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_Toc473118756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_Toc473118757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 xml:space="preserve">Office prescribed (Act s. 50B </w:t>
      </w:r>
      <w:r>
        <w:rPr>
          <w:i/>
        </w:rPr>
        <w:t>authorised officer</w:t>
      </w:r>
      <w:r>
        <w:t>)</w:t>
      </w:r>
      <w:r>
        <w:tab/>
      </w:r>
      <w:r>
        <w:fldChar w:fldCharType="begin"/>
      </w:r>
      <w:r>
        <w:instrText xml:space="preserve"> PAGEREF _Toc473118758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r>
        <w:tab/>
      </w:r>
      <w:r>
        <w:fldChar w:fldCharType="begin"/>
      </w:r>
      <w:r>
        <w:instrText xml:space="preserve"> PAGEREF _Toc473118759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_Toc473118761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378240787"/>
      <w:bookmarkStart w:id="4" w:name="_Toc418076307"/>
      <w:bookmarkStart w:id="5" w:name="_Toc47311875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6" w:name="_Toc378240788"/>
      <w:bookmarkStart w:id="7" w:name="_Toc418076308"/>
      <w:bookmarkStart w:id="8" w:name="_Toc473118757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</w:pPr>
      <w:bookmarkStart w:id="9" w:name="_Toc473118758"/>
      <w:bookmarkStart w:id="10" w:name="_Toc378240789"/>
      <w:bookmarkStart w:id="11" w:name="_Toc418076309"/>
      <w:r>
        <w:rPr>
          <w:rStyle w:val="CharSectno"/>
        </w:rPr>
        <w:t>4</w:t>
      </w:r>
      <w:r>
        <w:t>.</w:t>
      </w:r>
      <w:r>
        <w:tab/>
        <w:t xml:space="preserve">Office prescribed (Act s. 50B </w:t>
      </w:r>
      <w:r>
        <w:rPr>
          <w:i/>
        </w:rPr>
        <w:t>authorised officer</w:t>
      </w:r>
      <w:r>
        <w:t>)</w:t>
      </w:r>
      <w:bookmarkEnd w:id="9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North</w:t>
      </w:r>
      <w:r>
        <w:t xml:space="preserve"> </w:t>
      </w:r>
      <w:r>
        <w:rPr>
          <w:rStyle w:val="CharDefText"/>
        </w:rPr>
        <w:t>Metropolitan Health Service</w:t>
      </w:r>
      <w:r>
        <w:t xml:space="preserve"> means the health service provider with that corporate name established by order under the </w:t>
      </w:r>
      <w:r>
        <w:rPr>
          <w:i/>
        </w:rPr>
        <w:t>Health Services Act 2016</w:t>
      </w:r>
      <w:r>
        <w:t xml:space="preserve"> section 32(1).</w:t>
      </w:r>
    </w:p>
    <w:p>
      <w:pPr>
        <w:pStyle w:val="Subsection"/>
      </w:pPr>
      <w:r>
        <w:tab/>
        <w:t>(2)</w:t>
      </w:r>
      <w:r>
        <w:tab/>
        <w:t xml:space="preserve">The office of the chief pathologist in PathWest in the North Metropolitan Health Service is prescribed for the purposes of the definition of </w:t>
      </w:r>
      <w:r>
        <w:rPr>
          <w:b/>
          <w:i/>
        </w:rPr>
        <w:t>authorised officer</w:t>
      </w:r>
      <w:r>
        <w:t xml:space="preserve"> in section 50B(1).</w:t>
      </w:r>
    </w:p>
    <w:p>
      <w:pPr>
        <w:pStyle w:val="Footnotesection"/>
      </w:pPr>
      <w:r>
        <w:tab/>
        <w:t>[Regulation 4 inserted in Gazette 24 Jun 2016 p. 2320.]</w:t>
      </w:r>
    </w:p>
    <w:p>
      <w:pPr>
        <w:pStyle w:val="Heading5"/>
      </w:pPr>
      <w:bookmarkStart w:id="12" w:name="_Toc378240790"/>
      <w:bookmarkStart w:id="13" w:name="_Toc418076310"/>
      <w:bookmarkStart w:id="14" w:name="_Toc473118759"/>
      <w:bookmarkEnd w:id="10"/>
      <w:bookmarkEnd w:id="11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12"/>
      <w:bookmarkEnd w:id="13"/>
      <w:bookmarkEnd w:id="14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z w:val="22"/>
              </w:rPr>
              <w:noBreakHyphen/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 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Kynan Rhys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FULLER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12/10/83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(Molec Biol/Forensic Biol &amp; Toxicol)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Arnold Jacobus</w:t>
            </w:r>
          </w:p>
        </w:tc>
        <w:tc>
          <w:tcPr>
            <w:tcW w:w="2128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GREYLING</w:t>
            </w:r>
          </w:p>
        </w:tc>
        <w:tc>
          <w:tcPr>
            <w:tcW w:w="1120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06/01/67</w:t>
            </w:r>
          </w:p>
        </w:tc>
        <w:tc>
          <w:tcPr>
            <w:tcW w:w="1931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B.Sc (Hum Physiol and Biochem), B.Sc (Biochem)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KING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Casey Elizabeth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McLAUGHLIN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17/02/83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 &amp; Molec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Julie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MURAKAMI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28/11/82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B.Env.Sc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Tania 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NEAVE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07/04/81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(Physiol &amp; Anat)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 5 amended in Gazette 12 Jul 2005 p. 3241; 9 Apr 2010 p. 1345</w:t>
      </w:r>
      <w:r>
        <w:noBreakHyphen/>
        <w:t>7; 21 Apr 2011 p. 1468; 14 Aug 2012 p. 3836; 5 Jun 2015 p. 1972-3.]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240791"/>
      <w:bookmarkStart w:id="16" w:name="_Toc418076271"/>
      <w:bookmarkStart w:id="17" w:name="_Toc418076277"/>
      <w:bookmarkStart w:id="18" w:name="_Toc418076311"/>
      <w:bookmarkStart w:id="19" w:name="_Toc421193974"/>
      <w:bookmarkStart w:id="20" w:name="_Toc421193980"/>
      <w:bookmarkStart w:id="21" w:name="_Toc421193986"/>
      <w:bookmarkStart w:id="22" w:name="_Toc421193992"/>
      <w:bookmarkStart w:id="23" w:name="_Toc421264294"/>
      <w:bookmarkStart w:id="24" w:name="_Toc455389481"/>
      <w:bookmarkStart w:id="25" w:name="_Toc473118753"/>
      <w:bookmarkStart w:id="26" w:name="_Toc473118760"/>
      <w:r>
        <w:t>Notes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(Prescribed Persons)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7" w:name="_Toc378240792"/>
      <w:bookmarkStart w:id="28" w:name="_Toc418076312"/>
      <w:bookmarkStart w:id="29" w:name="_Toc473118761"/>
      <w:r>
        <w:t>Compilation table</w:t>
      </w:r>
      <w:bookmarkEnd w:id="27"/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24 Jun 2016 p. 2319-20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24 Jun 2016 (see r. 2(a));</w:t>
            </w:r>
            <w:r>
              <w:br/>
              <w:t xml:space="preserve">Regulations other than r. 1 and 2: 1 Jul 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473118755"/>
      <w:bookmarkStart w:id="32" w:name="_Toc473118762"/>
      <w:r>
        <w:rPr>
          <w:sz w:val="28"/>
        </w:rPr>
        <w:t>Defined terms</w:t>
      </w:r>
      <w:bookmarkEnd w:id="31"/>
      <w:bookmarkEnd w:id="3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Metropolitan Health Service</w:t>
      </w:r>
      <w:r>
        <w:tab/>
        <w:t>4(1)</w:t>
      </w:r>
    </w:p>
    <w:p>
      <w:pPr>
        <w:pStyle w:val="DefinedTerms"/>
      </w:pPr>
      <w:r>
        <w:t>North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3" w:name="DefinedTerms"/>
    <w:bookmarkEnd w:id="3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02102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874</Words>
  <Characters>4445</Characters>
  <Application>Microsoft Office Word</Application>
  <DocSecurity>0</DocSecurity>
  <Lines>296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2005 - 01-c0-01</dc:title>
  <dc:subject/>
  <dc:creator/>
  <cp:keywords/>
  <dc:description/>
  <cp:lastModifiedBy>svcMRProcess</cp:lastModifiedBy>
  <cp:revision>4</cp:revision>
  <cp:lastPrinted>2012-12-07T01:17:00Z</cp:lastPrinted>
  <dcterms:created xsi:type="dcterms:W3CDTF">2017-01-25T08:31:00Z</dcterms:created>
  <dcterms:modified xsi:type="dcterms:W3CDTF">2017-01-25T08:31:00Z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AsAtDate">
    <vt:lpwstr>01 Jul 2016</vt:lpwstr>
  </property>
  <property fmtid="{D5CDD505-2E9C-101B-9397-08002B2CF9AE}" pid="6" name="Suffix">
    <vt:lpwstr>01-c0-01</vt:lpwstr>
  </property>
  <property fmtid="{D5CDD505-2E9C-101B-9397-08002B2CF9AE}" pid="7" name="OWLSUId">
    <vt:i4>260</vt:i4>
  </property>
  <property fmtid="{D5CDD505-2E9C-101B-9397-08002B2CF9AE}" pid="8" name="DocumentType">
    <vt:lpwstr>Reg</vt:lpwstr>
  </property>
  <property fmtid="{D5CDD505-2E9C-101B-9397-08002B2CF9AE}" pid="9" name="CommencementDate">
    <vt:lpwstr>20160701</vt:lpwstr>
  </property>
</Properties>
</file>