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Curriculum Council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_Toc148936983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_Toc148936984 \h </w:instrText>
      </w:r>
      <w:r>
        <w:fldChar w:fldCharType="separate"/>
      </w:r>
      <w:r>
        <w:t>1</w:t>
      </w:r>
      <w:r>
        <w:fldChar w:fldCharType="end"/>
      </w:r>
    </w:p>
    <w:p>
      <w:pPr>
        <w:pStyle w:val="TOC8"/>
        <w:rPr>
          <w:sz w:val="24"/>
          <w:szCs w:val="24"/>
        </w:rPr>
      </w:pPr>
      <w:r>
        <w:rPr>
          <w:szCs w:val="24"/>
        </w:rPr>
        <w:t>3.</w:t>
      </w:r>
      <w:r>
        <w:rPr>
          <w:szCs w:val="24"/>
        </w:rPr>
        <w:tab/>
        <w:t>Definition</w:t>
      </w:r>
      <w:r>
        <w:tab/>
      </w:r>
      <w:r>
        <w:fldChar w:fldCharType="begin"/>
      </w:r>
      <w:r>
        <w:instrText xml:space="preserve"> PAGEREF _Toc148936985 \h </w:instrText>
      </w:r>
      <w:r>
        <w:fldChar w:fldCharType="separate"/>
      </w:r>
      <w:r>
        <w:t>1</w:t>
      </w:r>
      <w:r>
        <w:fldChar w:fldCharType="end"/>
      </w:r>
    </w:p>
    <w:p>
      <w:pPr>
        <w:pStyle w:val="TOC8"/>
        <w:rPr>
          <w:sz w:val="24"/>
          <w:szCs w:val="24"/>
        </w:rPr>
      </w:pPr>
      <w:r>
        <w:rPr>
          <w:szCs w:val="24"/>
        </w:rPr>
        <w:t>4.</w:t>
      </w:r>
      <w:r>
        <w:rPr>
          <w:szCs w:val="24"/>
        </w:rPr>
        <w:tab/>
        <w:t>Unique reference number for each student record</w:t>
      </w:r>
      <w:r>
        <w:tab/>
      </w:r>
      <w:r>
        <w:fldChar w:fldCharType="begin"/>
      </w:r>
      <w:r>
        <w:instrText xml:space="preserve"> PAGEREF _Toc148936986 \h </w:instrText>
      </w:r>
      <w:r>
        <w:fldChar w:fldCharType="separate"/>
      </w:r>
      <w:r>
        <w:t>1</w:t>
      </w:r>
      <w:r>
        <w:fldChar w:fldCharType="end"/>
      </w:r>
    </w:p>
    <w:p>
      <w:pPr>
        <w:pStyle w:val="TOC8"/>
        <w:rPr>
          <w:sz w:val="24"/>
          <w:szCs w:val="24"/>
        </w:rPr>
      </w:pPr>
      <w:r>
        <w:rPr>
          <w:szCs w:val="24"/>
        </w:rPr>
        <w:t>5.</w:t>
      </w:r>
      <w:r>
        <w:rPr>
          <w:szCs w:val="24"/>
        </w:rPr>
        <w:tab/>
        <w:t>Information to be given to the Council under section 19G by school principals</w:t>
      </w:r>
      <w:r>
        <w:tab/>
      </w:r>
      <w:r>
        <w:fldChar w:fldCharType="begin"/>
      </w:r>
      <w:r>
        <w:instrText xml:space="preserve"> PAGEREF _Toc148936987 \h </w:instrText>
      </w:r>
      <w:r>
        <w:fldChar w:fldCharType="separate"/>
      </w:r>
      <w:r>
        <w:t>2</w:t>
      </w:r>
      <w:r>
        <w:fldChar w:fldCharType="end"/>
      </w:r>
    </w:p>
    <w:p>
      <w:pPr>
        <w:pStyle w:val="TOC8"/>
        <w:rPr>
          <w:sz w:val="24"/>
          <w:szCs w:val="24"/>
        </w:rPr>
      </w:pPr>
      <w:r>
        <w:rPr>
          <w:szCs w:val="24"/>
        </w:rPr>
        <w:t>6.</w:t>
      </w:r>
      <w:r>
        <w:rPr>
          <w:szCs w:val="24"/>
        </w:rPr>
        <w:tab/>
        <w:t>Information to be given to the Council under section 19G by providers other than schools</w:t>
      </w:r>
      <w:r>
        <w:tab/>
      </w:r>
      <w:r>
        <w:fldChar w:fldCharType="begin"/>
      </w:r>
      <w:r>
        <w:instrText xml:space="preserve"> PAGEREF _Toc148936988 \h </w:instrText>
      </w:r>
      <w:r>
        <w:fldChar w:fldCharType="separate"/>
      </w:r>
      <w:r>
        <w:t>2</w:t>
      </w:r>
      <w:r>
        <w:fldChar w:fldCharType="end"/>
      </w:r>
    </w:p>
    <w:p>
      <w:pPr>
        <w:pStyle w:val="TOC8"/>
        <w:rPr>
          <w:sz w:val="24"/>
          <w:szCs w:val="24"/>
        </w:rPr>
      </w:pPr>
      <w:r>
        <w:rPr>
          <w:szCs w:val="24"/>
        </w:rPr>
        <w:t>7.</w:t>
      </w:r>
      <w:r>
        <w:rPr>
          <w:szCs w:val="24"/>
        </w:rPr>
        <w:tab/>
        <w:t>When information to be given to Council under Part 3A</w:t>
      </w:r>
      <w:r>
        <w:tab/>
      </w:r>
      <w:r>
        <w:fldChar w:fldCharType="begin"/>
      </w:r>
      <w:r>
        <w:instrText xml:space="preserve"> PAGEREF _Toc148936989 \h </w:instrText>
      </w:r>
      <w:r>
        <w:fldChar w:fldCharType="separate"/>
      </w:r>
      <w:r>
        <w:t>3</w:t>
      </w:r>
      <w:r>
        <w:fldChar w:fldCharType="end"/>
      </w:r>
    </w:p>
    <w:p>
      <w:pPr>
        <w:pStyle w:val="TOC8"/>
        <w:rPr>
          <w:sz w:val="24"/>
          <w:szCs w:val="24"/>
        </w:rPr>
      </w:pPr>
      <w:r>
        <w:rPr>
          <w:szCs w:val="24"/>
        </w:rPr>
        <w:t>8.</w:t>
      </w:r>
      <w:r>
        <w:rPr>
          <w:szCs w:val="24"/>
        </w:rPr>
        <w:tab/>
        <w:t>Prescribed fee for section 19J(1)</w:t>
      </w:r>
      <w:r>
        <w:tab/>
      </w:r>
      <w:r>
        <w:fldChar w:fldCharType="begin"/>
      </w:r>
      <w:r>
        <w:instrText xml:space="preserve"> PAGEREF _Toc148936990 \h </w:instrText>
      </w:r>
      <w:r>
        <w:fldChar w:fldCharType="separate"/>
      </w:r>
      <w:r>
        <w:t>4</w:t>
      </w:r>
      <w:r>
        <w:fldChar w:fldCharType="end"/>
      </w:r>
    </w:p>
    <w:p>
      <w:pPr>
        <w:pStyle w:val="TOC8"/>
        <w:rPr>
          <w:sz w:val="24"/>
          <w:szCs w:val="24"/>
        </w:rPr>
      </w:pPr>
      <w:r>
        <w:rPr>
          <w:szCs w:val="24"/>
        </w:rPr>
        <w:t>9.</w:t>
      </w:r>
      <w:r>
        <w:rPr>
          <w:szCs w:val="24"/>
        </w:rPr>
        <w:tab/>
        <w:t>Information prescribed for section 19P</w:t>
      </w:r>
      <w:r>
        <w:tab/>
      </w:r>
      <w:r>
        <w:fldChar w:fldCharType="begin"/>
      </w:r>
      <w:r>
        <w:instrText xml:space="preserve"> PAGEREF _Toc148936991 \h </w:instrText>
      </w:r>
      <w:r>
        <w:fldChar w:fldCharType="separate"/>
      </w:r>
      <w:r>
        <w:t>4</w:t>
      </w:r>
      <w:r>
        <w:fldChar w:fldCharType="end"/>
      </w:r>
    </w:p>
    <w:p>
      <w:pPr>
        <w:pStyle w:val="TOC8"/>
        <w:rPr>
          <w:sz w:val="24"/>
          <w:szCs w:val="24"/>
        </w:rPr>
      </w:pPr>
      <w:r>
        <w:rPr>
          <w:szCs w:val="24"/>
        </w:rPr>
        <w:t>10.</w:t>
      </w:r>
      <w:r>
        <w:rPr>
          <w:szCs w:val="24"/>
        </w:rPr>
        <w:tab/>
        <w:t>Accreditation, assessment and certification fees and charges for Australian resident students</w:t>
      </w:r>
      <w:r>
        <w:tab/>
      </w:r>
      <w:r>
        <w:fldChar w:fldCharType="begin"/>
      </w:r>
      <w:r>
        <w:instrText xml:space="preserve"> PAGEREF _Toc148936992 \h </w:instrText>
      </w:r>
      <w:r>
        <w:fldChar w:fldCharType="separate"/>
      </w:r>
      <w:r>
        <w:t>5</w:t>
      </w:r>
      <w:r>
        <w:fldChar w:fldCharType="end"/>
      </w:r>
    </w:p>
    <w:p>
      <w:pPr>
        <w:pStyle w:val="TOC8"/>
        <w:rPr>
          <w:sz w:val="24"/>
          <w:szCs w:val="24"/>
        </w:rPr>
      </w:pPr>
      <w:r>
        <w:rPr>
          <w:szCs w:val="24"/>
        </w:rPr>
        <w:t>11.</w:t>
      </w:r>
      <w:r>
        <w:rPr>
          <w:szCs w:val="24"/>
        </w:rPr>
        <w:tab/>
        <w:t>Accreditation, assessment and certification fees and charges for overseas students</w:t>
      </w:r>
      <w:r>
        <w:tab/>
      </w:r>
      <w:r>
        <w:fldChar w:fldCharType="begin"/>
      </w:r>
      <w:r>
        <w:instrText xml:space="preserve"> PAGEREF _Toc148936993 \h </w:instrText>
      </w:r>
      <w:r>
        <w:fldChar w:fldCharType="separate"/>
      </w:r>
      <w:r>
        <w:t>6</w:t>
      </w:r>
      <w:r>
        <w:fldChar w:fldCharType="end"/>
      </w:r>
    </w:p>
    <w:p>
      <w:pPr>
        <w:pStyle w:val="TOC8"/>
        <w:rPr>
          <w:sz w:val="24"/>
          <w:szCs w:val="24"/>
        </w:rPr>
      </w:pPr>
      <w:r>
        <w:rPr>
          <w:szCs w:val="24"/>
        </w:rPr>
        <w:t>12.</w:t>
      </w:r>
      <w:r>
        <w:rPr>
          <w:szCs w:val="24"/>
        </w:rPr>
        <w:tab/>
        <w:t>Charges for publications</w:t>
      </w:r>
      <w:r>
        <w:tab/>
      </w:r>
      <w:r>
        <w:fldChar w:fldCharType="begin"/>
      </w:r>
      <w:r>
        <w:instrText xml:space="preserve"> PAGEREF _Toc148936994 \h </w:instrText>
      </w:r>
      <w:r>
        <w:fldChar w:fldCharType="separate"/>
      </w:r>
      <w:r>
        <w:t>6</w:t>
      </w:r>
      <w:r>
        <w:fldChar w:fldCharType="end"/>
      </w:r>
    </w:p>
    <w:p>
      <w:pPr>
        <w:pStyle w:val="TOC2"/>
        <w:tabs>
          <w:tab w:val="right" w:leader="dot" w:pos="7086"/>
        </w:tabs>
        <w:rPr>
          <w:b w:val="0"/>
          <w:sz w:val="24"/>
          <w:szCs w:val="24"/>
        </w:rPr>
      </w:pPr>
      <w:r>
        <w:rPr>
          <w:szCs w:val="28"/>
        </w:rPr>
        <w:t>Schedule 1 — Fees and charges for accreditation, assessment and certification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_Toc148936997 \h </w:instrText>
      </w:r>
      <w:r>
        <w:fldChar w:fldCharType="separate"/>
      </w:r>
      <w:r>
        <w:t>11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Curriculum Council Act 1997</w:t>
      </w:r>
    </w:p>
    <w:p>
      <w:pPr>
        <w:pStyle w:val="NameofActReg"/>
        <w:spacing w:before="360" w:after="360"/>
      </w:pPr>
      <w:r>
        <w:t>Curriculum Council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8936983"/>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Curriculum Council Regulations 2005</w:t>
      </w:r>
      <w: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15958687"/>
      <w:bookmarkStart w:id="16" w:name="_Toc148936984"/>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17" w:name="_Toc148936985"/>
      <w:r>
        <w:rPr>
          <w:rStyle w:val="CharSectno"/>
        </w:rPr>
        <w:t>3</w:t>
      </w:r>
      <w:r>
        <w:t>.</w:t>
      </w:r>
      <w:r>
        <w:tab/>
        <w:t>Definition</w:t>
      </w:r>
      <w:bookmarkEnd w:id="17"/>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 or</w:t>
      </w:r>
    </w:p>
    <w:p>
      <w:pPr>
        <w:pStyle w:val="Defpara"/>
      </w:pPr>
      <w:r>
        <w:tab/>
        <w:t>(b)</w:t>
      </w:r>
      <w:r>
        <w:tab/>
        <w:t>holds —</w:t>
      </w:r>
    </w:p>
    <w:p>
      <w:pPr>
        <w:pStyle w:val="Defsubpara"/>
      </w:pPr>
      <w:r>
        <w:tab/>
        <w:t>(i)</w:t>
      </w:r>
      <w:r>
        <w:tab/>
        <w:t>a permanent visa; or</w:t>
      </w:r>
    </w:p>
    <w:p>
      <w:pPr>
        <w:pStyle w:val="Defsubpara"/>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rPr>
          <w:b/>
        </w:rPr>
        <w:tab/>
      </w:r>
      <w:r>
        <w:rPr>
          <w:rStyle w:val="CharDefText"/>
        </w:rPr>
        <w:t>section</w:t>
      </w:r>
      <w:r>
        <w:t xml:space="preserve"> means a section of the Act.</w:t>
      </w:r>
    </w:p>
    <w:p>
      <w:pPr>
        <w:pStyle w:val="Footnotesection"/>
      </w:pPr>
      <w:r>
        <w:tab/>
        <w:t>[Regulation 3 amended in Gazette 18 Oct 2006 p. 4453.]</w:t>
      </w:r>
    </w:p>
    <w:p>
      <w:pPr>
        <w:pStyle w:val="Heading5"/>
      </w:pPr>
      <w:bookmarkStart w:id="18" w:name="_Toc148936986"/>
      <w:r>
        <w:rPr>
          <w:rStyle w:val="CharSectno"/>
        </w:rPr>
        <w:t>4</w:t>
      </w:r>
      <w:r>
        <w:t>.</w:t>
      </w:r>
      <w:r>
        <w:tab/>
        <w:t>Unique reference number for each student record</w:t>
      </w:r>
      <w:bookmarkEnd w:id="18"/>
    </w:p>
    <w:p>
      <w:pPr>
        <w:pStyle w:val="Subsection"/>
      </w:pPr>
      <w:r>
        <w:tab/>
        <w:t>(1)</w:t>
      </w:r>
      <w:r>
        <w:tab/>
        <w:t>The Council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Heading5"/>
      </w:pPr>
      <w:bookmarkStart w:id="19" w:name="_Toc148936987"/>
      <w:r>
        <w:rPr>
          <w:rStyle w:val="CharSectno"/>
        </w:rPr>
        <w:t>5</w:t>
      </w:r>
      <w:r>
        <w:t>.</w:t>
      </w:r>
      <w:r>
        <w:tab/>
        <w:t>Information to be given to the Council under section 19G by school principals</w:t>
      </w:r>
      <w:bookmarkEnd w:id="19"/>
    </w:p>
    <w:p>
      <w:pPr>
        <w:pStyle w:val="Subsection"/>
      </w:pPr>
      <w:r>
        <w:tab/>
        <w:t>(1)</w:t>
      </w:r>
      <w:r>
        <w:tab/>
        <w:t>The principal of the school at which a student in the 8</w:t>
      </w:r>
      <w:r>
        <w:rPr>
          <w:vertAlign w:val="superscript"/>
        </w:rPr>
        <w:t>th</w:t>
      </w:r>
      <w:r>
        <w:t>, 9</w:t>
      </w:r>
      <w:r>
        <w:rPr>
          <w:vertAlign w:val="superscript"/>
        </w:rPr>
        <w:t>th</w:t>
      </w:r>
      <w:r>
        <w:t xml:space="preserve"> or 10</w:t>
      </w:r>
      <w:r>
        <w:rPr>
          <w:vertAlign w:val="superscript"/>
        </w:rPr>
        <w:t>th</w:t>
      </w:r>
      <w:r>
        <w:t xml:space="preserve"> year of the compulsory education period was enrolled at the end of the school year for the school must, for the purposes of section 19G, inform the Council whether or not the student completed the educational programme applicable to the student in respect of that year.</w:t>
      </w:r>
    </w:p>
    <w:p>
      <w:pPr>
        <w:pStyle w:val="Subsection"/>
      </w:pPr>
      <w:r>
        <w:tab/>
        <w:t>(2)</w:t>
      </w:r>
      <w:r>
        <w:tab/>
        <w:t>The principal of a school at which a student in the 11</w:t>
      </w:r>
      <w:r>
        <w:rPr>
          <w:vertAlign w:val="superscript"/>
        </w:rPr>
        <w:t>th</w:t>
      </w:r>
      <w:r>
        <w:t xml:space="preserve"> or 12</w:t>
      </w:r>
      <w:r>
        <w:rPr>
          <w:vertAlign w:val="superscript"/>
        </w:rPr>
        <w:t>th</w:t>
      </w:r>
      <w:r>
        <w:t xml:space="preserve"> year of the compulsory education period was enrolled at the end of the school year for the school, whether for full</w:t>
      </w:r>
      <w:r>
        <w:noBreakHyphen/>
        <w:t>time or part</w:t>
      </w:r>
      <w:r>
        <w:noBreakHyphen/>
        <w:t>time studies, must, for the purposes of section 19G, inform the Council of the results achieved by the student, in accordance with the requirements established by the Council under the Act, for the courses in which the student was enrolled during that year.</w:t>
      </w:r>
    </w:p>
    <w:p>
      <w:pPr>
        <w:pStyle w:val="Heading5"/>
      </w:pPr>
      <w:bookmarkStart w:id="20" w:name="_Toc148936988"/>
      <w:r>
        <w:rPr>
          <w:rStyle w:val="CharSectno"/>
        </w:rPr>
        <w:t>6</w:t>
      </w:r>
      <w:r>
        <w:t>.</w:t>
      </w:r>
      <w:r>
        <w:tab/>
        <w:t>Information to be given to the Council under section 19G by providers other than schools</w:t>
      </w:r>
      <w:bookmarkEnd w:id="20"/>
    </w:p>
    <w:p>
      <w:pPr>
        <w:pStyle w:val="Subsection"/>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“provider”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Council particulars of that final result.</w:t>
      </w:r>
    </w:p>
    <w:p>
      <w:pPr>
        <w:pStyle w:val="Subsection"/>
      </w:pPr>
      <w:r>
        <w:tab/>
        <w:t>(3)</w:t>
      </w:r>
      <w:r>
        <w:tab/>
        <w:t>A person who is on 1 December in a year an employer of an employee (not being an apprentice or trainee) mentioned in item 5 in the first column of the Table to the definition of “provider” in section 19A(2) must, for the purposes of section 19G, inform the Council that the employee was employed by the employer on that day.</w:t>
      </w:r>
    </w:p>
    <w:p>
      <w:pPr>
        <w:pStyle w:val="Heading5"/>
      </w:pPr>
      <w:bookmarkStart w:id="21" w:name="_Toc148936989"/>
      <w:r>
        <w:rPr>
          <w:rStyle w:val="CharSectno"/>
        </w:rPr>
        <w:t>7</w:t>
      </w:r>
      <w:r>
        <w:t>.</w:t>
      </w:r>
      <w:r>
        <w:tab/>
        <w:t>When information to be given to Council under Part 3A</w:t>
      </w:r>
      <w:bookmarkEnd w:id="21"/>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Council not later than 31 December in the year to which the information relates.</w:t>
      </w:r>
    </w:p>
    <w:p>
      <w:pPr>
        <w:pStyle w:val="Subsection"/>
      </w:pPr>
      <w:r>
        <w:tab/>
        <w:t>(3)</w:t>
      </w:r>
      <w:r>
        <w:tab/>
        <w:t>Except where subregulation (4) or (5) applies, a provider mentioned in section 19F(2)(b) or (3) is to give to the Council the information referred to in that subsection not later than 14 days after the student is enrolled with or becomes employed by the provider.</w:t>
      </w:r>
    </w:p>
    <w:p>
      <w:pPr>
        <w:pStyle w:val="Subsection"/>
      </w:pPr>
      <w:r>
        <w:tab/>
        <w:t>(4)</w:t>
      </w:r>
      <w:r>
        <w:tab/>
        <w:t>If a provider in relation to a student in the 9</w:t>
      </w:r>
      <w:r>
        <w:rPr>
          <w:vertAlign w:val="superscript"/>
        </w:rPr>
        <w:t>th</w:t>
      </w:r>
      <w:r>
        <w:t>, 10</w:t>
      </w:r>
      <w:r>
        <w:rPr>
          <w:vertAlign w:val="superscript"/>
        </w:rPr>
        <w:t>th</w:t>
      </w:r>
      <w:r>
        <w:t>, 11</w:t>
      </w:r>
      <w:r>
        <w:rPr>
          <w:vertAlign w:val="superscript"/>
        </w:rPr>
        <w:t>th</w:t>
      </w:r>
      <w:r>
        <w:t xml:space="preserve"> or 12</w:t>
      </w:r>
      <w:r>
        <w:rPr>
          <w:vertAlign w:val="superscript"/>
        </w:rPr>
        <w:t>th</w:t>
      </w:r>
      <w:r>
        <w:t xml:space="preserve"> year of the compulsory education period becomes aware, on or before 18 March in a year, that information previously given in respect of the student under Part 3A of the Act has changed or is incorrect, the new or correct information referred to in section 19F(4) is to be given to the Council not later than 31 March in that year.</w:t>
      </w:r>
    </w:p>
    <w:p>
      <w:pPr>
        <w:pStyle w:val="Subsection"/>
      </w:pPr>
      <w:r>
        <w:tab/>
        <w:t>(5)</w:t>
      </w:r>
      <w:r>
        <w:tab/>
        <w:t>If a provider in relation to a student in the 11</w:t>
      </w:r>
      <w:r>
        <w:rPr>
          <w:vertAlign w:val="superscript"/>
        </w:rPr>
        <w:t>th</w:t>
      </w:r>
      <w:r>
        <w:t xml:space="preserve"> or 12</w:t>
      </w:r>
      <w:r>
        <w:rPr>
          <w:vertAlign w:val="superscript"/>
        </w:rPr>
        <w:t>th</w:t>
      </w:r>
      <w:r>
        <w:t xml:space="preserve"> year of the compulsory education period becomes aware, after 18 March and on or before 18 July in a year, that information previously given in respect of the student under Part 3A of the Act has changed or is incorrect, the new or correct information referred to in section 19F(4) is to be given to the Council not later than 31 July in that year.</w:t>
      </w:r>
    </w:p>
    <w:p>
      <w:pPr>
        <w:pStyle w:val="Subsection"/>
      </w:pPr>
      <w:r>
        <w:tab/>
        <w:t>(6)</w:t>
      </w:r>
      <w:r>
        <w:tab/>
        <w:t xml:space="preserve">Except where subregulation (4) or (5) applies, a provider mentioned in section 19F(5) is to inform the Council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Council may extend the time for compliance in that case if requested by the provider to do so.</w:t>
      </w:r>
    </w:p>
    <w:p>
      <w:pPr>
        <w:pStyle w:val="Heading5"/>
      </w:pPr>
      <w:bookmarkStart w:id="22" w:name="_Toc148936990"/>
      <w:r>
        <w:rPr>
          <w:rStyle w:val="CharSectno"/>
        </w:rPr>
        <w:t>8</w:t>
      </w:r>
      <w:r>
        <w:t>.</w:t>
      </w:r>
      <w:r>
        <w:tab/>
        <w:t>Prescribed fee for section 19J(1)</w:t>
      </w:r>
      <w:bookmarkEnd w:id="22"/>
    </w:p>
    <w:p>
      <w:pPr>
        <w:pStyle w:val="Subsection"/>
      </w:pPr>
      <w:r>
        <w:tab/>
      </w:r>
      <w:r>
        <w:tab/>
        <w:t>A fee of $20 is prescribed for the purposes of section 19J(1).</w:t>
      </w:r>
    </w:p>
    <w:p>
      <w:pPr>
        <w:pStyle w:val="Heading5"/>
      </w:pPr>
      <w:bookmarkStart w:id="23" w:name="_Toc148936991"/>
      <w:r>
        <w:rPr>
          <w:rStyle w:val="CharSectno"/>
        </w:rPr>
        <w:t>9</w:t>
      </w:r>
      <w:r>
        <w:t>.</w:t>
      </w:r>
      <w:r>
        <w:tab/>
        <w:t>Information prescribed for section 19P</w:t>
      </w:r>
      <w:bookmarkEnd w:id="23"/>
    </w:p>
    <w:p>
      <w:pPr>
        <w:pStyle w:val="Subsection"/>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for the purposes of section 19P, and when it is to be so provided.</w:t>
      </w:r>
    </w:p>
    <w:p>
      <w:pPr>
        <w:pStyle w:val="Subsection"/>
      </w:pPr>
      <w:r>
        <w:tab/>
        <w:t>(2)</w:t>
      </w:r>
      <w:r>
        <w:tab/>
        <w:t>The following information, as recorded in the database referred to in section 19I as at 31 December in each year, is to be provided in respect of children in the State in the 11</w:t>
      </w:r>
      <w:r>
        <w:rPr>
          <w:vertAlign w:val="superscript"/>
        </w:rPr>
        <w:t>th</w:t>
      </w:r>
      <w:r>
        <w:t xml:space="preserve"> or 12</w:t>
      </w:r>
      <w:r>
        <w:rPr>
          <w:vertAlign w:val="superscript"/>
        </w:rPr>
        <w:t>th</w:t>
      </w:r>
      <w:r>
        <w:t xml:space="preserve"> year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Heading5"/>
      </w:pPr>
      <w:bookmarkStart w:id="24" w:name="_Toc148936992"/>
      <w:r>
        <w:rPr>
          <w:rStyle w:val="CharSectno"/>
        </w:rPr>
        <w:t>10</w:t>
      </w:r>
      <w:r>
        <w:t>.</w:t>
      </w:r>
      <w:r>
        <w:tab/>
        <w:t>Accreditation, assessment and certification fees and charges for Australian resident students</w:t>
      </w:r>
      <w:bookmarkEnd w:id="24"/>
    </w:p>
    <w:p>
      <w:pPr>
        <w:pStyle w:val="Subsection"/>
      </w:pPr>
      <w:r>
        <w:tab/>
      </w:r>
      <w:r>
        <w:tab/>
        <w:t>The fees and charges for accreditation, assessment and certification of a student who is an Australian resident are those set out in Schedule 1.</w:t>
      </w:r>
    </w:p>
    <w:p>
      <w:pPr>
        <w:pStyle w:val="Footnotesection"/>
      </w:pPr>
      <w:r>
        <w:tab/>
        <w:t>[Regulation 10 inserted in Gazette 18 Oct 2006 p. 4454.]</w:t>
      </w:r>
    </w:p>
    <w:p>
      <w:pPr>
        <w:pStyle w:val="Heading5"/>
      </w:pPr>
      <w:bookmarkStart w:id="25" w:name="_Toc148936993"/>
      <w:r>
        <w:rPr>
          <w:rStyle w:val="CharSectno"/>
        </w:rPr>
        <w:t>11</w:t>
      </w:r>
      <w:r>
        <w:t>.</w:t>
      </w:r>
      <w:r>
        <w:tab/>
        <w:t>Accreditation, assessment and certification fees and charges for overseas students</w:t>
      </w:r>
      <w:bookmarkEnd w:id="25"/>
    </w:p>
    <w:p>
      <w:pPr>
        <w:pStyle w:val="Subsection"/>
      </w:pPr>
      <w:r>
        <w:tab/>
        <w:t>(1)</w:t>
      </w:r>
      <w:r>
        <w:tab/>
        <w:t>The fees and charges for accreditation, assessment and certification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accreditation, assessment and certification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in Gazette 18 Oct 2006 p. 4454.]</w:t>
      </w:r>
    </w:p>
    <w:p>
      <w:pPr>
        <w:pStyle w:val="Heading5"/>
      </w:pPr>
      <w:bookmarkStart w:id="26" w:name="_Toc148936994"/>
      <w:r>
        <w:rPr>
          <w:rStyle w:val="CharSectno"/>
        </w:rPr>
        <w:t>12</w:t>
      </w:r>
      <w:r>
        <w:t>.</w:t>
      </w:r>
      <w:r>
        <w:tab/>
        <w:t>Charges for publications</w:t>
      </w:r>
      <w:bookmarkEnd w:id="26"/>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Council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Council.</w:t>
      </w:r>
    </w:p>
    <w:p>
      <w:pPr>
        <w:pStyle w:val="Footnotesection"/>
      </w:pPr>
      <w:r>
        <w:tab/>
        <w:t>[Regulation 12 inserted in Gazette 18 Oct 2006 p. 4454.]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 w:name="_Toc148929586"/>
      <w:bookmarkStart w:id="28" w:name="_Toc148936995"/>
      <w:r>
        <w:rPr>
          <w:rStyle w:val="CharSchNo"/>
        </w:rPr>
        <w:t>Schedule 1</w:t>
      </w:r>
      <w:r>
        <w:t> — </w:t>
      </w:r>
      <w:r>
        <w:rPr>
          <w:rStyle w:val="CharSchText"/>
        </w:rPr>
        <w:t>Fees and charges for accreditation, assessment and certification</w:t>
      </w:r>
      <w:bookmarkEnd w:id="27"/>
      <w:bookmarkEnd w:id="28"/>
    </w:p>
    <w:p>
      <w:pPr>
        <w:pStyle w:val="yShoulderClause"/>
      </w:pPr>
      <w:r>
        <w:t>[r. 10]</w:t>
      </w:r>
    </w:p>
    <w:p>
      <w:pPr>
        <w:pStyle w:val="yFootnoteheading"/>
        <w:spacing w:after="120"/>
      </w:pPr>
      <w:r>
        <w:tab/>
        <w:t>[Heading inserted in Gazette 18 Oct 2006 p. 4455.]</w:t>
      </w:r>
    </w:p>
    <w:tbl>
      <w:tblPr>
        <w:tblW w:w="6662" w:type="dxa"/>
        <w:tblInd w:w="534" w:type="dxa"/>
        <w:tblLayout w:type="fixed"/>
        <w:tblLook w:val="0000" w:firstRow="0" w:lastRow="0" w:firstColumn="0" w:lastColumn="0" w:noHBand="0" w:noVBand="0"/>
      </w:tblPr>
      <w:tblGrid>
        <w:gridCol w:w="567"/>
        <w:gridCol w:w="3827"/>
        <w:gridCol w:w="2268"/>
      </w:tblGrid>
      <w:tr>
        <w:trPr>
          <w:cantSplit/>
        </w:trPr>
        <w:tc>
          <w:tcPr>
            <w:tcW w:w="567" w:type="dxa"/>
          </w:tcPr>
          <w:p>
            <w:pPr>
              <w:pStyle w:val="yTable"/>
              <w:spacing w:before="80"/>
              <w:rPr>
                <w:b/>
                <w:sz w:val="28"/>
              </w:rPr>
            </w:pPr>
          </w:p>
        </w:tc>
        <w:tc>
          <w:tcPr>
            <w:tcW w:w="3827" w:type="dxa"/>
          </w:tcPr>
          <w:p>
            <w:pPr>
              <w:pStyle w:val="yTable"/>
              <w:spacing w:before="80"/>
              <w:rPr>
                <w:b/>
                <w:sz w:val="24"/>
              </w:rPr>
            </w:pPr>
            <w:r>
              <w:rPr>
                <w:b/>
                <w:sz w:val="24"/>
              </w:rPr>
              <w:t>Description</w:t>
            </w:r>
          </w:p>
        </w:tc>
        <w:tc>
          <w:tcPr>
            <w:tcW w:w="2268" w:type="dxa"/>
          </w:tcPr>
          <w:p>
            <w:pPr>
              <w:pStyle w:val="yTable"/>
              <w:spacing w:before="80"/>
              <w:ind w:right="132"/>
              <w:jc w:val="center"/>
              <w:rPr>
                <w:b/>
                <w:sz w:val="24"/>
              </w:rPr>
            </w:pPr>
            <w:r>
              <w:rPr>
                <w:b/>
                <w:sz w:val="24"/>
              </w:rPr>
              <w:t>Fee/Charge</w:t>
            </w:r>
          </w:p>
        </w:tc>
      </w:tr>
      <w:tr>
        <w:trPr>
          <w:cantSplit/>
        </w:trPr>
        <w:tc>
          <w:tcPr>
            <w:tcW w:w="567" w:type="dxa"/>
          </w:tcPr>
          <w:p>
            <w:pPr>
              <w:pStyle w:val="yTable"/>
              <w:spacing w:before="80"/>
            </w:pPr>
          </w:p>
        </w:tc>
        <w:tc>
          <w:tcPr>
            <w:tcW w:w="3827" w:type="dxa"/>
          </w:tcPr>
          <w:p>
            <w:pPr>
              <w:pStyle w:val="yTable"/>
              <w:spacing w:before="80"/>
              <w:rPr>
                <w:b/>
                <w:bCs/>
                <w:i/>
                <w:iCs/>
              </w:rPr>
            </w:pPr>
            <w:r>
              <w:rPr>
                <w:b/>
                <w:bCs/>
                <w:i/>
                <w:iCs/>
              </w:rPr>
              <w:br/>
              <w:t>Certification</w:t>
            </w:r>
          </w:p>
        </w:tc>
        <w:tc>
          <w:tcPr>
            <w:tcW w:w="2268" w:type="dxa"/>
          </w:tcPr>
          <w:p>
            <w:pPr>
              <w:pStyle w:val="yTable"/>
              <w:spacing w:before="80"/>
              <w:ind w:right="132"/>
              <w:jc w:val="center"/>
            </w:pPr>
          </w:p>
        </w:tc>
      </w:tr>
      <w:tr>
        <w:trPr>
          <w:cantSplit/>
        </w:trPr>
        <w:tc>
          <w:tcPr>
            <w:tcW w:w="567" w:type="dxa"/>
          </w:tcPr>
          <w:p>
            <w:pPr>
              <w:pStyle w:val="yTable"/>
              <w:spacing w:before="80"/>
            </w:pPr>
            <w:r>
              <w:t>1.</w:t>
            </w:r>
          </w:p>
        </w:tc>
        <w:tc>
          <w:tcPr>
            <w:tcW w:w="3827" w:type="dxa"/>
          </w:tcPr>
          <w:p>
            <w:pPr>
              <w:pStyle w:val="yTable"/>
              <w:spacing w:before="80"/>
            </w:pPr>
            <w:r>
              <w:t>Application for certification ...................</w:t>
            </w:r>
          </w:p>
        </w:tc>
        <w:tc>
          <w:tcPr>
            <w:tcW w:w="2268" w:type="dxa"/>
          </w:tcPr>
          <w:p>
            <w:pPr>
              <w:pStyle w:val="yTable"/>
              <w:spacing w:before="80"/>
              <w:ind w:right="132"/>
              <w:jc w:val="right"/>
            </w:pPr>
            <w:r>
              <w:t>nil</w:t>
            </w:r>
          </w:p>
        </w:tc>
      </w:tr>
      <w:tr>
        <w:trPr>
          <w:cantSplit/>
        </w:trPr>
        <w:tc>
          <w:tcPr>
            <w:tcW w:w="567" w:type="dxa"/>
          </w:tcPr>
          <w:p>
            <w:pPr>
              <w:pStyle w:val="yTable"/>
              <w:spacing w:before="80"/>
            </w:pPr>
            <w:r>
              <w:t>2.</w:t>
            </w:r>
          </w:p>
        </w:tc>
        <w:tc>
          <w:tcPr>
            <w:tcW w:w="3827" w:type="dxa"/>
          </w:tcPr>
          <w:p>
            <w:pPr>
              <w:pStyle w:val="yTable"/>
              <w:spacing w:before="80"/>
            </w:pPr>
            <w:r>
              <w:t>Change of entry in application for certification .............................................</w:t>
            </w:r>
          </w:p>
        </w:tc>
        <w:tc>
          <w:tcPr>
            <w:tcW w:w="2268" w:type="dxa"/>
          </w:tcPr>
          <w:p>
            <w:pPr>
              <w:pStyle w:val="yTable"/>
              <w:spacing w:before="80"/>
              <w:ind w:right="132"/>
              <w:jc w:val="right"/>
            </w:pPr>
            <w:r>
              <w:br/>
              <w:t>$35.00</w:t>
            </w:r>
          </w:p>
        </w:tc>
      </w:tr>
      <w:tr>
        <w:trPr>
          <w:cantSplit/>
        </w:trPr>
        <w:tc>
          <w:tcPr>
            <w:tcW w:w="567" w:type="dxa"/>
          </w:tcPr>
          <w:p>
            <w:pPr>
              <w:pStyle w:val="yTable"/>
              <w:spacing w:before="80"/>
            </w:pPr>
          </w:p>
        </w:tc>
        <w:tc>
          <w:tcPr>
            <w:tcW w:w="3827" w:type="dxa"/>
          </w:tcPr>
          <w:p>
            <w:pPr>
              <w:pStyle w:val="yTable"/>
              <w:spacing w:before="80"/>
            </w:pPr>
          </w:p>
        </w:tc>
        <w:tc>
          <w:tcPr>
            <w:tcW w:w="2268" w:type="dxa"/>
          </w:tcPr>
          <w:p>
            <w:pPr>
              <w:pStyle w:val="yTable"/>
              <w:spacing w:before="80"/>
              <w:ind w:right="132"/>
              <w:jc w:val="right"/>
            </w:pPr>
          </w:p>
        </w:tc>
      </w:tr>
      <w:tr>
        <w:trPr>
          <w:cantSplit/>
        </w:trPr>
        <w:tc>
          <w:tcPr>
            <w:tcW w:w="567" w:type="dxa"/>
          </w:tcPr>
          <w:p>
            <w:pPr>
              <w:pStyle w:val="yTable"/>
              <w:spacing w:before="80"/>
            </w:pPr>
          </w:p>
        </w:tc>
        <w:tc>
          <w:tcPr>
            <w:tcW w:w="3827" w:type="dxa"/>
          </w:tcPr>
          <w:p>
            <w:pPr>
              <w:pStyle w:val="yTable"/>
              <w:spacing w:before="80"/>
              <w:rPr>
                <w:b/>
                <w:bCs/>
                <w:i/>
                <w:iCs/>
              </w:rPr>
            </w:pPr>
            <w:r>
              <w:rPr>
                <w:b/>
                <w:bCs/>
                <w:i/>
                <w:iCs/>
              </w:rPr>
              <w:t>Curriculum Council Examinations</w:t>
            </w:r>
          </w:p>
        </w:tc>
        <w:tc>
          <w:tcPr>
            <w:tcW w:w="2268" w:type="dxa"/>
          </w:tcPr>
          <w:p>
            <w:pPr>
              <w:pStyle w:val="yTable"/>
              <w:spacing w:before="80"/>
              <w:ind w:right="132"/>
              <w:jc w:val="right"/>
            </w:pPr>
          </w:p>
        </w:tc>
      </w:tr>
      <w:tr>
        <w:trPr>
          <w:cantSplit/>
        </w:trPr>
        <w:tc>
          <w:tcPr>
            <w:tcW w:w="567" w:type="dxa"/>
          </w:tcPr>
          <w:p>
            <w:pPr>
              <w:pStyle w:val="yTable"/>
              <w:spacing w:before="80"/>
            </w:pPr>
            <w:r>
              <w:t>3.</w:t>
            </w:r>
          </w:p>
        </w:tc>
        <w:tc>
          <w:tcPr>
            <w:tcW w:w="3827" w:type="dxa"/>
          </w:tcPr>
          <w:p>
            <w:pPr>
              <w:pStyle w:val="yTable"/>
              <w:spacing w:before="80"/>
            </w:pPr>
            <w:r>
              <w:t>Students enrolled in a school ..................</w:t>
            </w:r>
          </w:p>
        </w:tc>
        <w:tc>
          <w:tcPr>
            <w:tcW w:w="2268" w:type="dxa"/>
          </w:tcPr>
          <w:p>
            <w:pPr>
              <w:pStyle w:val="yTable"/>
              <w:spacing w:before="80"/>
              <w:ind w:right="132"/>
              <w:jc w:val="right"/>
            </w:pPr>
            <w:r>
              <w:t>nil</w:t>
            </w:r>
          </w:p>
        </w:tc>
      </w:tr>
      <w:tr>
        <w:trPr>
          <w:cantSplit/>
        </w:trPr>
        <w:tc>
          <w:tcPr>
            <w:tcW w:w="567" w:type="dxa"/>
          </w:tcPr>
          <w:p>
            <w:pPr>
              <w:pStyle w:val="yTable"/>
              <w:spacing w:before="80"/>
            </w:pPr>
            <w:r>
              <w:t>4.</w:t>
            </w:r>
          </w:p>
        </w:tc>
        <w:tc>
          <w:tcPr>
            <w:tcW w:w="3827" w:type="dxa"/>
          </w:tcPr>
          <w:p>
            <w:pPr>
              <w:pStyle w:val="yTable"/>
              <w:spacing w:before="80"/>
            </w:pPr>
            <w:r>
              <w:t>Students not enrolled in a school ............</w:t>
            </w:r>
          </w:p>
        </w:tc>
        <w:tc>
          <w:tcPr>
            <w:tcW w:w="2268" w:type="dxa"/>
          </w:tcPr>
          <w:p>
            <w:pPr>
              <w:pStyle w:val="yTable"/>
              <w:spacing w:before="80"/>
              <w:ind w:right="132"/>
              <w:jc w:val="right"/>
            </w:pPr>
            <w:r>
              <w:t>$35.00</w:t>
            </w:r>
            <w:r>
              <w:br/>
              <w:t>per course</w:t>
            </w:r>
          </w:p>
        </w:tc>
      </w:tr>
      <w:tr>
        <w:trPr>
          <w:cantSplit/>
        </w:trPr>
        <w:tc>
          <w:tcPr>
            <w:tcW w:w="567" w:type="dxa"/>
          </w:tcPr>
          <w:p>
            <w:pPr>
              <w:pStyle w:val="yTable"/>
              <w:spacing w:before="80"/>
            </w:pPr>
            <w:r>
              <w:t>5.</w:t>
            </w:r>
          </w:p>
        </w:tc>
        <w:tc>
          <w:tcPr>
            <w:tcW w:w="3827" w:type="dxa"/>
          </w:tcPr>
          <w:p>
            <w:pPr>
              <w:pStyle w:val="yTable"/>
              <w:spacing w:before="80"/>
            </w:pPr>
            <w:r>
              <w:t>Change of entry before the date for late change specified in the notice published by the Council calling for applications for certification .......................................</w:t>
            </w:r>
          </w:p>
        </w:tc>
        <w:tc>
          <w:tcPr>
            <w:tcW w:w="2268" w:type="dxa"/>
          </w:tcPr>
          <w:p>
            <w:pPr>
              <w:pStyle w:val="yTable"/>
              <w:spacing w:before="80"/>
              <w:ind w:right="132"/>
              <w:jc w:val="right"/>
            </w:pPr>
            <w:r>
              <w:br/>
            </w:r>
            <w:r>
              <w:br/>
            </w:r>
            <w:r>
              <w:br/>
              <w:t>$70.00</w:t>
            </w:r>
            <w:r>
              <w:br/>
              <w:t>per course</w:t>
            </w:r>
          </w:p>
        </w:tc>
      </w:tr>
      <w:tr>
        <w:trPr>
          <w:cantSplit/>
        </w:trPr>
        <w:tc>
          <w:tcPr>
            <w:tcW w:w="567" w:type="dxa"/>
          </w:tcPr>
          <w:p>
            <w:pPr>
              <w:pStyle w:val="yTable"/>
              <w:spacing w:before="80"/>
            </w:pPr>
            <w:r>
              <w:t>6.</w:t>
            </w:r>
          </w:p>
        </w:tc>
        <w:tc>
          <w:tcPr>
            <w:tcW w:w="3827" w:type="dxa"/>
          </w:tcPr>
          <w:p>
            <w:pPr>
              <w:pStyle w:val="yTable"/>
              <w:spacing w:before="80"/>
            </w:pPr>
            <w:r>
              <w:t>Change of entry after the date for late change of entry specified in the notice published by the Council calling for applications for certification ...................</w:t>
            </w:r>
          </w:p>
        </w:tc>
        <w:tc>
          <w:tcPr>
            <w:tcW w:w="2268" w:type="dxa"/>
          </w:tcPr>
          <w:p>
            <w:pPr>
              <w:pStyle w:val="yTable"/>
              <w:spacing w:before="80"/>
              <w:ind w:right="132"/>
              <w:jc w:val="right"/>
            </w:pPr>
            <w:r>
              <w:br/>
            </w:r>
            <w:r>
              <w:br/>
            </w:r>
            <w:r>
              <w:br/>
              <w:t>$105.00</w:t>
            </w:r>
            <w:r>
              <w:br/>
              <w:t>per course</w:t>
            </w:r>
          </w:p>
        </w:tc>
      </w:tr>
      <w:tr>
        <w:trPr>
          <w:cantSplit/>
        </w:trPr>
        <w:tc>
          <w:tcPr>
            <w:tcW w:w="567" w:type="dxa"/>
          </w:tcPr>
          <w:p>
            <w:pPr>
              <w:pStyle w:val="yTable"/>
              <w:spacing w:before="80"/>
            </w:pPr>
            <w:r>
              <w:t>7.</w:t>
            </w:r>
          </w:p>
        </w:tc>
        <w:tc>
          <w:tcPr>
            <w:tcW w:w="3827" w:type="dxa"/>
          </w:tcPr>
          <w:p>
            <w:pPr>
              <w:pStyle w:val="yTable"/>
              <w:spacing w:before="80"/>
            </w:pPr>
            <w:r>
              <w:t>Application to sit an examination outside the State ......................................</w:t>
            </w:r>
          </w:p>
        </w:tc>
        <w:tc>
          <w:tcPr>
            <w:tcW w:w="2268" w:type="dxa"/>
          </w:tcPr>
          <w:p>
            <w:pPr>
              <w:pStyle w:val="yTable"/>
              <w:spacing w:before="80"/>
              <w:ind w:right="132"/>
              <w:jc w:val="right"/>
            </w:pPr>
            <w:r>
              <w:br/>
              <w:t>$50.00</w:t>
            </w:r>
            <w:r>
              <w:br/>
              <w:t>per course plus cost of supervision</w:t>
            </w:r>
          </w:p>
        </w:tc>
      </w:tr>
      <w:tr>
        <w:trPr>
          <w:cantSplit/>
        </w:trPr>
        <w:tc>
          <w:tcPr>
            <w:tcW w:w="567" w:type="dxa"/>
          </w:tcPr>
          <w:p>
            <w:pPr>
              <w:pStyle w:val="yTable"/>
              <w:spacing w:before="80"/>
            </w:pPr>
            <w:r>
              <w:t>8.</w:t>
            </w:r>
          </w:p>
        </w:tc>
        <w:tc>
          <w:tcPr>
            <w:tcW w:w="3827" w:type="dxa"/>
          </w:tcPr>
          <w:p>
            <w:pPr>
              <w:pStyle w:val="yTable"/>
              <w:spacing w:before="80"/>
            </w:pPr>
            <w:r>
              <w:t>Setting up an examination centre at the request of a school ..................................</w:t>
            </w:r>
          </w:p>
        </w:tc>
        <w:tc>
          <w:tcPr>
            <w:tcW w:w="2268" w:type="dxa"/>
          </w:tcPr>
          <w:p>
            <w:pPr>
              <w:pStyle w:val="yTable"/>
              <w:spacing w:before="80"/>
              <w:ind w:right="132"/>
              <w:jc w:val="right"/>
            </w:pPr>
            <w:r>
              <w:br/>
              <w:t>$70.00</w:t>
            </w:r>
            <w:r>
              <w:br/>
              <w:t>per supervisor plus costs of delivery of examination papers</w:t>
            </w:r>
          </w:p>
        </w:tc>
      </w:tr>
      <w:tr>
        <w:trPr>
          <w:cantSplit/>
        </w:trPr>
        <w:tc>
          <w:tcPr>
            <w:tcW w:w="567" w:type="dxa"/>
          </w:tcPr>
          <w:p>
            <w:pPr>
              <w:pStyle w:val="yTable"/>
              <w:spacing w:before="80"/>
            </w:pPr>
            <w:r>
              <w:t>9.</w:t>
            </w:r>
          </w:p>
        </w:tc>
        <w:tc>
          <w:tcPr>
            <w:tcW w:w="3827" w:type="dxa"/>
          </w:tcPr>
          <w:p>
            <w:pPr>
              <w:pStyle w:val="yTable"/>
              <w:spacing w:before="80"/>
            </w:pPr>
            <w:r>
              <w:t>Accreditation of certificate issued outside the State (section 15) ..................</w:t>
            </w:r>
          </w:p>
        </w:tc>
        <w:tc>
          <w:tcPr>
            <w:tcW w:w="2268" w:type="dxa"/>
          </w:tcPr>
          <w:p>
            <w:pPr>
              <w:pStyle w:val="yTable"/>
              <w:spacing w:before="80"/>
              <w:ind w:right="132"/>
              <w:jc w:val="right"/>
            </w:pPr>
            <w:r>
              <w:br/>
              <w:t>$25.00</w:t>
            </w:r>
          </w:p>
        </w:tc>
      </w:tr>
      <w:tr>
        <w:trPr>
          <w:cantSplit/>
        </w:trPr>
        <w:tc>
          <w:tcPr>
            <w:tcW w:w="567" w:type="dxa"/>
          </w:tcPr>
          <w:p>
            <w:pPr>
              <w:pStyle w:val="yTable"/>
              <w:spacing w:before="80"/>
            </w:pPr>
            <w:r>
              <w:t>10.</w:t>
            </w:r>
          </w:p>
        </w:tc>
        <w:tc>
          <w:tcPr>
            <w:tcW w:w="3827" w:type="dxa"/>
          </w:tcPr>
          <w:p>
            <w:pPr>
              <w:pStyle w:val="yTable"/>
              <w:spacing w:before="80"/>
            </w:pPr>
            <w:r>
              <w:t>Review of results ....................................</w:t>
            </w:r>
          </w:p>
        </w:tc>
        <w:tc>
          <w:tcPr>
            <w:tcW w:w="2268" w:type="dxa"/>
          </w:tcPr>
          <w:p>
            <w:pPr>
              <w:pStyle w:val="yTable"/>
              <w:spacing w:before="80"/>
              <w:ind w:right="132"/>
              <w:jc w:val="right"/>
            </w:pPr>
            <w:r>
              <w:t>$25.00</w:t>
            </w:r>
            <w:r>
              <w:br/>
              <w:t>per subject</w:t>
            </w:r>
          </w:p>
        </w:tc>
      </w:tr>
      <w:tr>
        <w:trPr>
          <w:cantSplit/>
        </w:trPr>
        <w:tc>
          <w:tcPr>
            <w:tcW w:w="567" w:type="dxa"/>
          </w:tcPr>
          <w:p>
            <w:pPr>
              <w:pStyle w:val="yTable"/>
              <w:spacing w:before="80"/>
            </w:pPr>
            <w:r>
              <w:t>11.</w:t>
            </w:r>
          </w:p>
        </w:tc>
        <w:tc>
          <w:tcPr>
            <w:tcW w:w="3827" w:type="dxa"/>
          </w:tcPr>
          <w:p>
            <w:pPr>
              <w:pStyle w:val="yTable"/>
              <w:spacing w:before="80"/>
            </w:pPr>
            <w:r>
              <w:t>Statement of raw marks (ie. marks before moderation) .................................</w:t>
            </w:r>
          </w:p>
        </w:tc>
        <w:tc>
          <w:tcPr>
            <w:tcW w:w="2268" w:type="dxa"/>
          </w:tcPr>
          <w:p>
            <w:pPr>
              <w:pStyle w:val="yTable"/>
              <w:spacing w:before="80"/>
              <w:ind w:right="132"/>
              <w:jc w:val="right"/>
            </w:pPr>
            <w:r>
              <w:br/>
              <w:t>$8.50</w:t>
            </w:r>
            <w:r>
              <w:br/>
              <w:t>per subject</w:t>
            </w:r>
          </w:p>
        </w:tc>
      </w:tr>
      <w:tr>
        <w:trPr>
          <w:cantSplit/>
        </w:trPr>
        <w:tc>
          <w:tcPr>
            <w:tcW w:w="567" w:type="dxa"/>
          </w:tcPr>
          <w:p>
            <w:pPr>
              <w:pStyle w:val="yTable"/>
              <w:spacing w:before="80"/>
            </w:pPr>
            <w:r>
              <w:t>12.</w:t>
            </w:r>
          </w:p>
        </w:tc>
        <w:tc>
          <w:tcPr>
            <w:tcW w:w="3827" w:type="dxa"/>
          </w:tcPr>
          <w:p>
            <w:pPr>
              <w:pStyle w:val="yTable"/>
              <w:spacing w:before="80"/>
            </w:pPr>
            <w:r>
              <w:t>Replacement personalised examination timetable .................................................</w:t>
            </w:r>
          </w:p>
        </w:tc>
        <w:tc>
          <w:tcPr>
            <w:tcW w:w="2268" w:type="dxa"/>
          </w:tcPr>
          <w:p>
            <w:pPr>
              <w:pStyle w:val="yTable"/>
              <w:spacing w:before="80"/>
              <w:ind w:right="132"/>
              <w:jc w:val="right"/>
            </w:pPr>
            <w:r>
              <w:br/>
              <w:t>$15.00</w:t>
            </w:r>
          </w:p>
        </w:tc>
      </w:tr>
      <w:tr>
        <w:trPr>
          <w:cantSplit/>
        </w:trPr>
        <w:tc>
          <w:tcPr>
            <w:tcW w:w="567" w:type="dxa"/>
          </w:tcPr>
          <w:p>
            <w:pPr>
              <w:pStyle w:val="yTable"/>
              <w:spacing w:before="80"/>
            </w:pPr>
            <w:r>
              <w:t>13.</w:t>
            </w:r>
          </w:p>
        </w:tc>
        <w:tc>
          <w:tcPr>
            <w:tcW w:w="3827" w:type="dxa"/>
          </w:tcPr>
          <w:p>
            <w:pPr>
              <w:pStyle w:val="yTable"/>
              <w:spacing w:before="80"/>
            </w:pPr>
            <w:r>
              <w:t>Appeal from a school assessment ...........</w:t>
            </w:r>
          </w:p>
        </w:tc>
        <w:tc>
          <w:tcPr>
            <w:tcW w:w="2268" w:type="dxa"/>
          </w:tcPr>
          <w:p>
            <w:pPr>
              <w:pStyle w:val="yTable"/>
              <w:spacing w:before="80"/>
              <w:ind w:right="132"/>
              <w:jc w:val="right"/>
            </w:pPr>
            <w:r>
              <w:t>$15.00</w:t>
            </w:r>
          </w:p>
        </w:tc>
      </w:tr>
      <w:tr>
        <w:trPr>
          <w:cantSplit/>
        </w:trPr>
        <w:tc>
          <w:tcPr>
            <w:tcW w:w="567" w:type="dxa"/>
          </w:tcPr>
          <w:p>
            <w:pPr>
              <w:pStyle w:val="yTable"/>
              <w:spacing w:before="80"/>
            </w:pPr>
          </w:p>
        </w:tc>
        <w:tc>
          <w:tcPr>
            <w:tcW w:w="3827" w:type="dxa"/>
          </w:tcPr>
          <w:p>
            <w:pPr>
              <w:pStyle w:val="yTable"/>
              <w:spacing w:before="80"/>
            </w:pPr>
          </w:p>
        </w:tc>
        <w:tc>
          <w:tcPr>
            <w:tcW w:w="2268" w:type="dxa"/>
          </w:tcPr>
          <w:p>
            <w:pPr>
              <w:pStyle w:val="yTable"/>
              <w:spacing w:before="80"/>
              <w:ind w:right="132"/>
              <w:jc w:val="right"/>
            </w:pPr>
          </w:p>
        </w:tc>
      </w:tr>
      <w:tr>
        <w:trPr>
          <w:cantSplit/>
        </w:trPr>
        <w:tc>
          <w:tcPr>
            <w:tcW w:w="567" w:type="dxa"/>
          </w:tcPr>
          <w:p>
            <w:pPr>
              <w:pStyle w:val="yTable"/>
              <w:spacing w:before="80"/>
            </w:pPr>
          </w:p>
        </w:tc>
        <w:tc>
          <w:tcPr>
            <w:tcW w:w="3827" w:type="dxa"/>
          </w:tcPr>
          <w:p>
            <w:pPr>
              <w:pStyle w:val="yTable"/>
              <w:spacing w:before="80"/>
              <w:rPr>
                <w:b/>
                <w:bCs/>
                <w:i/>
                <w:iCs/>
              </w:rPr>
            </w:pPr>
            <w:r>
              <w:rPr>
                <w:b/>
                <w:bCs/>
                <w:i/>
                <w:iCs/>
              </w:rPr>
              <w:t>Charges for copies of a student record held by the Council</w:t>
            </w:r>
          </w:p>
        </w:tc>
        <w:tc>
          <w:tcPr>
            <w:tcW w:w="2268" w:type="dxa"/>
          </w:tcPr>
          <w:p>
            <w:pPr>
              <w:pStyle w:val="yTable"/>
              <w:spacing w:before="80"/>
              <w:ind w:right="132"/>
              <w:jc w:val="right"/>
            </w:pPr>
          </w:p>
        </w:tc>
      </w:tr>
      <w:tr>
        <w:trPr>
          <w:cantSplit/>
        </w:trPr>
        <w:tc>
          <w:tcPr>
            <w:tcW w:w="567" w:type="dxa"/>
          </w:tcPr>
          <w:p>
            <w:pPr>
              <w:pStyle w:val="yTable"/>
              <w:spacing w:before="80"/>
            </w:pPr>
            <w:r>
              <w:t>14.</w:t>
            </w:r>
          </w:p>
        </w:tc>
        <w:tc>
          <w:tcPr>
            <w:tcW w:w="3827" w:type="dxa"/>
          </w:tcPr>
          <w:p>
            <w:pPr>
              <w:pStyle w:val="yTable"/>
              <w:spacing w:before="80"/>
            </w:pPr>
            <w:r>
              <w:t>Certificate of Lower Secondary Studies Years 9 — 10 (1987 — 1993) ................</w:t>
            </w:r>
          </w:p>
        </w:tc>
        <w:tc>
          <w:tcPr>
            <w:tcW w:w="2268" w:type="dxa"/>
          </w:tcPr>
          <w:p>
            <w:pPr>
              <w:pStyle w:val="yTable"/>
              <w:spacing w:before="80"/>
              <w:ind w:right="132"/>
              <w:jc w:val="right"/>
            </w:pPr>
            <w:r>
              <w:br/>
              <w:t>$25.00</w:t>
            </w:r>
          </w:p>
        </w:tc>
      </w:tr>
      <w:tr>
        <w:trPr>
          <w:cantSplit/>
        </w:trPr>
        <w:tc>
          <w:tcPr>
            <w:tcW w:w="567" w:type="dxa"/>
          </w:tcPr>
          <w:p>
            <w:pPr>
              <w:pStyle w:val="yTable"/>
              <w:spacing w:before="80"/>
            </w:pPr>
            <w:r>
              <w:t>15.</w:t>
            </w:r>
          </w:p>
        </w:tc>
        <w:tc>
          <w:tcPr>
            <w:tcW w:w="3827" w:type="dxa"/>
          </w:tcPr>
          <w:p>
            <w:pPr>
              <w:pStyle w:val="yTable"/>
              <w:spacing w:before="80"/>
            </w:pPr>
            <w:r>
              <w:t xml:space="preserve">Achievement Certificate (1973 — 1986) </w:t>
            </w:r>
          </w:p>
        </w:tc>
        <w:tc>
          <w:tcPr>
            <w:tcW w:w="2268" w:type="dxa"/>
          </w:tcPr>
          <w:p>
            <w:pPr>
              <w:pStyle w:val="yTable"/>
              <w:spacing w:before="80"/>
              <w:ind w:right="132"/>
              <w:jc w:val="right"/>
            </w:pPr>
            <w:r>
              <w:t>$25.00</w:t>
            </w:r>
          </w:p>
        </w:tc>
      </w:tr>
      <w:tr>
        <w:trPr>
          <w:cantSplit/>
        </w:trPr>
        <w:tc>
          <w:tcPr>
            <w:tcW w:w="567" w:type="dxa"/>
          </w:tcPr>
          <w:p>
            <w:pPr>
              <w:pStyle w:val="yTable"/>
              <w:spacing w:before="80"/>
            </w:pPr>
            <w:r>
              <w:t>16.</w:t>
            </w:r>
          </w:p>
        </w:tc>
        <w:tc>
          <w:tcPr>
            <w:tcW w:w="3827" w:type="dxa"/>
          </w:tcPr>
          <w:p>
            <w:pPr>
              <w:pStyle w:val="yTable"/>
              <w:spacing w:before="80"/>
            </w:pPr>
            <w:r>
              <w:t>Junior Statement of Passes (Up to 1973)</w:t>
            </w:r>
          </w:p>
        </w:tc>
        <w:tc>
          <w:tcPr>
            <w:tcW w:w="2268" w:type="dxa"/>
          </w:tcPr>
          <w:p>
            <w:pPr>
              <w:pStyle w:val="yTable"/>
              <w:spacing w:before="80"/>
              <w:ind w:right="132"/>
              <w:jc w:val="right"/>
            </w:pPr>
            <w:r>
              <w:t>$25.00</w:t>
            </w:r>
          </w:p>
        </w:tc>
      </w:tr>
      <w:tr>
        <w:trPr>
          <w:cantSplit/>
        </w:trPr>
        <w:tc>
          <w:tcPr>
            <w:tcW w:w="567" w:type="dxa"/>
          </w:tcPr>
          <w:p>
            <w:pPr>
              <w:pStyle w:val="yTable"/>
              <w:spacing w:before="80"/>
            </w:pPr>
            <w:r>
              <w:t>17.</w:t>
            </w:r>
          </w:p>
        </w:tc>
        <w:tc>
          <w:tcPr>
            <w:tcW w:w="3827" w:type="dxa"/>
          </w:tcPr>
          <w:p>
            <w:pPr>
              <w:pStyle w:val="yTable"/>
              <w:spacing w:before="80"/>
            </w:pPr>
            <w:r>
              <w:t>Junior Statement of Marks (Up to 1973)</w:t>
            </w:r>
          </w:p>
        </w:tc>
        <w:tc>
          <w:tcPr>
            <w:tcW w:w="2268" w:type="dxa"/>
          </w:tcPr>
          <w:p>
            <w:pPr>
              <w:pStyle w:val="yTable"/>
              <w:spacing w:before="80"/>
              <w:ind w:right="132"/>
              <w:jc w:val="right"/>
            </w:pPr>
            <w:r>
              <w:t>$25.00</w:t>
            </w:r>
          </w:p>
        </w:tc>
      </w:tr>
      <w:tr>
        <w:trPr>
          <w:cantSplit/>
        </w:trPr>
        <w:tc>
          <w:tcPr>
            <w:tcW w:w="567" w:type="dxa"/>
          </w:tcPr>
          <w:p>
            <w:pPr>
              <w:pStyle w:val="yTable"/>
              <w:spacing w:before="80"/>
            </w:pPr>
            <w:r>
              <w:t>18.</w:t>
            </w:r>
          </w:p>
        </w:tc>
        <w:tc>
          <w:tcPr>
            <w:tcW w:w="3827" w:type="dxa"/>
          </w:tcPr>
          <w:p>
            <w:pPr>
              <w:pStyle w:val="yTable"/>
              <w:spacing w:before="80"/>
            </w:pPr>
            <w:r>
              <w:t>Year 11 Certificate of Secondary Education and Statement of Results (1985 onwards) .......................................</w:t>
            </w:r>
          </w:p>
        </w:tc>
        <w:tc>
          <w:tcPr>
            <w:tcW w:w="2268" w:type="dxa"/>
          </w:tcPr>
          <w:p>
            <w:pPr>
              <w:pStyle w:val="yTable"/>
              <w:spacing w:before="80"/>
              <w:ind w:right="132"/>
              <w:jc w:val="right"/>
            </w:pPr>
            <w:r>
              <w:br/>
            </w:r>
            <w:r>
              <w:br/>
              <w:t>$25.00</w:t>
            </w:r>
          </w:p>
        </w:tc>
      </w:tr>
      <w:tr>
        <w:trPr>
          <w:cantSplit/>
        </w:trPr>
        <w:tc>
          <w:tcPr>
            <w:tcW w:w="567" w:type="dxa"/>
          </w:tcPr>
          <w:p>
            <w:pPr>
              <w:pStyle w:val="yTable"/>
              <w:spacing w:before="80"/>
            </w:pPr>
            <w:r>
              <w:t>19.</w:t>
            </w:r>
          </w:p>
        </w:tc>
        <w:tc>
          <w:tcPr>
            <w:tcW w:w="3827" w:type="dxa"/>
          </w:tcPr>
          <w:p>
            <w:pPr>
              <w:pStyle w:val="yTable"/>
              <w:spacing w:before="80"/>
            </w:pPr>
            <w:r>
              <w:t>Year 12 Certificate of Education (1993 onwards) .......................................</w:t>
            </w:r>
          </w:p>
        </w:tc>
        <w:tc>
          <w:tcPr>
            <w:tcW w:w="2268" w:type="dxa"/>
          </w:tcPr>
          <w:p>
            <w:pPr>
              <w:pStyle w:val="yTable"/>
              <w:spacing w:before="80"/>
              <w:ind w:right="132"/>
              <w:jc w:val="right"/>
            </w:pPr>
            <w:r>
              <w:br/>
              <w:t>$25.00</w:t>
            </w:r>
          </w:p>
        </w:tc>
      </w:tr>
      <w:tr>
        <w:trPr>
          <w:cantSplit/>
        </w:trPr>
        <w:tc>
          <w:tcPr>
            <w:tcW w:w="567" w:type="dxa"/>
          </w:tcPr>
          <w:p>
            <w:pPr>
              <w:pStyle w:val="yTable"/>
              <w:spacing w:before="80"/>
            </w:pPr>
            <w:r>
              <w:t>20.</w:t>
            </w:r>
          </w:p>
        </w:tc>
        <w:tc>
          <w:tcPr>
            <w:tcW w:w="3827" w:type="dxa"/>
          </w:tcPr>
          <w:p>
            <w:pPr>
              <w:pStyle w:val="yTable"/>
              <w:spacing w:before="80"/>
            </w:pPr>
            <w:r>
              <w:t>WA Certificate of Education and Statement of Results Years 11 and 12 (2000 onwards) .......................................</w:t>
            </w:r>
          </w:p>
        </w:tc>
        <w:tc>
          <w:tcPr>
            <w:tcW w:w="2268" w:type="dxa"/>
          </w:tcPr>
          <w:p>
            <w:pPr>
              <w:pStyle w:val="yTable"/>
              <w:spacing w:before="80"/>
              <w:ind w:right="132"/>
              <w:jc w:val="right"/>
            </w:pPr>
            <w:r>
              <w:br/>
            </w:r>
            <w:r>
              <w:br/>
              <w:t>$25.00</w:t>
            </w:r>
          </w:p>
        </w:tc>
      </w:tr>
      <w:tr>
        <w:trPr>
          <w:cantSplit/>
        </w:trPr>
        <w:tc>
          <w:tcPr>
            <w:tcW w:w="567" w:type="dxa"/>
          </w:tcPr>
          <w:p>
            <w:pPr>
              <w:pStyle w:val="yTable"/>
              <w:spacing w:before="80"/>
            </w:pPr>
            <w:r>
              <w:t>21.</w:t>
            </w:r>
          </w:p>
        </w:tc>
        <w:tc>
          <w:tcPr>
            <w:tcW w:w="3827" w:type="dxa"/>
          </w:tcPr>
          <w:p>
            <w:pPr>
              <w:pStyle w:val="yTable"/>
              <w:spacing w:before="80"/>
            </w:pPr>
            <w:r>
              <w:t>WA Certificate of Education and Statement of Results Years 11 and 12 (1994 — 1999) .......................................</w:t>
            </w:r>
          </w:p>
        </w:tc>
        <w:tc>
          <w:tcPr>
            <w:tcW w:w="2268" w:type="dxa"/>
          </w:tcPr>
          <w:p>
            <w:pPr>
              <w:pStyle w:val="yTable"/>
              <w:spacing w:before="80"/>
              <w:ind w:right="132"/>
              <w:jc w:val="right"/>
            </w:pPr>
            <w:r>
              <w:br/>
            </w:r>
            <w:r>
              <w:br/>
              <w:t>$25.00</w:t>
            </w:r>
          </w:p>
        </w:tc>
      </w:tr>
      <w:tr>
        <w:trPr>
          <w:cantSplit/>
        </w:trPr>
        <w:tc>
          <w:tcPr>
            <w:tcW w:w="567" w:type="dxa"/>
          </w:tcPr>
          <w:p>
            <w:pPr>
              <w:pStyle w:val="yTable"/>
              <w:spacing w:before="80"/>
            </w:pPr>
            <w:r>
              <w:t>22.</w:t>
            </w:r>
          </w:p>
        </w:tc>
        <w:tc>
          <w:tcPr>
            <w:tcW w:w="3827" w:type="dxa"/>
          </w:tcPr>
          <w:p>
            <w:pPr>
              <w:pStyle w:val="yTable"/>
              <w:spacing w:before="80"/>
            </w:pPr>
            <w:r>
              <w:t xml:space="preserve">Year 12 Certificate of Secondary Education Years 11 and 12 </w:t>
            </w:r>
            <w:r>
              <w:br/>
              <w:t>(1986 — 1994) .......................................</w:t>
            </w:r>
          </w:p>
        </w:tc>
        <w:tc>
          <w:tcPr>
            <w:tcW w:w="2268" w:type="dxa"/>
          </w:tcPr>
          <w:p>
            <w:pPr>
              <w:pStyle w:val="yTable"/>
              <w:spacing w:before="80"/>
              <w:ind w:right="132"/>
              <w:jc w:val="right"/>
            </w:pPr>
            <w:r>
              <w:br/>
            </w:r>
            <w:r>
              <w:br/>
              <w:t>$25.00</w:t>
            </w:r>
          </w:p>
        </w:tc>
      </w:tr>
      <w:tr>
        <w:trPr>
          <w:cantSplit/>
        </w:trPr>
        <w:tc>
          <w:tcPr>
            <w:tcW w:w="567" w:type="dxa"/>
          </w:tcPr>
          <w:p>
            <w:pPr>
              <w:pStyle w:val="yTable"/>
              <w:spacing w:before="80"/>
            </w:pPr>
            <w:r>
              <w:t>23.</w:t>
            </w:r>
          </w:p>
        </w:tc>
        <w:tc>
          <w:tcPr>
            <w:tcW w:w="3827" w:type="dxa"/>
          </w:tcPr>
          <w:p>
            <w:pPr>
              <w:pStyle w:val="yTable"/>
              <w:spacing w:before="80"/>
            </w:pPr>
            <w:r>
              <w:t xml:space="preserve">Year 12 Certificate of Secondary Education Grades from 1 — 10 </w:t>
            </w:r>
            <w:r>
              <w:br/>
              <w:t>(1976 — 1985) .......................................</w:t>
            </w:r>
          </w:p>
        </w:tc>
        <w:tc>
          <w:tcPr>
            <w:tcW w:w="2268" w:type="dxa"/>
          </w:tcPr>
          <w:p>
            <w:pPr>
              <w:pStyle w:val="yTable"/>
              <w:spacing w:before="80"/>
              <w:ind w:right="132"/>
              <w:jc w:val="right"/>
            </w:pPr>
            <w:r>
              <w:br/>
            </w:r>
            <w:r>
              <w:br/>
              <w:t>$25.00</w:t>
            </w:r>
          </w:p>
        </w:tc>
      </w:tr>
      <w:tr>
        <w:trPr>
          <w:cantSplit/>
        </w:trPr>
        <w:tc>
          <w:tcPr>
            <w:tcW w:w="567" w:type="dxa"/>
          </w:tcPr>
          <w:p>
            <w:pPr>
              <w:pStyle w:val="yTable"/>
              <w:spacing w:before="80"/>
            </w:pPr>
            <w:r>
              <w:t>24.</w:t>
            </w:r>
          </w:p>
        </w:tc>
        <w:tc>
          <w:tcPr>
            <w:tcW w:w="3827" w:type="dxa"/>
          </w:tcPr>
          <w:p>
            <w:pPr>
              <w:pStyle w:val="yTable"/>
              <w:spacing w:before="80"/>
            </w:pPr>
            <w:r>
              <w:t>TAE Statement of Marks percentages only (1976 — 1985) ...............................</w:t>
            </w:r>
          </w:p>
        </w:tc>
        <w:tc>
          <w:tcPr>
            <w:tcW w:w="2268" w:type="dxa"/>
          </w:tcPr>
          <w:p>
            <w:pPr>
              <w:pStyle w:val="yTable"/>
              <w:spacing w:before="80"/>
              <w:ind w:right="132"/>
              <w:jc w:val="right"/>
            </w:pPr>
            <w:r>
              <w:br/>
              <w:t>$25.00</w:t>
            </w:r>
          </w:p>
        </w:tc>
      </w:tr>
      <w:tr>
        <w:trPr>
          <w:cantSplit/>
        </w:trPr>
        <w:tc>
          <w:tcPr>
            <w:tcW w:w="567" w:type="dxa"/>
          </w:tcPr>
          <w:p>
            <w:pPr>
              <w:pStyle w:val="yTable"/>
              <w:spacing w:before="80"/>
            </w:pPr>
            <w:r>
              <w:t>25.</w:t>
            </w:r>
          </w:p>
        </w:tc>
        <w:tc>
          <w:tcPr>
            <w:tcW w:w="3827" w:type="dxa"/>
          </w:tcPr>
          <w:p>
            <w:pPr>
              <w:pStyle w:val="yTable"/>
              <w:spacing w:before="80"/>
            </w:pPr>
            <w:r>
              <w:t>Leaving Statement of Passes (up to 1975) ............................................</w:t>
            </w:r>
          </w:p>
        </w:tc>
        <w:tc>
          <w:tcPr>
            <w:tcW w:w="2268" w:type="dxa"/>
          </w:tcPr>
          <w:p>
            <w:pPr>
              <w:pStyle w:val="yTable"/>
              <w:spacing w:before="80"/>
              <w:ind w:right="132"/>
              <w:jc w:val="right"/>
            </w:pPr>
            <w:r>
              <w:br/>
              <w:t>$25.00</w:t>
            </w:r>
          </w:p>
        </w:tc>
      </w:tr>
      <w:tr>
        <w:trPr>
          <w:cantSplit/>
        </w:trPr>
        <w:tc>
          <w:tcPr>
            <w:tcW w:w="567" w:type="dxa"/>
          </w:tcPr>
          <w:p>
            <w:pPr>
              <w:pStyle w:val="yTable"/>
              <w:spacing w:before="80"/>
            </w:pPr>
            <w:r>
              <w:t>26.</w:t>
            </w:r>
          </w:p>
        </w:tc>
        <w:tc>
          <w:tcPr>
            <w:tcW w:w="3827" w:type="dxa"/>
          </w:tcPr>
          <w:p>
            <w:pPr>
              <w:pStyle w:val="yTable"/>
              <w:spacing w:before="80"/>
            </w:pPr>
            <w:r>
              <w:t>Leaving Statement of Marks (up to 1975) ............................................</w:t>
            </w:r>
          </w:p>
        </w:tc>
        <w:tc>
          <w:tcPr>
            <w:tcW w:w="2268" w:type="dxa"/>
          </w:tcPr>
          <w:p>
            <w:pPr>
              <w:pStyle w:val="yTable"/>
              <w:spacing w:before="80"/>
              <w:ind w:right="132"/>
              <w:jc w:val="right"/>
            </w:pPr>
            <w:r>
              <w:br/>
              <w:t>$25.00</w:t>
            </w:r>
          </w:p>
        </w:tc>
      </w:tr>
    </w:tbl>
    <w:p>
      <w:pPr>
        <w:pStyle w:val="yFootnotesection"/>
        <w:rPr>
          <w:rStyle w:val="CharDivText"/>
        </w:rPr>
      </w:pPr>
      <w:r>
        <w:rPr>
          <w:rStyle w:val="CharDivText"/>
        </w:rPr>
        <w:tab/>
        <w:t>[Schedule 1 inserted in Gazette 18 Oct 2006 p. 4455-6.]</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9" w:name="_Toc113695922"/>
      <w:bookmarkStart w:id="30" w:name="_Toc123639188"/>
    </w:p>
    <w:p>
      <w:pPr>
        <w:pStyle w:val="nHeading2"/>
      </w:pPr>
      <w:bookmarkStart w:id="31" w:name="_Toc148929587"/>
      <w:bookmarkStart w:id="32" w:name="_Toc148936996"/>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rPr>
        <w:t>Curriculum Council Regulations 2005</w:t>
      </w:r>
      <w:r>
        <w:rPr>
          <w:snapToGrid w:val="0"/>
        </w:rPr>
        <w:t xml:space="preserve"> and includes the amendments made by the other written laws referred to in the following table.</w:t>
      </w:r>
    </w:p>
    <w:p>
      <w:pPr>
        <w:pStyle w:val="nHeading3"/>
      </w:pPr>
      <w:bookmarkStart w:id="33" w:name="_Toc70311430"/>
      <w:bookmarkStart w:id="34" w:name="_Toc113695923"/>
      <w:bookmarkStart w:id="35" w:name="_Toc148936997"/>
      <w:r>
        <w:t>Compilation table</w:t>
      </w:r>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Curriculum Council Regulations 2005</w:t>
            </w:r>
          </w:p>
        </w:tc>
        <w:tc>
          <w:tcPr>
            <w:tcW w:w="1276" w:type="dxa"/>
            <w:tcBorders>
              <w:top w:val="single" w:sz="8" w:space="0" w:color="auto"/>
            </w:tcBorders>
          </w:tcPr>
          <w:p>
            <w:pPr>
              <w:pStyle w:val="nTable"/>
              <w:rPr>
                <w:sz w:val="19"/>
              </w:rPr>
            </w:pPr>
            <w:r>
              <w:rPr>
                <w:sz w:val="19"/>
              </w:rPr>
              <w:t>23 Dec 2005 p. 6250-3</w:t>
            </w:r>
          </w:p>
        </w:tc>
        <w:tc>
          <w:tcPr>
            <w:tcW w:w="2693" w:type="dxa"/>
            <w:tcBorders>
              <w:top w:val="single" w:sz="8" w:space="0" w:color="auto"/>
            </w:tcBorders>
          </w:tcPr>
          <w:p>
            <w:pPr>
              <w:pStyle w:val="nTable"/>
              <w:rPr>
                <w:sz w:val="19"/>
              </w:rPr>
            </w:pPr>
            <w:r>
              <w:rPr>
                <w:sz w:val="19"/>
              </w:rPr>
              <w:t>1 Jan 2006 (see r. 2)</w:t>
            </w:r>
          </w:p>
        </w:tc>
      </w:tr>
      <w:tr>
        <w:tc>
          <w:tcPr>
            <w:tcW w:w="3118" w:type="dxa"/>
            <w:tcBorders>
              <w:bottom w:val="single" w:sz="4" w:space="0" w:color="auto"/>
            </w:tcBorders>
          </w:tcPr>
          <w:p>
            <w:pPr>
              <w:pStyle w:val="nTable"/>
              <w:rPr>
                <w:i/>
                <w:sz w:val="19"/>
              </w:rPr>
            </w:pPr>
            <w:r>
              <w:rPr>
                <w:i/>
                <w:sz w:val="19"/>
              </w:rPr>
              <w:t>Curriculum Council Amendment Regulations 2006</w:t>
            </w:r>
          </w:p>
        </w:tc>
        <w:tc>
          <w:tcPr>
            <w:tcW w:w="1276" w:type="dxa"/>
            <w:tcBorders>
              <w:bottom w:val="single" w:sz="4" w:space="0" w:color="auto"/>
            </w:tcBorders>
          </w:tcPr>
          <w:p>
            <w:pPr>
              <w:pStyle w:val="nTable"/>
              <w:rPr>
                <w:sz w:val="19"/>
              </w:rPr>
            </w:pPr>
            <w:r>
              <w:rPr>
                <w:sz w:val="19"/>
              </w:rPr>
              <w:t>18 Oct 2006 p. 4453-6</w:t>
            </w:r>
          </w:p>
        </w:tc>
        <w:tc>
          <w:tcPr>
            <w:tcW w:w="2693" w:type="dxa"/>
            <w:tcBorders>
              <w:bottom w:val="single" w:sz="4" w:space="0" w:color="auto"/>
            </w:tcBorders>
          </w:tcPr>
          <w:p>
            <w:pPr>
              <w:pStyle w:val="nTable"/>
              <w:rPr>
                <w:sz w:val="19"/>
              </w:rPr>
            </w:pPr>
            <w:r>
              <w:rPr>
                <w:sz w:val="19"/>
              </w:rPr>
              <w:t>18 O</w:t>
            </w:r>
            <w:bookmarkStart w:id="36" w:name="UpToHere"/>
            <w:bookmarkEnd w:id="36"/>
            <w:r>
              <w:rPr>
                <w:sz w:val="19"/>
              </w:rPr>
              <w:t>ct 2006</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Curriculum Council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Curriculum Council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Curriculum Council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Curriculum Council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02D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468C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83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96FE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4F6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CAF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564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861E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7CBB4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A60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18ED5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CCC0E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27"/>
    <w:docVar w:name="WAFER_20151210092727" w:val="RemoveTrackChanges"/>
    <w:docVar w:name="WAFER_20151210092727_GUID" w:val="4f9cf128-c24e-4488-9cdd-c8fb73ebd9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2249</Words>
  <Characters>11699</Characters>
  <Application>Microsoft Office Word</Application>
  <DocSecurity>0</DocSecurity>
  <Lines>433</Lines>
  <Paragraphs>258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Regulations 2005 - 00-b0-05</dc:title>
  <dc:subject/>
  <dc:creator/>
  <cp:keywords/>
  <dc:description/>
  <cp:lastModifiedBy>svcMRProcess</cp:lastModifiedBy>
  <cp:revision>4</cp:revision>
  <cp:lastPrinted>2005-12-12T08:23:00Z</cp:lastPrinted>
  <dcterms:created xsi:type="dcterms:W3CDTF">2015-12-10T19:55:00Z</dcterms:created>
  <dcterms:modified xsi:type="dcterms:W3CDTF">2015-12-10T19:55:00Z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20061018</vt:lpwstr>
  </property>
  <property fmtid="{D5CDD505-2E9C-101B-9397-08002B2CF9AE}" pid="4" name="DocumentType">
    <vt:lpwstr>Reg</vt:lpwstr>
  </property>
  <property fmtid="{D5CDD505-2E9C-101B-9397-08002B2CF9AE}" pid="5" name="OwlsUID">
    <vt:i4>38332</vt:i4>
  </property>
  <property fmtid="{D5CDD505-2E9C-101B-9397-08002B2CF9AE}" pid="6" name="AsAtDate">
    <vt:lpwstr>18 Oct 2006</vt:lpwstr>
  </property>
  <property fmtid="{D5CDD505-2E9C-101B-9397-08002B2CF9AE}" pid="7" name="Suffix">
    <vt:lpwstr>00-b0-05</vt:lpwstr>
  </property>
</Properties>
</file>