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Young Offenders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_Toc456086114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_Toc456086115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_Toc456086116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Young offenders reaching 18</w:t>
      </w:r>
      <w:r>
        <w:tab/>
      </w:r>
      <w:r>
        <w:fldChar w:fldCharType="begin"/>
      </w:r>
      <w:r>
        <w:instrText xml:space="preserve"> PAGEREF _Toc456086117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_Toc456086118 \h </w:instrText>
      </w:r>
      <w:r>
        <w:fldChar w:fldCharType="separate"/>
      </w:r>
      <w:r>
        <w:t>5</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_Toc456086119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Objectives and principles</w:t>
      </w:r>
    </w:p>
    <w:p>
      <w:pPr>
        <w:pStyle w:val="TOC8"/>
        <w:rPr>
          <w:rFonts w:asciiTheme="minorHAnsi" w:eastAsiaTheme="minorEastAsia" w:hAnsiTheme="minorHAnsi" w:cstheme="minorBidi"/>
          <w:szCs w:val="22"/>
        </w:rPr>
      </w:pPr>
      <w:r>
        <w:t>6</w:t>
      </w:r>
      <w:r>
        <w:rPr>
          <w:snapToGrid w:val="0"/>
        </w:rPr>
        <w:t>.</w:t>
      </w:r>
      <w:r>
        <w:rPr>
          <w:snapToGrid w:val="0"/>
        </w:rPr>
        <w:tab/>
        <w:t>Objectives</w:t>
      </w:r>
      <w:r>
        <w:tab/>
      </w:r>
      <w:r>
        <w:fldChar w:fldCharType="begin"/>
      </w:r>
      <w:r>
        <w:instrText xml:space="preserve"> PAGEREF _Toc456086121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General principles of juvenile justice</w:t>
      </w:r>
      <w:r>
        <w:tab/>
      </w:r>
      <w:r>
        <w:fldChar w:fldCharType="begin"/>
      </w:r>
      <w:r>
        <w:instrText xml:space="preserve"> PAGEREF _Toc456086122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Responsible adults, role of</w:t>
      </w:r>
      <w:r>
        <w:tab/>
      </w:r>
      <w:r>
        <w:fldChar w:fldCharType="begin"/>
      </w:r>
      <w:r>
        <w:instrText xml:space="preserve"> PAGEREF _Toc456086123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w:t>
      </w:r>
      <w:r>
        <w:rPr>
          <w:snapToGrid w:val="0"/>
        </w:rPr>
        <w:t>.</w:t>
      </w:r>
      <w:r>
        <w:rPr>
          <w:snapToGrid w:val="0"/>
        </w:rPr>
        <w:tab/>
        <w:t>Chief executive officer, functions of</w:t>
      </w:r>
      <w:r>
        <w:tab/>
      </w:r>
      <w:r>
        <w:fldChar w:fldCharType="begin"/>
      </w:r>
      <w:r>
        <w:instrText xml:space="preserve"> PAGEREF _Toc456086126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Chief executive officer may delegate</w:t>
      </w:r>
      <w:r>
        <w:tab/>
      </w:r>
      <w:r>
        <w:fldChar w:fldCharType="begin"/>
      </w:r>
      <w:r>
        <w:instrText xml:space="preserve"> PAGEREF _Toc456086127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Other officers and employees</w:t>
      </w:r>
    </w:p>
    <w:p>
      <w:pPr>
        <w:pStyle w:val="TOC8"/>
        <w:rPr>
          <w:rFonts w:asciiTheme="minorHAnsi" w:eastAsiaTheme="minorEastAsia" w:hAnsiTheme="minorHAnsi" w:cstheme="minorBidi"/>
          <w:szCs w:val="22"/>
        </w:rPr>
      </w:pPr>
      <w:r>
        <w:t>11</w:t>
      </w:r>
      <w:r>
        <w:rPr>
          <w:snapToGrid w:val="0"/>
        </w:rPr>
        <w:t>.</w:t>
      </w:r>
      <w:r>
        <w:rPr>
          <w:snapToGrid w:val="0"/>
        </w:rPr>
        <w:tab/>
        <w:t>Officers and employees, appointment of</w:t>
      </w:r>
      <w:r>
        <w:tab/>
      </w:r>
      <w:r>
        <w:fldChar w:fldCharType="begin"/>
      </w:r>
      <w:r>
        <w:instrText xml:space="preserve"> PAGEREF _Toc456086129 \h </w:instrText>
      </w:r>
      <w:r>
        <w:fldChar w:fldCharType="separate"/>
      </w:r>
      <w:r>
        <w:t>11</w:t>
      </w:r>
      <w:r>
        <w:fldChar w:fldCharType="end"/>
      </w:r>
    </w:p>
    <w:p>
      <w:pPr>
        <w:pStyle w:val="TOC8"/>
        <w:rPr>
          <w:rFonts w:asciiTheme="minorHAnsi" w:eastAsiaTheme="minorEastAsia" w:hAnsiTheme="minorHAnsi" w:cstheme="minorBidi"/>
          <w:szCs w:val="22"/>
        </w:rPr>
      </w:pPr>
      <w:r>
        <w:t>11A.</w:t>
      </w:r>
      <w:r>
        <w:tab/>
        <w:t>Duties of all officers and employees</w:t>
      </w:r>
      <w:r>
        <w:tab/>
      </w:r>
      <w:r>
        <w:fldChar w:fldCharType="begin"/>
      </w:r>
      <w:r>
        <w:instrText xml:space="preserve"> PAGEREF _Toc456086130 \h </w:instrText>
      </w:r>
      <w:r>
        <w:fldChar w:fldCharType="separate"/>
      </w:r>
      <w:r>
        <w:t>13</w:t>
      </w:r>
      <w:r>
        <w:fldChar w:fldCharType="end"/>
      </w:r>
    </w:p>
    <w:p>
      <w:pPr>
        <w:pStyle w:val="TOC8"/>
        <w:rPr>
          <w:rFonts w:asciiTheme="minorHAnsi" w:eastAsiaTheme="minorEastAsia" w:hAnsiTheme="minorHAnsi" w:cstheme="minorBidi"/>
          <w:szCs w:val="22"/>
        </w:rPr>
      </w:pPr>
      <w:r>
        <w:t>11B.</w:t>
      </w:r>
      <w:r>
        <w:tab/>
        <w:t>Powers and duties of custodial officers</w:t>
      </w:r>
      <w:r>
        <w:tab/>
      </w:r>
      <w:r>
        <w:fldChar w:fldCharType="begin"/>
      </w:r>
      <w:r>
        <w:instrText xml:space="preserve"> PAGEREF _Toc456086131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Removal of custodial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11CA.</w:t>
      </w:r>
      <w:r>
        <w:tab/>
        <w:t>Terms used</w:t>
      </w:r>
      <w:r>
        <w:tab/>
      </w:r>
      <w:r>
        <w:fldChar w:fldCharType="begin"/>
      </w:r>
      <w:r>
        <w:instrText xml:space="preserve"> PAGEREF _Toc456086134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Removal of custodial officers</w:t>
      </w:r>
    </w:p>
    <w:p>
      <w:pPr>
        <w:pStyle w:val="TOC8"/>
        <w:rPr>
          <w:rFonts w:asciiTheme="minorHAnsi" w:eastAsiaTheme="minorEastAsia" w:hAnsiTheme="minorHAnsi" w:cstheme="minorBidi"/>
          <w:szCs w:val="22"/>
        </w:rPr>
      </w:pPr>
      <w:r>
        <w:t>11CB.</w:t>
      </w:r>
      <w:r>
        <w:tab/>
        <w:t>Application of Subdivision</w:t>
      </w:r>
      <w:r>
        <w:tab/>
      </w:r>
      <w:r>
        <w:fldChar w:fldCharType="begin"/>
      </w:r>
      <w:r>
        <w:instrText xml:space="preserve"> PAGEREF _Toc456086136 \h </w:instrText>
      </w:r>
      <w:r>
        <w:fldChar w:fldCharType="separate"/>
      </w:r>
      <w:r>
        <w:t>15</w:t>
      </w:r>
      <w:r>
        <w:fldChar w:fldCharType="end"/>
      </w:r>
    </w:p>
    <w:p>
      <w:pPr>
        <w:pStyle w:val="TOC8"/>
        <w:rPr>
          <w:rFonts w:asciiTheme="minorHAnsi" w:eastAsiaTheme="minorEastAsia" w:hAnsiTheme="minorHAnsi" w:cstheme="minorBidi"/>
          <w:szCs w:val="22"/>
        </w:rPr>
      </w:pPr>
      <w:r>
        <w:t>11CC.</w:t>
      </w:r>
      <w:r>
        <w:tab/>
        <w:t>Removal action</w:t>
      </w:r>
      <w:r>
        <w:tab/>
      </w:r>
      <w:r>
        <w:fldChar w:fldCharType="begin"/>
      </w:r>
      <w:r>
        <w:instrText xml:space="preserve"> PAGEREF _Toc456086137 \h </w:instrText>
      </w:r>
      <w:r>
        <w:fldChar w:fldCharType="separate"/>
      </w:r>
      <w:r>
        <w:t>16</w:t>
      </w:r>
      <w:r>
        <w:fldChar w:fldCharType="end"/>
      </w:r>
    </w:p>
    <w:p>
      <w:pPr>
        <w:pStyle w:val="TOC8"/>
        <w:rPr>
          <w:rFonts w:asciiTheme="minorHAnsi" w:eastAsiaTheme="minorEastAsia" w:hAnsiTheme="minorHAnsi" w:cstheme="minorBidi"/>
          <w:szCs w:val="22"/>
        </w:rPr>
      </w:pPr>
      <w:r>
        <w:t>11CD.</w:t>
      </w:r>
      <w:r>
        <w:tab/>
        <w:t>Notice of loss of confidence</w:t>
      </w:r>
      <w:r>
        <w:tab/>
      </w:r>
      <w:r>
        <w:fldChar w:fldCharType="begin"/>
      </w:r>
      <w:r>
        <w:instrText xml:space="preserve"> PAGEREF _Toc456086138 \h </w:instrText>
      </w:r>
      <w:r>
        <w:fldChar w:fldCharType="separate"/>
      </w:r>
      <w:r>
        <w:t>17</w:t>
      </w:r>
      <w:r>
        <w:fldChar w:fldCharType="end"/>
      </w:r>
    </w:p>
    <w:p>
      <w:pPr>
        <w:pStyle w:val="TOC8"/>
        <w:rPr>
          <w:rFonts w:asciiTheme="minorHAnsi" w:eastAsiaTheme="minorEastAsia" w:hAnsiTheme="minorHAnsi" w:cstheme="minorBidi"/>
          <w:szCs w:val="22"/>
        </w:rPr>
      </w:pPr>
      <w:r>
        <w:t>11CE.</w:t>
      </w:r>
      <w:r>
        <w:tab/>
        <w:t>Maintenance payment</w:t>
      </w:r>
      <w:r>
        <w:tab/>
      </w:r>
      <w:r>
        <w:fldChar w:fldCharType="begin"/>
      </w:r>
      <w:r>
        <w:instrText xml:space="preserve"> PAGEREF _Toc456086139 \h </w:instrText>
      </w:r>
      <w:r>
        <w:fldChar w:fldCharType="separate"/>
      </w:r>
      <w:r>
        <w:t>18</w:t>
      </w:r>
      <w:r>
        <w:fldChar w:fldCharType="end"/>
      </w:r>
    </w:p>
    <w:p>
      <w:pPr>
        <w:pStyle w:val="TOC8"/>
        <w:rPr>
          <w:rFonts w:asciiTheme="minorHAnsi" w:eastAsiaTheme="minorEastAsia" w:hAnsiTheme="minorHAnsi" w:cstheme="minorBidi"/>
          <w:szCs w:val="22"/>
        </w:rPr>
      </w:pPr>
      <w:r>
        <w:t>11CF.</w:t>
      </w:r>
      <w:r>
        <w:tab/>
        <w:t>Withdrawal of removal action and revocation of removal</w:t>
      </w:r>
      <w:r>
        <w:tab/>
      </w:r>
      <w:r>
        <w:fldChar w:fldCharType="begin"/>
      </w:r>
      <w:r>
        <w:instrText xml:space="preserve"> PAGEREF _Toc456086140 \h </w:instrText>
      </w:r>
      <w:r>
        <w:fldChar w:fldCharType="separate"/>
      </w:r>
      <w:r>
        <w:t>19</w:t>
      </w:r>
      <w:r>
        <w:fldChar w:fldCharType="end"/>
      </w:r>
    </w:p>
    <w:p>
      <w:pPr>
        <w:pStyle w:val="TOC8"/>
        <w:rPr>
          <w:rFonts w:asciiTheme="minorHAnsi" w:eastAsiaTheme="minorEastAsia" w:hAnsiTheme="minorHAnsi" w:cstheme="minorBidi"/>
          <w:szCs w:val="22"/>
        </w:rPr>
      </w:pPr>
      <w:r>
        <w:t>11CG.</w:t>
      </w:r>
      <w:r>
        <w:tab/>
        <w:t>Resignation of custodial officer who has been removed</w:t>
      </w:r>
      <w:r>
        <w:tab/>
      </w:r>
      <w:r>
        <w:fldChar w:fldCharType="begin"/>
      </w:r>
      <w:r>
        <w:instrText xml:space="preserve"> PAGEREF _Toc456086141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custodial officer</w:t>
      </w:r>
    </w:p>
    <w:p>
      <w:pPr>
        <w:pStyle w:val="TOC8"/>
        <w:rPr>
          <w:rFonts w:asciiTheme="minorHAnsi" w:eastAsiaTheme="minorEastAsia" w:hAnsiTheme="minorHAnsi" w:cstheme="minorBidi"/>
          <w:szCs w:val="22"/>
        </w:rPr>
      </w:pPr>
      <w:r>
        <w:t>11CH.</w:t>
      </w:r>
      <w:r>
        <w:tab/>
        <w:t>Appeal right</w:t>
      </w:r>
      <w:r>
        <w:tab/>
      </w:r>
      <w:r>
        <w:fldChar w:fldCharType="begin"/>
      </w:r>
      <w:r>
        <w:instrText xml:space="preserve"> PAGEREF _Toc456086143 \h </w:instrText>
      </w:r>
      <w:r>
        <w:fldChar w:fldCharType="separate"/>
      </w:r>
      <w:r>
        <w:t>20</w:t>
      </w:r>
      <w:r>
        <w:fldChar w:fldCharType="end"/>
      </w:r>
    </w:p>
    <w:p>
      <w:pPr>
        <w:pStyle w:val="TOC8"/>
        <w:rPr>
          <w:rFonts w:asciiTheme="minorHAnsi" w:eastAsiaTheme="minorEastAsia" w:hAnsiTheme="minorHAnsi" w:cstheme="minorBidi"/>
          <w:szCs w:val="22"/>
        </w:rPr>
      </w:pPr>
      <w:r>
        <w:t>11CI.</w:t>
      </w:r>
      <w:r>
        <w:tab/>
        <w:t>Proceedings on appeal</w:t>
      </w:r>
      <w:r>
        <w:tab/>
      </w:r>
      <w:r>
        <w:fldChar w:fldCharType="begin"/>
      </w:r>
      <w:r>
        <w:instrText xml:space="preserve"> PAGEREF _Toc456086144 \h </w:instrText>
      </w:r>
      <w:r>
        <w:fldChar w:fldCharType="separate"/>
      </w:r>
      <w:r>
        <w:t>21</w:t>
      </w:r>
      <w:r>
        <w:fldChar w:fldCharType="end"/>
      </w:r>
    </w:p>
    <w:p>
      <w:pPr>
        <w:pStyle w:val="TOC8"/>
        <w:rPr>
          <w:rFonts w:asciiTheme="minorHAnsi" w:eastAsiaTheme="minorEastAsia" w:hAnsiTheme="minorHAnsi" w:cstheme="minorBidi"/>
          <w:szCs w:val="22"/>
        </w:rPr>
      </w:pPr>
      <w:r>
        <w:t>11CJ.</w:t>
      </w:r>
      <w:r>
        <w:tab/>
        <w:t>Leave to tender new evidence on appeal</w:t>
      </w:r>
      <w:r>
        <w:tab/>
      </w:r>
      <w:r>
        <w:fldChar w:fldCharType="begin"/>
      </w:r>
      <w:r>
        <w:instrText xml:space="preserve"> PAGEREF _Toc456086145 \h </w:instrText>
      </w:r>
      <w:r>
        <w:fldChar w:fldCharType="separate"/>
      </w:r>
      <w:r>
        <w:t>22</w:t>
      </w:r>
      <w:r>
        <w:fldChar w:fldCharType="end"/>
      </w:r>
    </w:p>
    <w:p>
      <w:pPr>
        <w:pStyle w:val="TOC8"/>
        <w:rPr>
          <w:rFonts w:asciiTheme="minorHAnsi" w:eastAsiaTheme="minorEastAsia" w:hAnsiTheme="minorHAnsi" w:cstheme="minorBidi"/>
          <w:szCs w:val="22"/>
        </w:rPr>
      </w:pPr>
      <w:r>
        <w:t>11CK.</w:t>
      </w:r>
      <w:r>
        <w:tab/>
        <w:t>Opportunity to consider new evidence</w:t>
      </w:r>
      <w:r>
        <w:tab/>
      </w:r>
      <w:r>
        <w:fldChar w:fldCharType="begin"/>
      </w:r>
      <w:r>
        <w:instrText xml:space="preserve"> PAGEREF _Toc456086146 \h </w:instrText>
      </w:r>
      <w:r>
        <w:fldChar w:fldCharType="separate"/>
      </w:r>
      <w:r>
        <w:t>23</w:t>
      </w:r>
      <w:r>
        <w:fldChar w:fldCharType="end"/>
      </w:r>
    </w:p>
    <w:p>
      <w:pPr>
        <w:pStyle w:val="TOC8"/>
        <w:rPr>
          <w:rFonts w:asciiTheme="minorHAnsi" w:eastAsiaTheme="minorEastAsia" w:hAnsiTheme="minorHAnsi" w:cstheme="minorBidi"/>
          <w:szCs w:val="22"/>
        </w:rPr>
      </w:pPr>
      <w:r>
        <w:t>11CL.</w:t>
      </w:r>
      <w:r>
        <w:tab/>
        <w:t>Revocation of removal after consideration of new evidence</w:t>
      </w:r>
      <w:r>
        <w:tab/>
      </w:r>
      <w:r>
        <w:fldChar w:fldCharType="begin"/>
      </w:r>
      <w:r>
        <w:instrText xml:space="preserve"> PAGEREF _Toc456086147 \h </w:instrText>
      </w:r>
      <w:r>
        <w:fldChar w:fldCharType="separate"/>
      </w:r>
      <w:r>
        <w:t>23</w:t>
      </w:r>
      <w:r>
        <w:fldChar w:fldCharType="end"/>
      </w:r>
    </w:p>
    <w:p>
      <w:pPr>
        <w:pStyle w:val="TOC8"/>
        <w:rPr>
          <w:rFonts w:asciiTheme="minorHAnsi" w:eastAsiaTheme="minorEastAsia" w:hAnsiTheme="minorHAnsi" w:cstheme="minorBidi"/>
          <w:szCs w:val="22"/>
        </w:rPr>
      </w:pPr>
      <w:r>
        <w:t>11CM.</w:t>
      </w:r>
      <w:r>
        <w:tab/>
        <w:t xml:space="preserve">Application of </w:t>
      </w:r>
      <w:r>
        <w:rPr>
          <w:i/>
        </w:rPr>
        <w:t>Industrial Relations Act 1979</w:t>
      </w:r>
      <w:r>
        <w:t xml:space="preserve"> to appeals</w:t>
      </w:r>
      <w:r>
        <w:tab/>
      </w:r>
      <w:r>
        <w:fldChar w:fldCharType="begin"/>
      </w:r>
      <w:r>
        <w:instrText xml:space="preserve"> PAGEREF _Toc456086148 \h </w:instrText>
      </w:r>
      <w:r>
        <w:fldChar w:fldCharType="separate"/>
      </w:r>
      <w:r>
        <w:t>24</w:t>
      </w:r>
      <w:r>
        <w:fldChar w:fldCharType="end"/>
      </w:r>
    </w:p>
    <w:p>
      <w:pPr>
        <w:pStyle w:val="TOC8"/>
        <w:rPr>
          <w:rFonts w:asciiTheme="minorHAnsi" w:eastAsiaTheme="minorEastAsia" w:hAnsiTheme="minorHAnsi" w:cstheme="minorBidi"/>
          <w:szCs w:val="22"/>
        </w:rPr>
      </w:pPr>
      <w:r>
        <w:t>11CN.</w:t>
      </w:r>
      <w:r>
        <w:tab/>
        <w:t>Adjournment of appeal if appellant charged with offence</w:t>
      </w:r>
      <w:r>
        <w:tab/>
      </w:r>
      <w:r>
        <w:fldChar w:fldCharType="begin"/>
      </w:r>
      <w:r>
        <w:instrText xml:space="preserve"> PAGEREF _Toc456086149 \h </w:instrText>
      </w:r>
      <w:r>
        <w:fldChar w:fldCharType="separate"/>
      </w:r>
      <w:r>
        <w:t>27</w:t>
      </w:r>
      <w:r>
        <w:fldChar w:fldCharType="end"/>
      </w:r>
    </w:p>
    <w:p>
      <w:pPr>
        <w:pStyle w:val="TOC8"/>
        <w:rPr>
          <w:rFonts w:asciiTheme="minorHAnsi" w:eastAsiaTheme="minorEastAsia" w:hAnsiTheme="minorHAnsi" w:cstheme="minorBidi"/>
          <w:szCs w:val="22"/>
        </w:rPr>
      </w:pPr>
      <w:r>
        <w:t>11CO.</w:t>
      </w:r>
      <w:r>
        <w:tab/>
        <w:t>Resumption of appeal before end of adjournment</w:t>
      </w:r>
      <w:r>
        <w:tab/>
      </w:r>
      <w:r>
        <w:fldChar w:fldCharType="begin"/>
      </w:r>
      <w:r>
        <w:instrText xml:space="preserve"> PAGEREF _Toc456086150 \h </w:instrText>
      </w:r>
      <w:r>
        <w:fldChar w:fldCharType="separate"/>
      </w:r>
      <w:r>
        <w:t>28</w:t>
      </w:r>
      <w:r>
        <w:fldChar w:fldCharType="end"/>
      </w:r>
    </w:p>
    <w:p>
      <w:pPr>
        <w:pStyle w:val="TOC8"/>
        <w:rPr>
          <w:rFonts w:asciiTheme="minorHAnsi" w:eastAsiaTheme="minorEastAsia" w:hAnsiTheme="minorHAnsi" w:cstheme="minorBidi"/>
          <w:szCs w:val="22"/>
        </w:rPr>
      </w:pPr>
      <w:r>
        <w:t>11CP.</w:t>
      </w:r>
      <w:r>
        <w:tab/>
        <w:t>Decision by WAIRC</w:t>
      </w:r>
      <w:r>
        <w:tab/>
      </w:r>
      <w:r>
        <w:fldChar w:fldCharType="begin"/>
      </w:r>
      <w:r>
        <w:instrText xml:space="preserve"> PAGEREF _Toc456086151 \h </w:instrText>
      </w:r>
      <w:r>
        <w:fldChar w:fldCharType="separate"/>
      </w:r>
      <w:r>
        <w:t>28</w:t>
      </w:r>
      <w:r>
        <w:fldChar w:fldCharType="end"/>
      </w:r>
    </w:p>
    <w:p>
      <w:pPr>
        <w:pStyle w:val="TOC8"/>
        <w:rPr>
          <w:rFonts w:asciiTheme="minorHAnsi" w:eastAsiaTheme="minorEastAsia" w:hAnsiTheme="minorHAnsi" w:cstheme="minorBidi"/>
          <w:szCs w:val="22"/>
        </w:rPr>
      </w:pPr>
      <w:r>
        <w:t>11CQ.</w:t>
      </w:r>
      <w:r>
        <w:tab/>
        <w:t>Determining amount of compensation</w:t>
      </w:r>
      <w:r>
        <w:tab/>
      </w:r>
      <w:r>
        <w:fldChar w:fldCharType="begin"/>
      </w:r>
      <w:r>
        <w:instrText xml:space="preserve"> PAGEREF _Toc456086152 \h </w:instrText>
      </w:r>
      <w:r>
        <w:fldChar w:fldCharType="separate"/>
      </w:r>
      <w:r>
        <w:t>29</w:t>
      </w:r>
      <w:r>
        <w:fldChar w:fldCharType="end"/>
      </w:r>
    </w:p>
    <w:p>
      <w:pPr>
        <w:pStyle w:val="TOC8"/>
        <w:rPr>
          <w:rFonts w:asciiTheme="minorHAnsi" w:eastAsiaTheme="minorEastAsia" w:hAnsiTheme="minorHAnsi" w:cstheme="minorBidi"/>
          <w:szCs w:val="22"/>
        </w:rPr>
      </w:pPr>
      <w:r>
        <w:t>11CR.</w:t>
      </w:r>
      <w:r>
        <w:tab/>
        <w:t>Restriction on publication</w:t>
      </w:r>
      <w:r>
        <w:tab/>
      </w:r>
      <w:r>
        <w:fldChar w:fldCharType="begin"/>
      </w:r>
      <w:r>
        <w:instrText xml:space="preserve"> PAGEREF _Toc456086153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11CS.</w:t>
      </w:r>
      <w:r>
        <w:tab/>
        <w:t>Effect of charge for, or conviction or acquittal of, offence</w:t>
      </w:r>
      <w:r>
        <w:tab/>
      </w:r>
      <w:r>
        <w:fldChar w:fldCharType="begin"/>
      </w:r>
      <w:r>
        <w:instrText xml:space="preserve"> PAGEREF _Toc456086155 \h </w:instrText>
      </w:r>
      <w:r>
        <w:fldChar w:fldCharType="separate"/>
      </w:r>
      <w:r>
        <w:t>30</w:t>
      </w:r>
      <w:r>
        <w:fldChar w:fldCharType="end"/>
      </w:r>
    </w:p>
    <w:p>
      <w:pPr>
        <w:pStyle w:val="TOC8"/>
        <w:rPr>
          <w:rFonts w:asciiTheme="minorHAnsi" w:eastAsiaTheme="minorEastAsia" w:hAnsiTheme="minorHAnsi" w:cstheme="minorBidi"/>
          <w:szCs w:val="22"/>
        </w:rPr>
      </w:pPr>
      <w:r>
        <w:t>11CT.</w:t>
      </w:r>
      <w:r>
        <w:tab/>
        <w:t>Failure to comply with procedure</w:t>
      </w:r>
      <w:r>
        <w:tab/>
      </w:r>
      <w:r>
        <w:fldChar w:fldCharType="begin"/>
      </w:r>
      <w:r>
        <w:instrText xml:space="preserve"> PAGEREF _Toc456086156 \h </w:instrText>
      </w:r>
      <w:r>
        <w:fldChar w:fldCharType="separate"/>
      </w:r>
      <w:r>
        <w:t>30</w:t>
      </w:r>
      <w:r>
        <w:fldChar w:fldCharType="end"/>
      </w:r>
    </w:p>
    <w:p>
      <w:pPr>
        <w:pStyle w:val="TOC8"/>
        <w:rPr>
          <w:rFonts w:asciiTheme="minorHAnsi" w:eastAsiaTheme="minorEastAsia" w:hAnsiTheme="minorHAnsi" w:cstheme="minorBidi"/>
          <w:szCs w:val="22"/>
        </w:rPr>
      </w:pPr>
      <w:r>
        <w:t>11CU.</w:t>
      </w:r>
      <w:r>
        <w:tab/>
        <w:t>Transfer, standing down and leave of custodial officer</w:t>
      </w:r>
      <w:r>
        <w:tab/>
      </w:r>
      <w:r>
        <w:fldChar w:fldCharType="begin"/>
      </w:r>
      <w:r>
        <w:instrText xml:space="preserve"> PAGEREF _Toc456086157 \h </w:instrText>
      </w:r>
      <w:r>
        <w:fldChar w:fldCharType="separate"/>
      </w:r>
      <w:r>
        <w:t>30</w:t>
      </w:r>
      <w:r>
        <w:fldChar w:fldCharType="end"/>
      </w:r>
    </w:p>
    <w:p>
      <w:pPr>
        <w:pStyle w:val="TOC8"/>
        <w:rPr>
          <w:rFonts w:asciiTheme="minorHAnsi" w:eastAsiaTheme="minorEastAsia" w:hAnsiTheme="minorHAnsi" w:cstheme="minorBidi"/>
          <w:szCs w:val="22"/>
        </w:rPr>
      </w:pPr>
      <w:r>
        <w:t>11CV.</w:t>
      </w:r>
      <w:r>
        <w:tab/>
        <w:t>Review of Division</w:t>
      </w:r>
      <w:r>
        <w:tab/>
      </w:r>
      <w:r>
        <w:fldChar w:fldCharType="begin"/>
      </w:r>
      <w:r>
        <w:instrText xml:space="preserve"> PAGEREF _Toc456086158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Management, control, security and wellbeing of young offenders</w:t>
      </w:r>
    </w:p>
    <w:p>
      <w:pPr>
        <w:pStyle w:val="TOC8"/>
        <w:rPr>
          <w:rFonts w:asciiTheme="minorHAnsi" w:eastAsiaTheme="minorEastAsia" w:hAnsiTheme="minorHAnsi" w:cstheme="minorBidi"/>
          <w:szCs w:val="22"/>
        </w:rPr>
      </w:pPr>
      <w:r>
        <w:t>11C.</w:t>
      </w:r>
      <w:r>
        <w:tab/>
        <w:t>Use of force</w:t>
      </w:r>
      <w:r>
        <w:tab/>
      </w:r>
      <w:r>
        <w:fldChar w:fldCharType="begin"/>
      </w:r>
      <w:r>
        <w:instrText xml:space="preserve"> PAGEREF _Toc456086160 \h </w:instrText>
      </w:r>
      <w:r>
        <w:fldChar w:fldCharType="separate"/>
      </w:r>
      <w:r>
        <w:t>32</w:t>
      </w:r>
      <w:r>
        <w:fldChar w:fldCharType="end"/>
      </w:r>
    </w:p>
    <w:p>
      <w:pPr>
        <w:pStyle w:val="TOC8"/>
        <w:rPr>
          <w:rFonts w:asciiTheme="minorHAnsi" w:eastAsiaTheme="minorEastAsia" w:hAnsiTheme="minorHAnsi" w:cstheme="minorBidi"/>
          <w:szCs w:val="22"/>
        </w:rPr>
      </w:pPr>
      <w:r>
        <w:t>11D.</w:t>
      </w:r>
      <w:r>
        <w:tab/>
        <w:t>Use of restraints</w:t>
      </w:r>
      <w:r>
        <w:tab/>
      </w:r>
      <w:r>
        <w:fldChar w:fldCharType="begin"/>
      </w:r>
      <w:r>
        <w:instrText xml:space="preserve"> PAGEREF _Toc456086161 \h </w:instrText>
      </w:r>
      <w:r>
        <w:fldChar w:fldCharType="separate"/>
      </w:r>
      <w:r>
        <w:t>32</w:t>
      </w:r>
      <w:r>
        <w:fldChar w:fldCharType="end"/>
      </w:r>
    </w:p>
    <w:p>
      <w:pPr>
        <w:pStyle w:val="TOC8"/>
        <w:rPr>
          <w:rFonts w:asciiTheme="minorHAnsi" w:eastAsiaTheme="minorEastAsia" w:hAnsiTheme="minorHAnsi" w:cstheme="minorBidi"/>
          <w:szCs w:val="22"/>
        </w:rPr>
      </w:pPr>
      <w:r>
        <w:t>11E.</w:t>
      </w:r>
      <w:r>
        <w:tab/>
        <w:t>Assistance by prison officers</w:t>
      </w:r>
      <w:r>
        <w:tab/>
      </w:r>
      <w:r>
        <w:fldChar w:fldCharType="begin"/>
      </w:r>
      <w:r>
        <w:instrText xml:space="preserve"> PAGEREF _Toc456086162 \h </w:instrText>
      </w:r>
      <w:r>
        <w:fldChar w:fldCharType="separate"/>
      </w:r>
      <w:r>
        <w:t>33</w:t>
      </w:r>
      <w:r>
        <w:fldChar w:fldCharType="end"/>
      </w:r>
    </w:p>
    <w:p>
      <w:pPr>
        <w:pStyle w:val="TOC8"/>
        <w:rPr>
          <w:rFonts w:asciiTheme="minorHAnsi" w:eastAsiaTheme="minorEastAsia" w:hAnsiTheme="minorHAnsi" w:cstheme="minorBidi"/>
          <w:szCs w:val="22"/>
        </w:rPr>
      </w:pPr>
      <w:r>
        <w:t>11F.</w:t>
      </w:r>
      <w:r>
        <w:tab/>
        <w:t>Assistance by police officers</w:t>
      </w:r>
      <w:r>
        <w:tab/>
      </w:r>
      <w:r>
        <w:fldChar w:fldCharType="begin"/>
      </w:r>
      <w:r>
        <w:instrText xml:space="preserve"> PAGEREF _Toc456086163 \h </w:instrText>
      </w:r>
      <w:r>
        <w:fldChar w:fldCharType="separate"/>
      </w:r>
      <w:r>
        <w:t>34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Departmental and subsidised facilities, establishment of</w:t>
      </w:r>
      <w:r>
        <w:tab/>
      </w:r>
      <w:r>
        <w:fldChar w:fldCharType="begin"/>
      </w:r>
      <w:r>
        <w:instrText xml:space="preserve"> PAGEREF _Toc456086164 \h </w:instrText>
      </w:r>
      <w:r>
        <w:fldChar w:fldCharType="separate"/>
      </w:r>
      <w:r>
        <w:t>34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Detention centres, establishing</w:t>
      </w:r>
      <w:r>
        <w:tab/>
      </w:r>
      <w:r>
        <w:fldChar w:fldCharType="begin"/>
      </w:r>
      <w:r>
        <w:instrText xml:space="preserve"> PAGEREF _Toc456086165 \h </w:instrText>
      </w:r>
      <w:r>
        <w:fldChar w:fldCharType="separate"/>
      </w:r>
      <w:r>
        <w:t>35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Records of young offenders, duty to keep</w:t>
      </w:r>
      <w:r>
        <w:tab/>
      </w:r>
      <w:r>
        <w:fldChar w:fldCharType="begin"/>
      </w:r>
      <w:r>
        <w:instrText xml:space="preserve"> PAGEREF _Toc456086166 \h </w:instrText>
      </w:r>
      <w:r>
        <w:fldChar w:fldCharType="separate"/>
      </w:r>
      <w:r>
        <w:t>35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Records of young offenders, access to</w:t>
      </w:r>
      <w:r>
        <w:tab/>
      </w:r>
      <w:r>
        <w:fldChar w:fldCharType="begin"/>
      </w:r>
      <w:r>
        <w:instrText xml:space="preserve"> PAGEREF _Toc456086167 \h </w:instrText>
      </w:r>
      <w:r>
        <w:fldChar w:fldCharType="separate"/>
      </w:r>
      <w:r>
        <w:t>36</w:t>
      </w:r>
      <w:r>
        <w:fldChar w:fldCharType="end"/>
      </w:r>
    </w:p>
    <w:p>
      <w:pPr>
        <w:pStyle w:val="TOC8"/>
        <w:rPr>
          <w:rFonts w:asciiTheme="minorHAnsi" w:eastAsiaTheme="minorEastAsia" w:hAnsiTheme="minorHAnsi" w:cstheme="minorBidi"/>
          <w:szCs w:val="22"/>
        </w:rPr>
      </w:pPr>
      <w:r>
        <w:t>15A.</w:t>
      </w:r>
      <w:r>
        <w:tab/>
        <w:t>Disclosure of personal information relating to young offenders</w:t>
      </w:r>
      <w:r>
        <w:tab/>
      </w:r>
      <w:r>
        <w:fldChar w:fldCharType="begin"/>
      </w:r>
      <w:r>
        <w:instrText xml:space="preserve"> PAGEREF _Toc456086168 \h </w:instrText>
      </w:r>
      <w:r>
        <w:fldChar w:fldCharType="separate"/>
      </w:r>
      <w:r>
        <w:t>37</w:t>
      </w:r>
      <w:r>
        <w:fldChar w:fldCharType="end"/>
      </w:r>
    </w:p>
    <w:p>
      <w:pPr>
        <w:pStyle w:val="TOC8"/>
        <w:rPr>
          <w:rFonts w:asciiTheme="minorHAnsi" w:eastAsiaTheme="minorEastAsia" w:hAnsiTheme="minorHAnsi" w:cstheme="minorBidi"/>
          <w:szCs w:val="22"/>
        </w:rPr>
      </w:pPr>
      <w:r>
        <w:t>16.</w:t>
      </w:r>
      <w:r>
        <w:tab/>
        <w:t>Exchange of information</w:t>
      </w:r>
      <w:r>
        <w:tab/>
      </w:r>
      <w:r>
        <w:fldChar w:fldCharType="begin"/>
      </w:r>
      <w:r>
        <w:instrText xml:space="preserve"> PAGEREF _Toc456086169 \h </w:instrText>
      </w:r>
      <w:r>
        <w:fldChar w:fldCharType="separate"/>
      </w:r>
      <w:r>
        <w:t>40</w:t>
      </w:r>
      <w:r>
        <w:fldChar w:fldCharType="end"/>
      </w:r>
    </w:p>
    <w:p>
      <w:pPr>
        <w:pStyle w:val="TOC8"/>
        <w:rPr>
          <w:rFonts w:asciiTheme="minorHAnsi" w:eastAsiaTheme="minorEastAsia" w:hAnsiTheme="minorHAnsi" w:cstheme="minorBidi"/>
          <w:szCs w:val="22"/>
        </w:rPr>
      </w:pPr>
      <w:r>
        <w:t>16A.</w:t>
      </w:r>
      <w:r>
        <w:tab/>
        <w:t>Disclosure authorised</w:t>
      </w:r>
      <w:r>
        <w:tab/>
      </w:r>
      <w:r>
        <w:fldChar w:fldCharType="begin"/>
      </w:r>
      <w:r>
        <w:instrText xml:space="preserve"> PAGEREF _Toc456086170 \h </w:instrText>
      </w:r>
      <w:r>
        <w:fldChar w:fldCharType="separate"/>
      </w:r>
      <w:r>
        <w:t>41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Confidentiality</w:t>
      </w:r>
      <w:r>
        <w:tab/>
      </w:r>
      <w:r>
        <w:fldChar w:fldCharType="begin"/>
      </w:r>
      <w:r>
        <w:instrText xml:space="preserve"> PAGEREF _Toc456086171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Arrangements with councils of Aboriginal communities</w:t>
      </w:r>
    </w:p>
    <w:p>
      <w:pPr>
        <w:pStyle w:val="TOC8"/>
        <w:rPr>
          <w:rFonts w:asciiTheme="minorHAnsi" w:eastAsiaTheme="minorEastAsia" w:hAnsiTheme="minorHAnsi" w:cstheme="minorBidi"/>
          <w:szCs w:val="22"/>
        </w:rPr>
      </w:pPr>
      <w:r>
        <w:t>17A.</w:t>
      </w:r>
      <w:r>
        <w:tab/>
        <w:t>Terms used</w:t>
      </w:r>
      <w:r>
        <w:tab/>
      </w:r>
      <w:r>
        <w:fldChar w:fldCharType="begin"/>
      </w:r>
      <w:r>
        <w:instrText xml:space="preserve"> PAGEREF _Toc456086173 \h </w:instrText>
      </w:r>
      <w:r>
        <w:fldChar w:fldCharType="separate"/>
      </w:r>
      <w:r>
        <w:t>44</w:t>
      </w:r>
      <w:r>
        <w:fldChar w:fldCharType="end"/>
      </w:r>
    </w:p>
    <w:p>
      <w:pPr>
        <w:pStyle w:val="TOC8"/>
        <w:rPr>
          <w:rFonts w:asciiTheme="minorHAnsi" w:eastAsiaTheme="minorEastAsia" w:hAnsiTheme="minorHAnsi" w:cstheme="minorBidi"/>
          <w:szCs w:val="22"/>
        </w:rPr>
      </w:pPr>
      <w:r>
        <w:t>17B.</w:t>
      </w:r>
      <w:r>
        <w:tab/>
        <w:t>Community supervision agreement</w:t>
      </w:r>
      <w:r>
        <w:tab/>
      </w:r>
      <w:r>
        <w:fldChar w:fldCharType="begin"/>
      </w:r>
      <w:r>
        <w:instrText xml:space="preserve"> PAGEREF _Toc456086174 \h </w:instrText>
      </w:r>
      <w:r>
        <w:fldChar w:fldCharType="separate"/>
      </w:r>
      <w:r>
        <w:t>44</w:t>
      </w:r>
      <w:r>
        <w:fldChar w:fldCharType="end"/>
      </w:r>
    </w:p>
    <w:p>
      <w:pPr>
        <w:pStyle w:val="TOC8"/>
        <w:rPr>
          <w:rFonts w:asciiTheme="minorHAnsi" w:eastAsiaTheme="minorEastAsia" w:hAnsiTheme="minorHAnsi" w:cstheme="minorBidi"/>
          <w:szCs w:val="22"/>
        </w:rPr>
      </w:pPr>
      <w:r>
        <w:t>17C.</w:t>
      </w:r>
      <w:r>
        <w:tab/>
        <w:t>Appointment of monitor</w:t>
      </w:r>
      <w:r>
        <w:tab/>
      </w:r>
      <w:r>
        <w:fldChar w:fldCharType="begin"/>
      </w:r>
      <w:r>
        <w:instrText xml:space="preserve"> PAGEREF _Toc456086175 \h </w:instrText>
      </w:r>
      <w:r>
        <w:fldChar w:fldCharType="separate"/>
      </w:r>
      <w:r>
        <w:t>45</w:t>
      </w:r>
      <w:r>
        <w:fldChar w:fldCharType="end"/>
      </w:r>
    </w:p>
    <w:p>
      <w:pPr>
        <w:pStyle w:val="TOC8"/>
        <w:rPr>
          <w:rFonts w:asciiTheme="minorHAnsi" w:eastAsiaTheme="minorEastAsia" w:hAnsiTheme="minorHAnsi" w:cstheme="minorBidi"/>
          <w:szCs w:val="22"/>
        </w:rPr>
      </w:pPr>
      <w:r>
        <w:t>17D.</w:t>
      </w:r>
      <w:r>
        <w:tab/>
        <w:t>Compensation for injury</w:t>
      </w:r>
      <w:r>
        <w:tab/>
      </w:r>
      <w:r>
        <w:fldChar w:fldCharType="begin"/>
      </w:r>
      <w:r>
        <w:instrText xml:space="preserve"> PAGEREF _Toc456086176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Young persons in custody before being dealt with for an offence</w:t>
      </w:r>
    </w:p>
    <w:p>
      <w:pPr>
        <w:pStyle w:val="TOC8"/>
        <w:rPr>
          <w:rFonts w:asciiTheme="minorHAnsi" w:eastAsiaTheme="minorEastAsia" w:hAnsiTheme="minorHAnsi" w:cstheme="minorBidi"/>
          <w:szCs w:val="22"/>
        </w:rPr>
      </w:pPr>
      <w:r>
        <w:t>19</w:t>
      </w:r>
      <w:r>
        <w:rPr>
          <w:snapToGrid w:val="0"/>
        </w:rPr>
        <w:t>.</w:t>
      </w:r>
      <w:r>
        <w:rPr>
          <w:snapToGrid w:val="0"/>
        </w:rPr>
        <w:tab/>
        <w:t>Detention of young offenders apprehended by police</w:t>
      </w:r>
      <w:r>
        <w:tab/>
      </w:r>
      <w:r>
        <w:fldChar w:fldCharType="begin"/>
      </w:r>
      <w:r>
        <w:instrText xml:space="preserve"> PAGEREF _Toc456086178 \h </w:instrText>
      </w:r>
      <w:r>
        <w:fldChar w:fldCharType="separate"/>
      </w:r>
      <w:r>
        <w:t>46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Responsible adult to be notified</w:t>
      </w:r>
      <w:r>
        <w:tab/>
      </w:r>
      <w:r>
        <w:fldChar w:fldCharType="begin"/>
      </w:r>
      <w:r>
        <w:instrText xml:space="preserve"> PAGEREF _Toc456086179 \h </w:instrText>
      </w:r>
      <w:r>
        <w:fldChar w:fldCharType="separate"/>
      </w:r>
      <w:r>
        <w:t>46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Young person in custody awaiting trial</w:t>
      </w:r>
      <w:r>
        <w:tab/>
      </w:r>
      <w:r>
        <w:fldChar w:fldCharType="begin"/>
      </w:r>
      <w:r>
        <w:instrText xml:space="preserve"> PAGEREF _Toc456086180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Dealing with young offenders without taking court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Cautioning</w:t>
      </w:r>
    </w:p>
    <w:p>
      <w:pPr>
        <w:pStyle w:val="TOC8"/>
        <w:rPr>
          <w:rFonts w:asciiTheme="minorHAnsi" w:eastAsiaTheme="minorEastAsia" w:hAnsiTheme="minorHAnsi" w:cstheme="minorBidi"/>
          <w:szCs w:val="22"/>
        </w:rPr>
      </w:pPr>
      <w:r>
        <w:t>22A</w:t>
      </w:r>
      <w:r>
        <w:rPr>
          <w:snapToGrid w:val="0"/>
        </w:rPr>
        <w:t>.</w:t>
      </w:r>
      <w:r>
        <w:rPr>
          <w:snapToGrid w:val="0"/>
        </w:rPr>
        <w:tab/>
        <w:t>Purpose of this Division</w:t>
      </w:r>
      <w:r>
        <w:tab/>
      </w:r>
      <w:r>
        <w:fldChar w:fldCharType="begin"/>
      </w:r>
      <w:r>
        <w:instrText xml:space="preserve"> PAGEREF _Toc456086183 \h </w:instrText>
      </w:r>
      <w:r>
        <w:fldChar w:fldCharType="separate"/>
      </w:r>
      <w:r>
        <w:t>49</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Police officer to consider alternatives to court proceedings</w:t>
      </w:r>
      <w:r>
        <w:tab/>
      </w:r>
      <w:r>
        <w:fldChar w:fldCharType="begin"/>
      </w:r>
      <w:r>
        <w:instrText xml:space="preserve"> PAGEREF _Toc456086184 \h </w:instrText>
      </w:r>
      <w:r>
        <w:fldChar w:fldCharType="separate"/>
      </w:r>
      <w:r>
        <w:t>49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Cautions may be given except for Sch. 1 or 2 offences</w:t>
      </w:r>
      <w:r>
        <w:tab/>
      </w:r>
      <w:r>
        <w:fldChar w:fldCharType="begin"/>
      </w:r>
      <w:r>
        <w:instrText xml:space="preserve"> PAGEREF _Toc456086185 \h </w:instrText>
      </w:r>
      <w:r>
        <w:fldChar w:fldCharType="separate"/>
      </w:r>
      <w:r>
        <w:t>49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Cautioning to be preferred in certain cases</w:t>
      </w:r>
      <w:r>
        <w:tab/>
      </w:r>
      <w:r>
        <w:fldChar w:fldCharType="begin"/>
      </w:r>
      <w:r>
        <w:instrText xml:space="preserve"> PAGEREF _Toc456086186 \h </w:instrText>
      </w:r>
      <w:r>
        <w:fldChar w:fldCharType="separate"/>
      </w:r>
      <w:r>
        <w:t>50</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Caution certificate to be given</w:t>
      </w:r>
      <w:r>
        <w:tab/>
      </w:r>
      <w:r>
        <w:fldChar w:fldCharType="begin"/>
      </w:r>
      <w:r>
        <w:instrText xml:space="preserve"> PAGEREF _Toc456086187 \h </w:instrText>
      </w:r>
      <w:r>
        <w:fldChar w:fldCharType="separate"/>
      </w:r>
      <w:r>
        <w:t>50</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Police officer may retain a thing relating to an offence</w:t>
      </w:r>
      <w:r>
        <w:tab/>
      </w:r>
      <w:r>
        <w:fldChar w:fldCharType="begin"/>
      </w:r>
      <w:r>
        <w:instrText xml:space="preserve"> PAGEREF _Toc456086188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Referral to juvenile justice team</w:t>
      </w:r>
    </w:p>
    <w:p>
      <w:pPr>
        <w:pStyle w:val="TOC8"/>
        <w:rPr>
          <w:rFonts w:asciiTheme="minorHAnsi" w:eastAsiaTheme="minorEastAsia" w:hAnsiTheme="minorHAnsi" w:cstheme="minorBidi"/>
          <w:szCs w:val="22"/>
        </w:rPr>
      </w:pPr>
      <w:r>
        <w:t>24</w:t>
      </w:r>
      <w:r>
        <w:rPr>
          <w:snapToGrid w:val="0"/>
        </w:rPr>
        <w:t>.</w:t>
      </w:r>
      <w:r>
        <w:rPr>
          <w:snapToGrid w:val="0"/>
        </w:rPr>
        <w:tab/>
        <w:t>Principles</w:t>
      </w:r>
      <w:r>
        <w:tab/>
      </w:r>
      <w:r>
        <w:fldChar w:fldCharType="begin"/>
      </w:r>
      <w:r>
        <w:instrText xml:space="preserve"> PAGEREF _Toc456086190 \h </w:instrText>
      </w:r>
      <w:r>
        <w:fldChar w:fldCharType="separate"/>
      </w:r>
      <w:r>
        <w:t>51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Only certain matters may be referred to teams</w:t>
      </w:r>
      <w:r>
        <w:tab/>
      </w:r>
      <w:r>
        <w:fldChar w:fldCharType="begin"/>
      </w:r>
      <w:r>
        <w:instrText xml:space="preserve"> PAGEREF _Toc456086191 \h </w:instrText>
      </w:r>
      <w:r>
        <w:fldChar w:fldCharType="separate"/>
      </w:r>
      <w:r>
        <w:t>52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Release of young person under arrest</w:t>
      </w:r>
      <w:r>
        <w:tab/>
      </w:r>
      <w:r>
        <w:fldChar w:fldCharType="begin"/>
      </w:r>
      <w:r>
        <w:instrText xml:space="preserve"> PAGEREF _Toc456086192 \h </w:instrText>
      </w:r>
      <w:r>
        <w:fldChar w:fldCharType="separate"/>
      </w:r>
      <w:r>
        <w:t>53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Referral to team by prosecutor</w:t>
      </w:r>
      <w:r>
        <w:tab/>
      </w:r>
      <w:r>
        <w:fldChar w:fldCharType="begin"/>
      </w:r>
      <w:r>
        <w:instrText xml:space="preserve"> PAGEREF _Toc456086193 \h </w:instrText>
      </w:r>
      <w:r>
        <w:fldChar w:fldCharType="separate"/>
      </w:r>
      <w:r>
        <w:t>53</w:t>
      </w:r>
      <w:r>
        <w:fldChar w:fldCharType="end"/>
      </w:r>
    </w:p>
    <w:p>
      <w:pPr>
        <w:pStyle w:val="TOC8"/>
        <w:rPr>
          <w:rFonts w:asciiTheme="minorHAnsi" w:eastAsiaTheme="minorEastAsia" w:hAnsiTheme="minorHAnsi" w:cstheme="minorBidi"/>
          <w:szCs w:val="22"/>
        </w:rPr>
      </w:pPr>
      <w:r>
        <w:t>28.</w:t>
      </w:r>
      <w:r>
        <w:tab/>
      </w:r>
      <w:r>
        <w:rPr>
          <w:snapToGrid w:val="0"/>
        </w:rPr>
        <w:t>Referral to team by court</w:t>
      </w:r>
      <w:r>
        <w:tab/>
      </w:r>
      <w:r>
        <w:fldChar w:fldCharType="begin"/>
      </w:r>
      <w:r>
        <w:instrText xml:space="preserve"> PAGEREF _Toc456086194 \h </w:instrText>
      </w:r>
      <w:r>
        <w:fldChar w:fldCharType="separate"/>
      </w:r>
      <w:r>
        <w:t>54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First offenders usually should be referred to team</w:t>
      </w:r>
      <w:r>
        <w:tab/>
      </w:r>
      <w:r>
        <w:fldChar w:fldCharType="begin"/>
      </w:r>
      <w:r>
        <w:instrText xml:space="preserve"> PAGEREF _Toc456086195 \h </w:instrText>
      </w:r>
      <w:r>
        <w:fldChar w:fldCharType="separate"/>
      </w:r>
      <w:r>
        <w:t>54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Role of responsible adult</w:t>
      </w:r>
      <w:r>
        <w:tab/>
      </w:r>
      <w:r>
        <w:fldChar w:fldCharType="begin"/>
      </w:r>
      <w:r>
        <w:instrText xml:space="preserve"> PAGEREF _Toc456086196 \h </w:instrText>
      </w:r>
      <w:r>
        <w:fldChar w:fldCharType="separate"/>
      </w:r>
      <w:r>
        <w:t>55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Role of victim</w:t>
      </w:r>
      <w:r>
        <w:tab/>
      </w:r>
      <w:r>
        <w:fldChar w:fldCharType="begin"/>
      </w:r>
      <w:r>
        <w:instrText xml:space="preserve"> PAGEREF _Toc456086197 \h </w:instrText>
      </w:r>
      <w:r>
        <w:fldChar w:fldCharType="separate"/>
      </w:r>
      <w:r>
        <w:t>56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juvenile justice team</w:t>
      </w:r>
      <w:r>
        <w:tab/>
      </w:r>
      <w:r>
        <w:fldChar w:fldCharType="begin"/>
      </w:r>
      <w:r>
        <w:instrText xml:space="preserve"> PAGEREF _Toc456086198 \h </w:instrText>
      </w:r>
      <w:r>
        <w:fldChar w:fldCharType="separate"/>
      </w:r>
      <w:r>
        <w:t>56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on liability to be dealt with by court</w:t>
      </w:r>
      <w:r>
        <w:tab/>
      </w:r>
      <w:r>
        <w:fldChar w:fldCharType="begin"/>
      </w:r>
      <w:r>
        <w:instrText xml:space="preserve"> PAGEREF _Toc456086199 \h </w:instrText>
      </w:r>
      <w:r>
        <w:fldChar w:fldCharType="separate"/>
      </w:r>
      <w:r>
        <w:t>58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Civil liability not affected</w:t>
      </w:r>
      <w:r>
        <w:tab/>
      </w:r>
      <w:r>
        <w:fldChar w:fldCharType="begin"/>
      </w:r>
      <w:r>
        <w:instrText xml:space="preserve"> PAGEREF _Toc456086200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Juvenile justice teams</w:t>
      </w:r>
    </w:p>
    <w:p>
      <w:pPr>
        <w:pStyle w:val="TOC8"/>
        <w:rPr>
          <w:rFonts w:asciiTheme="minorHAnsi" w:eastAsiaTheme="minorEastAsia" w:hAnsiTheme="minorHAnsi" w:cstheme="minorBidi"/>
          <w:szCs w:val="22"/>
        </w:rPr>
      </w:pPr>
      <w:r>
        <w:t>35</w:t>
      </w:r>
      <w:r>
        <w:rPr>
          <w:snapToGrid w:val="0"/>
        </w:rPr>
        <w:t>.</w:t>
      </w:r>
      <w:r>
        <w:rPr>
          <w:snapToGrid w:val="0"/>
        </w:rPr>
        <w:tab/>
        <w:t>Terms used</w:t>
      </w:r>
      <w:r>
        <w:tab/>
      </w:r>
      <w:r>
        <w:fldChar w:fldCharType="begin"/>
      </w:r>
      <w:r>
        <w:instrText xml:space="preserve"> PAGEREF _Toc456086202 \h </w:instrText>
      </w:r>
      <w:r>
        <w:fldChar w:fldCharType="separate"/>
      </w:r>
      <w:r>
        <w:t>59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Juvenile Justice Team Coordinator, appointment of</w:t>
      </w:r>
      <w:r>
        <w:tab/>
      </w:r>
      <w:r>
        <w:fldChar w:fldCharType="begin"/>
      </w:r>
      <w:r>
        <w:instrText xml:space="preserve"> PAGEREF _Toc456086203 \h </w:instrText>
      </w:r>
      <w:r>
        <w:fldChar w:fldCharType="separate"/>
      </w:r>
      <w:r>
        <w:t>59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Establishing juvenile justice teams</w:t>
      </w:r>
      <w:r>
        <w:tab/>
      </w:r>
      <w:r>
        <w:fldChar w:fldCharType="begin"/>
      </w:r>
      <w:r>
        <w:instrText xml:space="preserve"> PAGEREF _Toc456086204 \h </w:instrText>
      </w:r>
      <w:r>
        <w:fldChar w:fldCharType="separate"/>
      </w:r>
      <w:r>
        <w:t>59</w:t>
      </w:r>
      <w:r>
        <w:fldChar w:fldCharType="end"/>
      </w:r>
    </w:p>
    <w:p>
      <w:pPr>
        <w:pStyle w:val="TOC8"/>
        <w:rPr>
          <w:rFonts w:asciiTheme="minorHAnsi" w:eastAsiaTheme="minorEastAsia" w:hAnsiTheme="minorHAnsi" w:cstheme="minorBidi"/>
          <w:szCs w:val="22"/>
        </w:rPr>
      </w:pPr>
      <w:r>
        <w:t>37A.</w:t>
      </w:r>
      <w:r>
        <w:tab/>
        <w:t>No representation by legal practitioner or agent</w:t>
      </w:r>
      <w:r>
        <w:tab/>
      </w:r>
      <w:r>
        <w:fldChar w:fldCharType="begin"/>
      </w:r>
      <w:r>
        <w:instrText xml:space="preserve"> PAGEREF _Toc456086205 \h </w:instrText>
      </w:r>
      <w:r>
        <w:fldChar w:fldCharType="separate"/>
      </w:r>
      <w:r>
        <w:t>60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Decisions to be unanimous</w:t>
      </w:r>
      <w:r>
        <w:tab/>
      </w:r>
      <w:r>
        <w:fldChar w:fldCharType="begin"/>
      </w:r>
      <w:r>
        <w:instrText xml:space="preserve"> PAGEREF _Toc456086206 \h </w:instrText>
      </w:r>
      <w:r>
        <w:fldChar w:fldCharType="separate"/>
      </w:r>
      <w:r>
        <w:t>61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w:t>
      </w:r>
      <w:r>
        <w:tab/>
      </w:r>
      <w:r>
        <w:fldChar w:fldCharType="begin"/>
      </w:r>
      <w:r>
        <w:instrText xml:space="preserve"> PAGEREF _Toc456086207 \h </w:instrText>
      </w:r>
      <w:r>
        <w:fldChar w:fldCharType="separate"/>
      </w:r>
      <w:r>
        <w:t>61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report of proceedings to be published</w:t>
      </w:r>
      <w:r>
        <w:tab/>
      </w:r>
      <w:r>
        <w:fldChar w:fldCharType="begin"/>
      </w:r>
      <w:r>
        <w:instrText xml:space="preserve"> PAGEREF _Toc456086208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6 — Court proceedings</w:t>
      </w:r>
    </w:p>
    <w:p>
      <w:pPr>
        <w:pStyle w:val="TOC8"/>
        <w:rPr>
          <w:rFonts w:asciiTheme="minorHAnsi" w:eastAsiaTheme="minorEastAsia" w:hAnsiTheme="minorHAnsi" w:cstheme="minorBidi"/>
          <w:szCs w:val="22"/>
        </w:rPr>
      </w:pPr>
      <w:r>
        <w:t>41</w:t>
      </w:r>
      <w:r>
        <w:rPr>
          <w:snapToGrid w:val="0"/>
        </w:rPr>
        <w:t>.</w:t>
      </w:r>
      <w:r>
        <w:rPr>
          <w:snapToGrid w:val="0"/>
        </w:rPr>
        <w:tab/>
        <w:t>Preliminary considerations for police before prosecuting</w:t>
      </w:r>
      <w:r>
        <w:tab/>
      </w:r>
      <w:r>
        <w:fldChar w:fldCharType="begin"/>
      </w:r>
      <w:r>
        <w:instrText xml:space="preserve"> PAGEREF _Toc456086210 \h </w:instrText>
      </w:r>
      <w:r>
        <w:fldChar w:fldCharType="separate"/>
      </w:r>
      <w:r>
        <w:t>62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 to attend court usually preferable to summons</w:t>
      </w:r>
      <w:r>
        <w:tab/>
      </w:r>
      <w:r>
        <w:fldChar w:fldCharType="begin"/>
      </w:r>
      <w:r>
        <w:instrText xml:space="preserve"> PAGEREF _Toc456086211 \h </w:instrText>
      </w:r>
      <w:r>
        <w:fldChar w:fldCharType="separate"/>
      </w:r>
      <w:r>
        <w:t>62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Notices to attend court, general provisions about</w:t>
      </w:r>
      <w:r>
        <w:tab/>
      </w:r>
      <w:r>
        <w:fldChar w:fldCharType="begin"/>
      </w:r>
      <w:r>
        <w:instrText xml:space="preserve"> PAGEREF _Toc456086212 \h </w:instrText>
      </w:r>
      <w:r>
        <w:fldChar w:fldCharType="separate"/>
      </w:r>
      <w:r>
        <w:t>63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Proceedings to be explained to young persons</w:t>
      </w:r>
      <w:r>
        <w:tab/>
      </w:r>
      <w:r>
        <w:fldChar w:fldCharType="begin"/>
      </w:r>
      <w:r>
        <w:instrText xml:space="preserve"> PAGEREF _Toc456086213 \h </w:instrText>
      </w:r>
      <w:r>
        <w:fldChar w:fldCharType="separate"/>
      </w:r>
      <w:r>
        <w:t>65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Responsible adult may be required to attend court</w:t>
      </w:r>
      <w:r>
        <w:tab/>
      </w:r>
      <w:r>
        <w:fldChar w:fldCharType="begin"/>
      </w:r>
      <w:r>
        <w:instrText xml:space="preserve"> PAGEREF _Toc456086214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7 — Sentencing and related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46</w:t>
      </w:r>
      <w:r>
        <w:rPr>
          <w:snapToGrid w:val="0"/>
        </w:rPr>
        <w:t>.</w:t>
      </w:r>
      <w:r>
        <w:rPr>
          <w:snapToGrid w:val="0"/>
        </w:rPr>
        <w:tab/>
        <w:t>Principles and considerations to be applied to young offenders</w:t>
      </w:r>
      <w:r>
        <w:tab/>
      </w:r>
      <w:r>
        <w:fldChar w:fldCharType="begin"/>
      </w:r>
      <w:r>
        <w:instrText xml:space="preserve"> PAGEREF _Toc456086217 \h </w:instrText>
      </w:r>
      <w:r>
        <w:fldChar w:fldCharType="separate"/>
      </w:r>
      <w:r>
        <w:t>67</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_Toc456086218 \h </w:instrText>
      </w:r>
      <w:r>
        <w:fldChar w:fldCharType="separate"/>
      </w:r>
      <w:r>
        <w:t>68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Court may request information</w:t>
      </w:r>
      <w:r>
        <w:tab/>
      </w:r>
      <w:r>
        <w:fldChar w:fldCharType="begin"/>
      </w:r>
      <w:r>
        <w:instrText xml:space="preserve"> PAGEREF _Toc456086219 \h </w:instrText>
      </w:r>
      <w:r>
        <w:fldChar w:fldCharType="separate"/>
      </w:r>
      <w:r>
        <w:t>69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Certain reports required</w:t>
      </w:r>
      <w:r>
        <w:tab/>
      </w:r>
      <w:r>
        <w:fldChar w:fldCharType="begin"/>
      </w:r>
      <w:r>
        <w:instrText xml:space="preserve"> PAGEREF _Toc456086220 \h </w:instrText>
      </w:r>
      <w:r>
        <w:fldChar w:fldCharType="separate"/>
      </w:r>
      <w:r>
        <w:t>69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Remand for observation</w:t>
      </w:r>
      <w:r>
        <w:tab/>
      </w:r>
      <w:r>
        <w:fldChar w:fldCharType="begin"/>
      </w:r>
      <w:r>
        <w:instrText xml:space="preserve"> PAGEREF _Toc456086221 \h </w:instrText>
      </w:r>
      <w:r>
        <w:fldChar w:fldCharType="separate"/>
      </w:r>
      <w:r>
        <w:t>70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Offender aged under 17 at time of sentence, options</w:t>
      </w:r>
      <w:r>
        <w:tab/>
      </w:r>
      <w:r>
        <w:fldChar w:fldCharType="begin"/>
      </w:r>
      <w:r>
        <w:instrText xml:space="preserve"> PAGEREF _Toc456086222 \h </w:instrText>
      </w:r>
      <w:r>
        <w:fldChar w:fldCharType="separate"/>
      </w:r>
      <w:r>
        <w:t>70</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Offender aged 17 or over but under 18 at time of sentence, options</w:t>
      </w:r>
      <w:r>
        <w:tab/>
      </w:r>
      <w:r>
        <w:fldChar w:fldCharType="begin"/>
      </w:r>
      <w:r>
        <w:instrText xml:space="preserve"> PAGEREF _Toc456086223 \h </w:instrText>
      </w:r>
      <w:r>
        <w:fldChar w:fldCharType="separate"/>
      </w:r>
      <w:r>
        <w:t>70</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Offender aged 18 or over at time of sentence, options</w:t>
      </w:r>
      <w:r>
        <w:tab/>
      </w:r>
      <w:r>
        <w:fldChar w:fldCharType="begin"/>
      </w:r>
      <w:r>
        <w:instrText xml:space="preserve"> PAGEREF _Toc456086224 \h </w:instrText>
      </w:r>
      <w:r>
        <w:fldChar w:fldCharType="separate"/>
      </w:r>
      <w:r>
        <w:t>71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be present for certain orders</w:t>
      </w:r>
      <w:r>
        <w:tab/>
      </w:r>
      <w:r>
        <w:fldChar w:fldCharType="begin"/>
      </w:r>
      <w:r>
        <w:instrText xml:space="preserve"> PAGEREF _Toc456086225 \h </w:instrText>
      </w:r>
      <w:r>
        <w:fldChar w:fldCharType="separate"/>
      </w:r>
      <w:r>
        <w:t>72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Order requiring consent to be explained</w:t>
      </w:r>
      <w:r>
        <w:tab/>
      </w:r>
      <w:r>
        <w:fldChar w:fldCharType="begin"/>
      </w:r>
      <w:r>
        <w:instrText xml:space="preserve"> PAGEREF _Toc456086226 \h </w:instrText>
      </w:r>
      <w:r>
        <w:fldChar w:fldCharType="separate"/>
      </w:r>
      <w:r>
        <w:t>72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Body samples may be required to be provided</w:t>
      </w:r>
      <w:r>
        <w:tab/>
      </w:r>
      <w:r>
        <w:fldChar w:fldCharType="begin"/>
      </w:r>
      <w:r>
        <w:instrText xml:space="preserve"> PAGEREF _Toc456086227 \h </w:instrText>
      </w:r>
      <w:r>
        <w:fldChar w:fldCharType="separate"/>
      </w:r>
      <w:r>
        <w:t>73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Conviction, when to be recorded</w:t>
      </w:r>
      <w:r>
        <w:tab/>
      </w:r>
      <w:r>
        <w:fldChar w:fldCharType="begin"/>
      </w:r>
      <w:r>
        <w:instrText xml:space="preserve"> PAGEREF _Toc456086228 \h </w:instrText>
      </w:r>
      <w:r>
        <w:fldChar w:fldCharType="separate"/>
      </w:r>
      <w:r>
        <w:t>73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Compensation and restitution, orders for</w:t>
      </w:r>
      <w:r>
        <w:tab/>
      </w:r>
      <w:r>
        <w:fldChar w:fldCharType="begin"/>
      </w:r>
      <w:r>
        <w:instrText xml:space="preserve"> PAGEREF _Toc456086229 \h </w:instrText>
      </w:r>
      <w:r>
        <w:fldChar w:fldCharType="separate"/>
      </w:r>
      <w:r>
        <w:t>74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Costs may be ordered to be paid</w:t>
      </w:r>
      <w:r>
        <w:tab/>
      </w:r>
      <w:r>
        <w:fldChar w:fldCharType="begin"/>
      </w:r>
      <w:r>
        <w:instrText xml:space="preserve"> PAGEREF _Toc456086230 \h </w:instrText>
      </w:r>
      <w:r>
        <w:fldChar w:fldCharType="separate"/>
      </w:r>
      <w:r>
        <w:t>75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Responsible adult may be made liable for fine etc.</w:t>
      </w:r>
      <w:r>
        <w:tab/>
      </w:r>
      <w:r>
        <w:fldChar w:fldCharType="begin"/>
      </w:r>
      <w:r>
        <w:instrText xml:space="preserve"> PAGEREF _Toc456086231 \h </w:instrText>
      </w:r>
      <w:r>
        <w:fldChar w:fldCharType="separate"/>
      </w:r>
      <w:r>
        <w:t>75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Court orders to be provided in writing</w:t>
      </w:r>
      <w:r>
        <w:tab/>
      </w:r>
      <w:r>
        <w:fldChar w:fldCharType="begin"/>
      </w:r>
      <w:r>
        <w:instrText xml:space="preserve"> PAGEREF _Toc456086232 \h </w:instrText>
      </w:r>
      <w:r>
        <w:fldChar w:fldCharType="separate"/>
      </w:r>
      <w:r>
        <w:t>76</w:t>
      </w:r>
      <w:r>
        <w:fldChar w:fldCharType="end"/>
      </w:r>
    </w:p>
    <w:p>
      <w:pPr>
        <w:pStyle w:val="TOC8"/>
        <w:rPr>
          <w:rFonts w:asciiTheme="minorHAnsi" w:eastAsiaTheme="minorEastAsia" w:hAnsiTheme="minorHAnsi" w:cstheme="minorBidi"/>
          <w:szCs w:val="22"/>
        </w:rPr>
      </w:pPr>
      <w:r>
        <w:t>60.</w:t>
      </w:r>
      <w:r>
        <w:tab/>
        <w:t>Orders etc. under this Part are sentences</w:t>
      </w:r>
      <w:r>
        <w:tab/>
      </w:r>
      <w:r>
        <w:fldChar w:fldCharType="begin"/>
      </w:r>
      <w:r>
        <w:instrText xml:space="preserve"> PAGEREF _Toc456086233 \h </w:instrText>
      </w:r>
      <w:r>
        <w:fldChar w:fldCharType="separate"/>
      </w:r>
      <w:r>
        <w:t>77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Workers’ compensation for compulsory work</w:t>
      </w:r>
      <w:r>
        <w:tab/>
      </w:r>
      <w:r>
        <w:fldChar w:fldCharType="begin"/>
      </w:r>
      <w:r>
        <w:instrText xml:space="preserve"> PAGEREF _Toc456086234 \h </w:instrText>
      </w:r>
      <w:r>
        <w:fldChar w:fldCharType="separate"/>
      </w:r>
      <w:r>
        <w:t>78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_Toc456086235 \h </w:instrText>
      </w:r>
      <w:r>
        <w:fldChar w:fldCharType="separate"/>
      </w:r>
      <w:r>
        <w:t>78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Enforcing payment by young person who has reached 18</w:t>
      </w:r>
      <w:r>
        <w:tab/>
      </w:r>
      <w:r>
        <w:fldChar w:fldCharType="begin"/>
      </w:r>
      <w:r>
        <w:instrText xml:space="preserve"> PAGEREF _Toc456086236 \h </w:instrText>
      </w:r>
      <w:r>
        <w:fldChar w:fldCharType="separate"/>
      </w:r>
      <w:r>
        <w:t>78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Enforcing payment by young person who has not reached 18</w:t>
      </w:r>
      <w:r>
        <w:tab/>
      </w:r>
      <w:r>
        <w:fldChar w:fldCharType="begin"/>
      </w:r>
      <w:r>
        <w:instrText xml:space="preserve"> PAGEREF _Toc456086237 \h </w:instrText>
      </w:r>
      <w:r>
        <w:fldChar w:fldCharType="separate"/>
      </w:r>
      <w:r>
        <w:t>79</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Court’s powers to deal with defaulter</w:t>
      </w:r>
      <w:r>
        <w:tab/>
      </w:r>
      <w:r>
        <w:fldChar w:fldCharType="begin"/>
      </w:r>
      <w:r>
        <w:instrText xml:space="preserve"> PAGEREF _Toc456086238 \h </w:instrText>
      </w:r>
      <w:r>
        <w:fldChar w:fldCharType="separate"/>
      </w:r>
      <w:r>
        <w:t>81</w:t>
      </w:r>
      <w:r>
        <w:fldChar w:fldCharType="end"/>
      </w:r>
    </w:p>
    <w:p>
      <w:pPr>
        <w:pStyle w:val="TOC8"/>
        <w:rPr>
          <w:rFonts w:asciiTheme="minorHAnsi" w:eastAsiaTheme="minorEastAsia" w:hAnsiTheme="minorHAnsi" w:cstheme="minorBidi"/>
          <w:szCs w:val="22"/>
        </w:rPr>
      </w:pPr>
      <w:r>
        <w:t>65B</w:t>
      </w:r>
      <w:r>
        <w:rPr>
          <w:snapToGrid w:val="0"/>
        </w:rPr>
        <w:t>.</w:t>
      </w:r>
      <w:r>
        <w:rPr>
          <w:snapToGrid w:val="0"/>
        </w:rPr>
        <w:tab/>
        <w:t>Community work order</w:t>
      </w:r>
      <w:r>
        <w:tab/>
      </w:r>
      <w:r>
        <w:fldChar w:fldCharType="begin"/>
      </w:r>
      <w:r>
        <w:instrText xml:space="preserve"> PAGEREF _Toc456086239 \h </w:instrText>
      </w:r>
      <w:r>
        <w:fldChar w:fldCharType="separate"/>
      </w:r>
      <w:r>
        <w:t>82</w:t>
      </w:r>
      <w:r>
        <w:fldChar w:fldCharType="end"/>
      </w:r>
    </w:p>
    <w:p>
      <w:pPr>
        <w:pStyle w:val="TOC8"/>
        <w:rPr>
          <w:rFonts w:asciiTheme="minorHAnsi" w:eastAsiaTheme="minorEastAsia" w:hAnsiTheme="minorHAnsi" w:cstheme="minorBidi"/>
          <w:szCs w:val="22"/>
        </w:rPr>
      </w:pPr>
      <w:r>
        <w:t>65C</w:t>
      </w:r>
      <w:r>
        <w:rPr>
          <w:snapToGrid w:val="0"/>
        </w:rPr>
        <w:t>.</w:t>
      </w:r>
      <w:r>
        <w:rPr>
          <w:snapToGrid w:val="0"/>
        </w:rPr>
        <w:tab/>
        <w:t>Detention order</w:t>
      </w:r>
      <w:r>
        <w:tab/>
      </w:r>
      <w:r>
        <w:fldChar w:fldCharType="begin"/>
      </w:r>
      <w:r>
        <w:instrText xml:space="preserve"> PAGEREF _Toc456086240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 punishment and no conditions</w:t>
      </w:r>
    </w:p>
    <w:p>
      <w:pPr>
        <w:pStyle w:val="TOC8"/>
        <w:rPr>
          <w:rFonts w:asciiTheme="minorHAnsi" w:eastAsiaTheme="minorEastAsia" w:hAnsiTheme="minorHAnsi" w:cstheme="minorBidi"/>
          <w:szCs w:val="22"/>
        </w:rPr>
      </w:pPr>
      <w:r>
        <w:t>66</w:t>
      </w:r>
      <w:r>
        <w:rPr>
          <w:snapToGrid w:val="0"/>
        </w:rPr>
        <w:t>.</w:t>
      </w:r>
      <w:r>
        <w:rPr>
          <w:snapToGrid w:val="0"/>
        </w:rPr>
        <w:tab/>
        <w:t>Court may refrain from punishing in some cases</w:t>
      </w:r>
      <w:r>
        <w:tab/>
      </w:r>
      <w:r>
        <w:fldChar w:fldCharType="begin"/>
      </w:r>
      <w:r>
        <w:instrText xml:space="preserve"> PAGEREF _Toc456086242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No punishment but conditions</w:t>
      </w:r>
    </w:p>
    <w:p>
      <w:pPr>
        <w:pStyle w:val="TOC8"/>
        <w:rPr>
          <w:rFonts w:asciiTheme="minorHAnsi" w:eastAsiaTheme="minorEastAsia" w:hAnsiTheme="minorHAnsi" w:cstheme="minorBidi"/>
          <w:szCs w:val="22"/>
        </w:rPr>
      </w:pPr>
      <w:r>
        <w:t>67</w:t>
      </w:r>
      <w:r>
        <w:rPr>
          <w:snapToGrid w:val="0"/>
        </w:rPr>
        <w:t>.</w:t>
      </w:r>
      <w:r>
        <w:rPr>
          <w:snapToGrid w:val="0"/>
        </w:rPr>
        <w:tab/>
        <w:t>Undertakings and informal punishment</w:t>
      </w:r>
      <w:r>
        <w:tab/>
      </w:r>
      <w:r>
        <w:fldChar w:fldCharType="begin"/>
      </w:r>
      <w:r>
        <w:instrText xml:space="preserve"> PAGEREF _Toc456086244 \h </w:instrText>
      </w:r>
      <w:r>
        <w:fldChar w:fldCharType="separate"/>
      </w:r>
      <w:r>
        <w:t>83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Adjournment</w:t>
      </w:r>
      <w:r>
        <w:tab/>
      </w:r>
      <w:r>
        <w:fldChar w:fldCharType="begin"/>
      </w:r>
      <w:r>
        <w:instrText xml:space="preserve"> PAGEREF _Toc456086245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 punishment but security or recognisance</w:t>
      </w:r>
    </w:p>
    <w:p>
      <w:pPr>
        <w:pStyle w:val="TOC8"/>
        <w:rPr>
          <w:rFonts w:asciiTheme="minorHAnsi" w:eastAsiaTheme="minorEastAsia" w:hAnsiTheme="minorHAnsi" w:cstheme="minorBidi"/>
          <w:szCs w:val="22"/>
        </w:rPr>
      </w:pPr>
      <w:r>
        <w:t>69</w:t>
      </w:r>
      <w:r>
        <w:rPr>
          <w:snapToGrid w:val="0"/>
        </w:rPr>
        <w:t>.</w:t>
      </w:r>
      <w:r>
        <w:rPr>
          <w:snapToGrid w:val="0"/>
        </w:rPr>
        <w:tab/>
        <w:t>Recognisance by offender to be of good behaviour etc.</w:t>
      </w:r>
      <w:r>
        <w:tab/>
      </w:r>
      <w:r>
        <w:fldChar w:fldCharType="begin"/>
      </w:r>
      <w:r>
        <w:instrText xml:space="preserve"> PAGEREF _Toc456086247 \h </w:instrText>
      </w:r>
      <w:r>
        <w:fldChar w:fldCharType="separate"/>
      </w:r>
      <w:r>
        <w:t>84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Responsible adult may give security for offender’s good behaviour etc.</w:t>
      </w:r>
      <w:r>
        <w:tab/>
      </w:r>
      <w:r>
        <w:fldChar w:fldCharType="begin"/>
      </w:r>
      <w:r>
        <w:instrText xml:space="preserve"> PAGEREF _Toc456086248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Fine</w:t>
      </w:r>
    </w:p>
    <w:p>
      <w:pPr>
        <w:pStyle w:val="TOC8"/>
        <w:rPr>
          <w:rFonts w:asciiTheme="minorHAnsi" w:eastAsiaTheme="minorEastAsia" w:hAnsiTheme="minorHAnsi" w:cstheme="minorBidi"/>
          <w:szCs w:val="22"/>
        </w:rPr>
      </w:pPr>
      <w:r>
        <w:t>71</w:t>
      </w:r>
      <w:r>
        <w:rPr>
          <w:snapToGrid w:val="0"/>
        </w:rPr>
        <w:t>.</w:t>
      </w:r>
      <w:r>
        <w:rPr>
          <w:snapToGrid w:val="0"/>
        </w:rPr>
        <w:tab/>
        <w:t>Fine instead of imprisonment</w:t>
      </w:r>
      <w:r>
        <w:tab/>
      </w:r>
      <w:r>
        <w:fldChar w:fldCharType="begin"/>
      </w:r>
      <w:r>
        <w:instrText xml:space="preserve"> PAGEREF _Toc456086250 \h </w:instrText>
      </w:r>
      <w:r>
        <w:fldChar w:fldCharType="separate"/>
      </w:r>
      <w:r>
        <w:t>84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Offender must be able to pay</w:t>
      </w:r>
      <w:r>
        <w:tab/>
      </w:r>
      <w:r>
        <w:fldChar w:fldCharType="begin"/>
      </w:r>
      <w:r>
        <w:instrText xml:space="preserve"> PAGEREF _Toc456086251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Youth community based order</w:t>
      </w:r>
    </w:p>
    <w:p>
      <w:pPr>
        <w:pStyle w:val="TOC8"/>
        <w:rPr>
          <w:rFonts w:asciiTheme="minorHAnsi" w:eastAsiaTheme="minorEastAsia" w:hAnsiTheme="minorHAnsi" w:cstheme="minorBidi"/>
          <w:szCs w:val="22"/>
        </w:rPr>
      </w:pPr>
      <w:r>
        <w:t>73</w:t>
      </w:r>
      <w:r>
        <w:rPr>
          <w:snapToGrid w:val="0"/>
        </w:rPr>
        <w:t>.</w:t>
      </w:r>
      <w:r>
        <w:rPr>
          <w:snapToGrid w:val="0"/>
        </w:rPr>
        <w:tab/>
        <w:t>Youth community based order, nature of</w:t>
      </w:r>
      <w:r>
        <w:tab/>
      </w:r>
      <w:r>
        <w:fldChar w:fldCharType="begin"/>
      </w:r>
      <w:r>
        <w:instrText xml:space="preserve"> PAGEREF _Toc456086253 \h </w:instrText>
      </w:r>
      <w:r>
        <w:fldChar w:fldCharType="separate"/>
      </w:r>
      <w:r>
        <w:t>85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Offender must be suitable and consent</w:t>
      </w:r>
      <w:r>
        <w:tab/>
      </w:r>
      <w:r>
        <w:fldChar w:fldCharType="begin"/>
      </w:r>
      <w:r>
        <w:instrText xml:space="preserve"> PAGEREF _Toc456086254 \h </w:instrText>
      </w:r>
      <w:r>
        <w:fldChar w:fldCharType="separate"/>
      </w:r>
      <w:r>
        <w:t>85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Proposed agenda required for suitable person</w:t>
      </w:r>
      <w:r>
        <w:tab/>
      </w:r>
      <w:r>
        <w:fldChar w:fldCharType="begin"/>
      </w:r>
      <w:r>
        <w:instrText xml:space="preserve"> PAGEREF _Toc456086255 \h </w:instrText>
      </w:r>
      <w:r>
        <w:fldChar w:fldCharType="separate"/>
      </w:r>
      <w:r>
        <w:t>85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Duration of order</w:t>
      </w:r>
      <w:r>
        <w:tab/>
      </w:r>
      <w:r>
        <w:fldChar w:fldCharType="begin"/>
      </w:r>
      <w:r>
        <w:instrText xml:space="preserve"> PAGEREF _Toc456086256 \h </w:instrText>
      </w:r>
      <w:r>
        <w:fldChar w:fldCharType="separate"/>
      </w:r>
      <w:r>
        <w:t>85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Supervising officer</w:t>
      </w:r>
      <w:r>
        <w:tab/>
      </w:r>
      <w:r>
        <w:fldChar w:fldCharType="begin"/>
      </w:r>
      <w:r>
        <w:instrText xml:space="preserve"> PAGEREF _Toc456086257 \h </w:instrText>
      </w:r>
      <w:r>
        <w:fldChar w:fldCharType="separate"/>
      </w:r>
      <w:r>
        <w:t>86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Conditions implied in order</w:t>
      </w:r>
      <w:r>
        <w:tab/>
      </w:r>
      <w:r>
        <w:fldChar w:fldCharType="begin"/>
      </w:r>
      <w:r>
        <w:instrText xml:space="preserve"> PAGEREF _Toc456086258 \h </w:instrText>
      </w:r>
      <w:r>
        <w:fldChar w:fldCharType="separate"/>
      </w:r>
      <w:r>
        <w:t>86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Obligations under order may be suspended</w:t>
      </w:r>
      <w:r>
        <w:tab/>
      </w:r>
      <w:r>
        <w:fldChar w:fldCharType="begin"/>
      </w:r>
      <w:r>
        <w:instrText xml:space="preserve"> PAGEREF _Toc456086259 \h </w:instrText>
      </w:r>
      <w:r>
        <w:fldChar w:fldCharType="separate"/>
      </w:r>
      <w:r>
        <w:t>86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Amendment of order, extent of power</w:t>
      </w:r>
      <w:r>
        <w:tab/>
      </w:r>
      <w:r>
        <w:fldChar w:fldCharType="begin"/>
      </w:r>
      <w:r>
        <w:instrText xml:space="preserve"> PAGEREF _Toc456086260 \h </w:instrText>
      </w:r>
      <w:r>
        <w:fldChar w:fldCharType="separate"/>
      </w:r>
      <w:r>
        <w:t>87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Amendment of order</w:t>
      </w:r>
      <w:r>
        <w:tab/>
      </w:r>
      <w:r>
        <w:fldChar w:fldCharType="begin"/>
      </w:r>
      <w:r>
        <w:instrText xml:space="preserve"> PAGEREF _Toc456086261 \h </w:instrText>
      </w:r>
      <w:r>
        <w:fldChar w:fldCharType="separate"/>
      </w:r>
      <w:r>
        <w:t>87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Breach of order, CEO may require offender to attend court</w:t>
      </w:r>
      <w:r>
        <w:tab/>
      </w:r>
      <w:r>
        <w:fldChar w:fldCharType="begin"/>
      </w:r>
      <w:r>
        <w:instrText xml:space="preserve"> PAGEREF _Toc456086262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Breach of order, powers to deal with</w:t>
      </w:r>
      <w:r>
        <w:tab/>
      </w:r>
      <w:r>
        <w:fldChar w:fldCharType="begin"/>
      </w:r>
      <w:r>
        <w:instrText xml:space="preserve"> PAGEREF _Toc456086263 \h </w:instrText>
      </w:r>
      <w:r>
        <w:fldChar w:fldCharType="separate"/>
      </w:r>
      <w:r>
        <w:t>88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_Toc456086264 \h </w:instrText>
      </w:r>
      <w:r>
        <w:fldChar w:fldCharType="separate"/>
      </w:r>
      <w:r>
        <w:t>89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Discharge or fulfillment of order, effect of</w:t>
      </w:r>
      <w:r>
        <w:tab/>
      </w:r>
      <w:r>
        <w:fldChar w:fldCharType="begin"/>
      </w:r>
      <w:r>
        <w:instrText xml:space="preserve"> PAGEREF _Toc456086265 \h </w:instrText>
      </w:r>
      <w:r>
        <w:fldChar w:fldCharType="separate"/>
      </w:r>
      <w:r>
        <w:t>89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Proof of identity in proceedings for breach of order</w:t>
      </w:r>
      <w:r>
        <w:tab/>
      </w:r>
      <w:r>
        <w:fldChar w:fldCharType="begin"/>
      </w:r>
      <w:r>
        <w:instrText xml:space="preserve"> PAGEREF _Toc456086266 \h </w:instrText>
      </w:r>
      <w:r>
        <w:fldChar w:fldCharType="separate"/>
      </w:r>
      <w:r>
        <w:t>89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court applications</w:t>
      </w:r>
      <w:r>
        <w:tab/>
      </w:r>
      <w:r>
        <w:fldChar w:fldCharType="begin"/>
      </w:r>
      <w:r>
        <w:instrText xml:space="preserve"> PAGEREF _Toc456086267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1 — Attendance conditions</w:t>
      </w:r>
    </w:p>
    <w:p>
      <w:pPr>
        <w:pStyle w:val="TOC8"/>
        <w:rPr>
          <w:rFonts w:asciiTheme="minorHAnsi" w:eastAsiaTheme="minorEastAsia" w:hAnsiTheme="minorHAnsi" w:cstheme="minorBidi"/>
          <w:szCs w:val="22"/>
        </w:rPr>
      </w:pPr>
      <w:r>
        <w:t>88</w:t>
      </w:r>
      <w:r>
        <w:rPr>
          <w:snapToGrid w:val="0"/>
        </w:rPr>
        <w:t>.</w:t>
      </w:r>
      <w:r>
        <w:rPr>
          <w:snapToGrid w:val="0"/>
        </w:rPr>
        <w:tab/>
        <w:t>Requirement to attend courses</w:t>
      </w:r>
      <w:r>
        <w:tab/>
      </w:r>
      <w:r>
        <w:fldChar w:fldCharType="begin"/>
      </w:r>
      <w:r>
        <w:instrText xml:space="preserve"> PAGEREF _Toc456086269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Community work conditions</w:t>
      </w:r>
    </w:p>
    <w:p>
      <w:pPr>
        <w:pStyle w:val="TOC8"/>
        <w:rPr>
          <w:rFonts w:asciiTheme="minorHAnsi" w:eastAsiaTheme="minorEastAsia" w:hAnsiTheme="minorHAnsi" w:cstheme="minorBidi"/>
          <w:szCs w:val="22"/>
        </w:rPr>
      </w:pPr>
      <w:r>
        <w:t>89</w:t>
      </w:r>
      <w:r>
        <w:rPr>
          <w:snapToGrid w:val="0"/>
        </w:rPr>
        <w:t>.</w:t>
      </w:r>
      <w:r>
        <w:rPr>
          <w:snapToGrid w:val="0"/>
        </w:rPr>
        <w:tab/>
        <w:t>Requirement to perform unpaid work</w:t>
      </w:r>
      <w:r>
        <w:tab/>
      </w:r>
      <w:r>
        <w:fldChar w:fldCharType="begin"/>
      </w:r>
      <w:r>
        <w:instrText xml:space="preserve"> PAGEREF _Toc456086271 \h </w:instrText>
      </w:r>
      <w:r>
        <w:fldChar w:fldCharType="separate"/>
      </w:r>
      <w:r>
        <w:t>90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Conditions cannot be imposed on child under 12</w:t>
      </w:r>
      <w:r>
        <w:tab/>
      </w:r>
      <w:r>
        <w:fldChar w:fldCharType="begin"/>
      </w:r>
      <w:r>
        <w:instrText xml:space="preserve"> PAGEREF _Toc456086272 \h </w:instrText>
      </w:r>
      <w:r>
        <w:fldChar w:fldCharType="separate"/>
      </w:r>
      <w:r>
        <w:t>91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Community work, minimum and maximum hours of</w:t>
      </w:r>
      <w:r>
        <w:tab/>
      </w:r>
      <w:r>
        <w:fldChar w:fldCharType="begin"/>
      </w:r>
      <w:r>
        <w:instrText xml:space="preserve"> PAGEREF _Toc456086273 \h </w:instrText>
      </w:r>
      <w:r>
        <w:fldChar w:fldCharType="separate"/>
      </w:r>
      <w:r>
        <w:t>91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Offender to attend before Departmental officer</w:t>
      </w:r>
      <w:r>
        <w:tab/>
      </w:r>
      <w:r>
        <w:fldChar w:fldCharType="begin"/>
      </w:r>
      <w:r>
        <w:instrText xml:space="preserve"> PAGEREF _Toc456086274 \h </w:instrText>
      </w:r>
      <w:r>
        <w:fldChar w:fldCharType="separate"/>
      </w:r>
      <w:r>
        <w:t>91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Performing the work</w:t>
      </w:r>
      <w:r>
        <w:tab/>
      </w:r>
      <w:r>
        <w:fldChar w:fldCharType="begin"/>
      </w:r>
      <w:r>
        <w:instrText xml:space="preserve"> PAGEREF _Toc456086275 \h </w:instrText>
      </w:r>
      <w:r>
        <w:fldChar w:fldCharType="separate"/>
      </w:r>
      <w:r>
        <w:t>91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relating to community work conditions</w:t>
      </w:r>
      <w:r>
        <w:tab/>
      </w:r>
      <w:r>
        <w:fldChar w:fldCharType="begin"/>
      </w:r>
      <w:r>
        <w:instrText xml:space="preserve"> PAGEREF _Toc456086276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Supervision conditions</w:t>
      </w:r>
    </w:p>
    <w:p>
      <w:pPr>
        <w:pStyle w:val="TOC8"/>
        <w:rPr>
          <w:rFonts w:asciiTheme="minorHAnsi" w:eastAsiaTheme="minorEastAsia" w:hAnsiTheme="minorHAnsi" w:cstheme="minorBidi"/>
          <w:szCs w:val="22"/>
        </w:rPr>
      </w:pPr>
      <w:r>
        <w:t>95</w:t>
      </w:r>
      <w:r>
        <w:rPr>
          <w:snapToGrid w:val="0"/>
        </w:rPr>
        <w:t>.</w:t>
      </w:r>
      <w:r>
        <w:rPr>
          <w:snapToGrid w:val="0"/>
        </w:rPr>
        <w:tab/>
        <w:t>Requirement to be supervised</w:t>
      </w:r>
      <w:r>
        <w:tab/>
      </w:r>
      <w:r>
        <w:fldChar w:fldCharType="begin"/>
      </w:r>
      <w:r>
        <w:instrText xml:space="preserve"> PAGEREF _Toc456086278 \h </w:instrText>
      </w:r>
      <w:r>
        <w:fldChar w:fldCharType="separate"/>
      </w:r>
      <w:r>
        <w:t>92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supervision</w:t>
      </w:r>
      <w:r>
        <w:tab/>
      </w:r>
      <w:r>
        <w:fldChar w:fldCharType="begin"/>
      </w:r>
      <w:r>
        <w:instrText xml:space="preserve"> PAGEREF _Toc456086279 \h </w:instrText>
      </w:r>
      <w:r>
        <w:fldChar w:fldCharType="separate"/>
      </w:r>
      <w:r>
        <w:t>93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Changing duration of supervision</w:t>
      </w:r>
      <w:r>
        <w:tab/>
      </w:r>
      <w:r>
        <w:fldChar w:fldCharType="begin"/>
      </w:r>
      <w:r>
        <w:instrText xml:space="preserve"> PAGEREF _Toc456086280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Intensive youth supervision order</w:t>
      </w:r>
    </w:p>
    <w:p>
      <w:pPr>
        <w:pStyle w:val="TOC8"/>
        <w:rPr>
          <w:rFonts w:asciiTheme="minorHAnsi" w:eastAsiaTheme="minorEastAsia" w:hAnsiTheme="minorHAnsi" w:cstheme="minorBidi"/>
          <w:szCs w:val="22"/>
        </w:rPr>
      </w:pPr>
      <w:r>
        <w:t>98</w:t>
      </w:r>
      <w:r>
        <w:rPr>
          <w:snapToGrid w:val="0"/>
        </w:rPr>
        <w:t>.</w:t>
      </w:r>
      <w:r>
        <w:rPr>
          <w:snapToGrid w:val="0"/>
        </w:rPr>
        <w:tab/>
        <w:t>Intensive youth supervision order, nature of</w:t>
      </w:r>
      <w:r>
        <w:tab/>
      </w:r>
      <w:r>
        <w:fldChar w:fldCharType="begin"/>
      </w:r>
      <w:r>
        <w:instrText xml:space="preserve"> PAGEREF _Toc456086282 \h </w:instrText>
      </w:r>
      <w:r>
        <w:fldChar w:fldCharType="separate"/>
      </w:r>
      <w:r>
        <w:t>93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may be made with or without custodial sentence</w:t>
      </w:r>
      <w:r>
        <w:tab/>
      </w:r>
      <w:r>
        <w:fldChar w:fldCharType="begin"/>
      </w:r>
      <w:r>
        <w:instrText xml:space="preserve"> PAGEREF _Toc456086283 \h </w:instrText>
      </w:r>
      <w:r>
        <w:fldChar w:fldCharType="separate"/>
      </w:r>
      <w:r>
        <w:t>94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without custodial sentence</w:t>
      </w:r>
      <w:r>
        <w:tab/>
      </w:r>
      <w:r>
        <w:fldChar w:fldCharType="begin"/>
      </w:r>
      <w:r>
        <w:instrText xml:space="preserve"> PAGEREF _Toc456086284 \h </w:instrText>
      </w:r>
      <w:r>
        <w:fldChar w:fldCharType="separate"/>
      </w:r>
      <w:r>
        <w:t>94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Order with custodial sentence (conditional release order)</w:t>
      </w:r>
      <w:r>
        <w:tab/>
      </w:r>
      <w:r>
        <w:fldChar w:fldCharType="begin"/>
      </w:r>
      <w:r>
        <w:instrText xml:space="preserve"> PAGEREF _Toc456086285 \h </w:instrText>
      </w:r>
      <w:r>
        <w:fldChar w:fldCharType="separate"/>
      </w:r>
      <w:r>
        <w:t>94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Conditional release order to include agenda of conditions</w:t>
      </w:r>
      <w:r>
        <w:tab/>
      </w:r>
      <w:r>
        <w:fldChar w:fldCharType="begin"/>
      </w:r>
      <w:r>
        <w:instrText xml:space="preserve"> PAGEREF _Toc456086286 \h </w:instrText>
      </w:r>
      <w:r>
        <w:fldChar w:fldCharType="separate"/>
      </w:r>
      <w:r>
        <w:t>94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Offender must be suitable and consent</w:t>
      </w:r>
      <w:r>
        <w:tab/>
      </w:r>
      <w:r>
        <w:fldChar w:fldCharType="begin"/>
      </w:r>
      <w:r>
        <w:instrText xml:space="preserve"> PAGEREF _Toc456086287 \h </w:instrText>
      </w:r>
      <w:r>
        <w:fldChar w:fldCharType="separate"/>
      </w:r>
      <w:r>
        <w:t>95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Agenda proposal required for suitable person</w:t>
      </w:r>
      <w:r>
        <w:tab/>
      </w:r>
      <w:r>
        <w:fldChar w:fldCharType="begin"/>
      </w:r>
      <w:r>
        <w:instrText xml:space="preserve"> PAGEREF _Toc456086288 \h </w:instrText>
      </w:r>
      <w:r>
        <w:fldChar w:fldCharType="separate"/>
      </w:r>
      <w:r>
        <w:t>95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Conditional release order, duration of</w:t>
      </w:r>
      <w:r>
        <w:tab/>
      </w:r>
      <w:r>
        <w:fldChar w:fldCharType="begin"/>
      </w:r>
      <w:r>
        <w:instrText xml:space="preserve"> PAGEREF _Toc456086289 \h </w:instrText>
      </w:r>
      <w:r>
        <w:fldChar w:fldCharType="separate"/>
      </w:r>
      <w:r>
        <w:t>95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Conditional release order may relate to several sentences</w:t>
      </w:r>
      <w:r>
        <w:tab/>
      </w:r>
      <w:r>
        <w:fldChar w:fldCharType="begin"/>
      </w:r>
      <w:r>
        <w:instrText xml:space="preserve"> PAGEREF _Toc456086290 \h </w:instrText>
      </w:r>
      <w:r>
        <w:fldChar w:fldCharType="separate"/>
      </w:r>
      <w:r>
        <w:t>95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Conditional release not to exceed 12 months</w:t>
      </w:r>
      <w:r>
        <w:tab/>
      </w:r>
      <w:r>
        <w:fldChar w:fldCharType="begin"/>
      </w:r>
      <w:r>
        <w:instrText xml:space="preserve"> PAGEREF _Toc456086291 \h </w:instrText>
      </w:r>
      <w:r>
        <w:fldChar w:fldCharType="separate"/>
      </w:r>
      <w:r>
        <w:t>96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Supervising officer</w:t>
      </w:r>
      <w:r>
        <w:tab/>
      </w:r>
      <w:r>
        <w:fldChar w:fldCharType="begin"/>
      </w:r>
      <w:r>
        <w:instrText xml:space="preserve"> PAGEREF _Toc456086292 \h </w:instrText>
      </w:r>
      <w:r>
        <w:fldChar w:fldCharType="separate"/>
      </w:r>
      <w:r>
        <w:t>96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Conditional release order, implied conditions of</w:t>
      </w:r>
      <w:r>
        <w:tab/>
      </w:r>
      <w:r>
        <w:fldChar w:fldCharType="begin"/>
      </w:r>
      <w:r>
        <w:instrText xml:space="preserve"> PAGEREF _Toc456086293 \h </w:instrText>
      </w:r>
      <w:r>
        <w:fldChar w:fldCharType="separate"/>
      </w:r>
      <w:r>
        <w:t>96</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Conditional release order: specified places</w:t>
      </w:r>
      <w:r>
        <w:tab/>
      </w:r>
      <w:r>
        <w:fldChar w:fldCharType="begin"/>
      </w:r>
      <w:r>
        <w:instrText xml:space="preserve"> PAGEREF _Toc456086294 \h </w:instrText>
      </w:r>
      <w:r>
        <w:fldChar w:fldCharType="separate"/>
      </w:r>
      <w:r>
        <w:t>96</w:t>
      </w:r>
      <w:r>
        <w:fldChar w:fldCharType="end"/>
      </w:r>
    </w:p>
    <w:p>
      <w:pPr>
        <w:pStyle w:val="TOC8"/>
        <w:rPr>
          <w:rFonts w:asciiTheme="minorHAnsi" w:eastAsiaTheme="minorEastAsia" w:hAnsiTheme="minorHAnsi" w:cstheme="minorBidi"/>
          <w:szCs w:val="22"/>
        </w:rPr>
      </w:pPr>
      <w:r>
        <w:t>109B</w:t>
      </w:r>
      <w:r>
        <w:rPr>
          <w:snapToGrid w:val="0"/>
        </w:rPr>
        <w:t>.</w:t>
      </w:r>
      <w:r>
        <w:rPr>
          <w:snapToGrid w:val="0"/>
        </w:rPr>
        <w:tab/>
        <w:t>Conditional release order: devices</w:t>
      </w:r>
      <w:r>
        <w:tab/>
      </w:r>
      <w:r>
        <w:fldChar w:fldCharType="begin"/>
      </w:r>
      <w:r>
        <w:instrText xml:space="preserve"> PAGEREF _Toc456086295 \h </w:instrText>
      </w:r>
      <w:r>
        <w:fldChar w:fldCharType="separate"/>
      </w:r>
      <w:r>
        <w:t>98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under order may be suspended</w:t>
      </w:r>
      <w:r>
        <w:tab/>
      </w:r>
      <w:r>
        <w:fldChar w:fldCharType="begin"/>
      </w:r>
      <w:r>
        <w:instrText xml:space="preserve"> PAGEREF _Toc456086296 \h </w:instrText>
      </w:r>
      <w:r>
        <w:fldChar w:fldCharType="separate"/>
      </w:r>
      <w:r>
        <w:t>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Amendment of order, extent of power</w:t>
      </w:r>
      <w:r>
        <w:tab/>
      </w:r>
      <w:r>
        <w:fldChar w:fldCharType="begin"/>
      </w:r>
      <w:r>
        <w:instrText xml:space="preserve"> PAGEREF _Toc456086297 \h </w:instrText>
      </w:r>
      <w:r>
        <w:fldChar w:fldCharType="separate"/>
      </w:r>
      <w:r>
        <w:t>99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Amendment or cancellation of order</w:t>
      </w:r>
      <w:r>
        <w:tab/>
      </w:r>
      <w:r>
        <w:fldChar w:fldCharType="begin"/>
      </w:r>
      <w:r>
        <w:instrText xml:space="preserve"> PAGEREF _Toc456086298 \h </w:instrText>
      </w:r>
      <w:r>
        <w:fldChar w:fldCharType="separate"/>
      </w:r>
      <w:r>
        <w:t>100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Breach of order, CEO may require offender to attend court</w:t>
      </w:r>
      <w:r>
        <w:tab/>
      </w:r>
      <w:r>
        <w:fldChar w:fldCharType="begin"/>
      </w:r>
      <w:r>
        <w:instrText xml:space="preserve"> PAGEREF _Toc456086299 \h </w:instrText>
      </w:r>
      <w:r>
        <w:fldChar w:fldCharType="separate"/>
      </w:r>
      <w:r>
        <w:t>100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Breach of order, powers to deal with</w:t>
      </w:r>
      <w:r>
        <w:tab/>
      </w:r>
      <w:r>
        <w:fldChar w:fldCharType="begin"/>
      </w:r>
      <w:r>
        <w:instrText xml:space="preserve"> PAGEREF _Toc456086300 \h </w:instrText>
      </w:r>
      <w:r>
        <w:fldChar w:fldCharType="separate"/>
      </w:r>
      <w:r>
        <w:t>100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Conditional release order, effect of expiry of</w:t>
      </w:r>
      <w:r>
        <w:tab/>
      </w:r>
      <w:r>
        <w:fldChar w:fldCharType="begin"/>
      </w:r>
      <w:r>
        <w:instrText xml:space="preserve"> PAGEREF _Toc456086301 \h </w:instrText>
      </w:r>
      <w:r>
        <w:fldChar w:fldCharType="separate"/>
      </w:r>
      <w:r>
        <w:t>102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Cancellation of conditional release order, effect of</w:t>
      </w:r>
      <w:r>
        <w:tab/>
      </w:r>
      <w:r>
        <w:fldChar w:fldCharType="begin"/>
      </w:r>
      <w:r>
        <w:instrText xml:space="preserve"> PAGEREF _Toc456086302 \h </w:instrText>
      </w:r>
      <w:r>
        <w:fldChar w:fldCharType="separate"/>
      </w:r>
      <w:r>
        <w:t>102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Notice of court applications</w:t>
      </w:r>
      <w:r>
        <w:tab/>
      </w:r>
      <w:r>
        <w:fldChar w:fldCharType="begin"/>
      </w:r>
      <w:r>
        <w:instrText xml:space="preserve"> PAGEREF _Toc456086303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Custodial sentence</w:t>
      </w:r>
    </w:p>
    <w:p>
      <w:pPr>
        <w:pStyle w:val="TOC8"/>
        <w:rPr>
          <w:rFonts w:asciiTheme="minorHAnsi" w:eastAsiaTheme="minorEastAsia" w:hAnsiTheme="minorHAnsi" w:cstheme="minorBidi"/>
          <w:szCs w:val="22"/>
        </w:rPr>
      </w:pPr>
      <w:r>
        <w:t>118</w:t>
      </w:r>
      <w:r>
        <w:rPr>
          <w:snapToGrid w:val="0"/>
        </w:rPr>
        <w:t>.</w:t>
      </w:r>
      <w:r>
        <w:rPr>
          <w:snapToGrid w:val="0"/>
        </w:rPr>
        <w:tab/>
        <w:t>Offences punishable by imprisonment, options</w:t>
      </w:r>
      <w:r>
        <w:tab/>
      </w:r>
      <w:r>
        <w:fldChar w:fldCharType="begin"/>
      </w:r>
      <w:r>
        <w:instrText xml:space="preserve"> PAGEREF _Toc456086305 \h </w:instrText>
      </w:r>
      <w:r>
        <w:fldChar w:fldCharType="separate"/>
      </w:r>
      <w:r>
        <w:t>103</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Where sentence of imprisonment to be served</w:t>
      </w:r>
      <w:r>
        <w:tab/>
      </w:r>
      <w:r>
        <w:fldChar w:fldCharType="begin"/>
      </w:r>
      <w:r>
        <w:instrText xml:space="preserve"> PAGEREF _Toc456086306 \h </w:instrText>
      </w:r>
      <w:r>
        <w:fldChar w:fldCharType="separate"/>
      </w:r>
      <w:r>
        <w:t>104</w:t>
      </w:r>
      <w:r>
        <w:fldChar w:fldCharType="end"/>
      </w:r>
    </w:p>
    <w:p>
      <w:pPr>
        <w:pStyle w:val="TOC8"/>
        <w:rPr>
          <w:rFonts w:asciiTheme="minorHAnsi" w:eastAsiaTheme="minorEastAsia" w:hAnsiTheme="minorHAnsi" w:cstheme="minorBidi"/>
          <w:szCs w:val="22"/>
        </w:rPr>
      </w:pPr>
      <w:r>
        <w:t>119.</w:t>
      </w:r>
      <w:r>
        <w:tab/>
        <w:t>Taking time on remand into account</w:t>
      </w:r>
      <w:r>
        <w:tab/>
      </w:r>
      <w:r>
        <w:fldChar w:fldCharType="begin"/>
      </w:r>
      <w:r>
        <w:instrText xml:space="preserve"> PAGEREF _Toc456086307 \h </w:instrText>
      </w:r>
      <w:r>
        <w:fldChar w:fldCharType="separate"/>
      </w:r>
      <w:r>
        <w:t>105</w:t>
      </w:r>
      <w:r>
        <w:fldChar w:fldCharType="end"/>
      </w:r>
    </w:p>
    <w:p>
      <w:pPr>
        <w:pStyle w:val="TOC8"/>
        <w:rPr>
          <w:rFonts w:asciiTheme="minorHAnsi" w:eastAsiaTheme="minorEastAsia" w:hAnsiTheme="minorHAnsi" w:cstheme="minorBidi"/>
          <w:szCs w:val="22"/>
        </w:rPr>
      </w:pPr>
      <w:r>
        <w:t>119A.</w:t>
      </w:r>
      <w:r>
        <w:tab/>
        <w:t>Effect of not being in custody</w:t>
      </w:r>
      <w:r>
        <w:tab/>
      </w:r>
      <w:r>
        <w:fldChar w:fldCharType="begin"/>
      </w:r>
      <w:r>
        <w:instrText xml:space="preserve"> PAGEREF _Toc456086308 \h </w:instrText>
      </w:r>
      <w:r>
        <w:fldChar w:fldCharType="separate"/>
      </w:r>
      <w:r>
        <w:t>105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Custodial sentence is sentence of last resort</w:t>
      </w:r>
      <w:r>
        <w:tab/>
      </w:r>
      <w:r>
        <w:fldChar w:fldCharType="begin"/>
      </w:r>
      <w:r>
        <w:instrText xml:space="preserve"> PAGEREF _Toc456086309 \h </w:instrText>
      </w:r>
      <w:r>
        <w:fldChar w:fldCharType="separate"/>
      </w:r>
      <w:r>
        <w:t>106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Minimum period before release from detention</w:t>
      </w:r>
      <w:r>
        <w:tab/>
      </w:r>
      <w:r>
        <w:fldChar w:fldCharType="begin"/>
      </w:r>
      <w:r>
        <w:instrText xml:space="preserve"> PAGEREF _Toc456086310 \h </w:instrText>
      </w:r>
      <w:r>
        <w:fldChar w:fldCharType="separate"/>
      </w:r>
      <w:r>
        <w:t>106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Aggregation of multiple sentences of detention</w:t>
      </w:r>
      <w:r>
        <w:tab/>
      </w:r>
      <w:r>
        <w:fldChar w:fldCharType="begin"/>
      </w:r>
      <w:r>
        <w:instrText xml:space="preserve"> PAGEREF _Toc456086311 \h </w:instrText>
      </w:r>
      <w:r>
        <w:fldChar w:fldCharType="separate"/>
      </w:r>
      <w:r>
        <w:t>107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Cumulative sentences of detention, service of</w:t>
      </w:r>
      <w:r>
        <w:tab/>
      </w:r>
      <w:r>
        <w:fldChar w:fldCharType="begin"/>
      </w:r>
      <w:r>
        <w:instrText xml:space="preserve"> PAGEREF _Toc456086312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Dealing with young person who repeatedly commits serious offences</w:t>
      </w:r>
    </w:p>
    <w:p>
      <w:pPr>
        <w:pStyle w:val="TOC8"/>
        <w:rPr>
          <w:rFonts w:asciiTheme="minorHAnsi" w:eastAsiaTheme="minorEastAsia" w:hAnsiTheme="minorHAnsi" w:cstheme="minorBidi"/>
          <w:szCs w:val="22"/>
        </w:rPr>
      </w:pPr>
      <w:r>
        <w:t>124</w:t>
      </w:r>
      <w:r>
        <w:rPr>
          <w:snapToGrid w:val="0"/>
        </w:rPr>
        <w:t>.</w:t>
      </w:r>
      <w:r>
        <w:rPr>
          <w:snapToGrid w:val="0"/>
        </w:rPr>
        <w:tab/>
        <w:t>When this Division applies</w:t>
      </w:r>
      <w:r>
        <w:tab/>
      </w:r>
      <w:r>
        <w:fldChar w:fldCharType="begin"/>
      </w:r>
      <w:r>
        <w:instrText xml:space="preserve"> PAGEREF _Toc456086314 \h </w:instrText>
      </w:r>
      <w:r>
        <w:fldChar w:fldCharType="separate"/>
      </w:r>
      <w:r>
        <w:t>108</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Protection of the community paramount</w:t>
      </w:r>
      <w:r>
        <w:tab/>
      </w:r>
      <w:r>
        <w:fldChar w:fldCharType="begin"/>
      </w:r>
      <w:r>
        <w:instrText xml:space="preserve"> PAGEREF _Toc456086315 \h </w:instrText>
      </w:r>
      <w:r>
        <w:fldChar w:fldCharType="separate"/>
      </w:r>
      <w:r>
        <w:t>109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Special order, making of</w:t>
      </w:r>
      <w:r>
        <w:tab/>
      </w:r>
      <w:r>
        <w:fldChar w:fldCharType="begin"/>
      </w:r>
      <w:r>
        <w:instrText xml:space="preserve"> PAGEREF _Toc456086316 \h </w:instrText>
      </w:r>
      <w:r>
        <w:fldChar w:fldCharType="separate"/>
      </w:r>
      <w:r>
        <w:t>109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Special order, time of operation</w:t>
      </w:r>
      <w:r>
        <w:tab/>
      </w:r>
      <w:r>
        <w:fldChar w:fldCharType="begin"/>
      </w:r>
      <w:r>
        <w:instrText xml:space="preserve"> PAGEREF _Toc456086317 \h </w:instrText>
      </w:r>
      <w:r>
        <w:fldChar w:fldCharType="separate"/>
      </w:r>
      <w:r>
        <w:t>110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Special order, effect of</w:t>
      </w:r>
      <w:r>
        <w:tab/>
      </w:r>
      <w:r>
        <w:fldChar w:fldCharType="begin"/>
      </w:r>
      <w:r>
        <w:instrText xml:space="preserve"> PAGEREF _Toc456086318 \h </w:instrText>
      </w:r>
      <w:r>
        <w:fldChar w:fldCharType="separate"/>
      </w:r>
      <w:r>
        <w:t>110</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Special order, application to discharge</w:t>
      </w:r>
      <w:r>
        <w:tab/>
      </w:r>
      <w:r>
        <w:fldChar w:fldCharType="begin"/>
      </w:r>
      <w:r>
        <w:instrText xml:space="preserve"> PAGEREF _Toc456086319 \h </w:instrText>
      </w:r>
      <w:r>
        <w:fldChar w:fldCharType="separate"/>
      </w:r>
      <w:r>
        <w:t>111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Special order, effect of expiry of</w:t>
      </w:r>
      <w:r>
        <w:tab/>
      </w:r>
      <w:r>
        <w:fldChar w:fldCharType="begin"/>
      </w:r>
      <w:r>
        <w:instrText xml:space="preserve"> PAGEREF _Toc456086320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8 — Supervised release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131</w:t>
      </w:r>
      <w:r>
        <w:rPr>
          <w:snapToGrid w:val="0"/>
        </w:rPr>
        <w:t>.</w:t>
      </w:r>
      <w:r>
        <w:rPr>
          <w:snapToGrid w:val="0"/>
        </w:rPr>
        <w:tab/>
        <w:t>Terms used</w:t>
      </w:r>
      <w:r>
        <w:tab/>
      </w:r>
      <w:r>
        <w:fldChar w:fldCharType="begin"/>
      </w:r>
      <w:r>
        <w:instrText xml:space="preserve"> PAGEREF _Toc456086323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order</w:t>
      </w:r>
    </w:p>
    <w:p>
      <w:pPr>
        <w:pStyle w:val="TOC8"/>
        <w:rPr>
          <w:rFonts w:asciiTheme="minorHAnsi" w:eastAsiaTheme="minorEastAsia" w:hAnsiTheme="minorHAnsi" w:cstheme="minorBidi"/>
          <w:szCs w:val="22"/>
        </w:rPr>
      </w:pPr>
      <w:r>
        <w:t>132</w:t>
      </w:r>
      <w:r>
        <w:rPr>
          <w:snapToGrid w:val="0"/>
        </w:rPr>
        <w:t>.</w:t>
      </w:r>
      <w:r>
        <w:rPr>
          <w:snapToGrid w:val="0"/>
        </w:rPr>
        <w:tab/>
        <w:t>Supervised release order, Board may make</w:t>
      </w:r>
      <w:r>
        <w:tab/>
      </w:r>
      <w:r>
        <w:fldChar w:fldCharType="begin"/>
      </w:r>
      <w:r>
        <w:instrText xml:space="preserve"> PAGEREF _Toc456086325 \h </w:instrText>
      </w:r>
      <w:r>
        <w:fldChar w:fldCharType="separate"/>
      </w:r>
      <w:r>
        <w:t>113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Supervised release order, when can be made</w:t>
      </w:r>
      <w:r>
        <w:tab/>
      </w:r>
      <w:r>
        <w:fldChar w:fldCharType="begin"/>
      </w:r>
      <w:r>
        <w:instrText xml:space="preserve"> PAGEREF _Toc456086326 \h </w:instrText>
      </w:r>
      <w:r>
        <w:fldChar w:fldCharType="separate"/>
      </w:r>
      <w:r>
        <w:t>114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Duration of order</w:t>
      </w:r>
      <w:r>
        <w:tab/>
      </w:r>
      <w:r>
        <w:fldChar w:fldCharType="begin"/>
      </w:r>
      <w:r>
        <w:instrText xml:space="preserve"> PAGEREF _Toc456086327 \h </w:instrText>
      </w:r>
      <w:r>
        <w:fldChar w:fldCharType="separate"/>
      </w:r>
      <w:r>
        <w:t>115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Order may relate to more than one sentence</w:t>
      </w:r>
      <w:r>
        <w:tab/>
      </w:r>
      <w:r>
        <w:fldChar w:fldCharType="begin"/>
      </w:r>
      <w:r>
        <w:instrText xml:space="preserve"> PAGEREF _Toc456086328 \h </w:instrText>
      </w:r>
      <w:r>
        <w:fldChar w:fldCharType="separate"/>
      </w:r>
      <w:r>
        <w:t>115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Conditions implied in order</w:t>
      </w:r>
      <w:r>
        <w:tab/>
      </w:r>
      <w:r>
        <w:fldChar w:fldCharType="begin"/>
      </w:r>
      <w:r>
        <w:instrText xml:space="preserve"> PAGEREF _Toc456086329 \h </w:instrText>
      </w:r>
      <w:r>
        <w:fldChar w:fldCharType="separate"/>
      </w:r>
      <w:r>
        <w:t>115</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Express conditions: specified places</w:t>
      </w:r>
      <w:r>
        <w:tab/>
      </w:r>
      <w:r>
        <w:fldChar w:fldCharType="begin"/>
      </w:r>
      <w:r>
        <w:instrText xml:space="preserve"> PAGEREF _Toc456086330 \h </w:instrText>
      </w:r>
      <w:r>
        <w:fldChar w:fldCharType="separate"/>
      </w:r>
      <w:r>
        <w:t>116</w:t>
      </w:r>
      <w:r>
        <w:fldChar w:fldCharType="end"/>
      </w:r>
    </w:p>
    <w:p>
      <w:pPr>
        <w:pStyle w:val="TOC8"/>
        <w:rPr>
          <w:rFonts w:asciiTheme="minorHAnsi" w:eastAsiaTheme="minorEastAsia" w:hAnsiTheme="minorHAnsi" w:cstheme="minorBidi"/>
          <w:szCs w:val="22"/>
        </w:rPr>
      </w:pPr>
      <w:r>
        <w:t>136B.</w:t>
      </w:r>
      <w:r>
        <w:tab/>
        <w:t>Express conditions: devices</w:t>
      </w:r>
      <w:r>
        <w:tab/>
      </w:r>
      <w:r>
        <w:fldChar w:fldCharType="begin"/>
      </w:r>
      <w:r>
        <w:instrText xml:space="preserve"> PAGEREF _Toc456086331 \h </w:instrText>
      </w:r>
      <w:r>
        <w:fldChar w:fldCharType="separate"/>
      </w:r>
      <w:r>
        <w:t>117</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proposed order to be explained to offender</w:t>
      </w:r>
      <w:r>
        <w:tab/>
      </w:r>
      <w:r>
        <w:fldChar w:fldCharType="begin"/>
      </w:r>
      <w:r>
        <w:instrText xml:space="preserve"> PAGEREF _Toc456086332 \h </w:instrText>
      </w:r>
      <w:r>
        <w:fldChar w:fldCharType="separate"/>
      </w:r>
      <w:r>
        <w:t>118</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Order to be provided in writing</w:t>
      </w:r>
      <w:r>
        <w:tab/>
      </w:r>
      <w:r>
        <w:fldChar w:fldCharType="begin"/>
      </w:r>
      <w:r>
        <w:instrText xml:space="preserve"> PAGEREF _Toc456086333 \h </w:instrText>
      </w:r>
      <w:r>
        <w:fldChar w:fldCharType="separate"/>
      </w:r>
      <w:r>
        <w:t>119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Supervising officer</w:t>
      </w:r>
      <w:r>
        <w:tab/>
      </w:r>
      <w:r>
        <w:fldChar w:fldCharType="begin"/>
      </w:r>
      <w:r>
        <w:instrText xml:space="preserve"> PAGEREF _Toc456086334 \h </w:instrText>
      </w:r>
      <w:r>
        <w:fldChar w:fldCharType="separate"/>
      </w:r>
      <w:r>
        <w:t>119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Obligations under order may be suspended</w:t>
      </w:r>
      <w:r>
        <w:tab/>
      </w:r>
      <w:r>
        <w:fldChar w:fldCharType="begin"/>
      </w:r>
      <w:r>
        <w:instrText xml:space="preserve"> PAGEREF _Toc456086335 \h </w:instrText>
      </w:r>
      <w:r>
        <w:fldChar w:fldCharType="separate"/>
      </w:r>
      <w:r>
        <w:t>119</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Amendment of order, extent of power</w:t>
      </w:r>
      <w:r>
        <w:tab/>
      </w:r>
      <w:r>
        <w:fldChar w:fldCharType="begin"/>
      </w:r>
      <w:r>
        <w:instrText xml:space="preserve"> PAGEREF _Toc456086336 \h </w:instrText>
      </w:r>
      <w:r>
        <w:fldChar w:fldCharType="separate"/>
      </w:r>
      <w:r>
        <w:t>120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Amendment or cancellation of order</w:t>
      </w:r>
      <w:r>
        <w:tab/>
      </w:r>
      <w:r>
        <w:fldChar w:fldCharType="begin"/>
      </w:r>
      <w:r>
        <w:instrText xml:space="preserve"> PAGEREF _Toc456086337 \h </w:instrText>
      </w:r>
      <w:r>
        <w:fldChar w:fldCharType="separate"/>
      </w:r>
      <w:r>
        <w:t>120</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Cancellation of certain obligations after 6 months’ release</w:t>
      </w:r>
      <w:r>
        <w:tab/>
      </w:r>
      <w:r>
        <w:fldChar w:fldCharType="begin"/>
      </w:r>
      <w:r>
        <w:instrText xml:space="preserve"> PAGEREF _Toc456086338 \h </w:instrText>
      </w:r>
      <w:r>
        <w:fldChar w:fldCharType="separate"/>
      </w:r>
      <w:r>
        <w:t>120</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_Toc456086339 \h </w:instrText>
      </w:r>
      <w:r>
        <w:fldChar w:fldCharType="separate"/>
      </w:r>
      <w:r>
        <w:t>121</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_Toc456086340 \h </w:instrText>
      </w:r>
      <w:r>
        <w:fldChar w:fldCharType="separate"/>
      </w:r>
      <w:r>
        <w:t>121</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Report to be provided when referring matter to Board</w:t>
      </w:r>
      <w:r>
        <w:tab/>
      </w:r>
      <w:r>
        <w:fldChar w:fldCharType="begin"/>
      </w:r>
      <w:r>
        <w:instrText xml:space="preserve"> PAGEREF _Toc456086341 \h </w:instrText>
      </w:r>
      <w:r>
        <w:fldChar w:fldCharType="separate"/>
      </w:r>
      <w:r>
        <w:t>122</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Breach of order, how Board may deal with</w:t>
      </w:r>
      <w:r>
        <w:tab/>
      </w:r>
      <w:r>
        <w:fldChar w:fldCharType="begin"/>
      </w:r>
      <w:r>
        <w:instrText xml:space="preserve"> PAGEREF _Toc456086342 \h </w:instrText>
      </w:r>
      <w:r>
        <w:fldChar w:fldCharType="separate"/>
      </w:r>
      <w:r>
        <w:t>122</w:t>
      </w:r>
      <w:r>
        <w:fldChar w:fldCharType="end"/>
      </w:r>
    </w:p>
    <w:p>
      <w:pPr>
        <w:pStyle w:val="TOC8"/>
        <w:rPr>
          <w:rFonts w:asciiTheme="minorHAnsi" w:eastAsiaTheme="minorEastAsia" w:hAnsiTheme="minorHAnsi" w:cstheme="minorBidi"/>
          <w:szCs w:val="22"/>
        </w:rPr>
      </w:pPr>
      <w:r>
        <w:t>147A.</w:t>
      </w:r>
      <w:r>
        <w:tab/>
      </w:r>
      <w:r>
        <w:rPr>
          <w:snapToGrid w:val="0"/>
        </w:rPr>
        <w:t>Offending while on supervised release order: automatic cancellation</w:t>
      </w:r>
      <w:r>
        <w:tab/>
      </w:r>
      <w:r>
        <w:fldChar w:fldCharType="begin"/>
      </w:r>
      <w:r>
        <w:instrText xml:space="preserve"> PAGEREF _Toc456086343 \h </w:instrText>
      </w:r>
      <w:r>
        <w:fldChar w:fldCharType="separate"/>
      </w:r>
      <w:r>
        <w:t>123</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Compliance with order, effect of</w:t>
      </w:r>
      <w:r>
        <w:tab/>
      </w:r>
      <w:r>
        <w:fldChar w:fldCharType="begin"/>
      </w:r>
      <w:r>
        <w:instrText xml:space="preserve"> PAGEREF _Toc456086344 \h </w:instrText>
      </w:r>
      <w:r>
        <w:fldChar w:fldCharType="separate"/>
      </w:r>
      <w:r>
        <w:t>123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Suspension or cancellation of order, effect of</w:t>
      </w:r>
      <w:r>
        <w:tab/>
      </w:r>
      <w:r>
        <w:fldChar w:fldCharType="begin"/>
      </w:r>
      <w:r>
        <w:instrText xml:space="preserve"> PAGEREF _Toc456086345 \h </w:instrText>
      </w:r>
      <w:r>
        <w:fldChar w:fldCharType="separate"/>
      </w:r>
      <w:r>
        <w:t>123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Cancellation of order after offender reaches 18</w:t>
      </w:r>
      <w:r>
        <w:tab/>
      </w:r>
      <w:r>
        <w:fldChar w:fldCharType="begin"/>
      </w:r>
      <w:r>
        <w:instrText xml:space="preserve"> PAGEREF _Toc456086346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Supervised Release Review Board</w:t>
      </w:r>
    </w:p>
    <w:p>
      <w:pPr>
        <w:pStyle w:val="TOC8"/>
        <w:rPr>
          <w:rFonts w:asciiTheme="minorHAnsi" w:eastAsiaTheme="minorEastAsia" w:hAnsiTheme="minorHAnsi" w:cstheme="minorBidi"/>
          <w:szCs w:val="22"/>
        </w:rPr>
      </w:pPr>
      <w:r>
        <w:t>151</w:t>
      </w:r>
      <w:r>
        <w:rPr>
          <w:snapToGrid w:val="0"/>
        </w:rPr>
        <w:t>.</w:t>
      </w:r>
      <w:r>
        <w:rPr>
          <w:snapToGrid w:val="0"/>
        </w:rPr>
        <w:tab/>
        <w:t>Board established</w:t>
      </w:r>
      <w:r>
        <w:tab/>
      </w:r>
      <w:r>
        <w:fldChar w:fldCharType="begin"/>
      </w:r>
      <w:r>
        <w:instrText xml:space="preserve"> PAGEREF _Toc456086348 \h </w:instrText>
      </w:r>
      <w:r>
        <w:fldChar w:fldCharType="separate"/>
      </w:r>
      <w:r>
        <w:t>125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Board members</w:t>
      </w:r>
      <w:r>
        <w:tab/>
      </w:r>
      <w:r>
        <w:fldChar w:fldCharType="begin"/>
      </w:r>
      <w:r>
        <w:instrText xml:space="preserve"> PAGEREF _Toc456086349 \h </w:instrText>
      </w:r>
      <w:r>
        <w:fldChar w:fldCharType="separate"/>
      </w:r>
      <w:r>
        <w:t>125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Term of office</w:t>
      </w:r>
      <w:r>
        <w:tab/>
      </w:r>
      <w:r>
        <w:fldChar w:fldCharType="begin"/>
      </w:r>
      <w:r>
        <w:instrText xml:space="preserve"> PAGEREF _Toc456086350 \h </w:instrText>
      </w:r>
      <w:r>
        <w:fldChar w:fldCharType="separate"/>
      </w:r>
      <w:r>
        <w:t>126</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Alternate members</w:t>
      </w:r>
      <w:r>
        <w:tab/>
      </w:r>
      <w:r>
        <w:fldChar w:fldCharType="begin"/>
      </w:r>
      <w:r>
        <w:instrText xml:space="preserve"> PAGEREF _Toc456086351 \h </w:instrText>
      </w:r>
      <w:r>
        <w:fldChar w:fldCharType="separate"/>
      </w:r>
      <w:r>
        <w:t>127</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Remuneration and allowances</w:t>
      </w:r>
      <w:r>
        <w:tab/>
      </w:r>
      <w:r>
        <w:fldChar w:fldCharType="begin"/>
      </w:r>
      <w:r>
        <w:instrText xml:space="preserve"> PAGEREF _Toc456086352 \h </w:instrText>
      </w:r>
      <w:r>
        <w:fldChar w:fldCharType="separate"/>
      </w:r>
      <w:r>
        <w:t>128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Meetings</w:t>
      </w:r>
      <w:r>
        <w:tab/>
      </w:r>
      <w:r>
        <w:fldChar w:fldCharType="begin"/>
      </w:r>
      <w:r>
        <w:instrText xml:space="preserve"> PAGEREF _Toc456086353 \h </w:instrText>
      </w:r>
      <w:r>
        <w:fldChar w:fldCharType="separate"/>
      </w:r>
      <w:r>
        <w:t>129</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Quorum</w:t>
      </w:r>
      <w:r>
        <w:tab/>
      </w:r>
      <w:r>
        <w:fldChar w:fldCharType="begin"/>
      </w:r>
      <w:r>
        <w:instrText xml:space="preserve"> PAGEREF _Toc456086354 \h </w:instrText>
      </w:r>
      <w:r>
        <w:fldChar w:fldCharType="separate"/>
      </w:r>
      <w:r>
        <w:t>129</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Presiding at meetings</w:t>
      </w:r>
      <w:r>
        <w:tab/>
      </w:r>
      <w:r>
        <w:fldChar w:fldCharType="begin"/>
      </w:r>
      <w:r>
        <w:instrText xml:space="preserve"> PAGEREF _Toc456086355 \h </w:instrText>
      </w:r>
      <w:r>
        <w:fldChar w:fldCharType="separate"/>
      </w:r>
      <w:r>
        <w:t>129</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Board may request reports</w:t>
      </w:r>
      <w:r>
        <w:tab/>
      </w:r>
      <w:r>
        <w:fldChar w:fldCharType="begin"/>
      </w:r>
      <w:r>
        <w:instrText xml:space="preserve"> PAGEREF _Toc456086356 \h </w:instrText>
      </w:r>
      <w:r>
        <w:fldChar w:fldCharType="separate"/>
      </w:r>
      <w:r>
        <w:t>129</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Determination of questions</w:t>
      </w:r>
      <w:r>
        <w:tab/>
      </w:r>
      <w:r>
        <w:fldChar w:fldCharType="begin"/>
      </w:r>
      <w:r>
        <w:instrText xml:space="preserve"> PAGEREF _Toc456086357 \h </w:instrText>
      </w:r>
      <w:r>
        <w:fldChar w:fldCharType="separate"/>
      </w:r>
      <w:r>
        <w:t>129</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Procedure</w:t>
      </w:r>
      <w:r>
        <w:tab/>
      </w:r>
      <w:r>
        <w:fldChar w:fldCharType="begin"/>
      </w:r>
      <w:r>
        <w:instrText xml:space="preserve"> PAGEREF _Toc456086358 \h </w:instrText>
      </w:r>
      <w:r>
        <w:fldChar w:fldCharType="separate"/>
      </w:r>
      <w:r>
        <w:t>130</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Board may reconsider its decision</w:t>
      </w:r>
      <w:r>
        <w:tab/>
      </w:r>
      <w:r>
        <w:fldChar w:fldCharType="begin"/>
      </w:r>
      <w:r>
        <w:instrText xml:space="preserve"> PAGEREF _Toc456086359 \h </w:instrText>
      </w:r>
      <w:r>
        <w:fldChar w:fldCharType="separate"/>
      </w:r>
      <w:r>
        <w:t>130</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Rules of natural justice excluded</w:t>
      </w:r>
      <w:r>
        <w:tab/>
      </w:r>
      <w:r>
        <w:fldChar w:fldCharType="begin"/>
      </w:r>
      <w:r>
        <w:instrText xml:space="preserve"> PAGEREF _Toc456086360 \h </w:instrText>
      </w:r>
      <w:r>
        <w:fldChar w:fldCharType="separate"/>
      </w:r>
      <w:r>
        <w:t>131</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Judicial notice of Board’s documents</w:t>
      </w:r>
      <w:r>
        <w:tab/>
      </w:r>
      <w:r>
        <w:fldChar w:fldCharType="begin"/>
      </w:r>
      <w:r>
        <w:instrText xml:space="preserve"> PAGEREF _Toc456086361 \h </w:instrText>
      </w:r>
      <w:r>
        <w:fldChar w:fldCharType="separate"/>
      </w:r>
      <w:r>
        <w:t>131</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Annual report</w:t>
      </w:r>
      <w:r>
        <w:tab/>
      </w:r>
      <w:r>
        <w:fldChar w:fldCharType="begin"/>
      </w:r>
      <w:r>
        <w:instrText xml:space="preserve"> PAGEREF _Toc456086362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9 — Detention centres</w:t>
      </w:r>
    </w:p>
    <w:p>
      <w:pPr>
        <w:pStyle w:val="TOC8"/>
        <w:rPr>
          <w:rFonts w:asciiTheme="minorHAnsi" w:eastAsiaTheme="minorEastAsia" w:hAnsiTheme="minorHAnsi" w:cstheme="minorBidi"/>
          <w:szCs w:val="22"/>
        </w:rPr>
      </w:pPr>
      <w:r>
        <w:t>166.</w:t>
      </w:r>
      <w:r>
        <w:tab/>
        <w:t>Appointment of visiting justices</w:t>
      </w:r>
      <w:r>
        <w:tab/>
      </w:r>
      <w:r>
        <w:fldChar w:fldCharType="begin"/>
      </w:r>
      <w:r>
        <w:instrText xml:space="preserve"> PAGEREF _Toc456086364 \h </w:instrText>
      </w:r>
      <w:r>
        <w:fldChar w:fldCharType="separate"/>
      </w:r>
      <w:r>
        <w:t>132</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Visiting justices, functions of</w:t>
      </w:r>
      <w:r>
        <w:tab/>
      </w:r>
      <w:r>
        <w:fldChar w:fldCharType="begin"/>
      </w:r>
      <w:r>
        <w:instrText xml:space="preserve"> PAGEREF _Toc456086365 \h </w:instrText>
      </w:r>
      <w:r>
        <w:fldChar w:fldCharType="separate"/>
      </w:r>
      <w:r>
        <w:t>132</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Right of certain persons to enter detention centre</w:t>
      </w:r>
      <w:r>
        <w:tab/>
      </w:r>
      <w:r>
        <w:fldChar w:fldCharType="begin"/>
      </w:r>
      <w:r>
        <w:instrText xml:space="preserve"> PAGEREF _Toc456086366 \h </w:instrText>
      </w:r>
      <w:r>
        <w:fldChar w:fldCharType="separate"/>
      </w:r>
      <w:r>
        <w:t>133</w:t>
      </w:r>
      <w:r>
        <w:fldChar w:fldCharType="end"/>
      </w:r>
    </w:p>
    <w:p>
      <w:pPr>
        <w:pStyle w:val="TOC8"/>
        <w:rPr>
          <w:rFonts w:asciiTheme="minorHAnsi" w:eastAsiaTheme="minorEastAsia" w:hAnsiTheme="minorHAnsi" w:cstheme="minorBidi"/>
          <w:szCs w:val="22"/>
        </w:rPr>
      </w:pPr>
      <w:r>
        <w:t>169A.</w:t>
      </w:r>
      <w:r>
        <w:tab/>
      </w:r>
      <w:r>
        <w:rPr>
          <w:snapToGrid w:val="0"/>
        </w:rPr>
        <w:t>Investigation of alleged incident at detention centre</w:t>
      </w:r>
      <w:r>
        <w:tab/>
      </w:r>
      <w:r>
        <w:fldChar w:fldCharType="begin"/>
      </w:r>
      <w:r>
        <w:instrText xml:space="preserve"> PAGEREF _Toc456086367 \h </w:instrText>
      </w:r>
      <w:r>
        <w:fldChar w:fldCharType="separate"/>
      </w:r>
      <w:r>
        <w:t>133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Detention offences</w:t>
      </w:r>
      <w:r>
        <w:tab/>
      </w:r>
      <w:r>
        <w:fldChar w:fldCharType="begin"/>
      </w:r>
      <w:r>
        <w:instrText xml:space="preserve"> PAGEREF _Toc456086368 \h </w:instrText>
      </w:r>
      <w:r>
        <w:fldChar w:fldCharType="separate"/>
      </w:r>
      <w:r>
        <w:t>134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Detention offence charge, procedure on</w:t>
      </w:r>
      <w:r>
        <w:tab/>
      </w:r>
      <w:r>
        <w:fldChar w:fldCharType="begin"/>
      </w:r>
      <w:r>
        <w:instrText xml:space="preserve"> PAGEREF _Toc456086369 \h </w:instrText>
      </w:r>
      <w:r>
        <w:fldChar w:fldCharType="separate"/>
      </w:r>
      <w:r>
        <w:t>135</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Visiting justice may deal with referred charges</w:t>
      </w:r>
      <w:r>
        <w:tab/>
      </w:r>
      <w:r>
        <w:fldChar w:fldCharType="begin"/>
      </w:r>
      <w:r>
        <w:instrText xml:space="preserve"> PAGEREF _Toc456086370 \h </w:instrText>
      </w:r>
      <w:r>
        <w:fldChar w:fldCharType="separate"/>
      </w:r>
      <w:r>
        <w:t>136</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Detention offences, dealing with</w:t>
      </w:r>
      <w:r>
        <w:tab/>
      </w:r>
      <w:r>
        <w:fldChar w:fldCharType="begin"/>
      </w:r>
      <w:r>
        <w:instrText xml:space="preserve"> PAGEREF _Toc456086371 \h </w:instrText>
      </w:r>
      <w:r>
        <w:fldChar w:fldCharType="separate"/>
      </w:r>
      <w:r>
        <w:t>136</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Detention offence charges, hearing of</w:t>
      </w:r>
      <w:r>
        <w:tab/>
      </w:r>
      <w:r>
        <w:fldChar w:fldCharType="begin"/>
      </w:r>
      <w:r>
        <w:instrText xml:space="preserve"> PAGEREF _Toc456086372 \h </w:instrText>
      </w:r>
      <w:r>
        <w:fldChar w:fldCharType="separate"/>
      </w:r>
      <w:r>
        <w:t>138</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Visiting justice may direct prosecution for detention offence</w:t>
      </w:r>
      <w:r>
        <w:tab/>
      </w:r>
      <w:r>
        <w:fldChar w:fldCharType="begin"/>
      </w:r>
      <w:r>
        <w:instrText xml:space="preserve"> PAGEREF _Toc456086373 \h </w:instrText>
      </w:r>
      <w:r>
        <w:fldChar w:fldCharType="separate"/>
      </w:r>
      <w:r>
        <w:t>138</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Early discharge from detention</w:t>
      </w:r>
      <w:r>
        <w:tab/>
      </w:r>
      <w:r>
        <w:fldChar w:fldCharType="begin"/>
      </w:r>
      <w:r>
        <w:instrText xml:space="preserve"> PAGEREF _Toc456086374 \h </w:instrText>
      </w:r>
      <w:r>
        <w:fldChar w:fldCharType="separate"/>
      </w:r>
      <w:r>
        <w:t>138</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Transfer of offender from detention centre to prison</w:t>
      </w:r>
      <w:r>
        <w:tab/>
      </w:r>
      <w:r>
        <w:fldChar w:fldCharType="begin"/>
      </w:r>
      <w:r>
        <w:instrText xml:space="preserve"> PAGEREF _Toc456086375 \h </w:instrText>
      </w:r>
      <w:r>
        <w:fldChar w:fldCharType="separate"/>
      </w:r>
      <w:r>
        <w:t>139</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Medical treatment, removal for</w:t>
      </w:r>
      <w:r>
        <w:tab/>
      </w:r>
      <w:r>
        <w:fldChar w:fldCharType="begin"/>
      </w:r>
      <w:r>
        <w:instrText xml:space="preserve"> PAGEREF _Toc456086376 \h </w:instrText>
      </w:r>
      <w:r>
        <w:fldChar w:fldCharType="separate"/>
      </w:r>
      <w:r>
        <w:t>140</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Death of detainee, coroner to investigate</w:t>
      </w:r>
      <w:r>
        <w:tab/>
      </w:r>
      <w:r>
        <w:fldChar w:fldCharType="begin"/>
      </w:r>
      <w:r>
        <w:instrText xml:space="preserve"> PAGEREF _Toc456086377 \h </w:instrText>
      </w:r>
      <w:r>
        <w:fldChar w:fldCharType="separate"/>
      </w:r>
      <w:r>
        <w:t>142</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Rules for detention centres, CEO may make</w:t>
      </w:r>
      <w:r>
        <w:tab/>
      </w:r>
      <w:r>
        <w:fldChar w:fldCharType="begin"/>
      </w:r>
      <w:r>
        <w:instrText xml:space="preserve"> PAGEREF _Toc456086378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182</w:t>
      </w:r>
      <w:r>
        <w:rPr>
          <w:snapToGrid w:val="0"/>
        </w:rPr>
        <w:t>.</w:t>
      </w:r>
      <w:r>
        <w:rPr>
          <w:snapToGrid w:val="0"/>
        </w:rPr>
        <w:tab/>
        <w:t>Protection from legal liability</w:t>
      </w:r>
      <w:r>
        <w:tab/>
      </w:r>
      <w:r>
        <w:fldChar w:fldCharType="begin"/>
      </w:r>
      <w:r>
        <w:instrText xml:space="preserve"> PAGEREF _Toc456086380 \h </w:instrText>
      </w:r>
      <w:r>
        <w:fldChar w:fldCharType="separate"/>
      </w:r>
      <w:r>
        <w:t>144</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Order to be defence to actions</w:t>
      </w:r>
      <w:r>
        <w:tab/>
      </w:r>
      <w:r>
        <w:fldChar w:fldCharType="begin"/>
      </w:r>
      <w:r>
        <w:instrText xml:space="preserve"> PAGEREF _Toc456086381 \h </w:instrText>
      </w:r>
      <w:r>
        <w:fldChar w:fldCharType="separate"/>
      </w:r>
      <w:r>
        <w:t>144</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CEO may give consent in relation to detainee</w:t>
      </w:r>
      <w:r>
        <w:tab/>
      </w:r>
      <w:r>
        <w:fldChar w:fldCharType="begin"/>
      </w:r>
      <w:r>
        <w:instrText xml:space="preserve"> PAGEREF _Toc456086382 \h </w:instrText>
      </w:r>
      <w:r>
        <w:fldChar w:fldCharType="separate"/>
      </w:r>
      <w:r>
        <w:t>145</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Minister may make certain payments</w:t>
      </w:r>
      <w:r>
        <w:tab/>
      </w:r>
      <w:r>
        <w:fldChar w:fldCharType="begin"/>
      </w:r>
      <w:r>
        <w:instrText xml:space="preserve"> PAGEREF _Toc456086383 \h </w:instrText>
      </w:r>
      <w:r>
        <w:fldChar w:fldCharType="separate"/>
      </w:r>
      <w:r>
        <w:t>145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Officer of Department may conduct cases</w:t>
      </w:r>
      <w:r>
        <w:tab/>
      </w:r>
      <w:r>
        <w:fldChar w:fldCharType="begin"/>
      </w:r>
      <w:r>
        <w:instrText xml:space="preserve"> PAGEREF _Toc456086384 \h </w:instrText>
      </w:r>
      <w:r>
        <w:fldChar w:fldCharType="separate"/>
      </w:r>
      <w:r>
        <w:t>145</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Certificate of superintendent to be evidence</w:t>
      </w:r>
      <w:r>
        <w:tab/>
      </w:r>
      <w:r>
        <w:fldChar w:fldCharType="begin"/>
      </w:r>
      <w:r>
        <w:instrText xml:space="preserve"> PAGEREF _Toc456086385 \h </w:instrText>
      </w:r>
      <w:r>
        <w:fldChar w:fldCharType="separate"/>
      </w:r>
      <w:r>
        <w:t>145</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Person having charge of detainee has legal custody</w:t>
      </w:r>
      <w:r>
        <w:tab/>
      </w:r>
      <w:r>
        <w:fldChar w:fldCharType="begin"/>
      </w:r>
      <w:r>
        <w:instrText xml:space="preserve"> PAGEREF _Toc456086386 \h </w:instrText>
      </w:r>
      <w:r>
        <w:fldChar w:fldCharType="separate"/>
      </w:r>
      <w:r>
        <w:t>146</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Certain offenders to be regarded as not convicted</w:t>
      </w:r>
      <w:r>
        <w:tab/>
      </w:r>
      <w:r>
        <w:fldChar w:fldCharType="begin"/>
      </w:r>
      <w:r>
        <w:instrText xml:space="preserve"> PAGEREF _Toc456086387 \h </w:instrText>
      </w:r>
      <w:r>
        <w:fldChar w:fldCharType="separate"/>
      </w:r>
      <w:r>
        <w:t>147</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Disclosure of certain convictions</w:t>
      </w:r>
      <w:r>
        <w:tab/>
      </w:r>
      <w:r>
        <w:fldChar w:fldCharType="begin"/>
      </w:r>
      <w:r>
        <w:instrText xml:space="preserve"> PAGEREF _Toc456086388 \h </w:instrText>
      </w:r>
      <w:r>
        <w:fldChar w:fldCharType="separate"/>
      </w:r>
      <w:r>
        <w:t>149</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Unlawfully communicating with detainee</w:t>
      </w:r>
      <w:r>
        <w:tab/>
      </w:r>
      <w:r>
        <w:fldChar w:fldCharType="begin"/>
      </w:r>
      <w:r>
        <w:instrText xml:space="preserve"> PAGEREF _Toc456086389 \h </w:instrText>
      </w:r>
      <w:r>
        <w:fldChar w:fldCharType="separate"/>
      </w:r>
      <w:r>
        <w:t>149</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Unlawfully remaining in detention centre</w:t>
      </w:r>
      <w:r>
        <w:tab/>
      </w:r>
      <w:r>
        <w:fldChar w:fldCharType="begin"/>
      </w:r>
      <w:r>
        <w:instrText xml:space="preserve"> PAGEREF _Toc456086390 \h </w:instrText>
      </w:r>
      <w:r>
        <w:fldChar w:fldCharType="separate"/>
      </w:r>
      <w:r>
        <w:t>149</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Escape from custody</w:t>
      </w:r>
      <w:r>
        <w:tab/>
      </w:r>
      <w:r>
        <w:fldChar w:fldCharType="begin"/>
      </w:r>
      <w:r>
        <w:instrText xml:space="preserve"> PAGEREF _Toc456086391 \h </w:instrText>
      </w:r>
      <w:r>
        <w:fldChar w:fldCharType="separate"/>
      </w:r>
      <w:r>
        <w:t>149</w:t>
      </w:r>
      <w:r>
        <w:fldChar w:fldCharType="end"/>
      </w:r>
    </w:p>
    <w:p>
      <w:pPr>
        <w:pStyle w:val="TOC8"/>
        <w:rPr>
          <w:rFonts w:asciiTheme="minorHAnsi" w:eastAsiaTheme="minorEastAsia" w:hAnsiTheme="minorHAnsi" w:cstheme="minorBidi"/>
          <w:szCs w:val="22"/>
        </w:rPr>
      </w:pPr>
      <w:r>
        <w:t>193A.</w:t>
      </w:r>
      <w:r>
        <w:tab/>
        <w:t>Arrest warrant may be issued if warrant of commitment in force</w:t>
      </w:r>
      <w:r>
        <w:tab/>
      </w:r>
      <w:r>
        <w:fldChar w:fldCharType="begin"/>
      </w:r>
      <w:r>
        <w:instrText xml:space="preserve"> PAGEREF _Toc456086392 \h </w:instrText>
      </w:r>
      <w:r>
        <w:fldChar w:fldCharType="separate"/>
      </w:r>
      <w:r>
        <w:t>150</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Personating an officer</w:t>
      </w:r>
      <w:r>
        <w:tab/>
      </w:r>
      <w:r>
        <w:fldChar w:fldCharType="begin"/>
      </w:r>
      <w:r>
        <w:instrText xml:space="preserve"> PAGEREF _Toc456086393 \h </w:instrText>
      </w:r>
      <w:r>
        <w:fldChar w:fldCharType="separate"/>
      </w:r>
      <w:r>
        <w:t>150</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General penalty</w:t>
      </w:r>
      <w:r>
        <w:tab/>
      </w:r>
      <w:r>
        <w:fldChar w:fldCharType="begin"/>
      </w:r>
      <w:r>
        <w:instrText xml:space="preserve"> PAGEREF _Toc456086394 \h </w:instrText>
      </w:r>
      <w:r>
        <w:fldChar w:fldCharType="separate"/>
      </w:r>
      <w:r>
        <w:t>150</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Regulations</w:t>
      </w:r>
      <w:r>
        <w:tab/>
      </w:r>
      <w:r>
        <w:fldChar w:fldCharType="begin"/>
      </w:r>
      <w:r>
        <w:instrText xml:space="preserve"> PAGEREF _Toc456086395 \h </w:instrText>
      </w:r>
      <w:r>
        <w:fldChar w:fldCharType="separate"/>
      </w:r>
      <w:r>
        <w:t>151</w:t>
      </w:r>
      <w:r>
        <w:fldChar w:fldCharType="end"/>
      </w:r>
    </w:p>
    <w:p>
      <w:pPr>
        <w:pStyle w:val="TOC8"/>
        <w:rPr>
          <w:rFonts w:asciiTheme="minorHAnsi" w:eastAsiaTheme="minorEastAsia" w:hAnsiTheme="minorHAnsi" w:cstheme="minorBidi"/>
          <w:szCs w:val="22"/>
        </w:rPr>
      </w:pPr>
      <w:r>
        <w:t>197.</w:t>
      </w:r>
      <w:r>
        <w:tab/>
      </w:r>
      <w:r>
        <w:rPr>
          <w:snapToGrid w:val="0"/>
        </w:rPr>
        <w:t>Delegation of prescribed functions</w:t>
      </w:r>
      <w:r>
        <w:tab/>
      </w:r>
      <w:r>
        <w:fldChar w:fldCharType="begin"/>
      </w:r>
      <w:r>
        <w:instrText xml:space="preserve"> PAGEREF _Toc456086396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11 — Amendment of certain other Acts and transitional provisions</w:t>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Transitional provisions</w:t>
      </w:r>
    </w:p>
    <w:p>
      <w:pPr>
        <w:pStyle w:val="TOC8"/>
        <w:rPr>
          <w:rFonts w:asciiTheme="minorHAnsi" w:eastAsiaTheme="minorEastAsia" w:hAnsiTheme="minorHAnsi" w:cstheme="minorBidi"/>
          <w:szCs w:val="22"/>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_Toc456086399 \h </w:instrText>
      </w:r>
      <w:r>
        <w:fldChar w:fldCharType="separate"/>
      </w:r>
      <w:r>
        <w:t>154</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Orders for past matters</w:t>
      </w:r>
      <w:r>
        <w:tab/>
      </w:r>
      <w:r>
        <w:fldChar w:fldCharType="begin"/>
      </w:r>
      <w:r>
        <w:instrText xml:space="preserve"> PAGEREF _Toc456086400 \h </w:instrText>
      </w:r>
      <w:r>
        <w:fldChar w:fldCharType="separate"/>
      </w:r>
      <w:r>
        <w:t>154</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Orders under former provisions</w:t>
      </w:r>
      <w:r>
        <w:tab/>
      </w:r>
      <w:r>
        <w:fldChar w:fldCharType="begin"/>
      </w:r>
      <w:r>
        <w:instrText xml:space="preserve"> PAGEREF _Toc456086401 \h </w:instrText>
      </w:r>
      <w:r>
        <w:fldChar w:fldCharType="separate"/>
      </w:r>
      <w:r>
        <w:t>154</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_Toc456086402 \h </w:instrText>
      </w:r>
      <w:r>
        <w:fldChar w:fldCharType="separate"/>
      </w:r>
      <w:r>
        <w:t>155</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Proceedings pending before children’s panels</w:t>
      </w:r>
      <w:r>
        <w:tab/>
      </w:r>
      <w:r>
        <w:fldChar w:fldCharType="begin"/>
      </w:r>
      <w:r>
        <w:instrText xml:space="preserve"> PAGEREF _Toc456086403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237</w:t>
      </w:r>
      <w:r>
        <w:rPr>
          <w:snapToGrid w:val="0"/>
        </w:rPr>
        <w:t>.</w:t>
      </w:r>
      <w:r>
        <w:rPr>
          <w:snapToGrid w:val="0"/>
        </w:rPr>
        <w:tab/>
        <w:t>Review of Act</w:t>
      </w:r>
      <w:r>
        <w:tab/>
      </w:r>
      <w:r>
        <w:fldChar w:fldCharType="begin"/>
      </w:r>
      <w:r>
        <w:instrText xml:space="preserve"> PAGEREF _Toc456086405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Schedule 1 — Schedule 1 offences</w:t>
      </w:r>
    </w:p>
    <w:p>
      <w:pPr>
        <w:pStyle w:val="TOC2"/>
        <w:tabs>
          <w:tab w:val="right" w:leader="dot" w:pos="7077"/>
        </w:tabs>
        <w:rPr>
          <w:rFonts w:asciiTheme="minorHAnsi" w:eastAsiaTheme="minorEastAsia" w:hAnsiTheme="minorHAnsi" w:cstheme="minorBidi"/>
          <w:b w:val="0"/>
          <w:sz w:val="22"/>
          <w:szCs w:val="22"/>
        </w:rPr>
      </w:pPr>
      <w:r>
        <w:t>Schedule 2 — Schedule 2 offences</w:t>
      </w:r>
    </w:p>
    <w:p>
      <w:pPr>
        <w:pStyle w:val="TOC2"/>
        <w:tabs>
          <w:tab w:val="right" w:leader="dot" w:pos="7077"/>
        </w:tabs>
        <w:rPr>
          <w:rFonts w:asciiTheme="minorHAnsi" w:eastAsiaTheme="minorEastAsia" w:hAnsiTheme="minorHAnsi" w:cstheme="minorBidi"/>
          <w:b w:val="0"/>
          <w:sz w:val="22"/>
          <w:szCs w:val="22"/>
        </w:rPr>
      </w:pPr>
      <w:r>
        <w:t>Schedule 3 — Adaptations for community work in default of payment</w:t>
      </w:r>
    </w:p>
    <w:p>
      <w:pPr>
        <w:pStyle w:val="TOC8"/>
        <w:rPr>
          <w:rFonts w:asciiTheme="minorHAnsi" w:eastAsiaTheme="minorEastAsia" w:hAnsiTheme="minorHAnsi" w:cstheme="minorBidi"/>
          <w:szCs w:val="22"/>
        </w:rPr>
      </w:pPr>
      <w:r>
        <w:t>1.</w:t>
      </w:r>
      <w:r>
        <w:tab/>
        <w:t>References to offender</w:t>
      </w:r>
      <w:r>
        <w:tab/>
      </w:r>
      <w:r>
        <w:fldChar w:fldCharType="begin"/>
      </w:r>
      <w:r>
        <w:instrText xml:space="preserve"> PAGEREF _Toc456086409 \h </w:instrText>
      </w:r>
      <w:r>
        <w:fldChar w:fldCharType="separate"/>
      </w:r>
      <w:r>
        <w:t>164</w:t>
      </w:r>
      <w:r>
        <w:fldChar w:fldCharType="end"/>
      </w:r>
    </w:p>
    <w:p>
      <w:pPr>
        <w:pStyle w:val="TOC8"/>
        <w:rPr>
          <w:rFonts w:asciiTheme="minorHAnsi" w:eastAsiaTheme="minorEastAsia" w:hAnsiTheme="minorHAnsi" w:cstheme="minorBidi"/>
          <w:szCs w:val="22"/>
        </w:rPr>
      </w:pPr>
      <w:r>
        <w:t>2.</w:t>
      </w:r>
      <w:r>
        <w:tab/>
        <w:t>Conditions</w:t>
      </w:r>
      <w:r>
        <w:tab/>
      </w:r>
      <w:r>
        <w:fldChar w:fldCharType="begin"/>
      </w:r>
      <w:r>
        <w:instrText xml:space="preserve"> PAGEREF _Toc456086410 \h </w:instrText>
      </w:r>
      <w:r>
        <w:fldChar w:fldCharType="separate"/>
      </w:r>
      <w:r>
        <w:t>164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Duration of order</w:t>
      </w:r>
      <w:r>
        <w:tab/>
      </w:r>
      <w:r>
        <w:fldChar w:fldCharType="begin"/>
      </w:r>
      <w:r>
        <w:instrText xml:space="preserve"> PAGEREF _Toc456086411 \h </w:instrText>
      </w:r>
      <w:r>
        <w:fldChar w:fldCharType="separate"/>
      </w:r>
      <w:r>
        <w:t>164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Powers of court in dealing with breach</w:t>
      </w:r>
      <w:r>
        <w:tab/>
      </w:r>
      <w:r>
        <w:fldChar w:fldCharType="begin"/>
      </w:r>
      <w:r>
        <w:instrText xml:space="preserve"> PAGEREF _Toc456086412 \h </w:instrText>
      </w:r>
      <w:r>
        <w:fldChar w:fldCharType="separate"/>
      </w:r>
      <w:r>
        <w:t>164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Effect of partially performing work ordered in default of payment</w:t>
      </w:r>
      <w:r>
        <w:tab/>
      </w:r>
      <w:r>
        <w:fldChar w:fldCharType="begin"/>
      </w:r>
      <w:r>
        <w:instrText xml:space="preserve"> PAGEREF _Toc456086413 \h </w:instrText>
      </w:r>
      <w:r>
        <w:fldChar w:fldCharType="separate"/>
      </w:r>
      <w:r>
        <w:t>164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Proof of identity</w:t>
      </w:r>
      <w:r>
        <w:tab/>
      </w:r>
      <w:r>
        <w:fldChar w:fldCharType="begin"/>
      </w:r>
      <w:r>
        <w:instrText xml:space="preserve"> PAGEREF _Toc456086414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_Toc456086416 \h </w:instrText>
      </w:r>
      <w:r>
        <w:fldChar w:fldCharType="separate"/>
      </w:r>
      <w:r>
        <w:t>166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_Toc456086417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w:t>
      </w:r>
      <w:r>
        <w:rPr>
          <w:b w:val="0"/>
          <w:vertAlign w:val="superscript"/>
        </w:rPr>
        <w:t>2</w:t>
      </w:r>
      <w:r>
        <w:rPr>
          <w:snapToGrid w:val="0"/>
        </w:rPr>
        <w:t xml:space="preserve">, and for related purposes. </w:t>
      </w:r>
    </w:p>
    <w:p>
      <w:pPr>
        <w:pStyle w:val="Heading2"/>
      </w:pPr>
      <w:bookmarkStart w:id="3" w:name="_Toc430350583"/>
      <w:bookmarkStart w:id="4" w:name="_Toc430602856"/>
      <w:bookmarkStart w:id="5" w:name="_Toc433797082"/>
      <w:bookmarkStart w:id="6" w:name="_Toc434923748"/>
      <w:bookmarkStart w:id="7" w:name="_Toc435784523"/>
      <w:bookmarkStart w:id="8" w:name="_Toc435784829"/>
      <w:bookmarkStart w:id="9" w:name="_Toc436131503"/>
      <w:bookmarkStart w:id="10" w:name="_Toc439324106"/>
      <w:bookmarkStart w:id="11" w:name="_Toc45608611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56086114"/>
      <w:r>
        <w:rPr>
          <w:rStyle w:val="CharSectno"/>
        </w:rPr>
        <w:t>1</w:t>
      </w:r>
      <w:r>
        <w:rPr>
          <w:snapToGrid w:val="0"/>
        </w:rPr>
        <w:t>.</w:t>
      </w:r>
      <w:r>
        <w:rPr>
          <w:snapToGrid w:val="0"/>
        </w:rPr>
        <w:tab/>
        <w:t>Short title</w:t>
      </w:r>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13" w:name="_Toc456086115"/>
      <w:r>
        <w:rPr>
          <w:rStyle w:val="CharSectno"/>
        </w:rPr>
        <w:t>2</w:t>
      </w:r>
      <w:r>
        <w:rPr>
          <w:snapToGrid w:val="0"/>
        </w:rPr>
        <w:t>.</w:t>
      </w:r>
      <w:r>
        <w:rPr>
          <w:snapToGrid w:val="0"/>
        </w:rPr>
        <w:tab/>
        <w:t>Commencement</w:t>
      </w:r>
      <w:bookmarkEnd w:id="1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4" w:name="_Toc456086116"/>
      <w:r>
        <w:rPr>
          <w:rStyle w:val="CharSectno"/>
        </w:rPr>
        <w:t>3</w:t>
      </w:r>
      <w:r>
        <w:rPr>
          <w:snapToGrid w:val="0"/>
        </w:rPr>
        <w:t>.</w:t>
      </w:r>
      <w:r>
        <w:rPr>
          <w:snapToGrid w:val="0"/>
        </w:rPr>
        <w:tab/>
        <w:t>Terms used</w:t>
      </w:r>
      <w:bookmarkEnd w:id="14"/>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spacing w:before="80"/>
      </w:pPr>
      <w:r>
        <w:tab/>
        <w:t xml:space="preserve">[Section 3 amended by No. 47 of 1999 s. 40; </w:t>
      </w:r>
      <w:r>
        <w:rPr>
          <w:spacing w:val="-6"/>
        </w:rPr>
        <w:t>No. 34 of 2004 s. </w:t>
      </w:r>
      <w:r>
        <w:t>251; No. 58 of 2004 s. 4; No. 59 of 2004 s. 141; No. 29 of 2014 s. 11.]</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15" w:name="_Toc456086117"/>
      <w:r>
        <w:rPr>
          <w:rStyle w:val="CharSectno"/>
        </w:rPr>
        <w:t>4</w:t>
      </w:r>
      <w:r>
        <w:rPr>
          <w:snapToGrid w:val="0"/>
        </w:rPr>
        <w:t>.</w:t>
      </w:r>
      <w:r>
        <w:rPr>
          <w:snapToGrid w:val="0"/>
        </w:rPr>
        <w:tab/>
        <w:t>Young offenders reaching 18</w:t>
      </w:r>
      <w:bookmarkEnd w:id="15"/>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16" w:name="_Toc456086118"/>
      <w:r>
        <w:rPr>
          <w:rStyle w:val="CharSectno"/>
        </w:rPr>
        <w:t>5</w:t>
      </w:r>
      <w:r>
        <w:rPr>
          <w:snapToGrid w:val="0"/>
        </w:rPr>
        <w:t>.</w:t>
      </w:r>
      <w:r>
        <w:rPr>
          <w:snapToGrid w:val="0"/>
        </w:rPr>
        <w:tab/>
      </w:r>
      <w:r>
        <w:rPr>
          <w:i/>
        </w:rPr>
        <w:t>Criminal Procedure Act 2004</w:t>
      </w:r>
      <w:r>
        <w:t xml:space="preserve"> </w:t>
      </w:r>
      <w:r>
        <w:rPr>
          <w:snapToGrid w:val="0"/>
        </w:rPr>
        <w:t>overridden</w:t>
      </w:r>
      <w:bookmarkEnd w:id="16"/>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by No. 59 of 2004 s. 141; No. 84 of 2004 s. 77.]</w:t>
      </w:r>
    </w:p>
    <w:p>
      <w:pPr>
        <w:pStyle w:val="Heading5"/>
      </w:pPr>
      <w:bookmarkStart w:id="17" w:name="_Toc456086119"/>
      <w:r>
        <w:rPr>
          <w:rStyle w:val="CharSectno"/>
        </w:rPr>
        <w:t>6A</w:t>
      </w:r>
      <w:r>
        <w:t>.</w:t>
      </w:r>
      <w:r>
        <w:tab/>
      </w:r>
      <w:r>
        <w:rPr>
          <w:i/>
        </w:rPr>
        <w:t>Courts and Tribunals (Electronic Processes Facilitation) Act 2013</w:t>
      </w:r>
      <w:r>
        <w:t xml:space="preserve"> Part 2 applies</w:t>
      </w:r>
      <w:bookmarkEnd w:id="17"/>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18" w:name="_Toc430350590"/>
      <w:bookmarkStart w:id="19" w:name="_Toc430602863"/>
      <w:bookmarkStart w:id="20" w:name="_Toc433797089"/>
      <w:bookmarkStart w:id="21" w:name="_Toc434923755"/>
      <w:bookmarkStart w:id="22" w:name="_Toc435784530"/>
      <w:bookmarkStart w:id="23" w:name="_Toc435784836"/>
      <w:bookmarkStart w:id="24" w:name="_Toc436131510"/>
      <w:bookmarkStart w:id="25" w:name="_Toc439324113"/>
      <w:bookmarkStart w:id="26" w:name="_Toc456086120"/>
      <w:r>
        <w:rPr>
          <w:rStyle w:val="CharPartNo"/>
        </w:rPr>
        <w:t>Part 2</w:t>
      </w:r>
      <w:r>
        <w:rPr>
          <w:rStyle w:val="CharDivNo"/>
        </w:rPr>
        <w:t> </w:t>
      </w:r>
      <w:r>
        <w:t>—</w:t>
      </w:r>
      <w:r>
        <w:rPr>
          <w:rStyle w:val="CharDivText"/>
        </w:rPr>
        <w:t> </w:t>
      </w:r>
      <w:r>
        <w:rPr>
          <w:rStyle w:val="CharPartText"/>
        </w:rPr>
        <w:t>Objectives and principles</w:t>
      </w:r>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56086121"/>
      <w:r>
        <w:rPr>
          <w:rStyle w:val="CharSectno"/>
        </w:rPr>
        <w:t>6</w:t>
      </w:r>
      <w:r>
        <w:rPr>
          <w:snapToGrid w:val="0"/>
        </w:rPr>
        <w:t>.</w:t>
      </w:r>
      <w:r>
        <w:rPr>
          <w:snapToGrid w:val="0"/>
        </w:rPr>
        <w:tab/>
        <w:t>Objectives</w:t>
      </w:r>
      <w:bookmarkEnd w:id="27"/>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28" w:name="_Toc456086122"/>
      <w:r>
        <w:rPr>
          <w:rStyle w:val="CharSectno"/>
        </w:rPr>
        <w:t>7</w:t>
      </w:r>
      <w:r>
        <w:rPr>
          <w:snapToGrid w:val="0"/>
        </w:rPr>
        <w:t>.</w:t>
      </w:r>
      <w:r>
        <w:rPr>
          <w:snapToGrid w:val="0"/>
        </w:rPr>
        <w:tab/>
        <w:t>General principles of juvenile justice</w:t>
      </w:r>
      <w:bookmarkEnd w:id="28"/>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29" w:name="_Toc456086123"/>
      <w:r>
        <w:rPr>
          <w:rStyle w:val="CharSectno"/>
        </w:rPr>
        <w:t>8</w:t>
      </w:r>
      <w:r>
        <w:rPr>
          <w:snapToGrid w:val="0"/>
        </w:rPr>
        <w:t>.</w:t>
      </w:r>
      <w:r>
        <w:rPr>
          <w:snapToGrid w:val="0"/>
        </w:rPr>
        <w:tab/>
        <w:t>Responsible adults, role of</w:t>
      </w:r>
      <w:bookmarkEnd w:id="29"/>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30" w:name="_Toc430350594"/>
      <w:bookmarkStart w:id="31" w:name="_Toc430602867"/>
      <w:bookmarkStart w:id="32" w:name="_Toc433797093"/>
      <w:bookmarkStart w:id="33" w:name="_Toc434923759"/>
      <w:bookmarkStart w:id="34" w:name="_Toc435784534"/>
      <w:bookmarkStart w:id="35" w:name="_Toc435784840"/>
      <w:bookmarkStart w:id="36" w:name="_Toc436131514"/>
      <w:bookmarkStart w:id="37" w:name="_Toc439324117"/>
      <w:bookmarkStart w:id="38" w:name="_Toc456086124"/>
      <w:r>
        <w:rPr>
          <w:rStyle w:val="CharPartNo"/>
        </w:rPr>
        <w:t>Part 3</w:t>
      </w:r>
      <w:r>
        <w:t> — </w:t>
      </w:r>
      <w:r>
        <w:rPr>
          <w:rStyle w:val="CharPartText"/>
        </w:rPr>
        <w:t>Administration</w:t>
      </w:r>
      <w:bookmarkEnd w:id="30"/>
      <w:bookmarkEnd w:id="31"/>
      <w:bookmarkEnd w:id="32"/>
      <w:bookmarkEnd w:id="33"/>
      <w:bookmarkEnd w:id="34"/>
      <w:bookmarkEnd w:id="35"/>
      <w:bookmarkEnd w:id="36"/>
      <w:bookmarkEnd w:id="37"/>
      <w:bookmarkEnd w:id="38"/>
      <w:r>
        <w:rPr>
          <w:rStyle w:val="CharPartText"/>
        </w:rPr>
        <w:t xml:space="preserve"> </w:t>
      </w:r>
    </w:p>
    <w:p>
      <w:pPr>
        <w:pStyle w:val="Heading3"/>
        <w:spacing w:before="260"/>
      </w:pPr>
      <w:bookmarkStart w:id="39" w:name="_Toc430350595"/>
      <w:bookmarkStart w:id="40" w:name="_Toc430602868"/>
      <w:bookmarkStart w:id="41" w:name="_Toc433797094"/>
      <w:bookmarkStart w:id="42" w:name="_Toc434923760"/>
      <w:bookmarkStart w:id="43" w:name="_Toc435784535"/>
      <w:bookmarkStart w:id="44" w:name="_Toc435784841"/>
      <w:bookmarkStart w:id="45" w:name="_Toc436131515"/>
      <w:bookmarkStart w:id="46" w:name="_Toc439324118"/>
      <w:bookmarkStart w:id="47" w:name="_Toc456086125"/>
      <w:r>
        <w:rPr>
          <w:rStyle w:val="CharDivNo"/>
        </w:rPr>
        <w:t>Division 1</w:t>
      </w:r>
      <w:r>
        <w:t> — </w:t>
      </w:r>
      <w:r>
        <w:rPr>
          <w:rStyle w:val="CharDivText"/>
        </w:rPr>
        <w:t>Chief executive officer</w:t>
      </w:r>
      <w:bookmarkEnd w:id="39"/>
      <w:bookmarkEnd w:id="40"/>
      <w:bookmarkEnd w:id="41"/>
      <w:bookmarkEnd w:id="42"/>
      <w:bookmarkEnd w:id="43"/>
      <w:bookmarkEnd w:id="44"/>
      <w:bookmarkEnd w:id="45"/>
      <w:bookmarkEnd w:id="46"/>
      <w:bookmarkEnd w:id="47"/>
    </w:p>
    <w:p>
      <w:pPr>
        <w:pStyle w:val="Footnoteheading"/>
        <w:tabs>
          <w:tab w:val="left" w:pos="851"/>
        </w:tabs>
      </w:pPr>
      <w:r>
        <w:tab/>
        <w:t>[Heading inserted by No. 29 of 2014 s. 12.]</w:t>
      </w:r>
    </w:p>
    <w:p>
      <w:pPr>
        <w:pStyle w:val="Heading5"/>
        <w:spacing w:before="240"/>
        <w:rPr>
          <w:snapToGrid w:val="0"/>
        </w:rPr>
      </w:pPr>
      <w:bookmarkStart w:id="48" w:name="_Toc456086126"/>
      <w:r>
        <w:rPr>
          <w:rStyle w:val="CharSectno"/>
        </w:rPr>
        <w:t>9</w:t>
      </w:r>
      <w:r>
        <w:rPr>
          <w:snapToGrid w:val="0"/>
        </w:rPr>
        <w:t>.</w:t>
      </w:r>
      <w:r>
        <w:rPr>
          <w:snapToGrid w:val="0"/>
        </w:rPr>
        <w:tab/>
        <w:t>Chief executive officer, functions of</w:t>
      </w:r>
      <w:bookmarkEnd w:id="48"/>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49" w:name="_Toc456086127"/>
      <w:r>
        <w:rPr>
          <w:rStyle w:val="CharSectno"/>
        </w:rPr>
        <w:t>10</w:t>
      </w:r>
      <w:r>
        <w:rPr>
          <w:snapToGrid w:val="0"/>
        </w:rPr>
        <w:t>.</w:t>
      </w:r>
      <w:r>
        <w:rPr>
          <w:snapToGrid w:val="0"/>
        </w:rPr>
        <w:tab/>
        <w:t>Chief executive officer may delegate</w:t>
      </w:r>
      <w:bookmarkEnd w:id="49"/>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50" w:name="_Toc430350598"/>
      <w:bookmarkStart w:id="51" w:name="_Toc430602871"/>
      <w:bookmarkStart w:id="52" w:name="_Toc433797097"/>
      <w:bookmarkStart w:id="53" w:name="_Toc434923763"/>
      <w:bookmarkStart w:id="54" w:name="_Toc435784538"/>
      <w:bookmarkStart w:id="55" w:name="_Toc435784844"/>
      <w:bookmarkStart w:id="56" w:name="_Toc436131518"/>
      <w:bookmarkStart w:id="57" w:name="_Toc439324121"/>
      <w:bookmarkStart w:id="58" w:name="_Toc456086128"/>
      <w:r>
        <w:rPr>
          <w:rStyle w:val="CharDivNo"/>
        </w:rPr>
        <w:t>Division 2</w:t>
      </w:r>
      <w:r>
        <w:t> — </w:t>
      </w:r>
      <w:r>
        <w:rPr>
          <w:rStyle w:val="CharDivText"/>
        </w:rPr>
        <w:t>Other officers and employees</w:t>
      </w:r>
      <w:bookmarkEnd w:id="50"/>
      <w:bookmarkEnd w:id="51"/>
      <w:bookmarkEnd w:id="52"/>
      <w:bookmarkEnd w:id="53"/>
      <w:bookmarkEnd w:id="54"/>
      <w:bookmarkEnd w:id="55"/>
      <w:bookmarkEnd w:id="56"/>
      <w:bookmarkEnd w:id="57"/>
      <w:bookmarkEnd w:id="58"/>
    </w:p>
    <w:p>
      <w:pPr>
        <w:pStyle w:val="Footnoteheading"/>
        <w:tabs>
          <w:tab w:val="left" w:pos="851"/>
        </w:tabs>
      </w:pPr>
      <w:r>
        <w:tab/>
        <w:t>[Heading inserted by No. 29 of 2014 s. 13.]</w:t>
      </w:r>
    </w:p>
    <w:p>
      <w:pPr>
        <w:pStyle w:val="Heading5"/>
        <w:spacing w:before="240"/>
        <w:rPr>
          <w:snapToGrid w:val="0"/>
        </w:rPr>
      </w:pPr>
      <w:bookmarkStart w:id="59" w:name="_Toc456086129"/>
      <w:r>
        <w:rPr>
          <w:rStyle w:val="CharSectno"/>
        </w:rPr>
        <w:t>11</w:t>
      </w:r>
      <w:r>
        <w:rPr>
          <w:snapToGrid w:val="0"/>
        </w:rPr>
        <w:t>.</w:t>
      </w:r>
      <w:r>
        <w:rPr>
          <w:snapToGrid w:val="0"/>
        </w:rPr>
        <w:tab/>
        <w:t>Officers and employees, appointment of</w:t>
      </w:r>
      <w:bookmarkEnd w:id="59"/>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60" w:name="_Toc456086130"/>
      <w:r>
        <w:rPr>
          <w:rStyle w:val="CharSectno"/>
        </w:rPr>
        <w:t>11A</w:t>
      </w:r>
      <w:r>
        <w:t>.</w:t>
      </w:r>
      <w:r>
        <w:tab/>
        <w:t>Duties of all officers and employees</w:t>
      </w:r>
      <w:bookmarkEnd w:id="60"/>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by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61" w:name="_Toc456086131"/>
      <w:r>
        <w:rPr>
          <w:rStyle w:val="CharSectno"/>
        </w:rPr>
        <w:t>11B</w:t>
      </w:r>
      <w:r>
        <w:t>.</w:t>
      </w:r>
      <w:r>
        <w:tab/>
        <w:t>Powers and duties of custodial officers</w:t>
      </w:r>
      <w:bookmarkEnd w:id="61"/>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 amended by No. 29 of 2014 s. 15.]</w:t>
      </w:r>
    </w:p>
    <w:p>
      <w:pPr>
        <w:pStyle w:val="Heading3"/>
      </w:pPr>
      <w:bookmarkStart w:id="62" w:name="_Toc430350602"/>
      <w:bookmarkStart w:id="63" w:name="_Toc430602875"/>
      <w:bookmarkStart w:id="64" w:name="_Toc433797101"/>
      <w:bookmarkStart w:id="65" w:name="_Toc434923767"/>
      <w:bookmarkStart w:id="66" w:name="_Toc435784542"/>
      <w:bookmarkStart w:id="67" w:name="_Toc435784848"/>
      <w:bookmarkStart w:id="68" w:name="_Toc436131522"/>
      <w:bookmarkStart w:id="69" w:name="_Toc439324125"/>
      <w:bookmarkStart w:id="70" w:name="_Toc456086132"/>
      <w:r>
        <w:rPr>
          <w:rStyle w:val="CharDivNo"/>
        </w:rPr>
        <w:t>Division 3</w:t>
      </w:r>
      <w:r>
        <w:t> — </w:t>
      </w:r>
      <w:r>
        <w:rPr>
          <w:rStyle w:val="CharDivText"/>
        </w:rPr>
        <w:t>Removal of custodial officers due to loss of confidence</w:t>
      </w:r>
      <w:bookmarkEnd w:id="62"/>
      <w:bookmarkEnd w:id="63"/>
      <w:bookmarkEnd w:id="64"/>
      <w:bookmarkEnd w:id="65"/>
      <w:bookmarkEnd w:id="66"/>
      <w:bookmarkEnd w:id="67"/>
      <w:bookmarkEnd w:id="68"/>
      <w:bookmarkEnd w:id="69"/>
      <w:bookmarkEnd w:id="70"/>
    </w:p>
    <w:p>
      <w:pPr>
        <w:pStyle w:val="Footnoteheading"/>
      </w:pPr>
      <w:r>
        <w:tab/>
        <w:t>[Heading inserted by No. 29 of 2014 s. 16.]</w:t>
      </w:r>
    </w:p>
    <w:p>
      <w:pPr>
        <w:pStyle w:val="Heading4"/>
      </w:pPr>
      <w:bookmarkStart w:id="71" w:name="_Toc430350603"/>
      <w:bookmarkStart w:id="72" w:name="_Toc430602876"/>
      <w:bookmarkStart w:id="73" w:name="_Toc433797102"/>
      <w:bookmarkStart w:id="74" w:name="_Toc434923768"/>
      <w:bookmarkStart w:id="75" w:name="_Toc435784543"/>
      <w:bookmarkStart w:id="76" w:name="_Toc435784849"/>
      <w:bookmarkStart w:id="77" w:name="_Toc436131523"/>
      <w:bookmarkStart w:id="78" w:name="_Toc439324126"/>
      <w:bookmarkStart w:id="79" w:name="_Toc456086133"/>
      <w:r>
        <w:t>Subdivision 1 — Preliminary</w:t>
      </w:r>
      <w:bookmarkEnd w:id="71"/>
      <w:bookmarkEnd w:id="72"/>
      <w:bookmarkEnd w:id="73"/>
      <w:bookmarkEnd w:id="74"/>
      <w:bookmarkEnd w:id="75"/>
      <w:bookmarkEnd w:id="76"/>
      <w:bookmarkEnd w:id="77"/>
      <w:bookmarkEnd w:id="78"/>
      <w:bookmarkEnd w:id="79"/>
    </w:p>
    <w:p>
      <w:pPr>
        <w:pStyle w:val="Footnoteheading"/>
      </w:pPr>
      <w:r>
        <w:tab/>
        <w:t>[Heading inserted by No. 29 of 2014 s. 16.]</w:t>
      </w:r>
    </w:p>
    <w:p>
      <w:pPr>
        <w:pStyle w:val="Heading5"/>
        <w:spacing w:before="180"/>
      </w:pPr>
      <w:bookmarkStart w:id="80" w:name="_Toc456086134"/>
      <w:r>
        <w:rPr>
          <w:rStyle w:val="CharSectno"/>
        </w:rPr>
        <w:t>11CA</w:t>
      </w:r>
      <w:r>
        <w:t>.</w:t>
      </w:r>
      <w:r>
        <w:tab/>
        <w:t>Terms used</w:t>
      </w:r>
      <w:bookmarkEnd w:id="80"/>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by No. 29 of 2014 s. 16.]</w:t>
      </w:r>
    </w:p>
    <w:p>
      <w:pPr>
        <w:pStyle w:val="Heading4"/>
      </w:pPr>
      <w:bookmarkStart w:id="81" w:name="_Toc430350605"/>
      <w:bookmarkStart w:id="82" w:name="_Toc430602878"/>
      <w:bookmarkStart w:id="83" w:name="_Toc433797104"/>
      <w:bookmarkStart w:id="84" w:name="_Toc434923770"/>
      <w:bookmarkStart w:id="85" w:name="_Toc435784545"/>
      <w:bookmarkStart w:id="86" w:name="_Toc435784851"/>
      <w:bookmarkStart w:id="87" w:name="_Toc436131525"/>
      <w:bookmarkStart w:id="88" w:name="_Toc439324128"/>
      <w:bookmarkStart w:id="89" w:name="_Toc456086135"/>
      <w:r>
        <w:t>Subdivision 2 — Removal of custodial officers</w:t>
      </w:r>
      <w:bookmarkEnd w:id="81"/>
      <w:bookmarkEnd w:id="82"/>
      <w:bookmarkEnd w:id="83"/>
      <w:bookmarkEnd w:id="84"/>
      <w:bookmarkEnd w:id="85"/>
      <w:bookmarkEnd w:id="86"/>
      <w:bookmarkEnd w:id="87"/>
      <w:bookmarkEnd w:id="88"/>
      <w:bookmarkEnd w:id="89"/>
    </w:p>
    <w:p>
      <w:pPr>
        <w:pStyle w:val="Footnoteheading"/>
      </w:pPr>
      <w:r>
        <w:tab/>
        <w:t>[Heading inserted by No. 29 of 2014 s. 16.]</w:t>
      </w:r>
    </w:p>
    <w:p>
      <w:pPr>
        <w:pStyle w:val="Heading5"/>
      </w:pPr>
      <w:bookmarkStart w:id="90" w:name="_Toc456086136"/>
      <w:r>
        <w:rPr>
          <w:rStyle w:val="CharSectno"/>
        </w:rPr>
        <w:t>11CB</w:t>
      </w:r>
      <w:r>
        <w:t>.</w:t>
      </w:r>
      <w:r>
        <w:tab/>
        <w:t>Application of Subdivision</w:t>
      </w:r>
      <w:bookmarkEnd w:id="90"/>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by No. 29 of 2014 s. 16.]</w:t>
      </w:r>
    </w:p>
    <w:p>
      <w:pPr>
        <w:pStyle w:val="Heading5"/>
      </w:pPr>
      <w:bookmarkStart w:id="91" w:name="_Toc456086137"/>
      <w:r>
        <w:rPr>
          <w:rStyle w:val="CharSectno"/>
        </w:rPr>
        <w:t>11CC</w:t>
      </w:r>
      <w:r>
        <w:t>.</w:t>
      </w:r>
      <w:r>
        <w:tab/>
        <w:t>Removal action</w:t>
      </w:r>
      <w:bookmarkEnd w:id="91"/>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by No. 29 of 2014 s. 16.]</w:t>
      </w:r>
    </w:p>
    <w:p>
      <w:pPr>
        <w:pStyle w:val="Heading5"/>
      </w:pPr>
      <w:bookmarkStart w:id="92" w:name="_Toc456086138"/>
      <w:r>
        <w:rPr>
          <w:rStyle w:val="CharSectno"/>
        </w:rPr>
        <w:t>11CD</w:t>
      </w:r>
      <w:r>
        <w:t>.</w:t>
      </w:r>
      <w:r>
        <w:tab/>
        <w:t>Notice of loss of confidence</w:t>
      </w:r>
      <w:bookmarkEnd w:id="92"/>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by No. 29 of 2014 s. 16.]</w:t>
      </w:r>
    </w:p>
    <w:p>
      <w:pPr>
        <w:pStyle w:val="Heading5"/>
      </w:pPr>
      <w:bookmarkStart w:id="93" w:name="_Toc456086139"/>
      <w:r>
        <w:rPr>
          <w:rStyle w:val="CharSectno"/>
        </w:rPr>
        <w:t>11CE</w:t>
      </w:r>
      <w:r>
        <w:t>.</w:t>
      </w:r>
      <w:r>
        <w:tab/>
        <w:t>Maintenance payment</w:t>
      </w:r>
      <w:bookmarkEnd w:id="93"/>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by No. 29 of 2014 s. 16.]</w:t>
      </w:r>
    </w:p>
    <w:p>
      <w:pPr>
        <w:pStyle w:val="Heading5"/>
      </w:pPr>
      <w:bookmarkStart w:id="94" w:name="_Toc456086140"/>
      <w:r>
        <w:rPr>
          <w:rStyle w:val="CharSectno"/>
        </w:rPr>
        <w:t>11CF</w:t>
      </w:r>
      <w:r>
        <w:t>.</w:t>
      </w:r>
      <w:r>
        <w:tab/>
        <w:t>Withdrawal of removal action and revocation of removal</w:t>
      </w:r>
      <w:bookmarkEnd w:id="94"/>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by No. 29 of 2014 s. 16.]</w:t>
      </w:r>
    </w:p>
    <w:p>
      <w:pPr>
        <w:pStyle w:val="Heading5"/>
      </w:pPr>
      <w:bookmarkStart w:id="95" w:name="_Toc456086141"/>
      <w:r>
        <w:rPr>
          <w:rStyle w:val="CharSectno"/>
        </w:rPr>
        <w:t>11CG</w:t>
      </w:r>
      <w:r>
        <w:t>.</w:t>
      </w:r>
      <w:r>
        <w:tab/>
        <w:t>Resignation of custodial officer who has been removed</w:t>
      </w:r>
      <w:bookmarkEnd w:id="95"/>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by No. 29 of 2014 s. 16.]</w:t>
      </w:r>
    </w:p>
    <w:p>
      <w:pPr>
        <w:pStyle w:val="Heading4"/>
      </w:pPr>
      <w:bookmarkStart w:id="96" w:name="_Toc430350612"/>
      <w:bookmarkStart w:id="97" w:name="_Toc430602885"/>
      <w:bookmarkStart w:id="98" w:name="_Toc433797111"/>
      <w:bookmarkStart w:id="99" w:name="_Toc434923777"/>
      <w:bookmarkStart w:id="100" w:name="_Toc435784552"/>
      <w:bookmarkStart w:id="101" w:name="_Toc435784858"/>
      <w:bookmarkStart w:id="102" w:name="_Toc436131532"/>
      <w:bookmarkStart w:id="103" w:name="_Toc439324135"/>
      <w:bookmarkStart w:id="104" w:name="_Toc456086142"/>
      <w:r>
        <w:t>Subdivision 3 — Appeal against removal of custodial officer</w:t>
      </w:r>
      <w:bookmarkEnd w:id="96"/>
      <w:bookmarkEnd w:id="97"/>
      <w:bookmarkEnd w:id="98"/>
      <w:bookmarkEnd w:id="99"/>
      <w:bookmarkEnd w:id="100"/>
      <w:bookmarkEnd w:id="101"/>
      <w:bookmarkEnd w:id="102"/>
      <w:bookmarkEnd w:id="103"/>
      <w:bookmarkEnd w:id="104"/>
    </w:p>
    <w:p>
      <w:pPr>
        <w:pStyle w:val="Footnoteheading"/>
      </w:pPr>
      <w:r>
        <w:tab/>
        <w:t>[Heading inserted by No. 29 of 2014 s. 16.]</w:t>
      </w:r>
    </w:p>
    <w:p>
      <w:pPr>
        <w:pStyle w:val="Heading5"/>
      </w:pPr>
      <w:bookmarkStart w:id="105" w:name="_Toc456086143"/>
      <w:r>
        <w:rPr>
          <w:rStyle w:val="CharSectno"/>
        </w:rPr>
        <w:t>11CH</w:t>
      </w:r>
      <w:r>
        <w:t>.</w:t>
      </w:r>
      <w:r>
        <w:tab/>
        <w:t>Appeal right</w:t>
      </w:r>
      <w:bookmarkEnd w:id="105"/>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by No. 29 of 2014 s. 16.]</w:t>
      </w:r>
    </w:p>
    <w:p>
      <w:pPr>
        <w:pStyle w:val="Heading5"/>
      </w:pPr>
      <w:bookmarkStart w:id="106" w:name="_Toc456086144"/>
      <w:r>
        <w:rPr>
          <w:rStyle w:val="CharSectno"/>
        </w:rPr>
        <w:t>11CI</w:t>
      </w:r>
      <w:r>
        <w:t>.</w:t>
      </w:r>
      <w:r>
        <w:tab/>
        <w:t>Proceedings on appeal</w:t>
      </w:r>
      <w:bookmarkEnd w:id="106"/>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by No. 29 of 2014 s. 16.]</w:t>
      </w:r>
    </w:p>
    <w:p>
      <w:pPr>
        <w:pStyle w:val="Heading5"/>
      </w:pPr>
      <w:bookmarkStart w:id="107" w:name="_Toc456086145"/>
      <w:r>
        <w:rPr>
          <w:rStyle w:val="CharSectno"/>
        </w:rPr>
        <w:t>11CJ</w:t>
      </w:r>
      <w:r>
        <w:t>.</w:t>
      </w:r>
      <w:r>
        <w:tab/>
        <w:t>Leave to tender new evidence on appeal</w:t>
      </w:r>
      <w:bookmarkEnd w:id="107"/>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by No. 29 of 2014 s. 16.]</w:t>
      </w:r>
    </w:p>
    <w:p>
      <w:pPr>
        <w:pStyle w:val="Heading5"/>
        <w:keepNext w:val="0"/>
        <w:keepLines w:val="0"/>
        <w:pageBreakBefore/>
        <w:spacing w:before="0"/>
      </w:pPr>
      <w:bookmarkStart w:id="108" w:name="_Toc456086146"/>
      <w:r>
        <w:rPr>
          <w:rStyle w:val="CharSectno"/>
        </w:rPr>
        <w:t>11CK</w:t>
      </w:r>
      <w:r>
        <w:t>.</w:t>
      </w:r>
      <w:r>
        <w:tab/>
        <w:t>Opportunity to consider new evidence</w:t>
      </w:r>
      <w:bookmarkEnd w:id="108"/>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by No. 29 of 2014 s. 16.]</w:t>
      </w:r>
    </w:p>
    <w:p>
      <w:pPr>
        <w:pStyle w:val="Heading5"/>
      </w:pPr>
      <w:bookmarkStart w:id="109" w:name="_Toc456086147"/>
      <w:r>
        <w:rPr>
          <w:rStyle w:val="CharSectno"/>
        </w:rPr>
        <w:t>11CL</w:t>
      </w:r>
      <w:r>
        <w:t>.</w:t>
      </w:r>
      <w:r>
        <w:tab/>
        <w:t>Revocation of removal after consideration of new evidence</w:t>
      </w:r>
      <w:bookmarkEnd w:id="109"/>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by No. 29 of 2014 s. 16.]</w:t>
      </w:r>
    </w:p>
    <w:p>
      <w:pPr>
        <w:pStyle w:val="Heading5"/>
      </w:pPr>
      <w:bookmarkStart w:id="110" w:name="_Toc456086148"/>
      <w:r>
        <w:rPr>
          <w:rStyle w:val="CharSectno"/>
        </w:rPr>
        <w:t>11CM</w:t>
      </w:r>
      <w:r>
        <w:t>.</w:t>
      </w:r>
      <w:r>
        <w:tab/>
        <w:t xml:space="preserve">Application of </w:t>
      </w:r>
      <w:r>
        <w:rPr>
          <w:i/>
        </w:rPr>
        <w:t>Industrial Relations Act 1979</w:t>
      </w:r>
      <w:r>
        <w:t xml:space="preserve"> to appeals</w:t>
      </w:r>
      <w:bookmarkEnd w:id="110"/>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Young Offenders Act 1994</w:t>
            </w:r>
            <w:r>
              <w:t xml:space="preserve"> section 11CH, a member of the Commission may recommend that the parties to the appeal, unless he or she”.</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zTableNAm"/>
            </w:pPr>
          </w:p>
        </w:tc>
        <w:tc>
          <w:tcPr>
            <w:tcW w:w="3685" w:type="dxa"/>
            <w:gridSpan w:val="2"/>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gridSpan w:val="2"/>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Young Offenders Act</w:t>
            </w:r>
            <w:r>
              <w:rPr>
                <w:b/>
                <w:i/>
              </w:rPr>
              <w:t> </w:t>
            </w:r>
            <w:r>
              <w:rPr>
                <w:i/>
              </w:rPr>
              <w:t>1994</w:t>
            </w:r>
            <w:r>
              <w:t xml:space="preserve"> section 11CP”.</w:t>
            </w:r>
          </w:p>
        </w:tc>
      </w:tr>
    </w:tbl>
    <w:p>
      <w:pPr>
        <w:pStyle w:val="Footnotesection"/>
      </w:pPr>
      <w:r>
        <w:tab/>
        <w:t>[Section 11CM inserted by No. 29 of 2014 s. 16.]</w:t>
      </w:r>
    </w:p>
    <w:p>
      <w:pPr>
        <w:pStyle w:val="Heading5"/>
      </w:pPr>
      <w:bookmarkStart w:id="111" w:name="_Toc456086149"/>
      <w:r>
        <w:rPr>
          <w:rStyle w:val="CharSectno"/>
        </w:rPr>
        <w:t>11CN</w:t>
      </w:r>
      <w:r>
        <w:t>.</w:t>
      </w:r>
      <w:r>
        <w:tab/>
        <w:t>Adjournment of appeal if appellant charged with offence</w:t>
      </w:r>
      <w:bookmarkEnd w:id="111"/>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by No. 29 of 2014 s. 16.]</w:t>
      </w:r>
    </w:p>
    <w:p>
      <w:pPr>
        <w:pStyle w:val="Heading5"/>
        <w:spacing w:before="180"/>
      </w:pPr>
      <w:bookmarkStart w:id="112" w:name="_Toc456086150"/>
      <w:r>
        <w:rPr>
          <w:rStyle w:val="CharSectno"/>
        </w:rPr>
        <w:t>11CO</w:t>
      </w:r>
      <w:r>
        <w:t>.</w:t>
      </w:r>
      <w:r>
        <w:tab/>
        <w:t>Resumption of appeal before end of adjournment</w:t>
      </w:r>
      <w:bookmarkEnd w:id="112"/>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by No. 29 of 2014 s. 16.]</w:t>
      </w:r>
    </w:p>
    <w:p>
      <w:pPr>
        <w:pStyle w:val="Heading5"/>
        <w:spacing w:before="180"/>
      </w:pPr>
      <w:bookmarkStart w:id="113" w:name="_Toc456086151"/>
      <w:r>
        <w:rPr>
          <w:rStyle w:val="CharSectno"/>
        </w:rPr>
        <w:t>11CP</w:t>
      </w:r>
      <w:r>
        <w:t>.</w:t>
      </w:r>
      <w:r>
        <w:tab/>
        <w:t>Decision by WAIRC</w:t>
      </w:r>
      <w:bookmarkEnd w:id="113"/>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by No. 29 of 2014 s. 16.]</w:t>
      </w:r>
    </w:p>
    <w:p>
      <w:pPr>
        <w:pStyle w:val="Heading5"/>
      </w:pPr>
      <w:bookmarkStart w:id="114" w:name="_Toc456086152"/>
      <w:r>
        <w:rPr>
          <w:rStyle w:val="CharSectno"/>
        </w:rPr>
        <w:t>11CQ</w:t>
      </w:r>
      <w:r>
        <w:t>.</w:t>
      </w:r>
      <w:r>
        <w:tab/>
        <w:t>Determining amount of compensation</w:t>
      </w:r>
      <w:bookmarkEnd w:id="114"/>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by No. 29 of 2014 s. 16.]</w:t>
      </w:r>
    </w:p>
    <w:p>
      <w:pPr>
        <w:pStyle w:val="Heading5"/>
        <w:keepNext w:val="0"/>
        <w:keepLines w:val="0"/>
      </w:pPr>
      <w:bookmarkStart w:id="115" w:name="_Toc456086153"/>
      <w:r>
        <w:rPr>
          <w:rStyle w:val="CharSectno"/>
        </w:rPr>
        <w:t>11CR</w:t>
      </w:r>
      <w:r>
        <w:t>.</w:t>
      </w:r>
      <w:r>
        <w:tab/>
        <w:t>Restriction on publication</w:t>
      </w:r>
      <w:bookmarkEnd w:id="115"/>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by No. 29 of 2014 s. 16.]</w:t>
      </w:r>
    </w:p>
    <w:p>
      <w:pPr>
        <w:pStyle w:val="Heading4"/>
        <w:spacing w:before="200"/>
      </w:pPr>
      <w:bookmarkStart w:id="116" w:name="_Toc430350624"/>
      <w:bookmarkStart w:id="117" w:name="_Toc430602897"/>
      <w:bookmarkStart w:id="118" w:name="_Toc433797123"/>
      <w:bookmarkStart w:id="119" w:name="_Toc434923789"/>
      <w:bookmarkStart w:id="120" w:name="_Toc435784564"/>
      <w:bookmarkStart w:id="121" w:name="_Toc435784870"/>
      <w:bookmarkStart w:id="122" w:name="_Toc436131544"/>
      <w:bookmarkStart w:id="123" w:name="_Toc439324147"/>
      <w:bookmarkStart w:id="124" w:name="_Toc456086154"/>
      <w:r>
        <w:t>Subdivision 4 — General</w:t>
      </w:r>
      <w:bookmarkEnd w:id="116"/>
      <w:bookmarkEnd w:id="117"/>
      <w:bookmarkEnd w:id="118"/>
      <w:bookmarkEnd w:id="119"/>
      <w:bookmarkEnd w:id="120"/>
      <w:bookmarkEnd w:id="121"/>
      <w:bookmarkEnd w:id="122"/>
      <w:bookmarkEnd w:id="123"/>
      <w:bookmarkEnd w:id="124"/>
    </w:p>
    <w:p>
      <w:pPr>
        <w:pStyle w:val="Footnoteheading"/>
      </w:pPr>
      <w:r>
        <w:tab/>
        <w:t>[Heading inserted by No. 29 of 2014 s. 16.]</w:t>
      </w:r>
    </w:p>
    <w:p>
      <w:pPr>
        <w:pStyle w:val="Heading5"/>
        <w:spacing w:before="180"/>
      </w:pPr>
      <w:bookmarkStart w:id="125" w:name="_Toc456086155"/>
      <w:r>
        <w:rPr>
          <w:rStyle w:val="CharSectno"/>
        </w:rPr>
        <w:t>11CS</w:t>
      </w:r>
      <w:r>
        <w:t>.</w:t>
      </w:r>
      <w:r>
        <w:tab/>
        <w:t>Effect of charge for, or conviction or acquittal of, offence</w:t>
      </w:r>
      <w:bookmarkEnd w:id="125"/>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by No. 29 of 2014 s. 16.]</w:t>
      </w:r>
    </w:p>
    <w:p>
      <w:pPr>
        <w:pStyle w:val="Heading5"/>
        <w:spacing w:before="180"/>
      </w:pPr>
      <w:bookmarkStart w:id="126" w:name="_Toc456086156"/>
      <w:r>
        <w:rPr>
          <w:rStyle w:val="CharSectno"/>
        </w:rPr>
        <w:t>11CT</w:t>
      </w:r>
      <w:r>
        <w:t>.</w:t>
      </w:r>
      <w:r>
        <w:tab/>
        <w:t>Failure to comply with procedure</w:t>
      </w:r>
      <w:bookmarkEnd w:id="126"/>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by No. 29 of 2014 s. 16.]</w:t>
      </w:r>
    </w:p>
    <w:p>
      <w:pPr>
        <w:pStyle w:val="Heading5"/>
        <w:spacing w:before="180"/>
      </w:pPr>
      <w:bookmarkStart w:id="127" w:name="_Toc456086157"/>
      <w:r>
        <w:rPr>
          <w:rStyle w:val="CharSectno"/>
        </w:rPr>
        <w:t>11CU</w:t>
      </w:r>
      <w:r>
        <w:t>.</w:t>
      </w:r>
      <w:r>
        <w:tab/>
        <w:t>Transfer, standing down and leave of custodial officer</w:t>
      </w:r>
      <w:bookmarkEnd w:id="127"/>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by No. 29 of 2014 s. 16.]</w:t>
      </w:r>
    </w:p>
    <w:p>
      <w:pPr>
        <w:pStyle w:val="Heading5"/>
      </w:pPr>
      <w:bookmarkStart w:id="128" w:name="_Toc456086158"/>
      <w:r>
        <w:rPr>
          <w:rStyle w:val="CharSectno"/>
        </w:rPr>
        <w:t>11CV</w:t>
      </w:r>
      <w:r>
        <w:t>.</w:t>
      </w:r>
      <w:r>
        <w:tab/>
        <w:t>Review of Division</w:t>
      </w:r>
      <w:bookmarkEnd w:id="12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r>
        <w:rPr>
          <w:vertAlign w:val="superscript"/>
        </w:rPr>
        <w:t> 1</w:t>
      </w:r>
      <w:r>
        <w:t>.</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by No. 29 of 2014 s. 16.]</w:t>
      </w:r>
    </w:p>
    <w:p>
      <w:pPr>
        <w:pStyle w:val="Heading3"/>
      </w:pPr>
      <w:bookmarkStart w:id="129" w:name="_Toc430350629"/>
      <w:bookmarkStart w:id="130" w:name="_Toc430602902"/>
      <w:bookmarkStart w:id="131" w:name="_Toc433797128"/>
      <w:bookmarkStart w:id="132" w:name="_Toc434923794"/>
      <w:bookmarkStart w:id="133" w:name="_Toc435784569"/>
      <w:bookmarkStart w:id="134" w:name="_Toc435784875"/>
      <w:bookmarkStart w:id="135" w:name="_Toc436131549"/>
      <w:bookmarkStart w:id="136" w:name="_Toc439324152"/>
      <w:bookmarkStart w:id="137" w:name="_Toc456086159"/>
      <w:r>
        <w:rPr>
          <w:rStyle w:val="CharDivNo"/>
        </w:rPr>
        <w:t>Division 4</w:t>
      </w:r>
      <w:r>
        <w:t> — </w:t>
      </w:r>
      <w:r>
        <w:rPr>
          <w:rStyle w:val="CharDivText"/>
        </w:rPr>
        <w:t>Management, control, security and wellbeing of young offenders</w:t>
      </w:r>
      <w:bookmarkEnd w:id="129"/>
      <w:bookmarkEnd w:id="130"/>
      <w:bookmarkEnd w:id="131"/>
      <w:bookmarkEnd w:id="132"/>
      <w:bookmarkEnd w:id="133"/>
      <w:bookmarkEnd w:id="134"/>
      <w:bookmarkEnd w:id="135"/>
      <w:bookmarkEnd w:id="136"/>
      <w:bookmarkEnd w:id="137"/>
    </w:p>
    <w:p>
      <w:pPr>
        <w:pStyle w:val="Footnoteheading"/>
      </w:pPr>
      <w:r>
        <w:tab/>
        <w:t>[Heading inserted by No. 29 of 2014 s. 17.]</w:t>
      </w:r>
    </w:p>
    <w:p>
      <w:pPr>
        <w:pStyle w:val="Heading5"/>
      </w:pPr>
      <w:bookmarkStart w:id="138" w:name="_Toc456086160"/>
      <w:r>
        <w:rPr>
          <w:rStyle w:val="CharSectno"/>
        </w:rPr>
        <w:t>11C</w:t>
      </w:r>
      <w:r>
        <w:t>.</w:t>
      </w:r>
      <w:r>
        <w:tab/>
        <w:t>Use of force</w:t>
      </w:r>
      <w:bookmarkEnd w:id="138"/>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by No. 58 of 2004 s. 7; amended by No. 29 of 2014 s. 18.]</w:t>
      </w:r>
    </w:p>
    <w:p>
      <w:pPr>
        <w:pStyle w:val="Heading5"/>
      </w:pPr>
      <w:bookmarkStart w:id="139" w:name="_Toc456086161"/>
      <w:r>
        <w:rPr>
          <w:rStyle w:val="CharSectno"/>
        </w:rPr>
        <w:t>11D</w:t>
      </w:r>
      <w:r>
        <w:t>.</w:t>
      </w:r>
      <w:r>
        <w:tab/>
        <w:t>Use of restraints</w:t>
      </w:r>
      <w:bookmarkEnd w:id="139"/>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140" w:name="_Toc456086162"/>
      <w:r>
        <w:rPr>
          <w:rStyle w:val="CharSectno"/>
        </w:rPr>
        <w:t>11E</w:t>
      </w:r>
      <w:r>
        <w:t>.</w:t>
      </w:r>
      <w:r>
        <w:tab/>
        <w:t>Assistance by prison officers</w:t>
      </w:r>
      <w:bookmarkEnd w:id="140"/>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by No. 58 of 2004 s. 7; amended by No. 29 of 2014 s. 19.]</w:t>
      </w:r>
    </w:p>
    <w:p>
      <w:pPr>
        <w:pStyle w:val="Heading5"/>
      </w:pPr>
      <w:bookmarkStart w:id="141" w:name="_Toc456086163"/>
      <w:r>
        <w:rPr>
          <w:rStyle w:val="CharSectno"/>
        </w:rPr>
        <w:t>11F</w:t>
      </w:r>
      <w:r>
        <w:t>.</w:t>
      </w:r>
      <w:r>
        <w:tab/>
        <w:t>Assistance by police officers</w:t>
      </w:r>
      <w:bookmarkEnd w:id="141"/>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by No. 58 of 2004 s. 7; amended by No. 29 of 2014 s. 20.]</w:t>
      </w:r>
    </w:p>
    <w:p>
      <w:pPr>
        <w:pStyle w:val="Heading5"/>
        <w:rPr>
          <w:snapToGrid w:val="0"/>
        </w:rPr>
      </w:pPr>
      <w:bookmarkStart w:id="142" w:name="_Toc456086164"/>
      <w:r>
        <w:rPr>
          <w:rStyle w:val="CharSectno"/>
        </w:rPr>
        <w:t>12</w:t>
      </w:r>
      <w:r>
        <w:rPr>
          <w:snapToGrid w:val="0"/>
        </w:rPr>
        <w:t>.</w:t>
      </w:r>
      <w:r>
        <w:rPr>
          <w:snapToGrid w:val="0"/>
        </w:rPr>
        <w:tab/>
        <w:t>Departmental and subsidised facilities, establishment of</w:t>
      </w:r>
      <w:bookmarkEnd w:id="142"/>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rPr>
          <w:snapToGrid w:val="0"/>
          <w:vertAlign w:val="superscript"/>
        </w:rPr>
        <w:t> 1</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143" w:name="_Toc456086165"/>
      <w:r>
        <w:rPr>
          <w:rStyle w:val="CharSectno"/>
        </w:rPr>
        <w:t>13</w:t>
      </w:r>
      <w:r>
        <w:rPr>
          <w:snapToGrid w:val="0"/>
        </w:rPr>
        <w:t>.</w:t>
      </w:r>
      <w:r>
        <w:rPr>
          <w:snapToGrid w:val="0"/>
        </w:rPr>
        <w:tab/>
        <w:t>Detention centres, establishing</w:t>
      </w:r>
      <w:bookmarkEnd w:id="143"/>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144" w:name="_Toc456086166"/>
      <w:r>
        <w:rPr>
          <w:rStyle w:val="CharSectno"/>
        </w:rPr>
        <w:t>14</w:t>
      </w:r>
      <w:r>
        <w:rPr>
          <w:snapToGrid w:val="0"/>
        </w:rPr>
        <w:t>.</w:t>
      </w:r>
      <w:r>
        <w:rPr>
          <w:snapToGrid w:val="0"/>
        </w:rPr>
        <w:tab/>
        <w:t>Records of young offenders, duty to keep</w:t>
      </w:r>
      <w:bookmarkEnd w:id="144"/>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145" w:name="_Toc456086167"/>
      <w:r>
        <w:rPr>
          <w:rStyle w:val="CharSectno"/>
        </w:rPr>
        <w:t>15</w:t>
      </w:r>
      <w:r>
        <w:rPr>
          <w:snapToGrid w:val="0"/>
        </w:rPr>
        <w:t>.</w:t>
      </w:r>
      <w:r>
        <w:rPr>
          <w:snapToGrid w:val="0"/>
        </w:rPr>
        <w:tab/>
        <w:t>Records of young offenders, access to</w:t>
      </w:r>
      <w:bookmarkEnd w:id="145"/>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146" w:name="_Toc456086168"/>
      <w:r>
        <w:rPr>
          <w:rStyle w:val="CharSectno"/>
        </w:rPr>
        <w:t>15A</w:t>
      </w:r>
      <w:r>
        <w:t>.</w:t>
      </w:r>
      <w:r>
        <w:tab/>
        <w:t>Disclosure of personal information relating to young offenders</w:t>
      </w:r>
      <w:bookmarkEnd w:id="146"/>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 No. 23 of 2015 s. 22.]</w:t>
      </w:r>
    </w:p>
    <w:p>
      <w:pPr>
        <w:pStyle w:val="Heading5"/>
      </w:pPr>
      <w:bookmarkStart w:id="147" w:name="_Toc456086169"/>
      <w:r>
        <w:rPr>
          <w:rStyle w:val="CharSectno"/>
        </w:rPr>
        <w:t>16</w:t>
      </w:r>
      <w:r>
        <w:t>.</w:t>
      </w:r>
      <w:r>
        <w:tab/>
        <w:t>Exchange of information</w:t>
      </w:r>
      <w:bookmarkEnd w:id="147"/>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 No. 4 of 2015 s. 89.]</w:t>
      </w:r>
    </w:p>
    <w:p>
      <w:pPr>
        <w:pStyle w:val="Heading5"/>
      </w:pPr>
      <w:bookmarkStart w:id="148" w:name="_Toc456086170"/>
      <w:r>
        <w:rPr>
          <w:rStyle w:val="CharSectno"/>
        </w:rPr>
        <w:t>16A</w:t>
      </w:r>
      <w:r>
        <w:t>.</w:t>
      </w:r>
      <w:r>
        <w:tab/>
        <w:t>Disclosure authorised</w:t>
      </w:r>
      <w:bookmarkEnd w:id="148"/>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149" w:name="_Toc456086171"/>
      <w:r>
        <w:rPr>
          <w:rStyle w:val="CharSectno"/>
        </w:rPr>
        <w:t>17</w:t>
      </w:r>
      <w:r>
        <w:rPr>
          <w:snapToGrid w:val="0"/>
        </w:rPr>
        <w:t>.</w:t>
      </w:r>
      <w:r>
        <w:rPr>
          <w:snapToGrid w:val="0"/>
        </w:rPr>
        <w:tab/>
        <w:t>Confidentiality</w:t>
      </w:r>
      <w:bookmarkEnd w:id="149"/>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keepNext w:val="0"/>
        <w:pageBreakBefore/>
        <w:spacing w:before="0"/>
      </w:pPr>
      <w:bookmarkStart w:id="150" w:name="_Toc430350642"/>
      <w:bookmarkStart w:id="151" w:name="_Toc430602915"/>
      <w:bookmarkStart w:id="152" w:name="_Toc433797141"/>
      <w:bookmarkStart w:id="153" w:name="_Toc434923807"/>
      <w:bookmarkStart w:id="154" w:name="_Toc435784582"/>
      <w:bookmarkStart w:id="155" w:name="_Toc435784888"/>
      <w:bookmarkStart w:id="156" w:name="_Toc436131562"/>
      <w:bookmarkStart w:id="157" w:name="_Toc439324165"/>
      <w:bookmarkStart w:id="158" w:name="_Toc456086172"/>
      <w:r>
        <w:rPr>
          <w:rStyle w:val="CharDivNo"/>
        </w:rPr>
        <w:t>Division 5</w:t>
      </w:r>
      <w:r>
        <w:t> — </w:t>
      </w:r>
      <w:r>
        <w:rPr>
          <w:rStyle w:val="CharDivText"/>
        </w:rPr>
        <w:t>Arrangements with councils of Aboriginal communities</w:t>
      </w:r>
      <w:bookmarkEnd w:id="150"/>
      <w:bookmarkEnd w:id="151"/>
      <w:bookmarkEnd w:id="152"/>
      <w:bookmarkEnd w:id="153"/>
      <w:bookmarkEnd w:id="154"/>
      <w:bookmarkEnd w:id="155"/>
      <w:bookmarkEnd w:id="156"/>
      <w:bookmarkEnd w:id="157"/>
      <w:bookmarkEnd w:id="158"/>
    </w:p>
    <w:p>
      <w:pPr>
        <w:pStyle w:val="Footnotesection"/>
      </w:pPr>
      <w:r>
        <w:tab/>
        <w:t>[Division 5 heading, formerly Division 2 heading inserted by No. 29 of 2014 s. 21.]</w:t>
      </w:r>
    </w:p>
    <w:p>
      <w:pPr>
        <w:pStyle w:val="Heading5"/>
        <w:spacing w:before="180"/>
      </w:pPr>
      <w:bookmarkStart w:id="159" w:name="_Toc456086173"/>
      <w:r>
        <w:rPr>
          <w:rStyle w:val="CharSectno"/>
        </w:rPr>
        <w:t>17A</w:t>
      </w:r>
      <w:r>
        <w:t>.</w:t>
      </w:r>
      <w:r>
        <w:tab/>
        <w:t>Terms used</w:t>
      </w:r>
      <w:bookmarkEnd w:id="159"/>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160" w:name="_Toc456086174"/>
      <w:r>
        <w:rPr>
          <w:rStyle w:val="CharSectno"/>
        </w:rPr>
        <w:t>17B</w:t>
      </w:r>
      <w:r>
        <w:t>.</w:t>
      </w:r>
      <w:r>
        <w:tab/>
        <w:t>Community supervision agreement</w:t>
      </w:r>
      <w:bookmarkEnd w:id="160"/>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161" w:name="_Toc456086175"/>
      <w:r>
        <w:rPr>
          <w:rStyle w:val="CharSectno"/>
        </w:rPr>
        <w:t>17C</w:t>
      </w:r>
      <w:r>
        <w:t>.</w:t>
      </w:r>
      <w:r>
        <w:tab/>
        <w:t>Appointment of monitor</w:t>
      </w:r>
      <w:bookmarkEnd w:id="161"/>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162" w:name="_Toc456086176"/>
      <w:r>
        <w:rPr>
          <w:rStyle w:val="CharSectno"/>
        </w:rPr>
        <w:t>17D</w:t>
      </w:r>
      <w:r>
        <w:t>.</w:t>
      </w:r>
      <w:r>
        <w:tab/>
        <w:t>Compensation for injury</w:t>
      </w:r>
      <w:bookmarkEnd w:id="162"/>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163" w:name="_Toc430350647"/>
      <w:bookmarkStart w:id="164" w:name="_Toc430602920"/>
      <w:bookmarkStart w:id="165" w:name="_Toc433797146"/>
      <w:bookmarkStart w:id="166" w:name="_Toc434923812"/>
      <w:bookmarkStart w:id="167" w:name="_Toc435784587"/>
      <w:bookmarkStart w:id="168" w:name="_Toc435784893"/>
      <w:bookmarkStart w:id="169" w:name="_Toc436131567"/>
      <w:bookmarkStart w:id="170" w:name="_Toc439324170"/>
      <w:bookmarkStart w:id="171" w:name="_Toc456086177"/>
      <w:r>
        <w:rPr>
          <w:rStyle w:val="CharPartNo"/>
        </w:rPr>
        <w:t>Part 4</w:t>
      </w:r>
      <w:r>
        <w:rPr>
          <w:rStyle w:val="CharDivNo"/>
        </w:rPr>
        <w:t> </w:t>
      </w:r>
      <w:r>
        <w:t>—</w:t>
      </w:r>
      <w:r>
        <w:rPr>
          <w:rStyle w:val="CharDivText"/>
        </w:rPr>
        <w:t> </w:t>
      </w:r>
      <w:r>
        <w:rPr>
          <w:rStyle w:val="CharPartText"/>
        </w:rPr>
        <w:t>Young persons in custody before being dealt with for an offence</w:t>
      </w:r>
      <w:bookmarkEnd w:id="163"/>
      <w:bookmarkEnd w:id="164"/>
      <w:bookmarkEnd w:id="165"/>
      <w:bookmarkEnd w:id="166"/>
      <w:bookmarkEnd w:id="167"/>
      <w:bookmarkEnd w:id="168"/>
      <w:bookmarkEnd w:id="169"/>
      <w:bookmarkEnd w:id="170"/>
      <w:bookmarkEnd w:id="171"/>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172" w:name="_Toc456086178"/>
      <w:r>
        <w:rPr>
          <w:rStyle w:val="CharSectno"/>
        </w:rPr>
        <w:t>19</w:t>
      </w:r>
      <w:r>
        <w:rPr>
          <w:snapToGrid w:val="0"/>
        </w:rPr>
        <w:t>.</w:t>
      </w:r>
      <w:r>
        <w:rPr>
          <w:snapToGrid w:val="0"/>
        </w:rPr>
        <w:tab/>
        <w:t>Detention of young offenders apprehended by police</w:t>
      </w:r>
      <w:bookmarkEnd w:id="172"/>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173" w:name="_Toc456086179"/>
      <w:r>
        <w:rPr>
          <w:rStyle w:val="CharSectno"/>
        </w:rPr>
        <w:t>20</w:t>
      </w:r>
      <w:r>
        <w:rPr>
          <w:snapToGrid w:val="0"/>
        </w:rPr>
        <w:t>.</w:t>
      </w:r>
      <w:r>
        <w:rPr>
          <w:snapToGrid w:val="0"/>
        </w:rPr>
        <w:tab/>
        <w:t>Responsible adult to be notified</w:t>
      </w:r>
      <w:bookmarkEnd w:id="173"/>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174" w:name="_Toc456086180"/>
      <w:r>
        <w:rPr>
          <w:rStyle w:val="CharSectno"/>
        </w:rPr>
        <w:t>21</w:t>
      </w:r>
      <w:r>
        <w:rPr>
          <w:snapToGrid w:val="0"/>
        </w:rPr>
        <w:t>.</w:t>
      </w:r>
      <w:r>
        <w:rPr>
          <w:snapToGrid w:val="0"/>
        </w:rPr>
        <w:tab/>
        <w:t>Young person in custody awaiting trial</w:t>
      </w:r>
      <w:bookmarkEnd w:id="174"/>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175" w:name="_Toc430350651"/>
      <w:bookmarkStart w:id="176" w:name="_Toc430602924"/>
      <w:bookmarkStart w:id="177" w:name="_Toc433797150"/>
      <w:bookmarkStart w:id="178" w:name="_Toc434923816"/>
      <w:bookmarkStart w:id="179" w:name="_Toc435784591"/>
      <w:bookmarkStart w:id="180" w:name="_Toc435784897"/>
      <w:bookmarkStart w:id="181" w:name="_Toc436131571"/>
      <w:bookmarkStart w:id="182" w:name="_Toc439324174"/>
      <w:bookmarkStart w:id="183" w:name="_Toc456086181"/>
      <w:r>
        <w:rPr>
          <w:rStyle w:val="CharPartNo"/>
        </w:rPr>
        <w:t>Part 5</w:t>
      </w:r>
      <w:r>
        <w:t> — </w:t>
      </w:r>
      <w:r>
        <w:rPr>
          <w:rStyle w:val="CharPartText"/>
        </w:rPr>
        <w:t>Dealing with young offenders without taking court proceedings</w:t>
      </w:r>
      <w:bookmarkEnd w:id="175"/>
      <w:bookmarkEnd w:id="176"/>
      <w:bookmarkEnd w:id="177"/>
      <w:bookmarkEnd w:id="178"/>
      <w:bookmarkEnd w:id="179"/>
      <w:bookmarkEnd w:id="180"/>
      <w:bookmarkEnd w:id="181"/>
      <w:bookmarkEnd w:id="182"/>
      <w:bookmarkEnd w:id="183"/>
      <w:r>
        <w:rPr>
          <w:rStyle w:val="CharPartText"/>
        </w:rPr>
        <w:t xml:space="preserve"> </w:t>
      </w:r>
    </w:p>
    <w:p>
      <w:pPr>
        <w:pStyle w:val="Heading3"/>
        <w:rPr>
          <w:snapToGrid w:val="0"/>
        </w:rPr>
      </w:pPr>
      <w:bookmarkStart w:id="184" w:name="_Toc430350652"/>
      <w:bookmarkStart w:id="185" w:name="_Toc430602925"/>
      <w:bookmarkStart w:id="186" w:name="_Toc433797151"/>
      <w:bookmarkStart w:id="187" w:name="_Toc434923817"/>
      <w:bookmarkStart w:id="188" w:name="_Toc435784592"/>
      <w:bookmarkStart w:id="189" w:name="_Toc435784898"/>
      <w:bookmarkStart w:id="190" w:name="_Toc436131572"/>
      <w:bookmarkStart w:id="191" w:name="_Toc439324175"/>
      <w:bookmarkStart w:id="192" w:name="_Toc456086182"/>
      <w:r>
        <w:rPr>
          <w:rStyle w:val="CharDivNo"/>
        </w:rPr>
        <w:t>Division 1</w:t>
      </w:r>
      <w:r>
        <w:rPr>
          <w:snapToGrid w:val="0"/>
        </w:rPr>
        <w:t> — </w:t>
      </w:r>
      <w:r>
        <w:rPr>
          <w:rStyle w:val="CharDivText"/>
        </w:rPr>
        <w:t>Cautioning</w:t>
      </w:r>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456086183"/>
      <w:r>
        <w:rPr>
          <w:rStyle w:val="CharSectno"/>
        </w:rPr>
        <w:t>22A</w:t>
      </w:r>
      <w:r>
        <w:rPr>
          <w:snapToGrid w:val="0"/>
        </w:rPr>
        <w:t>.</w:t>
      </w:r>
      <w:r>
        <w:rPr>
          <w:snapToGrid w:val="0"/>
        </w:rPr>
        <w:tab/>
        <w:t>Purpose of this Division</w:t>
      </w:r>
      <w:bookmarkEnd w:id="193"/>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194" w:name="_Toc456086184"/>
      <w:r>
        <w:rPr>
          <w:rStyle w:val="CharSectno"/>
        </w:rPr>
        <w:t>22B</w:t>
      </w:r>
      <w:r>
        <w:rPr>
          <w:snapToGrid w:val="0"/>
        </w:rPr>
        <w:t>.</w:t>
      </w:r>
      <w:r>
        <w:rPr>
          <w:snapToGrid w:val="0"/>
        </w:rPr>
        <w:tab/>
        <w:t>Police officer to consider alternatives to court proceedings</w:t>
      </w:r>
      <w:bookmarkEnd w:id="194"/>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195" w:name="_Toc456086185"/>
      <w:r>
        <w:rPr>
          <w:rStyle w:val="CharSectno"/>
        </w:rPr>
        <w:t>22</w:t>
      </w:r>
      <w:r>
        <w:rPr>
          <w:snapToGrid w:val="0"/>
        </w:rPr>
        <w:t>.</w:t>
      </w:r>
      <w:r>
        <w:rPr>
          <w:snapToGrid w:val="0"/>
        </w:rPr>
        <w:tab/>
        <w:t>Cautions may be given except for Sch. 1 or 2 offences</w:t>
      </w:r>
      <w:bookmarkEnd w:id="195"/>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196" w:name="_Toc456086186"/>
      <w:r>
        <w:rPr>
          <w:rStyle w:val="CharSectno"/>
        </w:rPr>
        <w:t>23</w:t>
      </w:r>
      <w:r>
        <w:rPr>
          <w:snapToGrid w:val="0"/>
        </w:rPr>
        <w:t>.</w:t>
      </w:r>
      <w:r>
        <w:rPr>
          <w:snapToGrid w:val="0"/>
        </w:rPr>
        <w:tab/>
        <w:t>Cautioning to be preferred in certain cases</w:t>
      </w:r>
      <w:bookmarkEnd w:id="196"/>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197" w:name="_Toc456086187"/>
      <w:r>
        <w:rPr>
          <w:rStyle w:val="CharSectno"/>
        </w:rPr>
        <w:t>23A</w:t>
      </w:r>
      <w:r>
        <w:rPr>
          <w:snapToGrid w:val="0"/>
        </w:rPr>
        <w:t>.</w:t>
      </w:r>
      <w:r>
        <w:rPr>
          <w:snapToGrid w:val="0"/>
        </w:rPr>
        <w:tab/>
        <w:t>Caution certificate to be given</w:t>
      </w:r>
      <w:bookmarkEnd w:id="197"/>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198" w:name="_Toc456086188"/>
      <w:r>
        <w:rPr>
          <w:rStyle w:val="CharSectno"/>
        </w:rPr>
        <w:t>23B</w:t>
      </w:r>
      <w:r>
        <w:rPr>
          <w:snapToGrid w:val="0"/>
        </w:rPr>
        <w:t>.</w:t>
      </w:r>
      <w:r>
        <w:rPr>
          <w:snapToGrid w:val="0"/>
        </w:rPr>
        <w:tab/>
        <w:t>Police officer may retain a thing relating to an offence</w:t>
      </w:r>
      <w:bookmarkEnd w:id="198"/>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199" w:name="_Toc430350659"/>
      <w:bookmarkStart w:id="200" w:name="_Toc430602932"/>
      <w:bookmarkStart w:id="201" w:name="_Toc433797158"/>
      <w:bookmarkStart w:id="202" w:name="_Toc434923824"/>
      <w:bookmarkStart w:id="203" w:name="_Toc435784599"/>
      <w:bookmarkStart w:id="204" w:name="_Toc435784905"/>
      <w:bookmarkStart w:id="205" w:name="_Toc436131579"/>
      <w:bookmarkStart w:id="206" w:name="_Toc439324182"/>
      <w:bookmarkStart w:id="207" w:name="_Toc456086189"/>
      <w:r>
        <w:rPr>
          <w:rStyle w:val="CharDivNo"/>
        </w:rPr>
        <w:t>Division 2</w:t>
      </w:r>
      <w:r>
        <w:rPr>
          <w:snapToGrid w:val="0"/>
        </w:rPr>
        <w:t> — </w:t>
      </w:r>
      <w:r>
        <w:rPr>
          <w:rStyle w:val="CharDivText"/>
        </w:rPr>
        <w:t>Referral to juvenile justice team</w:t>
      </w:r>
      <w:bookmarkEnd w:id="199"/>
      <w:bookmarkEnd w:id="200"/>
      <w:bookmarkEnd w:id="201"/>
      <w:bookmarkEnd w:id="202"/>
      <w:bookmarkEnd w:id="203"/>
      <w:bookmarkEnd w:id="204"/>
      <w:bookmarkEnd w:id="205"/>
      <w:bookmarkEnd w:id="206"/>
      <w:bookmarkEnd w:id="207"/>
      <w:r>
        <w:rPr>
          <w:rStyle w:val="CharDivText"/>
        </w:rPr>
        <w:t xml:space="preserve"> </w:t>
      </w:r>
    </w:p>
    <w:p>
      <w:pPr>
        <w:pStyle w:val="Heading5"/>
        <w:rPr>
          <w:snapToGrid w:val="0"/>
        </w:rPr>
      </w:pPr>
      <w:bookmarkStart w:id="208" w:name="_Toc456086190"/>
      <w:r>
        <w:rPr>
          <w:rStyle w:val="CharSectno"/>
        </w:rPr>
        <w:t>24</w:t>
      </w:r>
      <w:r>
        <w:rPr>
          <w:snapToGrid w:val="0"/>
        </w:rPr>
        <w:t>.</w:t>
      </w:r>
      <w:r>
        <w:rPr>
          <w:snapToGrid w:val="0"/>
        </w:rPr>
        <w:tab/>
        <w:t>Principles</w:t>
      </w:r>
      <w:bookmarkEnd w:id="208"/>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209" w:name="_Toc456086191"/>
      <w:r>
        <w:rPr>
          <w:rStyle w:val="CharSectno"/>
        </w:rPr>
        <w:t>25</w:t>
      </w:r>
      <w:r>
        <w:rPr>
          <w:snapToGrid w:val="0"/>
        </w:rPr>
        <w:t>.</w:t>
      </w:r>
      <w:r>
        <w:rPr>
          <w:snapToGrid w:val="0"/>
        </w:rPr>
        <w:tab/>
        <w:t>Only certain matters may be referred to teams</w:t>
      </w:r>
      <w:bookmarkEnd w:id="209"/>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210" w:name="_Toc456086192"/>
      <w:r>
        <w:rPr>
          <w:rStyle w:val="CharSectno"/>
        </w:rPr>
        <w:t>26</w:t>
      </w:r>
      <w:r>
        <w:rPr>
          <w:snapToGrid w:val="0"/>
        </w:rPr>
        <w:t>.</w:t>
      </w:r>
      <w:r>
        <w:rPr>
          <w:snapToGrid w:val="0"/>
        </w:rPr>
        <w:tab/>
        <w:t>Release of young person under arrest</w:t>
      </w:r>
      <w:bookmarkEnd w:id="210"/>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211" w:name="_Toc456086193"/>
      <w:r>
        <w:rPr>
          <w:rStyle w:val="CharSectno"/>
        </w:rPr>
        <w:t>27</w:t>
      </w:r>
      <w:r>
        <w:rPr>
          <w:snapToGrid w:val="0"/>
        </w:rPr>
        <w:t>.</w:t>
      </w:r>
      <w:r>
        <w:rPr>
          <w:snapToGrid w:val="0"/>
        </w:rPr>
        <w:tab/>
        <w:t>Referral to team by prosecutor</w:t>
      </w:r>
      <w:bookmarkEnd w:id="211"/>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212" w:name="_Toc456086194"/>
      <w:r>
        <w:rPr>
          <w:rStyle w:val="CharSectno"/>
        </w:rPr>
        <w:t>28</w:t>
      </w:r>
      <w:r>
        <w:t>.</w:t>
      </w:r>
      <w:r>
        <w:tab/>
      </w:r>
      <w:r>
        <w:rPr>
          <w:snapToGrid w:val="0"/>
        </w:rPr>
        <w:t>Referral to team by court</w:t>
      </w:r>
      <w:bookmarkEnd w:id="212"/>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213" w:name="_Toc456086195"/>
      <w:r>
        <w:rPr>
          <w:rStyle w:val="CharSectno"/>
        </w:rPr>
        <w:t>29</w:t>
      </w:r>
      <w:r>
        <w:rPr>
          <w:snapToGrid w:val="0"/>
        </w:rPr>
        <w:t>.</w:t>
      </w:r>
      <w:r>
        <w:rPr>
          <w:snapToGrid w:val="0"/>
        </w:rPr>
        <w:tab/>
        <w:t>First offenders usually should be referred to team</w:t>
      </w:r>
      <w:bookmarkEnd w:id="213"/>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214" w:name="_Toc456086196"/>
      <w:r>
        <w:rPr>
          <w:rStyle w:val="CharSectno"/>
        </w:rPr>
        <w:t>30</w:t>
      </w:r>
      <w:r>
        <w:rPr>
          <w:snapToGrid w:val="0"/>
        </w:rPr>
        <w:t>.</w:t>
      </w:r>
      <w:r>
        <w:rPr>
          <w:snapToGrid w:val="0"/>
        </w:rPr>
        <w:tab/>
        <w:t>Role of responsible adult</w:t>
      </w:r>
      <w:bookmarkEnd w:id="214"/>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215" w:name="_Toc456086197"/>
      <w:r>
        <w:rPr>
          <w:rStyle w:val="CharSectno"/>
        </w:rPr>
        <w:t>31</w:t>
      </w:r>
      <w:r>
        <w:rPr>
          <w:snapToGrid w:val="0"/>
        </w:rPr>
        <w:t>.</w:t>
      </w:r>
      <w:r>
        <w:rPr>
          <w:snapToGrid w:val="0"/>
        </w:rPr>
        <w:tab/>
        <w:t>Role of victim</w:t>
      </w:r>
      <w:bookmarkEnd w:id="215"/>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216" w:name="_Toc456086198"/>
      <w:r>
        <w:rPr>
          <w:rStyle w:val="CharSectno"/>
        </w:rPr>
        <w:t>32</w:t>
      </w:r>
      <w:r>
        <w:rPr>
          <w:snapToGrid w:val="0"/>
        </w:rPr>
        <w:t>.</w:t>
      </w:r>
      <w:r>
        <w:rPr>
          <w:snapToGrid w:val="0"/>
        </w:rPr>
        <w:tab/>
        <w:t>Powers of juvenile justice team</w:t>
      </w:r>
      <w:bookmarkEnd w:id="216"/>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217" w:name="_Toc456086199"/>
      <w:r>
        <w:rPr>
          <w:rStyle w:val="CharSectno"/>
        </w:rPr>
        <w:t>33</w:t>
      </w:r>
      <w:r>
        <w:rPr>
          <w:snapToGrid w:val="0"/>
        </w:rPr>
        <w:t>.</w:t>
      </w:r>
      <w:r>
        <w:rPr>
          <w:snapToGrid w:val="0"/>
        </w:rPr>
        <w:tab/>
        <w:t>Effect on liability to be dealt with by court</w:t>
      </w:r>
      <w:bookmarkEnd w:id="217"/>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218" w:name="_Toc456086200"/>
      <w:r>
        <w:rPr>
          <w:rStyle w:val="CharSectno"/>
        </w:rPr>
        <w:t>34</w:t>
      </w:r>
      <w:r>
        <w:rPr>
          <w:snapToGrid w:val="0"/>
        </w:rPr>
        <w:t>.</w:t>
      </w:r>
      <w:r>
        <w:rPr>
          <w:snapToGrid w:val="0"/>
        </w:rPr>
        <w:tab/>
        <w:t>Civil liability not affected</w:t>
      </w:r>
      <w:bookmarkEnd w:id="218"/>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219" w:name="_Toc430350671"/>
      <w:bookmarkStart w:id="220" w:name="_Toc430602944"/>
      <w:bookmarkStart w:id="221" w:name="_Toc433797170"/>
      <w:bookmarkStart w:id="222" w:name="_Toc434923836"/>
      <w:bookmarkStart w:id="223" w:name="_Toc435784611"/>
      <w:bookmarkStart w:id="224" w:name="_Toc435784917"/>
      <w:bookmarkStart w:id="225" w:name="_Toc436131591"/>
      <w:bookmarkStart w:id="226" w:name="_Toc439324194"/>
      <w:bookmarkStart w:id="227" w:name="_Toc456086201"/>
      <w:r>
        <w:rPr>
          <w:rStyle w:val="CharDivNo"/>
        </w:rPr>
        <w:t>Division 3</w:t>
      </w:r>
      <w:r>
        <w:rPr>
          <w:snapToGrid w:val="0"/>
        </w:rPr>
        <w:t> — </w:t>
      </w:r>
      <w:r>
        <w:rPr>
          <w:rStyle w:val="CharDivText"/>
        </w:rPr>
        <w:t>Juvenile justice teams</w:t>
      </w:r>
      <w:bookmarkEnd w:id="219"/>
      <w:bookmarkEnd w:id="220"/>
      <w:bookmarkEnd w:id="221"/>
      <w:bookmarkEnd w:id="222"/>
      <w:bookmarkEnd w:id="223"/>
      <w:bookmarkEnd w:id="224"/>
      <w:bookmarkEnd w:id="225"/>
      <w:bookmarkEnd w:id="226"/>
      <w:bookmarkEnd w:id="227"/>
      <w:r>
        <w:rPr>
          <w:rStyle w:val="CharDivText"/>
        </w:rPr>
        <w:t xml:space="preserve"> </w:t>
      </w:r>
    </w:p>
    <w:p>
      <w:pPr>
        <w:pStyle w:val="Heading5"/>
        <w:spacing w:before="180"/>
        <w:rPr>
          <w:snapToGrid w:val="0"/>
        </w:rPr>
      </w:pPr>
      <w:bookmarkStart w:id="228" w:name="_Toc456086202"/>
      <w:r>
        <w:rPr>
          <w:rStyle w:val="CharSectno"/>
        </w:rPr>
        <w:t>35</w:t>
      </w:r>
      <w:r>
        <w:rPr>
          <w:snapToGrid w:val="0"/>
        </w:rPr>
        <w:t>.</w:t>
      </w:r>
      <w:r>
        <w:rPr>
          <w:snapToGrid w:val="0"/>
        </w:rPr>
        <w:tab/>
        <w:t>Terms used</w:t>
      </w:r>
      <w:bookmarkEnd w:id="228"/>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229" w:name="_Toc456086203"/>
      <w:r>
        <w:rPr>
          <w:rStyle w:val="CharSectno"/>
        </w:rPr>
        <w:t>36</w:t>
      </w:r>
      <w:r>
        <w:rPr>
          <w:snapToGrid w:val="0"/>
        </w:rPr>
        <w:t>.</w:t>
      </w:r>
      <w:r>
        <w:rPr>
          <w:snapToGrid w:val="0"/>
        </w:rPr>
        <w:tab/>
        <w:t>Juvenile Justice Team Coordinator, appointment of</w:t>
      </w:r>
      <w:bookmarkEnd w:id="229"/>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by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230" w:name="_Toc456086204"/>
      <w:r>
        <w:rPr>
          <w:rStyle w:val="CharSectno"/>
        </w:rPr>
        <w:t>37</w:t>
      </w:r>
      <w:r>
        <w:rPr>
          <w:snapToGrid w:val="0"/>
        </w:rPr>
        <w:t>.</w:t>
      </w:r>
      <w:r>
        <w:rPr>
          <w:snapToGrid w:val="0"/>
        </w:rPr>
        <w:tab/>
        <w:t>Establishing juvenile justice teams</w:t>
      </w:r>
      <w:bookmarkEnd w:id="230"/>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pPr>
      <w:bookmarkStart w:id="231" w:name="_Toc456086205"/>
      <w:r>
        <w:rPr>
          <w:rStyle w:val="CharSectno"/>
        </w:rPr>
        <w:t>37A</w:t>
      </w:r>
      <w:r>
        <w:t>.</w:t>
      </w:r>
      <w:r>
        <w:tab/>
        <w:t>No representation by legal practitioner or agent</w:t>
      </w:r>
      <w:bookmarkEnd w:id="231"/>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by No. 58 of 2004 s. 20; amended by No. 21 of 2008 s. 714(2) and (3).]</w:t>
      </w:r>
    </w:p>
    <w:p>
      <w:pPr>
        <w:pStyle w:val="Heading5"/>
        <w:keepNext w:val="0"/>
        <w:keepLines w:val="0"/>
        <w:pageBreakBefore/>
        <w:spacing w:before="0"/>
        <w:rPr>
          <w:snapToGrid w:val="0"/>
        </w:rPr>
      </w:pPr>
      <w:bookmarkStart w:id="232" w:name="_Toc456086206"/>
      <w:r>
        <w:rPr>
          <w:rStyle w:val="CharSectno"/>
        </w:rPr>
        <w:t>38</w:t>
      </w:r>
      <w:r>
        <w:rPr>
          <w:snapToGrid w:val="0"/>
        </w:rPr>
        <w:t>.</w:t>
      </w:r>
      <w:r>
        <w:rPr>
          <w:snapToGrid w:val="0"/>
        </w:rPr>
        <w:tab/>
        <w:t>Decisions to be unanimous</w:t>
      </w:r>
      <w:bookmarkEnd w:id="232"/>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233" w:name="_Toc456086207"/>
      <w:r>
        <w:rPr>
          <w:rStyle w:val="CharSectno"/>
        </w:rPr>
        <w:t>39</w:t>
      </w:r>
      <w:r>
        <w:rPr>
          <w:snapToGrid w:val="0"/>
        </w:rPr>
        <w:t>.</w:t>
      </w:r>
      <w:r>
        <w:rPr>
          <w:snapToGrid w:val="0"/>
        </w:rPr>
        <w:tab/>
        <w:t>Records to be kept</w:t>
      </w:r>
      <w:bookmarkEnd w:id="233"/>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234" w:name="_Toc456086208"/>
      <w:r>
        <w:rPr>
          <w:rStyle w:val="CharSectno"/>
        </w:rPr>
        <w:t>40</w:t>
      </w:r>
      <w:r>
        <w:rPr>
          <w:snapToGrid w:val="0"/>
        </w:rPr>
        <w:t>.</w:t>
      </w:r>
      <w:r>
        <w:rPr>
          <w:snapToGrid w:val="0"/>
        </w:rPr>
        <w:tab/>
        <w:t>No report of proceedings to be published</w:t>
      </w:r>
      <w:bookmarkEnd w:id="234"/>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235" w:name="_Toc430350679"/>
      <w:bookmarkStart w:id="236" w:name="_Toc430602952"/>
      <w:bookmarkStart w:id="237" w:name="_Toc433797178"/>
      <w:bookmarkStart w:id="238" w:name="_Toc434923844"/>
      <w:bookmarkStart w:id="239" w:name="_Toc435784619"/>
      <w:bookmarkStart w:id="240" w:name="_Toc435784925"/>
      <w:bookmarkStart w:id="241" w:name="_Toc436131599"/>
      <w:bookmarkStart w:id="242" w:name="_Toc439324202"/>
      <w:bookmarkStart w:id="243" w:name="_Toc456086209"/>
      <w:r>
        <w:rPr>
          <w:rStyle w:val="CharPartNo"/>
        </w:rPr>
        <w:t>Part 6</w:t>
      </w:r>
      <w:r>
        <w:rPr>
          <w:rStyle w:val="CharDivNo"/>
        </w:rPr>
        <w:t> </w:t>
      </w:r>
      <w:r>
        <w:t>—</w:t>
      </w:r>
      <w:r>
        <w:rPr>
          <w:rStyle w:val="CharDivText"/>
        </w:rPr>
        <w:t> </w:t>
      </w:r>
      <w:r>
        <w:rPr>
          <w:rStyle w:val="CharPartText"/>
        </w:rPr>
        <w:t>Court proceedings</w:t>
      </w:r>
      <w:bookmarkEnd w:id="235"/>
      <w:bookmarkEnd w:id="236"/>
      <w:bookmarkEnd w:id="237"/>
      <w:bookmarkEnd w:id="238"/>
      <w:bookmarkEnd w:id="239"/>
      <w:bookmarkEnd w:id="240"/>
      <w:bookmarkEnd w:id="241"/>
      <w:bookmarkEnd w:id="242"/>
      <w:bookmarkEnd w:id="243"/>
      <w:r>
        <w:rPr>
          <w:rStyle w:val="CharPartText"/>
        </w:rPr>
        <w:t xml:space="preserve"> </w:t>
      </w:r>
    </w:p>
    <w:p>
      <w:pPr>
        <w:pStyle w:val="Heading5"/>
        <w:rPr>
          <w:snapToGrid w:val="0"/>
        </w:rPr>
      </w:pPr>
      <w:bookmarkStart w:id="244" w:name="_Toc456086210"/>
      <w:r>
        <w:rPr>
          <w:rStyle w:val="CharSectno"/>
        </w:rPr>
        <w:t>41</w:t>
      </w:r>
      <w:r>
        <w:rPr>
          <w:snapToGrid w:val="0"/>
        </w:rPr>
        <w:t>.</w:t>
      </w:r>
      <w:r>
        <w:rPr>
          <w:snapToGrid w:val="0"/>
        </w:rPr>
        <w:tab/>
        <w:t>Preliminary considerations for police before prosecuting</w:t>
      </w:r>
      <w:bookmarkEnd w:id="244"/>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245" w:name="_Toc456086211"/>
      <w:r>
        <w:rPr>
          <w:rStyle w:val="CharSectno"/>
        </w:rPr>
        <w:t>42</w:t>
      </w:r>
      <w:r>
        <w:rPr>
          <w:snapToGrid w:val="0"/>
        </w:rPr>
        <w:t>.</w:t>
      </w:r>
      <w:r>
        <w:rPr>
          <w:snapToGrid w:val="0"/>
        </w:rPr>
        <w:tab/>
        <w:t>Notice to attend court usually preferable to summons</w:t>
      </w:r>
      <w:bookmarkEnd w:id="245"/>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246" w:name="_Toc456086212"/>
      <w:r>
        <w:rPr>
          <w:rStyle w:val="CharSectno"/>
        </w:rPr>
        <w:t>43</w:t>
      </w:r>
      <w:r>
        <w:rPr>
          <w:snapToGrid w:val="0"/>
        </w:rPr>
        <w:t>.</w:t>
      </w:r>
      <w:r>
        <w:rPr>
          <w:snapToGrid w:val="0"/>
        </w:rPr>
        <w:tab/>
        <w:t>Notices to attend court, general provisions about</w:t>
      </w:r>
      <w:bookmarkEnd w:id="246"/>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247" w:name="_Toc456086213"/>
      <w:r>
        <w:rPr>
          <w:rStyle w:val="CharSectno"/>
        </w:rPr>
        <w:t>44</w:t>
      </w:r>
      <w:r>
        <w:rPr>
          <w:snapToGrid w:val="0"/>
        </w:rPr>
        <w:t>.</w:t>
      </w:r>
      <w:r>
        <w:rPr>
          <w:snapToGrid w:val="0"/>
        </w:rPr>
        <w:tab/>
        <w:t>Proceedings to be explained to young persons</w:t>
      </w:r>
      <w:bookmarkEnd w:id="247"/>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248" w:name="_Toc456086214"/>
      <w:r>
        <w:rPr>
          <w:rStyle w:val="CharSectno"/>
        </w:rPr>
        <w:t>45</w:t>
      </w:r>
      <w:r>
        <w:rPr>
          <w:snapToGrid w:val="0"/>
        </w:rPr>
        <w:t>.</w:t>
      </w:r>
      <w:r>
        <w:rPr>
          <w:snapToGrid w:val="0"/>
        </w:rPr>
        <w:tab/>
        <w:t>Responsible adult may be required to attend court</w:t>
      </w:r>
      <w:bookmarkEnd w:id="248"/>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249" w:name="_Toc430350685"/>
      <w:bookmarkStart w:id="250" w:name="_Toc430602958"/>
      <w:bookmarkStart w:id="251" w:name="_Toc433797184"/>
      <w:bookmarkStart w:id="252" w:name="_Toc434923850"/>
      <w:bookmarkStart w:id="253" w:name="_Toc435784625"/>
      <w:bookmarkStart w:id="254" w:name="_Toc435784931"/>
      <w:bookmarkStart w:id="255" w:name="_Toc436131605"/>
      <w:bookmarkStart w:id="256" w:name="_Toc439324208"/>
      <w:bookmarkStart w:id="257" w:name="_Toc456086215"/>
      <w:r>
        <w:rPr>
          <w:rStyle w:val="CharPartNo"/>
        </w:rPr>
        <w:t>Part 7</w:t>
      </w:r>
      <w:r>
        <w:t> — </w:t>
      </w:r>
      <w:r>
        <w:rPr>
          <w:rStyle w:val="CharPartText"/>
        </w:rPr>
        <w:t>Sentencing and related matters</w:t>
      </w:r>
      <w:bookmarkEnd w:id="249"/>
      <w:bookmarkEnd w:id="250"/>
      <w:bookmarkEnd w:id="251"/>
      <w:bookmarkEnd w:id="252"/>
      <w:bookmarkEnd w:id="253"/>
      <w:bookmarkEnd w:id="254"/>
      <w:bookmarkEnd w:id="255"/>
      <w:bookmarkEnd w:id="256"/>
      <w:bookmarkEnd w:id="257"/>
      <w:r>
        <w:rPr>
          <w:rStyle w:val="CharPartText"/>
        </w:rPr>
        <w:t xml:space="preserve"> </w:t>
      </w:r>
    </w:p>
    <w:p>
      <w:pPr>
        <w:pStyle w:val="Heading3"/>
        <w:rPr>
          <w:snapToGrid w:val="0"/>
        </w:rPr>
      </w:pPr>
      <w:bookmarkStart w:id="258" w:name="_Toc430350686"/>
      <w:bookmarkStart w:id="259" w:name="_Toc430602959"/>
      <w:bookmarkStart w:id="260" w:name="_Toc433797185"/>
      <w:bookmarkStart w:id="261" w:name="_Toc434923851"/>
      <w:bookmarkStart w:id="262" w:name="_Toc435784626"/>
      <w:bookmarkStart w:id="263" w:name="_Toc435784932"/>
      <w:bookmarkStart w:id="264" w:name="_Toc436131606"/>
      <w:bookmarkStart w:id="265" w:name="_Toc439324209"/>
      <w:bookmarkStart w:id="266" w:name="_Toc456086216"/>
      <w:r>
        <w:rPr>
          <w:rStyle w:val="CharDivNo"/>
        </w:rPr>
        <w:t>Division 1</w:t>
      </w:r>
      <w:r>
        <w:rPr>
          <w:snapToGrid w:val="0"/>
        </w:rPr>
        <w:t> — </w:t>
      </w:r>
      <w:r>
        <w:rPr>
          <w:rStyle w:val="CharDivText"/>
        </w:rPr>
        <w:t>General</w:t>
      </w:r>
      <w:bookmarkEnd w:id="258"/>
      <w:bookmarkEnd w:id="259"/>
      <w:bookmarkEnd w:id="260"/>
      <w:bookmarkEnd w:id="261"/>
      <w:bookmarkEnd w:id="262"/>
      <w:bookmarkEnd w:id="263"/>
      <w:bookmarkEnd w:id="264"/>
      <w:bookmarkEnd w:id="265"/>
      <w:bookmarkEnd w:id="266"/>
      <w:r>
        <w:rPr>
          <w:rStyle w:val="CharDivText"/>
        </w:rPr>
        <w:t xml:space="preserve"> </w:t>
      </w:r>
    </w:p>
    <w:p>
      <w:pPr>
        <w:pStyle w:val="Heading5"/>
        <w:spacing w:before="120"/>
        <w:rPr>
          <w:snapToGrid w:val="0"/>
        </w:rPr>
      </w:pPr>
      <w:bookmarkStart w:id="267" w:name="_Toc456086217"/>
      <w:r>
        <w:rPr>
          <w:rStyle w:val="CharSectno"/>
        </w:rPr>
        <w:t>46</w:t>
      </w:r>
      <w:r>
        <w:rPr>
          <w:snapToGrid w:val="0"/>
        </w:rPr>
        <w:t>.</w:t>
      </w:r>
      <w:r>
        <w:rPr>
          <w:snapToGrid w:val="0"/>
        </w:rPr>
        <w:tab/>
        <w:t>Principles and considerations to be applied to young offenders</w:t>
      </w:r>
      <w:bookmarkEnd w:id="267"/>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No. 8 of 2012 s. 201; No. 23 of 2015 s. 23.] </w:t>
      </w:r>
    </w:p>
    <w:p>
      <w:pPr>
        <w:pStyle w:val="Heading5"/>
        <w:rPr>
          <w:snapToGrid w:val="0"/>
        </w:rPr>
      </w:pPr>
      <w:bookmarkStart w:id="268" w:name="_Toc456086218"/>
      <w:r>
        <w:rPr>
          <w:rStyle w:val="CharSectno"/>
        </w:rPr>
        <w:t>46A</w:t>
      </w:r>
      <w:r>
        <w:rPr>
          <w:snapToGrid w:val="0"/>
        </w:rPr>
        <w:t>.</w:t>
      </w:r>
      <w:r>
        <w:rPr>
          <w:snapToGrid w:val="0"/>
        </w:rPr>
        <w:tab/>
        <w:t xml:space="preserve">Application of </w:t>
      </w:r>
      <w:r>
        <w:rPr>
          <w:i/>
          <w:snapToGrid w:val="0"/>
        </w:rPr>
        <w:t>Sentencing Act 1995</w:t>
      </w:r>
      <w:bookmarkEnd w:id="268"/>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269" w:name="_Toc456086219"/>
      <w:r>
        <w:rPr>
          <w:rStyle w:val="CharSectno"/>
        </w:rPr>
        <w:t>47</w:t>
      </w:r>
      <w:r>
        <w:rPr>
          <w:snapToGrid w:val="0"/>
        </w:rPr>
        <w:t>.</w:t>
      </w:r>
      <w:r>
        <w:rPr>
          <w:snapToGrid w:val="0"/>
        </w:rPr>
        <w:tab/>
        <w:t>Court may request information</w:t>
      </w:r>
      <w:bookmarkEnd w:id="269"/>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270" w:name="_Toc456086220"/>
      <w:r>
        <w:rPr>
          <w:rStyle w:val="CharSectno"/>
        </w:rPr>
        <w:t>48</w:t>
      </w:r>
      <w:r>
        <w:rPr>
          <w:snapToGrid w:val="0"/>
        </w:rPr>
        <w:t>.</w:t>
      </w:r>
      <w:r>
        <w:rPr>
          <w:snapToGrid w:val="0"/>
        </w:rPr>
        <w:tab/>
        <w:t>Certain reports required</w:t>
      </w:r>
      <w:bookmarkEnd w:id="270"/>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271" w:name="_Toc456086221"/>
      <w:r>
        <w:rPr>
          <w:rStyle w:val="CharSectno"/>
        </w:rPr>
        <w:t>49</w:t>
      </w:r>
      <w:r>
        <w:rPr>
          <w:snapToGrid w:val="0"/>
        </w:rPr>
        <w:t>.</w:t>
      </w:r>
      <w:r>
        <w:rPr>
          <w:snapToGrid w:val="0"/>
        </w:rPr>
        <w:tab/>
        <w:t>Remand for observation</w:t>
      </w:r>
      <w:bookmarkEnd w:id="271"/>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272" w:name="_Toc456086222"/>
      <w:r>
        <w:rPr>
          <w:rStyle w:val="CharSectno"/>
        </w:rPr>
        <w:t>50</w:t>
      </w:r>
      <w:r>
        <w:rPr>
          <w:snapToGrid w:val="0"/>
        </w:rPr>
        <w:t>.</w:t>
      </w:r>
      <w:r>
        <w:rPr>
          <w:snapToGrid w:val="0"/>
        </w:rPr>
        <w:tab/>
        <w:t>Offender aged under 17 at time of sentence, options</w:t>
      </w:r>
      <w:bookmarkEnd w:id="272"/>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by No. 78 of 1995 s. 142.] </w:t>
      </w:r>
    </w:p>
    <w:p>
      <w:pPr>
        <w:pStyle w:val="Heading5"/>
        <w:spacing w:before="180"/>
        <w:rPr>
          <w:snapToGrid w:val="0"/>
        </w:rPr>
      </w:pPr>
      <w:bookmarkStart w:id="273" w:name="_Toc456086223"/>
      <w:r>
        <w:rPr>
          <w:rStyle w:val="CharSectno"/>
        </w:rPr>
        <w:t>50A</w:t>
      </w:r>
      <w:r>
        <w:rPr>
          <w:snapToGrid w:val="0"/>
        </w:rPr>
        <w:t>.</w:t>
      </w:r>
      <w:r>
        <w:rPr>
          <w:snapToGrid w:val="0"/>
        </w:rPr>
        <w:tab/>
        <w:t>Offender aged 17 or over but under 18 at time of sentence, options</w:t>
      </w:r>
      <w:bookmarkEnd w:id="273"/>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274" w:name="_Toc456086224"/>
      <w:r>
        <w:rPr>
          <w:rStyle w:val="CharSectno"/>
        </w:rPr>
        <w:t>50B</w:t>
      </w:r>
      <w:r>
        <w:rPr>
          <w:snapToGrid w:val="0"/>
        </w:rPr>
        <w:t>.</w:t>
      </w:r>
      <w:r>
        <w:rPr>
          <w:snapToGrid w:val="0"/>
        </w:rPr>
        <w:tab/>
        <w:t>Offender aged 18 or over at time of sentence, options</w:t>
      </w:r>
      <w:bookmarkEnd w:id="274"/>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275" w:name="_Toc456086225"/>
      <w:r>
        <w:rPr>
          <w:rStyle w:val="CharSectno"/>
        </w:rPr>
        <w:t>51</w:t>
      </w:r>
      <w:r>
        <w:rPr>
          <w:snapToGrid w:val="0"/>
        </w:rPr>
        <w:t>.</w:t>
      </w:r>
      <w:r>
        <w:rPr>
          <w:snapToGrid w:val="0"/>
        </w:rPr>
        <w:tab/>
        <w:t>Responsible adult to be present for certain orders</w:t>
      </w:r>
      <w:bookmarkEnd w:id="275"/>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276" w:name="_Toc456086226"/>
      <w:r>
        <w:rPr>
          <w:rStyle w:val="CharSectno"/>
        </w:rPr>
        <w:t>52</w:t>
      </w:r>
      <w:r>
        <w:rPr>
          <w:snapToGrid w:val="0"/>
        </w:rPr>
        <w:t>.</w:t>
      </w:r>
      <w:r>
        <w:rPr>
          <w:snapToGrid w:val="0"/>
        </w:rPr>
        <w:tab/>
        <w:t>Order requiring consent to be explained</w:t>
      </w:r>
      <w:bookmarkEnd w:id="276"/>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by No. 78 of 1995 s. 145.] </w:t>
      </w:r>
    </w:p>
    <w:p>
      <w:pPr>
        <w:pStyle w:val="Heading5"/>
        <w:spacing w:before="240"/>
        <w:rPr>
          <w:snapToGrid w:val="0"/>
        </w:rPr>
      </w:pPr>
      <w:bookmarkStart w:id="277" w:name="_Toc456086227"/>
      <w:r>
        <w:rPr>
          <w:rStyle w:val="CharSectno"/>
        </w:rPr>
        <w:t>54</w:t>
      </w:r>
      <w:r>
        <w:rPr>
          <w:snapToGrid w:val="0"/>
        </w:rPr>
        <w:t>.</w:t>
      </w:r>
      <w:r>
        <w:rPr>
          <w:snapToGrid w:val="0"/>
        </w:rPr>
        <w:tab/>
        <w:t>Body samples may be required to be provided</w:t>
      </w:r>
      <w:bookmarkEnd w:id="277"/>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278" w:name="_Toc456086228"/>
      <w:r>
        <w:rPr>
          <w:rStyle w:val="CharSectno"/>
        </w:rPr>
        <w:t>55</w:t>
      </w:r>
      <w:r>
        <w:rPr>
          <w:snapToGrid w:val="0"/>
        </w:rPr>
        <w:t>.</w:t>
      </w:r>
      <w:r>
        <w:rPr>
          <w:snapToGrid w:val="0"/>
        </w:rPr>
        <w:tab/>
        <w:t>Conviction, when to be recorded</w:t>
      </w:r>
      <w:bookmarkEnd w:id="278"/>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74; No. 8 of 2012 s. 202.]</w:t>
      </w:r>
    </w:p>
    <w:p>
      <w:pPr>
        <w:pStyle w:val="Heading5"/>
        <w:spacing w:before="180"/>
        <w:rPr>
          <w:snapToGrid w:val="0"/>
        </w:rPr>
      </w:pPr>
      <w:bookmarkStart w:id="279" w:name="_Toc456086229"/>
      <w:r>
        <w:rPr>
          <w:rStyle w:val="CharSectno"/>
        </w:rPr>
        <w:t>56</w:t>
      </w:r>
      <w:r>
        <w:rPr>
          <w:snapToGrid w:val="0"/>
        </w:rPr>
        <w:t>.</w:t>
      </w:r>
      <w:r>
        <w:rPr>
          <w:snapToGrid w:val="0"/>
        </w:rPr>
        <w:tab/>
        <w:t>Compensation and restitution, orders for</w:t>
      </w:r>
      <w:bookmarkEnd w:id="279"/>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280" w:name="_Toc456086230"/>
      <w:r>
        <w:rPr>
          <w:rStyle w:val="CharSectno"/>
        </w:rPr>
        <w:t>57</w:t>
      </w:r>
      <w:r>
        <w:rPr>
          <w:snapToGrid w:val="0"/>
        </w:rPr>
        <w:t>.</w:t>
      </w:r>
      <w:r>
        <w:rPr>
          <w:snapToGrid w:val="0"/>
        </w:rPr>
        <w:tab/>
        <w:t>Costs may be ordered to be paid</w:t>
      </w:r>
      <w:bookmarkEnd w:id="280"/>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281" w:name="_Toc456086231"/>
      <w:r>
        <w:rPr>
          <w:rStyle w:val="CharSectno"/>
        </w:rPr>
        <w:t>58</w:t>
      </w:r>
      <w:r>
        <w:rPr>
          <w:snapToGrid w:val="0"/>
        </w:rPr>
        <w:t>.</w:t>
      </w:r>
      <w:r>
        <w:rPr>
          <w:snapToGrid w:val="0"/>
        </w:rPr>
        <w:tab/>
        <w:t>Responsible adult may be made liable for fine etc.</w:t>
      </w:r>
      <w:bookmarkEnd w:id="28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282" w:name="_Toc456086232"/>
      <w:r>
        <w:rPr>
          <w:rStyle w:val="CharSectno"/>
        </w:rPr>
        <w:t>59</w:t>
      </w:r>
      <w:r>
        <w:rPr>
          <w:snapToGrid w:val="0"/>
        </w:rPr>
        <w:t>.</w:t>
      </w:r>
      <w:r>
        <w:rPr>
          <w:snapToGrid w:val="0"/>
        </w:rPr>
        <w:tab/>
        <w:t>Court orders to be provided in writing</w:t>
      </w:r>
      <w:bookmarkEnd w:id="282"/>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283" w:name="_Toc456086233"/>
      <w:r>
        <w:rPr>
          <w:rStyle w:val="CharSectno"/>
        </w:rPr>
        <w:t>60</w:t>
      </w:r>
      <w:r>
        <w:t>.</w:t>
      </w:r>
      <w:r>
        <w:tab/>
        <w:t>Orders etc. under this Part are sentences</w:t>
      </w:r>
      <w:bookmarkEnd w:id="283"/>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284" w:name="_Toc456086234"/>
      <w:r>
        <w:rPr>
          <w:rStyle w:val="CharSectno"/>
        </w:rPr>
        <w:t>62</w:t>
      </w:r>
      <w:r>
        <w:rPr>
          <w:snapToGrid w:val="0"/>
        </w:rPr>
        <w:t>.</w:t>
      </w:r>
      <w:r>
        <w:rPr>
          <w:snapToGrid w:val="0"/>
        </w:rPr>
        <w:tab/>
        <w:t>Workers’ compensation for compulsory work</w:t>
      </w:r>
      <w:bookmarkEnd w:id="284"/>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285" w:name="_Toc456086235"/>
      <w:r>
        <w:rPr>
          <w:rStyle w:val="CharSectno"/>
        </w:rPr>
        <w:t>63</w:t>
      </w:r>
      <w:r>
        <w:rPr>
          <w:snapToGrid w:val="0"/>
        </w:rPr>
        <w:t>.</w:t>
      </w:r>
      <w:r>
        <w:rPr>
          <w:snapToGrid w:val="0"/>
        </w:rPr>
        <w:tab/>
        <w:t>Terms used</w:t>
      </w:r>
      <w:bookmarkEnd w:id="285"/>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286" w:name="_Toc456086236"/>
      <w:r>
        <w:rPr>
          <w:rStyle w:val="CharSectno"/>
        </w:rPr>
        <w:t>64</w:t>
      </w:r>
      <w:r>
        <w:rPr>
          <w:snapToGrid w:val="0"/>
        </w:rPr>
        <w:t>.</w:t>
      </w:r>
      <w:r>
        <w:rPr>
          <w:snapToGrid w:val="0"/>
        </w:rPr>
        <w:tab/>
        <w:t>Enforcing payment by young person who has reached 18</w:t>
      </w:r>
      <w:bookmarkEnd w:id="286"/>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287" w:name="_Toc456086237"/>
      <w:r>
        <w:rPr>
          <w:rStyle w:val="CharSectno"/>
        </w:rPr>
        <w:t>65</w:t>
      </w:r>
      <w:r>
        <w:rPr>
          <w:snapToGrid w:val="0"/>
        </w:rPr>
        <w:t>.</w:t>
      </w:r>
      <w:r>
        <w:rPr>
          <w:snapToGrid w:val="0"/>
        </w:rPr>
        <w:tab/>
        <w:t>Enforcing payment by young person who has not reached 18</w:t>
      </w:r>
      <w:bookmarkEnd w:id="287"/>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by No. 92 of 1994 s. 45; amended by No. 20 of 2013 s. 141.] </w:t>
      </w:r>
    </w:p>
    <w:p>
      <w:pPr>
        <w:pStyle w:val="Heading5"/>
        <w:rPr>
          <w:snapToGrid w:val="0"/>
        </w:rPr>
      </w:pPr>
      <w:bookmarkStart w:id="288" w:name="_Toc456086238"/>
      <w:r>
        <w:rPr>
          <w:rStyle w:val="CharSectno"/>
        </w:rPr>
        <w:t>65A</w:t>
      </w:r>
      <w:r>
        <w:rPr>
          <w:snapToGrid w:val="0"/>
        </w:rPr>
        <w:t>.</w:t>
      </w:r>
      <w:r>
        <w:rPr>
          <w:snapToGrid w:val="0"/>
        </w:rPr>
        <w:tab/>
        <w:t>Court’s powers to deal with defaulter</w:t>
      </w:r>
      <w:bookmarkEnd w:id="288"/>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289" w:name="_Toc456086239"/>
      <w:r>
        <w:rPr>
          <w:rStyle w:val="CharSectno"/>
        </w:rPr>
        <w:t>65B</w:t>
      </w:r>
      <w:r>
        <w:rPr>
          <w:snapToGrid w:val="0"/>
        </w:rPr>
        <w:t>.</w:t>
      </w:r>
      <w:r>
        <w:rPr>
          <w:snapToGrid w:val="0"/>
        </w:rPr>
        <w:tab/>
        <w:t>Community work order</w:t>
      </w:r>
      <w:bookmarkEnd w:id="289"/>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290" w:name="_Toc456086240"/>
      <w:r>
        <w:rPr>
          <w:rStyle w:val="CharSectno"/>
        </w:rPr>
        <w:t>65C</w:t>
      </w:r>
      <w:r>
        <w:rPr>
          <w:snapToGrid w:val="0"/>
        </w:rPr>
        <w:t>.</w:t>
      </w:r>
      <w:r>
        <w:rPr>
          <w:snapToGrid w:val="0"/>
        </w:rPr>
        <w:tab/>
        <w:t>Detention order</w:t>
      </w:r>
      <w:bookmarkEnd w:id="290"/>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291" w:name="_Toc430350711"/>
      <w:bookmarkStart w:id="292" w:name="_Toc430602984"/>
      <w:bookmarkStart w:id="293" w:name="_Toc433797210"/>
      <w:bookmarkStart w:id="294" w:name="_Toc434923876"/>
      <w:bookmarkStart w:id="295" w:name="_Toc435784651"/>
      <w:bookmarkStart w:id="296" w:name="_Toc435784957"/>
      <w:bookmarkStart w:id="297" w:name="_Toc436131631"/>
      <w:bookmarkStart w:id="298" w:name="_Toc439324234"/>
      <w:bookmarkStart w:id="299" w:name="_Toc456086241"/>
      <w:r>
        <w:rPr>
          <w:rStyle w:val="CharDivNo"/>
        </w:rPr>
        <w:t>Division 2</w:t>
      </w:r>
      <w:r>
        <w:rPr>
          <w:snapToGrid w:val="0"/>
        </w:rPr>
        <w:t> — </w:t>
      </w:r>
      <w:r>
        <w:rPr>
          <w:rStyle w:val="CharDivText"/>
        </w:rPr>
        <w:t>No punishment and no conditions</w:t>
      </w:r>
      <w:bookmarkEnd w:id="291"/>
      <w:bookmarkEnd w:id="292"/>
      <w:bookmarkEnd w:id="293"/>
      <w:bookmarkEnd w:id="294"/>
      <w:bookmarkEnd w:id="295"/>
      <w:bookmarkEnd w:id="296"/>
      <w:bookmarkEnd w:id="297"/>
      <w:bookmarkEnd w:id="298"/>
      <w:bookmarkEnd w:id="299"/>
      <w:r>
        <w:rPr>
          <w:rStyle w:val="CharDivText"/>
        </w:rPr>
        <w:t xml:space="preserve"> </w:t>
      </w:r>
    </w:p>
    <w:p>
      <w:pPr>
        <w:pStyle w:val="Heading5"/>
        <w:spacing w:before="180"/>
        <w:rPr>
          <w:snapToGrid w:val="0"/>
        </w:rPr>
      </w:pPr>
      <w:bookmarkStart w:id="300" w:name="_Toc456086242"/>
      <w:r>
        <w:rPr>
          <w:rStyle w:val="CharSectno"/>
        </w:rPr>
        <w:t>66</w:t>
      </w:r>
      <w:r>
        <w:rPr>
          <w:snapToGrid w:val="0"/>
        </w:rPr>
        <w:t>.</w:t>
      </w:r>
      <w:r>
        <w:rPr>
          <w:snapToGrid w:val="0"/>
        </w:rPr>
        <w:tab/>
        <w:t>Court may refrain from punishing in some cases</w:t>
      </w:r>
      <w:bookmarkEnd w:id="300"/>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301" w:name="_Toc430350713"/>
      <w:bookmarkStart w:id="302" w:name="_Toc430602986"/>
      <w:bookmarkStart w:id="303" w:name="_Toc433797212"/>
      <w:bookmarkStart w:id="304" w:name="_Toc434923878"/>
      <w:bookmarkStart w:id="305" w:name="_Toc435784653"/>
      <w:bookmarkStart w:id="306" w:name="_Toc435784959"/>
      <w:bookmarkStart w:id="307" w:name="_Toc436131633"/>
      <w:bookmarkStart w:id="308" w:name="_Toc439324236"/>
      <w:bookmarkStart w:id="309" w:name="_Toc456086243"/>
      <w:r>
        <w:rPr>
          <w:rStyle w:val="CharDivNo"/>
        </w:rPr>
        <w:t>Division 3</w:t>
      </w:r>
      <w:r>
        <w:rPr>
          <w:snapToGrid w:val="0"/>
        </w:rPr>
        <w:t> — </w:t>
      </w:r>
      <w:r>
        <w:rPr>
          <w:rStyle w:val="CharDivText"/>
        </w:rPr>
        <w:t>No punishment but conditions</w:t>
      </w:r>
      <w:bookmarkEnd w:id="301"/>
      <w:bookmarkEnd w:id="302"/>
      <w:bookmarkEnd w:id="303"/>
      <w:bookmarkEnd w:id="304"/>
      <w:bookmarkEnd w:id="305"/>
      <w:bookmarkEnd w:id="306"/>
      <w:bookmarkEnd w:id="307"/>
      <w:bookmarkEnd w:id="308"/>
      <w:bookmarkEnd w:id="309"/>
      <w:r>
        <w:rPr>
          <w:rStyle w:val="CharDivText"/>
        </w:rPr>
        <w:t xml:space="preserve"> </w:t>
      </w:r>
    </w:p>
    <w:p>
      <w:pPr>
        <w:pStyle w:val="Heading5"/>
        <w:spacing w:before="180"/>
        <w:rPr>
          <w:snapToGrid w:val="0"/>
        </w:rPr>
      </w:pPr>
      <w:bookmarkStart w:id="310" w:name="_Toc456086244"/>
      <w:r>
        <w:rPr>
          <w:rStyle w:val="CharSectno"/>
        </w:rPr>
        <w:t>67</w:t>
      </w:r>
      <w:r>
        <w:rPr>
          <w:snapToGrid w:val="0"/>
        </w:rPr>
        <w:t>.</w:t>
      </w:r>
      <w:r>
        <w:rPr>
          <w:snapToGrid w:val="0"/>
        </w:rPr>
        <w:tab/>
        <w:t>Undertakings and informal punishment</w:t>
      </w:r>
      <w:bookmarkEnd w:id="310"/>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311" w:name="_Toc456086245"/>
      <w:r>
        <w:rPr>
          <w:rStyle w:val="CharSectno"/>
        </w:rPr>
        <w:t>68</w:t>
      </w:r>
      <w:r>
        <w:rPr>
          <w:snapToGrid w:val="0"/>
        </w:rPr>
        <w:t>.</w:t>
      </w:r>
      <w:r>
        <w:rPr>
          <w:snapToGrid w:val="0"/>
        </w:rPr>
        <w:tab/>
        <w:t>Adjournment</w:t>
      </w:r>
      <w:bookmarkEnd w:id="311"/>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312" w:name="_Toc430350716"/>
      <w:bookmarkStart w:id="313" w:name="_Toc430602989"/>
      <w:bookmarkStart w:id="314" w:name="_Toc433797215"/>
      <w:bookmarkStart w:id="315" w:name="_Toc434923881"/>
      <w:bookmarkStart w:id="316" w:name="_Toc435784656"/>
      <w:bookmarkStart w:id="317" w:name="_Toc435784962"/>
      <w:bookmarkStart w:id="318" w:name="_Toc436131636"/>
      <w:bookmarkStart w:id="319" w:name="_Toc439324239"/>
      <w:bookmarkStart w:id="320" w:name="_Toc456086246"/>
      <w:r>
        <w:rPr>
          <w:rStyle w:val="CharDivNo"/>
        </w:rPr>
        <w:t>Division 4</w:t>
      </w:r>
      <w:r>
        <w:rPr>
          <w:snapToGrid w:val="0"/>
        </w:rPr>
        <w:t> — </w:t>
      </w:r>
      <w:r>
        <w:rPr>
          <w:rStyle w:val="CharDivText"/>
        </w:rPr>
        <w:t>No punishment but security or recognisance</w:t>
      </w:r>
      <w:bookmarkEnd w:id="312"/>
      <w:bookmarkEnd w:id="313"/>
      <w:bookmarkEnd w:id="314"/>
      <w:bookmarkEnd w:id="315"/>
      <w:bookmarkEnd w:id="316"/>
      <w:bookmarkEnd w:id="317"/>
      <w:bookmarkEnd w:id="318"/>
      <w:bookmarkEnd w:id="319"/>
      <w:bookmarkEnd w:id="320"/>
      <w:r>
        <w:rPr>
          <w:rStyle w:val="CharDivText"/>
        </w:rPr>
        <w:t xml:space="preserve"> </w:t>
      </w:r>
    </w:p>
    <w:p>
      <w:pPr>
        <w:pStyle w:val="Heading5"/>
        <w:rPr>
          <w:snapToGrid w:val="0"/>
        </w:rPr>
      </w:pPr>
      <w:bookmarkStart w:id="321" w:name="_Toc456086247"/>
      <w:r>
        <w:rPr>
          <w:rStyle w:val="CharSectno"/>
        </w:rPr>
        <w:t>69</w:t>
      </w:r>
      <w:r>
        <w:rPr>
          <w:snapToGrid w:val="0"/>
        </w:rPr>
        <w:t>.</w:t>
      </w:r>
      <w:r>
        <w:rPr>
          <w:snapToGrid w:val="0"/>
        </w:rPr>
        <w:tab/>
        <w:t>Recognisance by offender to be of good behaviour etc.</w:t>
      </w:r>
      <w:bookmarkEnd w:id="321"/>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322" w:name="_Toc456086248"/>
      <w:r>
        <w:rPr>
          <w:rStyle w:val="CharSectno"/>
        </w:rPr>
        <w:t>70</w:t>
      </w:r>
      <w:r>
        <w:rPr>
          <w:snapToGrid w:val="0"/>
        </w:rPr>
        <w:t>.</w:t>
      </w:r>
      <w:r>
        <w:rPr>
          <w:snapToGrid w:val="0"/>
        </w:rPr>
        <w:tab/>
        <w:t>Responsible adult may give security for offender’s good behaviour etc.</w:t>
      </w:r>
      <w:bookmarkEnd w:id="322"/>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323" w:name="_Toc430350719"/>
      <w:bookmarkStart w:id="324" w:name="_Toc430602992"/>
      <w:bookmarkStart w:id="325" w:name="_Toc433797218"/>
      <w:bookmarkStart w:id="326" w:name="_Toc434923884"/>
      <w:bookmarkStart w:id="327" w:name="_Toc435784659"/>
      <w:bookmarkStart w:id="328" w:name="_Toc435784965"/>
      <w:bookmarkStart w:id="329" w:name="_Toc436131639"/>
      <w:bookmarkStart w:id="330" w:name="_Toc439324242"/>
      <w:bookmarkStart w:id="331" w:name="_Toc456086249"/>
      <w:r>
        <w:rPr>
          <w:rStyle w:val="CharDivNo"/>
        </w:rPr>
        <w:t>Division 5</w:t>
      </w:r>
      <w:r>
        <w:rPr>
          <w:snapToGrid w:val="0"/>
        </w:rPr>
        <w:t> — </w:t>
      </w:r>
      <w:r>
        <w:rPr>
          <w:rStyle w:val="CharDivText"/>
        </w:rPr>
        <w:t>Fine</w:t>
      </w:r>
      <w:bookmarkEnd w:id="323"/>
      <w:bookmarkEnd w:id="324"/>
      <w:bookmarkEnd w:id="325"/>
      <w:bookmarkEnd w:id="326"/>
      <w:bookmarkEnd w:id="327"/>
      <w:bookmarkEnd w:id="328"/>
      <w:bookmarkEnd w:id="329"/>
      <w:bookmarkEnd w:id="330"/>
      <w:bookmarkEnd w:id="331"/>
      <w:r>
        <w:rPr>
          <w:rStyle w:val="CharDivText"/>
        </w:rPr>
        <w:t xml:space="preserve"> </w:t>
      </w:r>
    </w:p>
    <w:p>
      <w:pPr>
        <w:pStyle w:val="Heading5"/>
        <w:rPr>
          <w:snapToGrid w:val="0"/>
        </w:rPr>
      </w:pPr>
      <w:bookmarkStart w:id="332" w:name="_Toc456086250"/>
      <w:r>
        <w:rPr>
          <w:rStyle w:val="CharSectno"/>
        </w:rPr>
        <w:t>71</w:t>
      </w:r>
      <w:r>
        <w:rPr>
          <w:snapToGrid w:val="0"/>
        </w:rPr>
        <w:t>.</w:t>
      </w:r>
      <w:r>
        <w:rPr>
          <w:snapToGrid w:val="0"/>
        </w:rPr>
        <w:tab/>
        <w:t>Fine instead of imprisonment</w:t>
      </w:r>
      <w:bookmarkEnd w:id="332"/>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333" w:name="_Toc456086251"/>
      <w:r>
        <w:rPr>
          <w:rStyle w:val="CharSectno"/>
        </w:rPr>
        <w:t>72</w:t>
      </w:r>
      <w:r>
        <w:rPr>
          <w:snapToGrid w:val="0"/>
        </w:rPr>
        <w:t>.</w:t>
      </w:r>
      <w:r>
        <w:rPr>
          <w:snapToGrid w:val="0"/>
        </w:rPr>
        <w:tab/>
        <w:t>Offender must be able to pay</w:t>
      </w:r>
      <w:bookmarkEnd w:id="333"/>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334" w:name="_Toc430350722"/>
      <w:bookmarkStart w:id="335" w:name="_Toc430602995"/>
      <w:bookmarkStart w:id="336" w:name="_Toc433797221"/>
      <w:bookmarkStart w:id="337" w:name="_Toc434923887"/>
      <w:bookmarkStart w:id="338" w:name="_Toc435784662"/>
      <w:bookmarkStart w:id="339" w:name="_Toc435784968"/>
      <w:bookmarkStart w:id="340" w:name="_Toc436131642"/>
      <w:bookmarkStart w:id="341" w:name="_Toc439324245"/>
      <w:bookmarkStart w:id="342" w:name="_Toc456086252"/>
      <w:r>
        <w:rPr>
          <w:rStyle w:val="CharDivNo"/>
        </w:rPr>
        <w:t>Division 6</w:t>
      </w:r>
      <w:r>
        <w:rPr>
          <w:snapToGrid w:val="0"/>
        </w:rPr>
        <w:t> — </w:t>
      </w:r>
      <w:r>
        <w:rPr>
          <w:rStyle w:val="CharDivText"/>
        </w:rPr>
        <w:t>Youth community based order</w:t>
      </w:r>
      <w:bookmarkEnd w:id="334"/>
      <w:bookmarkEnd w:id="335"/>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456086253"/>
      <w:r>
        <w:rPr>
          <w:rStyle w:val="CharSectno"/>
        </w:rPr>
        <w:t>73</w:t>
      </w:r>
      <w:r>
        <w:rPr>
          <w:snapToGrid w:val="0"/>
        </w:rPr>
        <w:t>.</w:t>
      </w:r>
      <w:r>
        <w:rPr>
          <w:snapToGrid w:val="0"/>
        </w:rPr>
        <w:tab/>
        <w:t>Youth community based order, nature of</w:t>
      </w:r>
      <w:bookmarkEnd w:id="343"/>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344" w:name="_Toc456086254"/>
      <w:r>
        <w:rPr>
          <w:rStyle w:val="CharSectno"/>
        </w:rPr>
        <w:t>74</w:t>
      </w:r>
      <w:r>
        <w:rPr>
          <w:snapToGrid w:val="0"/>
        </w:rPr>
        <w:t>.</w:t>
      </w:r>
      <w:r>
        <w:rPr>
          <w:snapToGrid w:val="0"/>
        </w:rPr>
        <w:tab/>
        <w:t>Offender must be suitable and consent</w:t>
      </w:r>
      <w:bookmarkEnd w:id="344"/>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345" w:name="_Toc456086255"/>
      <w:r>
        <w:rPr>
          <w:rStyle w:val="CharSectno"/>
        </w:rPr>
        <w:t>75</w:t>
      </w:r>
      <w:r>
        <w:rPr>
          <w:snapToGrid w:val="0"/>
        </w:rPr>
        <w:t>.</w:t>
      </w:r>
      <w:r>
        <w:rPr>
          <w:snapToGrid w:val="0"/>
        </w:rPr>
        <w:tab/>
        <w:t>Proposed agenda required for suitable person</w:t>
      </w:r>
      <w:bookmarkEnd w:id="345"/>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346" w:name="_Toc456086256"/>
      <w:r>
        <w:rPr>
          <w:rStyle w:val="CharSectno"/>
        </w:rPr>
        <w:t>76</w:t>
      </w:r>
      <w:r>
        <w:rPr>
          <w:snapToGrid w:val="0"/>
        </w:rPr>
        <w:t>.</w:t>
      </w:r>
      <w:r>
        <w:rPr>
          <w:snapToGrid w:val="0"/>
        </w:rPr>
        <w:tab/>
        <w:t>Duration of order</w:t>
      </w:r>
      <w:bookmarkEnd w:id="346"/>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347" w:name="_Toc456086257"/>
      <w:r>
        <w:rPr>
          <w:rStyle w:val="CharSectno"/>
        </w:rPr>
        <w:t>77</w:t>
      </w:r>
      <w:r>
        <w:rPr>
          <w:snapToGrid w:val="0"/>
        </w:rPr>
        <w:t>.</w:t>
      </w:r>
      <w:r>
        <w:rPr>
          <w:snapToGrid w:val="0"/>
        </w:rPr>
        <w:tab/>
        <w:t>Supervising officer</w:t>
      </w:r>
      <w:bookmarkEnd w:id="34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348" w:name="_Toc456086258"/>
      <w:r>
        <w:rPr>
          <w:rStyle w:val="CharSectno"/>
        </w:rPr>
        <w:t>78</w:t>
      </w:r>
      <w:r>
        <w:rPr>
          <w:snapToGrid w:val="0"/>
        </w:rPr>
        <w:t>.</w:t>
      </w:r>
      <w:r>
        <w:rPr>
          <w:snapToGrid w:val="0"/>
        </w:rPr>
        <w:tab/>
        <w:t>Conditions implied in order</w:t>
      </w:r>
      <w:bookmarkEnd w:id="348"/>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349" w:name="_Toc456086259"/>
      <w:r>
        <w:rPr>
          <w:rStyle w:val="CharSectno"/>
        </w:rPr>
        <w:t>79</w:t>
      </w:r>
      <w:r>
        <w:rPr>
          <w:snapToGrid w:val="0"/>
        </w:rPr>
        <w:t>.</w:t>
      </w:r>
      <w:r>
        <w:rPr>
          <w:snapToGrid w:val="0"/>
        </w:rPr>
        <w:tab/>
        <w:t>Obligations under order may be suspended</w:t>
      </w:r>
      <w:bookmarkEnd w:id="34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350" w:name="_Toc456086260"/>
      <w:r>
        <w:rPr>
          <w:rStyle w:val="CharSectno"/>
        </w:rPr>
        <w:t>80</w:t>
      </w:r>
      <w:r>
        <w:rPr>
          <w:snapToGrid w:val="0"/>
        </w:rPr>
        <w:t>.</w:t>
      </w:r>
      <w:r>
        <w:rPr>
          <w:snapToGrid w:val="0"/>
        </w:rPr>
        <w:tab/>
        <w:t>Amendment of order, extent of power</w:t>
      </w:r>
      <w:bookmarkEnd w:id="350"/>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351" w:name="_Toc456086261"/>
      <w:r>
        <w:rPr>
          <w:rStyle w:val="CharSectno"/>
        </w:rPr>
        <w:t>81</w:t>
      </w:r>
      <w:r>
        <w:rPr>
          <w:snapToGrid w:val="0"/>
        </w:rPr>
        <w:t>.</w:t>
      </w:r>
      <w:r>
        <w:rPr>
          <w:snapToGrid w:val="0"/>
        </w:rPr>
        <w:tab/>
        <w:t>Amendment of order</w:t>
      </w:r>
      <w:bookmarkEnd w:id="351"/>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352" w:name="_Toc456086262"/>
      <w:r>
        <w:rPr>
          <w:rStyle w:val="CharSectno"/>
        </w:rPr>
        <w:t>82</w:t>
      </w:r>
      <w:r>
        <w:rPr>
          <w:snapToGrid w:val="0"/>
        </w:rPr>
        <w:t>.</w:t>
      </w:r>
      <w:r>
        <w:rPr>
          <w:snapToGrid w:val="0"/>
        </w:rPr>
        <w:tab/>
        <w:t>Breach of order, CEO may require offender to attend court</w:t>
      </w:r>
      <w:bookmarkEnd w:id="352"/>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353" w:name="_Toc456086263"/>
      <w:r>
        <w:rPr>
          <w:rStyle w:val="CharSectno"/>
        </w:rPr>
        <w:t>83</w:t>
      </w:r>
      <w:r>
        <w:rPr>
          <w:snapToGrid w:val="0"/>
        </w:rPr>
        <w:t>.</w:t>
      </w:r>
      <w:r>
        <w:rPr>
          <w:snapToGrid w:val="0"/>
        </w:rPr>
        <w:tab/>
        <w:t>Breach of order, powers to deal with</w:t>
      </w:r>
      <w:bookmarkEnd w:id="35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354" w:name="_Toc456086264"/>
      <w:r>
        <w:rPr>
          <w:rStyle w:val="CharSectno"/>
        </w:rPr>
        <w:t>84</w:t>
      </w:r>
      <w:r>
        <w:rPr>
          <w:snapToGrid w:val="0"/>
        </w:rPr>
        <w:t>.</w:t>
      </w:r>
      <w:r>
        <w:rPr>
          <w:snapToGrid w:val="0"/>
        </w:rPr>
        <w:tab/>
        <w:t>Breach of order by re</w:t>
      </w:r>
      <w:r>
        <w:rPr>
          <w:snapToGrid w:val="0"/>
        </w:rPr>
        <w:noBreakHyphen/>
        <w:t>offending, new order may be made</w:t>
      </w:r>
      <w:bookmarkEnd w:id="354"/>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355" w:name="_Toc456086265"/>
      <w:r>
        <w:rPr>
          <w:rStyle w:val="CharSectno"/>
        </w:rPr>
        <w:t>85</w:t>
      </w:r>
      <w:r>
        <w:rPr>
          <w:snapToGrid w:val="0"/>
        </w:rPr>
        <w:t>.</w:t>
      </w:r>
      <w:r>
        <w:rPr>
          <w:snapToGrid w:val="0"/>
        </w:rPr>
        <w:tab/>
        <w:t>Discharge or fulfillment of order, effect of</w:t>
      </w:r>
      <w:bookmarkEnd w:id="355"/>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356" w:name="_Toc456086266"/>
      <w:r>
        <w:rPr>
          <w:rStyle w:val="CharSectno"/>
        </w:rPr>
        <w:t>86</w:t>
      </w:r>
      <w:r>
        <w:rPr>
          <w:snapToGrid w:val="0"/>
        </w:rPr>
        <w:t>.</w:t>
      </w:r>
      <w:r>
        <w:rPr>
          <w:snapToGrid w:val="0"/>
        </w:rPr>
        <w:tab/>
        <w:t>Proof of identity in proceedings for breach of order</w:t>
      </w:r>
      <w:bookmarkEnd w:id="356"/>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357" w:name="_Toc456086267"/>
      <w:r>
        <w:rPr>
          <w:rStyle w:val="CharSectno"/>
        </w:rPr>
        <w:t>87</w:t>
      </w:r>
      <w:r>
        <w:rPr>
          <w:snapToGrid w:val="0"/>
        </w:rPr>
        <w:t>.</w:t>
      </w:r>
      <w:r>
        <w:rPr>
          <w:snapToGrid w:val="0"/>
        </w:rPr>
        <w:tab/>
        <w:t>Notice of court applications</w:t>
      </w:r>
      <w:bookmarkEnd w:id="357"/>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358" w:name="_Toc430350738"/>
      <w:bookmarkStart w:id="359" w:name="_Toc430603011"/>
      <w:bookmarkStart w:id="360" w:name="_Toc433797237"/>
      <w:bookmarkStart w:id="361" w:name="_Toc434923903"/>
      <w:bookmarkStart w:id="362" w:name="_Toc435784678"/>
      <w:bookmarkStart w:id="363" w:name="_Toc435784984"/>
      <w:bookmarkStart w:id="364" w:name="_Toc436131658"/>
      <w:bookmarkStart w:id="365" w:name="_Toc439324261"/>
      <w:bookmarkStart w:id="366" w:name="_Toc456086268"/>
      <w:r>
        <w:rPr>
          <w:snapToGrid w:val="0"/>
        </w:rPr>
        <w:t>Subdivision 1 — Attendance conditions</w:t>
      </w:r>
      <w:bookmarkEnd w:id="358"/>
      <w:bookmarkEnd w:id="359"/>
      <w:bookmarkEnd w:id="360"/>
      <w:bookmarkEnd w:id="361"/>
      <w:bookmarkEnd w:id="362"/>
      <w:bookmarkEnd w:id="363"/>
      <w:bookmarkEnd w:id="364"/>
      <w:bookmarkEnd w:id="365"/>
      <w:bookmarkEnd w:id="366"/>
      <w:r>
        <w:rPr>
          <w:snapToGrid w:val="0"/>
        </w:rPr>
        <w:t xml:space="preserve"> </w:t>
      </w:r>
    </w:p>
    <w:p>
      <w:pPr>
        <w:pStyle w:val="Heading5"/>
        <w:spacing w:before="180"/>
        <w:rPr>
          <w:snapToGrid w:val="0"/>
        </w:rPr>
      </w:pPr>
      <w:bookmarkStart w:id="367" w:name="_Toc456086269"/>
      <w:r>
        <w:rPr>
          <w:rStyle w:val="CharSectno"/>
        </w:rPr>
        <w:t>88</w:t>
      </w:r>
      <w:r>
        <w:rPr>
          <w:snapToGrid w:val="0"/>
        </w:rPr>
        <w:t>.</w:t>
      </w:r>
      <w:r>
        <w:rPr>
          <w:snapToGrid w:val="0"/>
        </w:rPr>
        <w:tab/>
        <w:t>Requirement to attend courses</w:t>
      </w:r>
      <w:bookmarkEnd w:id="367"/>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368" w:name="_Toc430350740"/>
      <w:bookmarkStart w:id="369" w:name="_Toc430603013"/>
      <w:bookmarkStart w:id="370" w:name="_Toc433797239"/>
      <w:bookmarkStart w:id="371" w:name="_Toc434923905"/>
      <w:bookmarkStart w:id="372" w:name="_Toc435784680"/>
      <w:bookmarkStart w:id="373" w:name="_Toc435784986"/>
      <w:bookmarkStart w:id="374" w:name="_Toc436131660"/>
      <w:bookmarkStart w:id="375" w:name="_Toc439324263"/>
      <w:bookmarkStart w:id="376" w:name="_Toc456086270"/>
      <w:r>
        <w:rPr>
          <w:snapToGrid w:val="0"/>
        </w:rPr>
        <w:t>Subdivision 2 — Community work conditions</w:t>
      </w:r>
      <w:bookmarkEnd w:id="368"/>
      <w:bookmarkEnd w:id="369"/>
      <w:bookmarkEnd w:id="370"/>
      <w:bookmarkEnd w:id="371"/>
      <w:bookmarkEnd w:id="372"/>
      <w:bookmarkEnd w:id="373"/>
      <w:bookmarkEnd w:id="374"/>
      <w:bookmarkEnd w:id="375"/>
      <w:bookmarkEnd w:id="376"/>
      <w:r>
        <w:rPr>
          <w:snapToGrid w:val="0"/>
        </w:rPr>
        <w:t xml:space="preserve"> </w:t>
      </w:r>
    </w:p>
    <w:p>
      <w:pPr>
        <w:pStyle w:val="Heading5"/>
        <w:spacing w:before="180"/>
        <w:rPr>
          <w:snapToGrid w:val="0"/>
        </w:rPr>
      </w:pPr>
      <w:bookmarkStart w:id="377" w:name="_Toc456086271"/>
      <w:r>
        <w:rPr>
          <w:rStyle w:val="CharSectno"/>
        </w:rPr>
        <w:t>89</w:t>
      </w:r>
      <w:r>
        <w:rPr>
          <w:snapToGrid w:val="0"/>
        </w:rPr>
        <w:t>.</w:t>
      </w:r>
      <w:r>
        <w:rPr>
          <w:snapToGrid w:val="0"/>
        </w:rPr>
        <w:tab/>
        <w:t>Requirement to perform unpaid work</w:t>
      </w:r>
      <w:bookmarkEnd w:id="377"/>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378" w:name="_Toc456086272"/>
      <w:r>
        <w:rPr>
          <w:rStyle w:val="CharSectno"/>
        </w:rPr>
        <w:t>90</w:t>
      </w:r>
      <w:r>
        <w:rPr>
          <w:snapToGrid w:val="0"/>
        </w:rPr>
        <w:t>.</w:t>
      </w:r>
      <w:r>
        <w:rPr>
          <w:snapToGrid w:val="0"/>
        </w:rPr>
        <w:tab/>
        <w:t>Conditions cannot be imposed on child under 12</w:t>
      </w:r>
      <w:bookmarkEnd w:id="378"/>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379" w:name="_Toc456086273"/>
      <w:r>
        <w:rPr>
          <w:rStyle w:val="CharSectno"/>
        </w:rPr>
        <w:t>91</w:t>
      </w:r>
      <w:r>
        <w:rPr>
          <w:snapToGrid w:val="0"/>
        </w:rPr>
        <w:t>.</w:t>
      </w:r>
      <w:r>
        <w:rPr>
          <w:snapToGrid w:val="0"/>
        </w:rPr>
        <w:tab/>
        <w:t>Community work, minimum and maximum hours of</w:t>
      </w:r>
      <w:bookmarkEnd w:id="379"/>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380" w:name="_Toc456086274"/>
      <w:r>
        <w:rPr>
          <w:rStyle w:val="CharSectno"/>
        </w:rPr>
        <w:t>92</w:t>
      </w:r>
      <w:r>
        <w:rPr>
          <w:snapToGrid w:val="0"/>
        </w:rPr>
        <w:t>.</w:t>
      </w:r>
      <w:r>
        <w:rPr>
          <w:snapToGrid w:val="0"/>
        </w:rPr>
        <w:tab/>
        <w:t>Offender to attend before Departmental officer</w:t>
      </w:r>
      <w:bookmarkEnd w:id="380"/>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381" w:name="_Toc456086275"/>
      <w:r>
        <w:rPr>
          <w:rStyle w:val="CharSectno"/>
        </w:rPr>
        <w:t>93</w:t>
      </w:r>
      <w:r>
        <w:rPr>
          <w:snapToGrid w:val="0"/>
        </w:rPr>
        <w:t>.</w:t>
      </w:r>
      <w:r>
        <w:rPr>
          <w:snapToGrid w:val="0"/>
        </w:rPr>
        <w:tab/>
        <w:t>Performing the work</w:t>
      </w:r>
      <w:bookmarkEnd w:id="381"/>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382" w:name="_Toc456086276"/>
      <w:r>
        <w:rPr>
          <w:rStyle w:val="CharSectno"/>
        </w:rPr>
        <w:t>94</w:t>
      </w:r>
      <w:r>
        <w:rPr>
          <w:snapToGrid w:val="0"/>
        </w:rPr>
        <w:t>.</w:t>
      </w:r>
      <w:r>
        <w:rPr>
          <w:snapToGrid w:val="0"/>
        </w:rPr>
        <w:tab/>
        <w:t>Regulations relating to community work conditions</w:t>
      </w:r>
      <w:bookmarkEnd w:id="382"/>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383" w:name="_Toc430350747"/>
      <w:bookmarkStart w:id="384" w:name="_Toc430603020"/>
      <w:bookmarkStart w:id="385" w:name="_Toc433797246"/>
      <w:bookmarkStart w:id="386" w:name="_Toc434923912"/>
      <w:bookmarkStart w:id="387" w:name="_Toc435784687"/>
      <w:bookmarkStart w:id="388" w:name="_Toc435784993"/>
      <w:bookmarkStart w:id="389" w:name="_Toc436131667"/>
      <w:bookmarkStart w:id="390" w:name="_Toc439324270"/>
      <w:bookmarkStart w:id="391" w:name="_Toc456086277"/>
      <w:r>
        <w:rPr>
          <w:snapToGrid w:val="0"/>
        </w:rPr>
        <w:t>Subdivision 3 — Supervision conditions</w:t>
      </w:r>
      <w:bookmarkEnd w:id="383"/>
      <w:bookmarkEnd w:id="384"/>
      <w:bookmarkEnd w:id="385"/>
      <w:bookmarkEnd w:id="386"/>
      <w:bookmarkEnd w:id="387"/>
      <w:bookmarkEnd w:id="388"/>
      <w:bookmarkEnd w:id="389"/>
      <w:bookmarkEnd w:id="390"/>
      <w:bookmarkEnd w:id="391"/>
      <w:r>
        <w:rPr>
          <w:snapToGrid w:val="0"/>
        </w:rPr>
        <w:t xml:space="preserve"> </w:t>
      </w:r>
    </w:p>
    <w:p>
      <w:pPr>
        <w:pStyle w:val="Heading5"/>
        <w:spacing w:before="180"/>
        <w:rPr>
          <w:snapToGrid w:val="0"/>
        </w:rPr>
      </w:pPr>
      <w:bookmarkStart w:id="392" w:name="_Toc456086278"/>
      <w:r>
        <w:rPr>
          <w:rStyle w:val="CharSectno"/>
        </w:rPr>
        <w:t>95</w:t>
      </w:r>
      <w:r>
        <w:rPr>
          <w:snapToGrid w:val="0"/>
        </w:rPr>
        <w:t>.</w:t>
      </w:r>
      <w:r>
        <w:rPr>
          <w:snapToGrid w:val="0"/>
        </w:rPr>
        <w:tab/>
        <w:t>Requirement to be supervised</w:t>
      </w:r>
      <w:bookmarkEnd w:id="392"/>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393" w:name="_Toc456086279"/>
      <w:r>
        <w:rPr>
          <w:rStyle w:val="CharSectno"/>
        </w:rPr>
        <w:t>96</w:t>
      </w:r>
      <w:r>
        <w:rPr>
          <w:snapToGrid w:val="0"/>
        </w:rPr>
        <w:t>.</w:t>
      </w:r>
      <w:r>
        <w:rPr>
          <w:snapToGrid w:val="0"/>
        </w:rPr>
        <w:tab/>
        <w:t>Duration of supervision</w:t>
      </w:r>
      <w:bookmarkEnd w:id="393"/>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394" w:name="_Toc456086280"/>
      <w:r>
        <w:rPr>
          <w:rStyle w:val="CharSectno"/>
        </w:rPr>
        <w:t>97</w:t>
      </w:r>
      <w:r>
        <w:rPr>
          <w:snapToGrid w:val="0"/>
        </w:rPr>
        <w:t>.</w:t>
      </w:r>
      <w:r>
        <w:rPr>
          <w:snapToGrid w:val="0"/>
        </w:rPr>
        <w:tab/>
        <w:t>Changing duration of supervision</w:t>
      </w:r>
      <w:bookmarkEnd w:id="394"/>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395" w:name="_Toc430350751"/>
      <w:bookmarkStart w:id="396" w:name="_Toc430603024"/>
      <w:bookmarkStart w:id="397" w:name="_Toc433797250"/>
      <w:bookmarkStart w:id="398" w:name="_Toc434923916"/>
      <w:bookmarkStart w:id="399" w:name="_Toc435784691"/>
      <w:bookmarkStart w:id="400" w:name="_Toc435784997"/>
      <w:bookmarkStart w:id="401" w:name="_Toc436131671"/>
      <w:bookmarkStart w:id="402" w:name="_Toc439324274"/>
      <w:bookmarkStart w:id="403" w:name="_Toc456086281"/>
      <w:r>
        <w:rPr>
          <w:rStyle w:val="CharDivNo"/>
        </w:rPr>
        <w:t>Division 7</w:t>
      </w:r>
      <w:r>
        <w:rPr>
          <w:snapToGrid w:val="0"/>
        </w:rPr>
        <w:t> — </w:t>
      </w:r>
      <w:r>
        <w:rPr>
          <w:rStyle w:val="CharDivText"/>
        </w:rPr>
        <w:t>Intensive youth supervision order</w:t>
      </w:r>
      <w:bookmarkEnd w:id="395"/>
      <w:bookmarkEnd w:id="396"/>
      <w:bookmarkEnd w:id="397"/>
      <w:bookmarkEnd w:id="398"/>
      <w:bookmarkEnd w:id="399"/>
      <w:bookmarkEnd w:id="400"/>
      <w:bookmarkEnd w:id="401"/>
      <w:bookmarkEnd w:id="402"/>
      <w:bookmarkEnd w:id="403"/>
      <w:r>
        <w:rPr>
          <w:rStyle w:val="CharDivText"/>
        </w:rPr>
        <w:t xml:space="preserve"> </w:t>
      </w:r>
    </w:p>
    <w:p>
      <w:pPr>
        <w:pStyle w:val="Heading5"/>
        <w:rPr>
          <w:snapToGrid w:val="0"/>
        </w:rPr>
      </w:pPr>
      <w:bookmarkStart w:id="404" w:name="_Toc456086282"/>
      <w:r>
        <w:rPr>
          <w:rStyle w:val="CharSectno"/>
        </w:rPr>
        <w:t>98</w:t>
      </w:r>
      <w:r>
        <w:rPr>
          <w:snapToGrid w:val="0"/>
        </w:rPr>
        <w:t>.</w:t>
      </w:r>
      <w:r>
        <w:rPr>
          <w:snapToGrid w:val="0"/>
        </w:rPr>
        <w:tab/>
        <w:t>Intensive youth supervision order, nature of</w:t>
      </w:r>
      <w:bookmarkEnd w:id="404"/>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405" w:name="_Toc456086283"/>
      <w:r>
        <w:rPr>
          <w:rStyle w:val="CharSectno"/>
        </w:rPr>
        <w:t>99</w:t>
      </w:r>
      <w:r>
        <w:rPr>
          <w:snapToGrid w:val="0"/>
        </w:rPr>
        <w:t>.</w:t>
      </w:r>
      <w:r>
        <w:rPr>
          <w:snapToGrid w:val="0"/>
        </w:rPr>
        <w:tab/>
        <w:t>Order may be made with or without custodial sentence</w:t>
      </w:r>
      <w:bookmarkEnd w:id="405"/>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406" w:name="_Toc456086284"/>
      <w:r>
        <w:rPr>
          <w:rStyle w:val="CharSectno"/>
        </w:rPr>
        <w:t>100</w:t>
      </w:r>
      <w:r>
        <w:rPr>
          <w:snapToGrid w:val="0"/>
        </w:rPr>
        <w:t>.</w:t>
      </w:r>
      <w:r>
        <w:rPr>
          <w:snapToGrid w:val="0"/>
        </w:rPr>
        <w:tab/>
        <w:t>Order without custodial sentence</w:t>
      </w:r>
      <w:bookmarkEnd w:id="406"/>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407" w:name="_Toc456086285"/>
      <w:r>
        <w:rPr>
          <w:rStyle w:val="CharSectno"/>
        </w:rPr>
        <w:t>101</w:t>
      </w:r>
      <w:r>
        <w:rPr>
          <w:snapToGrid w:val="0"/>
        </w:rPr>
        <w:t>.</w:t>
      </w:r>
      <w:r>
        <w:rPr>
          <w:snapToGrid w:val="0"/>
        </w:rPr>
        <w:tab/>
        <w:t>Order with custodial sentence (conditional release order)</w:t>
      </w:r>
      <w:bookmarkEnd w:id="407"/>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408" w:name="_Toc456086286"/>
      <w:r>
        <w:rPr>
          <w:rStyle w:val="CharSectno"/>
        </w:rPr>
        <w:t>102</w:t>
      </w:r>
      <w:r>
        <w:rPr>
          <w:snapToGrid w:val="0"/>
        </w:rPr>
        <w:t>.</w:t>
      </w:r>
      <w:r>
        <w:rPr>
          <w:snapToGrid w:val="0"/>
        </w:rPr>
        <w:tab/>
        <w:t>Conditional release order to include agenda of conditions</w:t>
      </w:r>
      <w:bookmarkEnd w:id="408"/>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409" w:name="_Toc456086287"/>
      <w:r>
        <w:rPr>
          <w:rStyle w:val="CharSectno"/>
        </w:rPr>
        <w:t>103</w:t>
      </w:r>
      <w:r>
        <w:rPr>
          <w:snapToGrid w:val="0"/>
        </w:rPr>
        <w:t>.</w:t>
      </w:r>
      <w:r>
        <w:rPr>
          <w:snapToGrid w:val="0"/>
        </w:rPr>
        <w:tab/>
        <w:t>Offender must be suitable and consent</w:t>
      </w:r>
      <w:bookmarkEnd w:id="409"/>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by No. 58 of 2004 s. 22.]</w:t>
      </w:r>
    </w:p>
    <w:p>
      <w:pPr>
        <w:pStyle w:val="Heading5"/>
        <w:spacing w:before="180"/>
        <w:rPr>
          <w:snapToGrid w:val="0"/>
        </w:rPr>
      </w:pPr>
      <w:bookmarkStart w:id="410" w:name="_Toc456086288"/>
      <w:r>
        <w:rPr>
          <w:rStyle w:val="CharSectno"/>
        </w:rPr>
        <w:t>104</w:t>
      </w:r>
      <w:r>
        <w:rPr>
          <w:snapToGrid w:val="0"/>
        </w:rPr>
        <w:t>.</w:t>
      </w:r>
      <w:r>
        <w:rPr>
          <w:snapToGrid w:val="0"/>
        </w:rPr>
        <w:tab/>
        <w:t>Agenda proposal required for suitable person</w:t>
      </w:r>
      <w:bookmarkEnd w:id="410"/>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411" w:name="_Toc456086289"/>
      <w:r>
        <w:rPr>
          <w:rStyle w:val="CharSectno"/>
        </w:rPr>
        <w:t>105</w:t>
      </w:r>
      <w:r>
        <w:rPr>
          <w:snapToGrid w:val="0"/>
        </w:rPr>
        <w:t>.</w:t>
      </w:r>
      <w:r>
        <w:rPr>
          <w:snapToGrid w:val="0"/>
        </w:rPr>
        <w:tab/>
        <w:t>Conditional release order, duration of</w:t>
      </w:r>
      <w:bookmarkEnd w:id="411"/>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412" w:name="_Toc456086290"/>
      <w:r>
        <w:rPr>
          <w:rStyle w:val="CharSectno"/>
        </w:rPr>
        <w:t>106</w:t>
      </w:r>
      <w:r>
        <w:rPr>
          <w:snapToGrid w:val="0"/>
        </w:rPr>
        <w:t>.</w:t>
      </w:r>
      <w:r>
        <w:rPr>
          <w:snapToGrid w:val="0"/>
        </w:rPr>
        <w:tab/>
        <w:t>Conditional release order may relate to several sentences</w:t>
      </w:r>
      <w:bookmarkEnd w:id="412"/>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413" w:name="_Toc456086291"/>
      <w:r>
        <w:rPr>
          <w:rStyle w:val="CharSectno"/>
        </w:rPr>
        <w:t>107</w:t>
      </w:r>
      <w:r>
        <w:rPr>
          <w:snapToGrid w:val="0"/>
        </w:rPr>
        <w:t>.</w:t>
      </w:r>
      <w:r>
        <w:rPr>
          <w:snapToGrid w:val="0"/>
        </w:rPr>
        <w:tab/>
        <w:t>Conditional release not to exceed 12 months</w:t>
      </w:r>
      <w:bookmarkEnd w:id="413"/>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414" w:name="_Toc456086292"/>
      <w:r>
        <w:rPr>
          <w:rStyle w:val="CharSectno"/>
        </w:rPr>
        <w:t>108</w:t>
      </w:r>
      <w:r>
        <w:rPr>
          <w:snapToGrid w:val="0"/>
        </w:rPr>
        <w:t>.</w:t>
      </w:r>
      <w:r>
        <w:rPr>
          <w:snapToGrid w:val="0"/>
        </w:rPr>
        <w:tab/>
        <w:t>Supervising officer</w:t>
      </w:r>
      <w:bookmarkEnd w:id="414"/>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415" w:name="_Toc456086293"/>
      <w:r>
        <w:rPr>
          <w:rStyle w:val="CharSectno"/>
        </w:rPr>
        <w:t>109</w:t>
      </w:r>
      <w:r>
        <w:rPr>
          <w:snapToGrid w:val="0"/>
        </w:rPr>
        <w:t>.</w:t>
      </w:r>
      <w:r>
        <w:rPr>
          <w:snapToGrid w:val="0"/>
        </w:rPr>
        <w:tab/>
        <w:t>Conditional release order, implied conditions of</w:t>
      </w:r>
      <w:bookmarkEnd w:id="415"/>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416" w:name="_Toc456086294"/>
      <w:r>
        <w:rPr>
          <w:rStyle w:val="CharSectno"/>
        </w:rPr>
        <w:t>109A</w:t>
      </w:r>
      <w:r>
        <w:rPr>
          <w:snapToGrid w:val="0"/>
        </w:rPr>
        <w:t>.</w:t>
      </w:r>
      <w:r>
        <w:rPr>
          <w:snapToGrid w:val="0"/>
        </w:rPr>
        <w:tab/>
        <w:t>Conditional release order: specified places</w:t>
      </w:r>
      <w:bookmarkEnd w:id="416"/>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417" w:name="_Toc456086295"/>
      <w:r>
        <w:rPr>
          <w:rStyle w:val="CharSectno"/>
        </w:rPr>
        <w:t>109B</w:t>
      </w:r>
      <w:r>
        <w:rPr>
          <w:snapToGrid w:val="0"/>
        </w:rPr>
        <w:t>.</w:t>
      </w:r>
      <w:r>
        <w:rPr>
          <w:snapToGrid w:val="0"/>
        </w:rPr>
        <w:tab/>
        <w:t>Conditional release order: devices</w:t>
      </w:r>
      <w:bookmarkEnd w:id="417"/>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spacing w:before="240"/>
        <w:rPr>
          <w:snapToGrid w:val="0"/>
        </w:rPr>
      </w:pPr>
      <w:bookmarkStart w:id="418" w:name="_Toc456086296"/>
      <w:r>
        <w:rPr>
          <w:rStyle w:val="CharSectno"/>
        </w:rPr>
        <w:t>110</w:t>
      </w:r>
      <w:r>
        <w:rPr>
          <w:snapToGrid w:val="0"/>
        </w:rPr>
        <w:t>.</w:t>
      </w:r>
      <w:r>
        <w:rPr>
          <w:snapToGrid w:val="0"/>
        </w:rPr>
        <w:tab/>
        <w:t>Obligations under order may be suspended</w:t>
      </w:r>
      <w:bookmarkEnd w:id="418"/>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419" w:name="_Toc456086297"/>
      <w:r>
        <w:rPr>
          <w:rStyle w:val="CharSectno"/>
        </w:rPr>
        <w:t>111</w:t>
      </w:r>
      <w:r>
        <w:rPr>
          <w:snapToGrid w:val="0"/>
        </w:rPr>
        <w:t>.</w:t>
      </w:r>
      <w:r>
        <w:rPr>
          <w:snapToGrid w:val="0"/>
        </w:rPr>
        <w:tab/>
        <w:t>Amendment of order, extent of power</w:t>
      </w:r>
      <w:bookmarkEnd w:id="419"/>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420" w:name="_Toc456086298"/>
      <w:r>
        <w:rPr>
          <w:rStyle w:val="CharSectno"/>
        </w:rPr>
        <w:t>112</w:t>
      </w:r>
      <w:r>
        <w:rPr>
          <w:snapToGrid w:val="0"/>
        </w:rPr>
        <w:t>.</w:t>
      </w:r>
      <w:r>
        <w:rPr>
          <w:snapToGrid w:val="0"/>
        </w:rPr>
        <w:tab/>
        <w:t>Amendment or cancellation of order</w:t>
      </w:r>
      <w:bookmarkEnd w:id="420"/>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421" w:name="_Toc456086299"/>
      <w:r>
        <w:rPr>
          <w:rStyle w:val="CharSectno"/>
        </w:rPr>
        <w:t>113</w:t>
      </w:r>
      <w:r>
        <w:rPr>
          <w:snapToGrid w:val="0"/>
        </w:rPr>
        <w:t>.</w:t>
      </w:r>
      <w:r>
        <w:rPr>
          <w:snapToGrid w:val="0"/>
        </w:rPr>
        <w:tab/>
        <w:t>Breach of order, CEO may require offender to attend court</w:t>
      </w:r>
      <w:bookmarkEnd w:id="421"/>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422" w:name="_Toc456086300"/>
      <w:r>
        <w:rPr>
          <w:rStyle w:val="CharSectno"/>
        </w:rPr>
        <w:t>114</w:t>
      </w:r>
      <w:r>
        <w:rPr>
          <w:snapToGrid w:val="0"/>
        </w:rPr>
        <w:t>.</w:t>
      </w:r>
      <w:r>
        <w:rPr>
          <w:snapToGrid w:val="0"/>
        </w:rPr>
        <w:tab/>
        <w:t>Breach of order, powers to deal with</w:t>
      </w:r>
      <w:bookmarkEnd w:id="422"/>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423" w:name="_Toc456086301"/>
      <w:r>
        <w:rPr>
          <w:rStyle w:val="CharSectno"/>
        </w:rPr>
        <w:t>115</w:t>
      </w:r>
      <w:r>
        <w:rPr>
          <w:snapToGrid w:val="0"/>
        </w:rPr>
        <w:t>.</w:t>
      </w:r>
      <w:r>
        <w:rPr>
          <w:snapToGrid w:val="0"/>
        </w:rPr>
        <w:tab/>
        <w:t>Conditional release order, effect of expiry of</w:t>
      </w:r>
      <w:bookmarkEnd w:id="423"/>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424" w:name="_Toc456086302"/>
      <w:r>
        <w:rPr>
          <w:rStyle w:val="CharSectno"/>
        </w:rPr>
        <w:t>116</w:t>
      </w:r>
      <w:r>
        <w:rPr>
          <w:snapToGrid w:val="0"/>
        </w:rPr>
        <w:t>.</w:t>
      </w:r>
      <w:r>
        <w:rPr>
          <w:snapToGrid w:val="0"/>
        </w:rPr>
        <w:tab/>
        <w:t>Cancellation of conditional release order, effect of</w:t>
      </w:r>
      <w:bookmarkEnd w:id="424"/>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by No. 78 of 1995 s. 145.] </w:t>
      </w:r>
    </w:p>
    <w:p>
      <w:pPr>
        <w:pStyle w:val="Heading5"/>
        <w:spacing w:before="180"/>
        <w:rPr>
          <w:snapToGrid w:val="0"/>
        </w:rPr>
      </w:pPr>
      <w:bookmarkStart w:id="425" w:name="_Toc456086303"/>
      <w:r>
        <w:rPr>
          <w:rStyle w:val="CharSectno"/>
        </w:rPr>
        <w:t>117</w:t>
      </w:r>
      <w:r>
        <w:rPr>
          <w:snapToGrid w:val="0"/>
        </w:rPr>
        <w:t>.</w:t>
      </w:r>
      <w:r>
        <w:rPr>
          <w:snapToGrid w:val="0"/>
        </w:rPr>
        <w:tab/>
        <w:t>Notice of court applications</w:t>
      </w:r>
      <w:bookmarkEnd w:id="425"/>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426" w:name="_Toc430350774"/>
      <w:bookmarkStart w:id="427" w:name="_Toc430603047"/>
      <w:bookmarkStart w:id="428" w:name="_Toc433797273"/>
      <w:bookmarkStart w:id="429" w:name="_Toc434923939"/>
      <w:bookmarkStart w:id="430" w:name="_Toc435784714"/>
      <w:bookmarkStart w:id="431" w:name="_Toc435785020"/>
      <w:bookmarkStart w:id="432" w:name="_Toc436131694"/>
      <w:bookmarkStart w:id="433" w:name="_Toc439324297"/>
      <w:bookmarkStart w:id="434" w:name="_Toc456086304"/>
      <w:r>
        <w:rPr>
          <w:rStyle w:val="CharDivNo"/>
        </w:rPr>
        <w:t>Division 8</w:t>
      </w:r>
      <w:r>
        <w:rPr>
          <w:snapToGrid w:val="0"/>
        </w:rPr>
        <w:t> — </w:t>
      </w:r>
      <w:r>
        <w:rPr>
          <w:rStyle w:val="CharDivText"/>
        </w:rPr>
        <w:t>Custodial sentence</w:t>
      </w:r>
      <w:bookmarkEnd w:id="426"/>
      <w:bookmarkEnd w:id="427"/>
      <w:bookmarkEnd w:id="428"/>
      <w:bookmarkEnd w:id="429"/>
      <w:bookmarkEnd w:id="430"/>
      <w:bookmarkEnd w:id="431"/>
      <w:bookmarkEnd w:id="432"/>
      <w:bookmarkEnd w:id="433"/>
      <w:bookmarkEnd w:id="434"/>
      <w:r>
        <w:rPr>
          <w:rStyle w:val="CharDivText"/>
        </w:rPr>
        <w:t xml:space="preserve"> </w:t>
      </w:r>
    </w:p>
    <w:p>
      <w:pPr>
        <w:pStyle w:val="Heading5"/>
        <w:spacing w:before="180"/>
        <w:rPr>
          <w:snapToGrid w:val="0"/>
        </w:rPr>
      </w:pPr>
      <w:bookmarkStart w:id="435" w:name="_Toc456086305"/>
      <w:r>
        <w:rPr>
          <w:rStyle w:val="CharSectno"/>
        </w:rPr>
        <w:t>118</w:t>
      </w:r>
      <w:r>
        <w:rPr>
          <w:snapToGrid w:val="0"/>
        </w:rPr>
        <w:t>.</w:t>
      </w:r>
      <w:r>
        <w:rPr>
          <w:snapToGrid w:val="0"/>
        </w:rPr>
        <w:tab/>
        <w:t>Offences punishable by imprisonment, options</w:t>
      </w:r>
      <w:bookmarkEnd w:id="435"/>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436" w:name="_Toc456086306"/>
      <w:r>
        <w:rPr>
          <w:rStyle w:val="CharSectno"/>
        </w:rPr>
        <w:t>118A</w:t>
      </w:r>
      <w:r>
        <w:rPr>
          <w:snapToGrid w:val="0"/>
        </w:rPr>
        <w:t>.</w:t>
      </w:r>
      <w:r>
        <w:rPr>
          <w:snapToGrid w:val="0"/>
        </w:rPr>
        <w:tab/>
        <w:t>Where sentence of imprisonment to be served</w:t>
      </w:r>
      <w:bookmarkEnd w:id="43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437" w:name="_Toc456086307"/>
      <w:r>
        <w:rPr>
          <w:rStyle w:val="CharSectno"/>
        </w:rPr>
        <w:t>119</w:t>
      </w:r>
      <w:r>
        <w:t>.</w:t>
      </w:r>
      <w:r>
        <w:tab/>
        <w:t>Taking time on remand into account</w:t>
      </w:r>
      <w:bookmarkEnd w:id="437"/>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438" w:name="_Toc456086308"/>
      <w:r>
        <w:rPr>
          <w:rStyle w:val="CharSectno"/>
        </w:rPr>
        <w:t>119A</w:t>
      </w:r>
      <w:r>
        <w:t>.</w:t>
      </w:r>
      <w:r>
        <w:tab/>
        <w:t>Effect of not being in custody</w:t>
      </w:r>
      <w:bookmarkEnd w:id="438"/>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439" w:name="_Toc456086309"/>
      <w:r>
        <w:rPr>
          <w:rStyle w:val="CharSectno"/>
        </w:rPr>
        <w:t>120</w:t>
      </w:r>
      <w:r>
        <w:rPr>
          <w:snapToGrid w:val="0"/>
        </w:rPr>
        <w:t>.</w:t>
      </w:r>
      <w:r>
        <w:rPr>
          <w:snapToGrid w:val="0"/>
        </w:rPr>
        <w:tab/>
        <w:t>Custodial sentence is sentence of last resort</w:t>
      </w:r>
      <w:bookmarkEnd w:id="439"/>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440" w:name="_Toc456086310"/>
      <w:r>
        <w:rPr>
          <w:rStyle w:val="CharSectno"/>
        </w:rPr>
        <w:t>121</w:t>
      </w:r>
      <w:r>
        <w:rPr>
          <w:snapToGrid w:val="0"/>
        </w:rPr>
        <w:t>.</w:t>
      </w:r>
      <w:r>
        <w:rPr>
          <w:snapToGrid w:val="0"/>
        </w:rPr>
        <w:tab/>
        <w:t>Minimum period before release from detention</w:t>
      </w:r>
      <w:bookmarkEnd w:id="440"/>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1.5pt" fillcolor="window">
            <v:imagedata r:id="rId21"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441" w:name="_Toc456086311"/>
      <w:r>
        <w:rPr>
          <w:rStyle w:val="CharSectno"/>
        </w:rPr>
        <w:t>122</w:t>
      </w:r>
      <w:r>
        <w:rPr>
          <w:snapToGrid w:val="0"/>
        </w:rPr>
        <w:t>.</w:t>
      </w:r>
      <w:r>
        <w:rPr>
          <w:snapToGrid w:val="0"/>
        </w:rPr>
        <w:tab/>
        <w:t>Aggregation of multiple sentences of detention</w:t>
      </w:r>
      <w:bookmarkEnd w:id="441"/>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442" w:name="_Toc456086312"/>
      <w:r>
        <w:rPr>
          <w:rStyle w:val="CharSectno"/>
        </w:rPr>
        <w:t>123</w:t>
      </w:r>
      <w:r>
        <w:rPr>
          <w:snapToGrid w:val="0"/>
        </w:rPr>
        <w:t>.</w:t>
      </w:r>
      <w:r>
        <w:rPr>
          <w:snapToGrid w:val="0"/>
        </w:rPr>
        <w:tab/>
        <w:t>Cumulative sentences of detention, service of</w:t>
      </w:r>
      <w:bookmarkEnd w:id="442"/>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443" w:name="_Toc430350783"/>
      <w:bookmarkStart w:id="444" w:name="_Toc430603056"/>
      <w:bookmarkStart w:id="445" w:name="_Toc433797282"/>
      <w:bookmarkStart w:id="446" w:name="_Toc434923948"/>
      <w:bookmarkStart w:id="447" w:name="_Toc435784723"/>
      <w:bookmarkStart w:id="448" w:name="_Toc435785029"/>
      <w:bookmarkStart w:id="449" w:name="_Toc436131703"/>
      <w:bookmarkStart w:id="450" w:name="_Toc439324306"/>
      <w:bookmarkStart w:id="451" w:name="_Toc456086313"/>
      <w:r>
        <w:rPr>
          <w:rStyle w:val="CharDivNo"/>
        </w:rPr>
        <w:t>Division 9</w:t>
      </w:r>
      <w:r>
        <w:rPr>
          <w:snapToGrid w:val="0"/>
        </w:rPr>
        <w:t> — </w:t>
      </w:r>
      <w:r>
        <w:rPr>
          <w:rStyle w:val="CharDivText"/>
        </w:rPr>
        <w:t>Dealing with young person who repeatedly commits serious offences</w:t>
      </w:r>
      <w:bookmarkEnd w:id="443"/>
      <w:bookmarkEnd w:id="444"/>
      <w:bookmarkEnd w:id="445"/>
      <w:bookmarkEnd w:id="446"/>
      <w:bookmarkEnd w:id="447"/>
      <w:bookmarkEnd w:id="448"/>
      <w:bookmarkEnd w:id="449"/>
      <w:bookmarkEnd w:id="450"/>
      <w:bookmarkEnd w:id="451"/>
      <w:r>
        <w:rPr>
          <w:rStyle w:val="CharDivText"/>
        </w:rPr>
        <w:t xml:space="preserve"> </w:t>
      </w:r>
    </w:p>
    <w:p>
      <w:pPr>
        <w:pStyle w:val="Heading5"/>
        <w:spacing w:before="180"/>
        <w:rPr>
          <w:snapToGrid w:val="0"/>
        </w:rPr>
      </w:pPr>
      <w:bookmarkStart w:id="452" w:name="_Toc456086314"/>
      <w:r>
        <w:rPr>
          <w:rStyle w:val="CharSectno"/>
        </w:rPr>
        <w:t>124</w:t>
      </w:r>
      <w:r>
        <w:rPr>
          <w:snapToGrid w:val="0"/>
        </w:rPr>
        <w:t>.</w:t>
      </w:r>
      <w:r>
        <w:rPr>
          <w:snapToGrid w:val="0"/>
        </w:rPr>
        <w:tab/>
        <w:t>When this Division applies</w:t>
      </w:r>
      <w:bookmarkEnd w:id="452"/>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453" w:name="_Toc456086315"/>
      <w:r>
        <w:rPr>
          <w:rStyle w:val="CharSectno"/>
        </w:rPr>
        <w:t>125</w:t>
      </w:r>
      <w:r>
        <w:rPr>
          <w:snapToGrid w:val="0"/>
        </w:rPr>
        <w:t>.</w:t>
      </w:r>
      <w:r>
        <w:rPr>
          <w:snapToGrid w:val="0"/>
        </w:rPr>
        <w:tab/>
        <w:t>Protection of the community paramount</w:t>
      </w:r>
      <w:bookmarkEnd w:id="453"/>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454" w:name="_Toc456086316"/>
      <w:r>
        <w:rPr>
          <w:rStyle w:val="CharSectno"/>
        </w:rPr>
        <w:t>126</w:t>
      </w:r>
      <w:r>
        <w:rPr>
          <w:snapToGrid w:val="0"/>
        </w:rPr>
        <w:t>.</w:t>
      </w:r>
      <w:r>
        <w:rPr>
          <w:snapToGrid w:val="0"/>
        </w:rPr>
        <w:tab/>
        <w:t>Special order, making of</w:t>
      </w:r>
      <w:bookmarkEnd w:id="454"/>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spacing w:before="180"/>
        <w:rPr>
          <w:snapToGrid w:val="0"/>
        </w:rPr>
      </w:pPr>
      <w:bookmarkStart w:id="455" w:name="_Toc456086317"/>
      <w:r>
        <w:rPr>
          <w:rStyle w:val="CharSectno"/>
        </w:rPr>
        <w:t>127</w:t>
      </w:r>
      <w:r>
        <w:rPr>
          <w:snapToGrid w:val="0"/>
        </w:rPr>
        <w:t>.</w:t>
      </w:r>
      <w:r>
        <w:rPr>
          <w:snapToGrid w:val="0"/>
        </w:rPr>
        <w:tab/>
        <w:t>Special order, time of operation</w:t>
      </w:r>
      <w:bookmarkEnd w:id="455"/>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456" w:name="_Toc456086318"/>
      <w:r>
        <w:rPr>
          <w:rStyle w:val="CharSectno"/>
        </w:rPr>
        <w:t>128</w:t>
      </w:r>
      <w:r>
        <w:rPr>
          <w:snapToGrid w:val="0"/>
        </w:rPr>
        <w:t>.</w:t>
      </w:r>
      <w:r>
        <w:rPr>
          <w:snapToGrid w:val="0"/>
        </w:rPr>
        <w:tab/>
        <w:t>Special order, effect of</w:t>
      </w:r>
      <w:bookmarkEnd w:id="456"/>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457" w:name="_Toc456086319"/>
      <w:r>
        <w:rPr>
          <w:rStyle w:val="CharSectno"/>
        </w:rPr>
        <w:t>129</w:t>
      </w:r>
      <w:r>
        <w:rPr>
          <w:snapToGrid w:val="0"/>
        </w:rPr>
        <w:t>.</w:t>
      </w:r>
      <w:r>
        <w:rPr>
          <w:snapToGrid w:val="0"/>
        </w:rPr>
        <w:tab/>
        <w:t>Special order, application to discharge</w:t>
      </w:r>
      <w:bookmarkEnd w:id="457"/>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458" w:name="_Toc456086320"/>
      <w:r>
        <w:rPr>
          <w:rStyle w:val="CharSectno"/>
        </w:rPr>
        <w:t>130</w:t>
      </w:r>
      <w:r>
        <w:rPr>
          <w:snapToGrid w:val="0"/>
        </w:rPr>
        <w:t>.</w:t>
      </w:r>
      <w:r>
        <w:rPr>
          <w:snapToGrid w:val="0"/>
        </w:rPr>
        <w:tab/>
        <w:t>Special order, effect of expiry of</w:t>
      </w:r>
      <w:bookmarkEnd w:id="458"/>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459" w:name="_Toc430350791"/>
      <w:bookmarkStart w:id="460" w:name="_Toc430603064"/>
      <w:bookmarkStart w:id="461" w:name="_Toc433797290"/>
      <w:bookmarkStart w:id="462" w:name="_Toc434923956"/>
      <w:bookmarkStart w:id="463" w:name="_Toc435784731"/>
      <w:bookmarkStart w:id="464" w:name="_Toc435785037"/>
      <w:bookmarkStart w:id="465" w:name="_Toc436131711"/>
      <w:bookmarkStart w:id="466" w:name="_Toc439324314"/>
      <w:bookmarkStart w:id="467" w:name="_Toc456086321"/>
      <w:r>
        <w:rPr>
          <w:rStyle w:val="CharPartNo"/>
        </w:rPr>
        <w:t>Part 8</w:t>
      </w:r>
      <w:r>
        <w:t> — </w:t>
      </w:r>
      <w:r>
        <w:rPr>
          <w:rStyle w:val="CharPartText"/>
        </w:rPr>
        <w:t>Supervised release orders</w:t>
      </w:r>
      <w:bookmarkEnd w:id="459"/>
      <w:bookmarkEnd w:id="460"/>
      <w:bookmarkEnd w:id="461"/>
      <w:bookmarkEnd w:id="462"/>
      <w:bookmarkEnd w:id="463"/>
      <w:bookmarkEnd w:id="464"/>
      <w:bookmarkEnd w:id="465"/>
      <w:bookmarkEnd w:id="466"/>
      <w:bookmarkEnd w:id="467"/>
      <w:r>
        <w:rPr>
          <w:rStyle w:val="CharPartText"/>
        </w:rPr>
        <w:t xml:space="preserve"> </w:t>
      </w:r>
    </w:p>
    <w:p>
      <w:pPr>
        <w:pStyle w:val="Heading3"/>
        <w:rPr>
          <w:snapToGrid w:val="0"/>
        </w:rPr>
      </w:pPr>
      <w:bookmarkStart w:id="468" w:name="_Toc430350792"/>
      <w:bookmarkStart w:id="469" w:name="_Toc430603065"/>
      <w:bookmarkStart w:id="470" w:name="_Toc433797291"/>
      <w:bookmarkStart w:id="471" w:name="_Toc434923957"/>
      <w:bookmarkStart w:id="472" w:name="_Toc435784732"/>
      <w:bookmarkStart w:id="473" w:name="_Toc435785038"/>
      <w:bookmarkStart w:id="474" w:name="_Toc436131712"/>
      <w:bookmarkStart w:id="475" w:name="_Toc439324315"/>
      <w:bookmarkStart w:id="476" w:name="_Toc456086322"/>
      <w:r>
        <w:rPr>
          <w:rStyle w:val="CharDivNo"/>
        </w:rPr>
        <w:t>Division 1</w:t>
      </w:r>
      <w:r>
        <w:rPr>
          <w:snapToGrid w:val="0"/>
        </w:rPr>
        <w:t> — </w:t>
      </w:r>
      <w:r>
        <w:rPr>
          <w:rStyle w:val="CharDivText"/>
        </w:rPr>
        <w:t>Definitions</w:t>
      </w:r>
      <w:bookmarkEnd w:id="468"/>
      <w:bookmarkEnd w:id="469"/>
      <w:bookmarkEnd w:id="470"/>
      <w:bookmarkEnd w:id="471"/>
      <w:bookmarkEnd w:id="472"/>
      <w:bookmarkEnd w:id="473"/>
      <w:bookmarkEnd w:id="474"/>
      <w:bookmarkEnd w:id="475"/>
      <w:bookmarkEnd w:id="476"/>
      <w:r>
        <w:rPr>
          <w:rStyle w:val="CharDivText"/>
        </w:rPr>
        <w:t xml:space="preserve"> </w:t>
      </w:r>
    </w:p>
    <w:p>
      <w:pPr>
        <w:pStyle w:val="Heading5"/>
        <w:rPr>
          <w:snapToGrid w:val="0"/>
        </w:rPr>
      </w:pPr>
      <w:bookmarkStart w:id="477" w:name="_Toc456086323"/>
      <w:r>
        <w:rPr>
          <w:rStyle w:val="CharSectno"/>
        </w:rPr>
        <w:t>131</w:t>
      </w:r>
      <w:r>
        <w:rPr>
          <w:snapToGrid w:val="0"/>
        </w:rPr>
        <w:t>.</w:t>
      </w:r>
      <w:r>
        <w:rPr>
          <w:snapToGrid w:val="0"/>
        </w:rPr>
        <w:tab/>
        <w:t>Terms used</w:t>
      </w:r>
      <w:bookmarkEnd w:id="477"/>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478" w:name="_Toc430350794"/>
      <w:bookmarkStart w:id="479" w:name="_Toc430603067"/>
      <w:bookmarkStart w:id="480" w:name="_Toc433797293"/>
      <w:bookmarkStart w:id="481" w:name="_Toc434923959"/>
      <w:bookmarkStart w:id="482" w:name="_Toc435784734"/>
      <w:bookmarkStart w:id="483" w:name="_Toc435785040"/>
      <w:bookmarkStart w:id="484" w:name="_Toc436131714"/>
      <w:bookmarkStart w:id="485" w:name="_Toc439324317"/>
      <w:bookmarkStart w:id="486" w:name="_Toc456086324"/>
      <w:r>
        <w:rPr>
          <w:rStyle w:val="CharDivNo"/>
        </w:rPr>
        <w:t>Division 2</w:t>
      </w:r>
      <w:r>
        <w:rPr>
          <w:snapToGrid w:val="0"/>
        </w:rPr>
        <w:t> — </w:t>
      </w:r>
      <w:r>
        <w:rPr>
          <w:rStyle w:val="CharDivText"/>
        </w:rPr>
        <w:t>The order</w:t>
      </w:r>
      <w:bookmarkEnd w:id="478"/>
      <w:bookmarkEnd w:id="479"/>
      <w:bookmarkEnd w:id="480"/>
      <w:bookmarkEnd w:id="481"/>
      <w:bookmarkEnd w:id="482"/>
      <w:bookmarkEnd w:id="483"/>
      <w:bookmarkEnd w:id="484"/>
      <w:bookmarkEnd w:id="485"/>
      <w:bookmarkEnd w:id="486"/>
      <w:r>
        <w:rPr>
          <w:rStyle w:val="CharDivText"/>
        </w:rPr>
        <w:t xml:space="preserve"> </w:t>
      </w:r>
    </w:p>
    <w:p>
      <w:pPr>
        <w:pStyle w:val="Heading5"/>
        <w:rPr>
          <w:snapToGrid w:val="0"/>
        </w:rPr>
      </w:pPr>
      <w:bookmarkStart w:id="487" w:name="_Toc456086325"/>
      <w:r>
        <w:rPr>
          <w:rStyle w:val="CharSectno"/>
        </w:rPr>
        <w:t>132</w:t>
      </w:r>
      <w:r>
        <w:rPr>
          <w:snapToGrid w:val="0"/>
        </w:rPr>
        <w:t>.</w:t>
      </w:r>
      <w:r>
        <w:rPr>
          <w:snapToGrid w:val="0"/>
        </w:rPr>
        <w:tab/>
        <w:t>Supervised release order, Board may make</w:t>
      </w:r>
      <w:bookmarkEnd w:id="487"/>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488" w:name="_Toc456086326"/>
      <w:r>
        <w:rPr>
          <w:rStyle w:val="CharSectno"/>
        </w:rPr>
        <w:t>133</w:t>
      </w:r>
      <w:r>
        <w:rPr>
          <w:snapToGrid w:val="0"/>
        </w:rPr>
        <w:t>.</w:t>
      </w:r>
      <w:r>
        <w:rPr>
          <w:snapToGrid w:val="0"/>
        </w:rPr>
        <w:tab/>
        <w:t>Supervised release order, when can be made</w:t>
      </w:r>
      <w:bookmarkEnd w:id="488"/>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489" w:name="_Toc456086327"/>
      <w:r>
        <w:rPr>
          <w:rStyle w:val="CharSectno"/>
        </w:rPr>
        <w:t>134</w:t>
      </w:r>
      <w:r>
        <w:rPr>
          <w:snapToGrid w:val="0"/>
        </w:rPr>
        <w:t>.</w:t>
      </w:r>
      <w:r>
        <w:rPr>
          <w:snapToGrid w:val="0"/>
        </w:rPr>
        <w:tab/>
        <w:t>Duration of order</w:t>
      </w:r>
      <w:bookmarkEnd w:id="489"/>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490" w:name="_Toc456086328"/>
      <w:r>
        <w:rPr>
          <w:rStyle w:val="CharSectno"/>
        </w:rPr>
        <w:t>135</w:t>
      </w:r>
      <w:r>
        <w:rPr>
          <w:snapToGrid w:val="0"/>
        </w:rPr>
        <w:t>.</w:t>
      </w:r>
      <w:r>
        <w:rPr>
          <w:snapToGrid w:val="0"/>
        </w:rPr>
        <w:tab/>
        <w:t>Order may relate to more than one sentence</w:t>
      </w:r>
      <w:bookmarkEnd w:id="490"/>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491" w:name="_Toc456086329"/>
      <w:r>
        <w:rPr>
          <w:rStyle w:val="CharSectno"/>
        </w:rPr>
        <w:t>136</w:t>
      </w:r>
      <w:r>
        <w:rPr>
          <w:snapToGrid w:val="0"/>
        </w:rPr>
        <w:t>.</w:t>
      </w:r>
      <w:r>
        <w:rPr>
          <w:snapToGrid w:val="0"/>
        </w:rPr>
        <w:tab/>
        <w:t>Conditions implied in order</w:t>
      </w:r>
      <w:bookmarkEnd w:id="491"/>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492" w:name="_Toc456086330"/>
      <w:r>
        <w:rPr>
          <w:rStyle w:val="CharSectno"/>
        </w:rPr>
        <w:t>136A</w:t>
      </w:r>
      <w:r>
        <w:rPr>
          <w:snapToGrid w:val="0"/>
        </w:rPr>
        <w:t>.</w:t>
      </w:r>
      <w:r>
        <w:rPr>
          <w:snapToGrid w:val="0"/>
        </w:rPr>
        <w:tab/>
        <w:t>Express conditions: specified places</w:t>
      </w:r>
      <w:bookmarkEnd w:id="492"/>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493" w:name="_Toc456086331"/>
      <w:r>
        <w:rPr>
          <w:rStyle w:val="CharSectno"/>
        </w:rPr>
        <w:t>136B</w:t>
      </w:r>
      <w:r>
        <w:t>.</w:t>
      </w:r>
      <w:r>
        <w:tab/>
        <w:t>Express conditions: devices</w:t>
      </w:r>
      <w:bookmarkEnd w:id="493"/>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494" w:name="_Toc456086332"/>
      <w:r>
        <w:rPr>
          <w:rStyle w:val="CharSectno"/>
        </w:rPr>
        <w:t>137</w:t>
      </w:r>
      <w:r>
        <w:rPr>
          <w:snapToGrid w:val="0"/>
        </w:rPr>
        <w:t>.</w:t>
      </w:r>
      <w:r>
        <w:rPr>
          <w:snapToGrid w:val="0"/>
        </w:rPr>
        <w:tab/>
        <w:t>Effect of proposed order to be explained to offender</w:t>
      </w:r>
      <w:bookmarkEnd w:id="494"/>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495" w:name="_Toc456086333"/>
      <w:r>
        <w:rPr>
          <w:rStyle w:val="CharSectno"/>
        </w:rPr>
        <w:t>138</w:t>
      </w:r>
      <w:r>
        <w:rPr>
          <w:snapToGrid w:val="0"/>
        </w:rPr>
        <w:t>.</w:t>
      </w:r>
      <w:r>
        <w:rPr>
          <w:snapToGrid w:val="0"/>
        </w:rPr>
        <w:tab/>
        <w:t>Order to be provided in writing</w:t>
      </w:r>
      <w:bookmarkEnd w:id="495"/>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496" w:name="_Toc456086334"/>
      <w:r>
        <w:rPr>
          <w:rStyle w:val="CharSectno"/>
        </w:rPr>
        <w:t>139</w:t>
      </w:r>
      <w:r>
        <w:rPr>
          <w:snapToGrid w:val="0"/>
        </w:rPr>
        <w:t>.</w:t>
      </w:r>
      <w:r>
        <w:rPr>
          <w:snapToGrid w:val="0"/>
        </w:rPr>
        <w:tab/>
        <w:t>Supervising officer</w:t>
      </w:r>
      <w:bookmarkEnd w:id="49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497" w:name="_Toc456086335"/>
      <w:r>
        <w:rPr>
          <w:rStyle w:val="CharSectno"/>
        </w:rPr>
        <w:t>140</w:t>
      </w:r>
      <w:r>
        <w:rPr>
          <w:snapToGrid w:val="0"/>
        </w:rPr>
        <w:t>.</w:t>
      </w:r>
      <w:r>
        <w:rPr>
          <w:snapToGrid w:val="0"/>
        </w:rPr>
        <w:tab/>
        <w:t>Obligations under order may be suspended</w:t>
      </w:r>
      <w:bookmarkEnd w:id="497"/>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498" w:name="_Toc456086336"/>
      <w:r>
        <w:rPr>
          <w:rStyle w:val="CharSectno"/>
        </w:rPr>
        <w:t>141</w:t>
      </w:r>
      <w:r>
        <w:rPr>
          <w:snapToGrid w:val="0"/>
        </w:rPr>
        <w:t>.</w:t>
      </w:r>
      <w:r>
        <w:rPr>
          <w:snapToGrid w:val="0"/>
        </w:rPr>
        <w:tab/>
        <w:t>Amendment of order, extent of power</w:t>
      </w:r>
      <w:bookmarkEnd w:id="498"/>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499" w:name="_Toc456086337"/>
      <w:r>
        <w:rPr>
          <w:rStyle w:val="CharSectno"/>
        </w:rPr>
        <w:t>142</w:t>
      </w:r>
      <w:r>
        <w:rPr>
          <w:snapToGrid w:val="0"/>
        </w:rPr>
        <w:t>.</w:t>
      </w:r>
      <w:r>
        <w:rPr>
          <w:snapToGrid w:val="0"/>
        </w:rPr>
        <w:tab/>
        <w:t>Amendment or cancellation of order</w:t>
      </w:r>
      <w:bookmarkEnd w:id="499"/>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500" w:name="_Toc456086338"/>
      <w:r>
        <w:rPr>
          <w:rStyle w:val="CharSectno"/>
        </w:rPr>
        <w:t>143</w:t>
      </w:r>
      <w:r>
        <w:rPr>
          <w:snapToGrid w:val="0"/>
        </w:rPr>
        <w:t>.</w:t>
      </w:r>
      <w:r>
        <w:rPr>
          <w:snapToGrid w:val="0"/>
        </w:rPr>
        <w:tab/>
        <w:t>Cancellation of certain obligations after 6 months’ release</w:t>
      </w:r>
      <w:bookmarkEnd w:id="500"/>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501" w:name="_Toc456086339"/>
      <w:r>
        <w:rPr>
          <w:rStyle w:val="CharSectno"/>
        </w:rPr>
        <w:t>144</w:t>
      </w:r>
      <w:r>
        <w:rPr>
          <w:snapToGrid w:val="0"/>
        </w:rPr>
        <w:t>.</w:t>
      </w:r>
      <w:r>
        <w:rPr>
          <w:snapToGrid w:val="0"/>
        </w:rPr>
        <w:tab/>
        <w:t>Breach of order other than by re</w:t>
      </w:r>
      <w:r>
        <w:rPr>
          <w:snapToGrid w:val="0"/>
        </w:rPr>
        <w:noBreakHyphen/>
        <w:t>offending, report to CEO</w:t>
      </w:r>
      <w:bookmarkEnd w:id="501"/>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502" w:name="_Toc456086340"/>
      <w:r>
        <w:rPr>
          <w:rStyle w:val="CharSectno"/>
        </w:rPr>
        <w:t>145</w:t>
      </w:r>
      <w:r>
        <w:rPr>
          <w:snapToGrid w:val="0"/>
        </w:rPr>
        <w:t>.</w:t>
      </w:r>
      <w:r>
        <w:rPr>
          <w:snapToGrid w:val="0"/>
        </w:rPr>
        <w:tab/>
        <w:t>Courts to notify Board and CEO of re</w:t>
      </w:r>
      <w:r>
        <w:rPr>
          <w:snapToGrid w:val="0"/>
        </w:rPr>
        <w:noBreakHyphen/>
        <w:t>offending</w:t>
      </w:r>
      <w:bookmarkEnd w:id="502"/>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503" w:name="_Toc456086341"/>
      <w:r>
        <w:rPr>
          <w:rStyle w:val="CharSectno"/>
        </w:rPr>
        <w:t>146</w:t>
      </w:r>
      <w:r>
        <w:rPr>
          <w:snapToGrid w:val="0"/>
        </w:rPr>
        <w:t>.</w:t>
      </w:r>
      <w:r>
        <w:rPr>
          <w:snapToGrid w:val="0"/>
        </w:rPr>
        <w:tab/>
        <w:t>Report to be provided when referring matter to Board</w:t>
      </w:r>
      <w:bookmarkEnd w:id="503"/>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504" w:name="_Toc456086342"/>
      <w:r>
        <w:rPr>
          <w:rStyle w:val="CharSectno"/>
        </w:rPr>
        <w:t>147</w:t>
      </w:r>
      <w:r>
        <w:rPr>
          <w:snapToGrid w:val="0"/>
        </w:rPr>
        <w:t>.</w:t>
      </w:r>
      <w:r>
        <w:rPr>
          <w:snapToGrid w:val="0"/>
        </w:rPr>
        <w:tab/>
        <w:t>Breach of order, how Board may deal with</w:t>
      </w:r>
      <w:bookmarkEnd w:id="504"/>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505" w:name="_Toc456086343"/>
      <w:r>
        <w:rPr>
          <w:rStyle w:val="CharSectno"/>
        </w:rPr>
        <w:t>147A</w:t>
      </w:r>
      <w:r>
        <w:t>.</w:t>
      </w:r>
      <w:r>
        <w:tab/>
      </w:r>
      <w:r>
        <w:rPr>
          <w:snapToGrid w:val="0"/>
        </w:rPr>
        <w:t>Offending while on supervised release order: automatic cancellation</w:t>
      </w:r>
      <w:bookmarkEnd w:id="505"/>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506" w:name="_Toc456086344"/>
      <w:r>
        <w:rPr>
          <w:rStyle w:val="CharSectno"/>
        </w:rPr>
        <w:t>148</w:t>
      </w:r>
      <w:r>
        <w:rPr>
          <w:snapToGrid w:val="0"/>
        </w:rPr>
        <w:t>.</w:t>
      </w:r>
      <w:r>
        <w:rPr>
          <w:snapToGrid w:val="0"/>
        </w:rPr>
        <w:tab/>
        <w:t>Compliance with order, effect of</w:t>
      </w:r>
      <w:bookmarkEnd w:id="506"/>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507" w:name="_Toc456086345"/>
      <w:r>
        <w:rPr>
          <w:rStyle w:val="CharSectno"/>
        </w:rPr>
        <w:t>149</w:t>
      </w:r>
      <w:r>
        <w:rPr>
          <w:snapToGrid w:val="0"/>
        </w:rPr>
        <w:t>.</w:t>
      </w:r>
      <w:r>
        <w:rPr>
          <w:snapToGrid w:val="0"/>
        </w:rPr>
        <w:tab/>
        <w:t>Suspension or cancellation of order, effect of</w:t>
      </w:r>
      <w:bookmarkEnd w:id="507"/>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508" w:name="_Toc456086346"/>
      <w:r>
        <w:rPr>
          <w:rStyle w:val="CharSectno"/>
        </w:rPr>
        <w:t>150</w:t>
      </w:r>
      <w:r>
        <w:rPr>
          <w:snapToGrid w:val="0"/>
        </w:rPr>
        <w:t>.</w:t>
      </w:r>
      <w:r>
        <w:rPr>
          <w:snapToGrid w:val="0"/>
        </w:rPr>
        <w:tab/>
        <w:t>Cancellation of order after offender reaches 18</w:t>
      </w:r>
      <w:bookmarkEnd w:id="508"/>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509" w:name="_Toc430350817"/>
      <w:bookmarkStart w:id="510" w:name="_Toc430603090"/>
      <w:bookmarkStart w:id="511" w:name="_Toc433797316"/>
      <w:bookmarkStart w:id="512" w:name="_Toc434923982"/>
      <w:bookmarkStart w:id="513" w:name="_Toc435784757"/>
      <w:bookmarkStart w:id="514" w:name="_Toc435785063"/>
      <w:bookmarkStart w:id="515" w:name="_Toc436131737"/>
      <w:bookmarkStart w:id="516" w:name="_Toc439324340"/>
      <w:bookmarkStart w:id="517" w:name="_Toc456086347"/>
      <w:r>
        <w:rPr>
          <w:rStyle w:val="CharDivNo"/>
        </w:rPr>
        <w:t>Division 3</w:t>
      </w:r>
      <w:r>
        <w:rPr>
          <w:snapToGrid w:val="0"/>
        </w:rPr>
        <w:t> — </w:t>
      </w:r>
      <w:r>
        <w:rPr>
          <w:rStyle w:val="CharDivText"/>
        </w:rPr>
        <w:t>The Supervised Release Review Board</w:t>
      </w:r>
      <w:bookmarkEnd w:id="509"/>
      <w:bookmarkEnd w:id="510"/>
      <w:bookmarkEnd w:id="511"/>
      <w:bookmarkEnd w:id="512"/>
      <w:bookmarkEnd w:id="513"/>
      <w:bookmarkEnd w:id="514"/>
      <w:bookmarkEnd w:id="515"/>
      <w:bookmarkEnd w:id="516"/>
      <w:bookmarkEnd w:id="517"/>
      <w:r>
        <w:rPr>
          <w:rStyle w:val="CharDivText"/>
        </w:rPr>
        <w:t xml:space="preserve"> </w:t>
      </w:r>
    </w:p>
    <w:p>
      <w:pPr>
        <w:pStyle w:val="Heading5"/>
        <w:rPr>
          <w:snapToGrid w:val="0"/>
        </w:rPr>
      </w:pPr>
      <w:bookmarkStart w:id="518" w:name="_Toc456086348"/>
      <w:r>
        <w:rPr>
          <w:rStyle w:val="CharSectno"/>
        </w:rPr>
        <w:t>151</w:t>
      </w:r>
      <w:r>
        <w:rPr>
          <w:snapToGrid w:val="0"/>
        </w:rPr>
        <w:t>.</w:t>
      </w:r>
      <w:r>
        <w:rPr>
          <w:snapToGrid w:val="0"/>
        </w:rPr>
        <w:tab/>
        <w:t>Board established</w:t>
      </w:r>
      <w:bookmarkEnd w:id="518"/>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519" w:name="_Toc456086349"/>
      <w:r>
        <w:rPr>
          <w:rStyle w:val="CharSectno"/>
        </w:rPr>
        <w:t>152</w:t>
      </w:r>
      <w:r>
        <w:rPr>
          <w:snapToGrid w:val="0"/>
        </w:rPr>
        <w:t>.</w:t>
      </w:r>
      <w:r>
        <w:rPr>
          <w:snapToGrid w:val="0"/>
        </w:rPr>
        <w:tab/>
        <w:t>Board members</w:t>
      </w:r>
      <w:bookmarkEnd w:id="519"/>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520" w:name="_Toc456086350"/>
      <w:r>
        <w:rPr>
          <w:rStyle w:val="CharSectno"/>
        </w:rPr>
        <w:t>153</w:t>
      </w:r>
      <w:r>
        <w:rPr>
          <w:snapToGrid w:val="0"/>
        </w:rPr>
        <w:t>.</w:t>
      </w:r>
      <w:r>
        <w:rPr>
          <w:snapToGrid w:val="0"/>
        </w:rPr>
        <w:tab/>
        <w:t>Term of office</w:t>
      </w:r>
      <w:bookmarkEnd w:id="520"/>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521" w:name="_Toc456086351"/>
      <w:r>
        <w:rPr>
          <w:rStyle w:val="CharSectno"/>
        </w:rPr>
        <w:t>154</w:t>
      </w:r>
      <w:r>
        <w:rPr>
          <w:snapToGrid w:val="0"/>
        </w:rPr>
        <w:t>.</w:t>
      </w:r>
      <w:r>
        <w:rPr>
          <w:snapToGrid w:val="0"/>
        </w:rPr>
        <w:tab/>
        <w:t>Alternate members</w:t>
      </w:r>
      <w:bookmarkEnd w:id="521"/>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522" w:name="_Toc456086352"/>
      <w:r>
        <w:rPr>
          <w:rStyle w:val="CharSectno"/>
        </w:rPr>
        <w:t>155</w:t>
      </w:r>
      <w:r>
        <w:rPr>
          <w:snapToGrid w:val="0"/>
        </w:rPr>
        <w:t>.</w:t>
      </w:r>
      <w:r>
        <w:rPr>
          <w:snapToGrid w:val="0"/>
        </w:rPr>
        <w:tab/>
        <w:t>Remuneration and allowances</w:t>
      </w:r>
      <w:bookmarkEnd w:id="522"/>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523" w:name="_Toc456086353"/>
      <w:r>
        <w:rPr>
          <w:rStyle w:val="CharSectno"/>
        </w:rPr>
        <w:t>156</w:t>
      </w:r>
      <w:r>
        <w:rPr>
          <w:snapToGrid w:val="0"/>
        </w:rPr>
        <w:t>.</w:t>
      </w:r>
      <w:r>
        <w:rPr>
          <w:snapToGrid w:val="0"/>
        </w:rPr>
        <w:tab/>
        <w:t>Meetings</w:t>
      </w:r>
      <w:bookmarkEnd w:id="523"/>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524" w:name="_Toc456086354"/>
      <w:r>
        <w:rPr>
          <w:rStyle w:val="CharSectno"/>
        </w:rPr>
        <w:t>157</w:t>
      </w:r>
      <w:r>
        <w:rPr>
          <w:snapToGrid w:val="0"/>
        </w:rPr>
        <w:t>.</w:t>
      </w:r>
      <w:r>
        <w:rPr>
          <w:snapToGrid w:val="0"/>
        </w:rPr>
        <w:tab/>
        <w:t>Quorum</w:t>
      </w:r>
      <w:bookmarkEnd w:id="524"/>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525" w:name="_Toc456086355"/>
      <w:r>
        <w:rPr>
          <w:rStyle w:val="CharSectno"/>
        </w:rPr>
        <w:t>158</w:t>
      </w:r>
      <w:r>
        <w:rPr>
          <w:snapToGrid w:val="0"/>
        </w:rPr>
        <w:t>.</w:t>
      </w:r>
      <w:r>
        <w:rPr>
          <w:snapToGrid w:val="0"/>
        </w:rPr>
        <w:tab/>
        <w:t>Presiding at meetings</w:t>
      </w:r>
      <w:bookmarkEnd w:id="525"/>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526" w:name="_Toc456086356"/>
      <w:r>
        <w:rPr>
          <w:rStyle w:val="CharSectno"/>
        </w:rPr>
        <w:t>159</w:t>
      </w:r>
      <w:r>
        <w:rPr>
          <w:snapToGrid w:val="0"/>
        </w:rPr>
        <w:t>.</w:t>
      </w:r>
      <w:r>
        <w:rPr>
          <w:snapToGrid w:val="0"/>
        </w:rPr>
        <w:tab/>
        <w:t>Board may request reports</w:t>
      </w:r>
      <w:bookmarkEnd w:id="526"/>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527" w:name="_Toc456086357"/>
      <w:r>
        <w:rPr>
          <w:rStyle w:val="CharSectno"/>
        </w:rPr>
        <w:t>160</w:t>
      </w:r>
      <w:r>
        <w:rPr>
          <w:snapToGrid w:val="0"/>
        </w:rPr>
        <w:t>.</w:t>
      </w:r>
      <w:r>
        <w:rPr>
          <w:snapToGrid w:val="0"/>
        </w:rPr>
        <w:tab/>
        <w:t>Determination of questions</w:t>
      </w:r>
      <w:bookmarkEnd w:id="527"/>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528" w:name="_Toc456086358"/>
      <w:r>
        <w:rPr>
          <w:rStyle w:val="CharSectno"/>
        </w:rPr>
        <w:t>161</w:t>
      </w:r>
      <w:r>
        <w:rPr>
          <w:snapToGrid w:val="0"/>
        </w:rPr>
        <w:t>.</w:t>
      </w:r>
      <w:r>
        <w:rPr>
          <w:snapToGrid w:val="0"/>
        </w:rPr>
        <w:tab/>
        <w:t>Procedure</w:t>
      </w:r>
      <w:bookmarkEnd w:id="528"/>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529" w:name="_Toc456086359"/>
      <w:r>
        <w:rPr>
          <w:rStyle w:val="CharSectno"/>
        </w:rPr>
        <w:t>162</w:t>
      </w:r>
      <w:r>
        <w:rPr>
          <w:snapToGrid w:val="0"/>
        </w:rPr>
        <w:t>.</w:t>
      </w:r>
      <w:r>
        <w:rPr>
          <w:snapToGrid w:val="0"/>
        </w:rPr>
        <w:tab/>
        <w:t>Board may reconsider its decision</w:t>
      </w:r>
      <w:bookmarkEnd w:id="529"/>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530" w:name="_Toc456086360"/>
      <w:r>
        <w:rPr>
          <w:rStyle w:val="CharSectno"/>
        </w:rPr>
        <w:t>163</w:t>
      </w:r>
      <w:r>
        <w:rPr>
          <w:snapToGrid w:val="0"/>
        </w:rPr>
        <w:t>.</w:t>
      </w:r>
      <w:r>
        <w:rPr>
          <w:snapToGrid w:val="0"/>
        </w:rPr>
        <w:tab/>
        <w:t>Rules of natural justice excluded</w:t>
      </w:r>
      <w:bookmarkEnd w:id="530"/>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531" w:name="_Toc456086361"/>
      <w:r>
        <w:rPr>
          <w:rStyle w:val="CharSectno"/>
        </w:rPr>
        <w:t>164</w:t>
      </w:r>
      <w:r>
        <w:rPr>
          <w:snapToGrid w:val="0"/>
        </w:rPr>
        <w:t>.</w:t>
      </w:r>
      <w:r>
        <w:rPr>
          <w:snapToGrid w:val="0"/>
        </w:rPr>
        <w:tab/>
        <w:t>Judicial notice of Board’s documents</w:t>
      </w:r>
      <w:bookmarkEnd w:id="531"/>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532" w:name="_Toc456086362"/>
      <w:r>
        <w:rPr>
          <w:rStyle w:val="CharSectno"/>
        </w:rPr>
        <w:t>165</w:t>
      </w:r>
      <w:r>
        <w:rPr>
          <w:snapToGrid w:val="0"/>
        </w:rPr>
        <w:t>.</w:t>
      </w:r>
      <w:r>
        <w:rPr>
          <w:snapToGrid w:val="0"/>
        </w:rPr>
        <w:tab/>
        <w:t>Annual report</w:t>
      </w:r>
      <w:bookmarkEnd w:id="532"/>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533" w:name="_Toc430350833"/>
      <w:bookmarkStart w:id="534" w:name="_Toc430603106"/>
      <w:bookmarkStart w:id="535" w:name="_Toc433797332"/>
      <w:bookmarkStart w:id="536" w:name="_Toc434923998"/>
      <w:bookmarkStart w:id="537" w:name="_Toc435784773"/>
      <w:bookmarkStart w:id="538" w:name="_Toc435785079"/>
      <w:bookmarkStart w:id="539" w:name="_Toc436131753"/>
      <w:bookmarkStart w:id="540" w:name="_Toc439324356"/>
      <w:bookmarkStart w:id="541" w:name="_Toc456086363"/>
      <w:r>
        <w:rPr>
          <w:rStyle w:val="CharPartNo"/>
        </w:rPr>
        <w:t>Part 9</w:t>
      </w:r>
      <w:r>
        <w:rPr>
          <w:rStyle w:val="CharDivNo"/>
        </w:rPr>
        <w:t> </w:t>
      </w:r>
      <w:r>
        <w:t>—</w:t>
      </w:r>
      <w:r>
        <w:rPr>
          <w:rStyle w:val="CharDivText"/>
        </w:rPr>
        <w:t> </w:t>
      </w:r>
      <w:r>
        <w:rPr>
          <w:rStyle w:val="CharPartText"/>
        </w:rPr>
        <w:t>Detention centres</w:t>
      </w:r>
      <w:bookmarkEnd w:id="533"/>
      <w:bookmarkEnd w:id="534"/>
      <w:bookmarkEnd w:id="535"/>
      <w:bookmarkEnd w:id="536"/>
      <w:bookmarkEnd w:id="537"/>
      <w:bookmarkEnd w:id="538"/>
      <w:bookmarkEnd w:id="539"/>
      <w:bookmarkEnd w:id="540"/>
      <w:bookmarkEnd w:id="541"/>
      <w:r>
        <w:rPr>
          <w:rStyle w:val="CharPartText"/>
        </w:rPr>
        <w:t xml:space="preserve"> </w:t>
      </w:r>
    </w:p>
    <w:p>
      <w:pPr>
        <w:pStyle w:val="Heading5"/>
      </w:pPr>
      <w:bookmarkStart w:id="542" w:name="_Toc456086364"/>
      <w:r>
        <w:rPr>
          <w:rStyle w:val="CharSectno"/>
        </w:rPr>
        <w:t>166</w:t>
      </w:r>
      <w:r>
        <w:t>.</w:t>
      </w:r>
      <w:r>
        <w:tab/>
        <w:t>Appointment of visiting justices</w:t>
      </w:r>
      <w:bookmarkEnd w:id="542"/>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543" w:name="_Toc456086365"/>
      <w:r>
        <w:rPr>
          <w:rStyle w:val="CharSectno"/>
        </w:rPr>
        <w:t>168</w:t>
      </w:r>
      <w:r>
        <w:rPr>
          <w:snapToGrid w:val="0"/>
        </w:rPr>
        <w:t>.</w:t>
      </w:r>
      <w:r>
        <w:rPr>
          <w:snapToGrid w:val="0"/>
        </w:rPr>
        <w:tab/>
        <w:t>Visiting justices, functions of</w:t>
      </w:r>
      <w:bookmarkEnd w:id="543"/>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544" w:name="_Toc456086366"/>
      <w:r>
        <w:rPr>
          <w:rStyle w:val="CharSectno"/>
        </w:rPr>
        <w:t>169</w:t>
      </w:r>
      <w:r>
        <w:rPr>
          <w:snapToGrid w:val="0"/>
        </w:rPr>
        <w:t>.</w:t>
      </w:r>
      <w:r>
        <w:rPr>
          <w:snapToGrid w:val="0"/>
        </w:rPr>
        <w:tab/>
        <w:t>Right of certain persons to enter detention centre</w:t>
      </w:r>
      <w:bookmarkEnd w:id="544"/>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545" w:name="_Toc456086367"/>
      <w:r>
        <w:rPr>
          <w:rStyle w:val="CharSectno"/>
        </w:rPr>
        <w:t>169A</w:t>
      </w:r>
      <w:r>
        <w:t>.</w:t>
      </w:r>
      <w:r>
        <w:tab/>
      </w:r>
      <w:r>
        <w:rPr>
          <w:snapToGrid w:val="0"/>
        </w:rPr>
        <w:t>Investigation of alleged incident at detention centre</w:t>
      </w:r>
      <w:bookmarkEnd w:id="545"/>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 amended by No. 29 of 2014 s. 22.]</w:t>
      </w:r>
    </w:p>
    <w:p>
      <w:pPr>
        <w:pStyle w:val="Heading5"/>
        <w:rPr>
          <w:snapToGrid w:val="0"/>
        </w:rPr>
      </w:pPr>
      <w:bookmarkStart w:id="546" w:name="_Toc456086368"/>
      <w:r>
        <w:rPr>
          <w:rStyle w:val="CharSectno"/>
        </w:rPr>
        <w:t>170</w:t>
      </w:r>
      <w:r>
        <w:rPr>
          <w:snapToGrid w:val="0"/>
        </w:rPr>
        <w:t>.</w:t>
      </w:r>
      <w:r>
        <w:rPr>
          <w:snapToGrid w:val="0"/>
        </w:rPr>
        <w:tab/>
        <w:t>Detention offences</w:t>
      </w:r>
      <w:bookmarkEnd w:id="546"/>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547" w:name="_Toc456086369"/>
      <w:r>
        <w:rPr>
          <w:rStyle w:val="CharSectno"/>
        </w:rPr>
        <w:t>171</w:t>
      </w:r>
      <w:r>
        <w:rPr>
          <w:snapToGrid w:val="0"/>
        </w:rPr>
        <w:t>.</w:t>
      </w:r>
      <w:r>
        <w:rPr>
          <w:snapToGrid w:val="0"/>
        </w:rPr>
        <w:tab/>
        <w:t>Detention offence charge, procedure on</w:t>
      </w:r>
      <w:bookmarkEnd w:id="547"/>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548" w:name="_Toc456086370"/>
      <w:r>
        <w:rPr>
          <w:rStyle w:val="CharSectno"/>
        </w:rPr>
        <w:t>172</w:t>
      </w:r>
      <w:r>
        <w:rPr>
          <w:snapToGrid w:val="0"/>
        </w:rPr>
        <w:t>.</w:t>
      </w:r>
      <w:r>
        <w:rPr>
          <w:snapToGrid w:val="0"/>
        </w:rPr>
        <w:tab/>
        <w:t>Visiting justice may deal with referred charges</w:t>
      </w:r>
      <w:bookmarkEnd w:id="548"/>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549" w:name="_Toc456086371"/>
      <w:r>
        <w:rPr>
          <w:rStyle w:val="CharSectno"/>
        </w:rPr>
        <w:t>173</w:t>
      </w:r>
      <w:r>
        <w:rPr>
          <w:snapToGrid w:val="0"/>
        </w:rPr>
        <w:t>.</w:t>
      </w:r>
      <w:r>
        <w:rPr>
          <w:snapToGrid w:val="0"/>
        </w:rPr>
        <w:tab/>
        <w:t>Detention offences, dealing with</w:t>
      </w:r>
      <w:bookmarkEnd w:id="549"/>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550" w:name="_Toc456086372"/>
      <w:r>
        <w:rPr>
          <w:rStyle w:val="CharSectno"/>
        </w:rPr>
        <w:t>174</w:t>
      </w:r>
      <w:r>
        <w:rPr>
          <w:snapToGrid w:val="0"/>
        </w:rPr>
        <w:t>.</w:t>
      </w:r>
      <w:r>
        <w:rPr>
          <w:snapToGrid w:val="0"/>
        </w:rPr>
        <w:tab/>
        <w:t>Detention offence charges, hearing of</w:t>
      </w:r>
      <w:bookmarkEnd w:id="550"/>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551" w:name="_Toc456086373"/>
      <w:r>
        <w:rPr>
          <w:rStyle w:val="CharSectno"/>
        </w:rPr>
        <w:t>175</w:t>
      </w:r>
      <w:r>
        <w:rPr>
          <w:snapToGrid w:val="0"/>
        </w:rPr>
        <w:t>.</w:t>
      </w:r>
      <w:r>
        <w:rPr>
          <w:snapToGrid w:val="0"/>
        </w:rPr>
        <w:tab/>
        <w:t>Visiting justice may direct prosecution for detention offence</w:t>
      </w:r>
      <w:bookmarkEnd w:id="551"/>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552" w:name="_Toc456086374"/>
      <w:r>
        <w:rPr>
          <w:rStyle w:val="CharSectno"/>
        </w:rPr>
        <w:t>176</w:t>
      </w:r>
      <w:r>
        <w:rPr>
          <w:snapToGrid w:val="0"/>
        </w:rPr>
        <w:t>.</w:t>
      </w:r>
      <w:r>
        <w:rPr>
          <w:snapToGrid w:val="0"/>
        </w:rPr>
        <w:tab/>
        <w:t>Early discharge from detention</w:t>
      </w:r>
      <w:bookmarkEnd w:id="552"/>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553" w:name="_Toc456086375"/>
      <w:r>
        <w:rPr>
          <w:rStyle w:val="CharSectno"/>
        </w:rPr>
        <w:t>178</w:t>
      </w:r>
      <w:r>
        <w:rPr>
          <w:snapToGrid w:val="0"/>
        </w:rPr>
        <w:t>.</w:t>
      </w:r>
      <w:r>
        <w:rPr>
          <w:snapToGrid w:val="0"/>
        </w:rPr>
        <w:tab/>
        <w:t>Transfer of offender from detention centre to prison</w:t>
      </w:r>
      <w:bookmarkEnd w:id="553"/>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554" w:name="_Toc456086376"/>
      <w:r>
        <w:rPr>
          <w:rStyle w:val="CharSectno"/>
        </w:rPr>
        <w:t>179</w:t>
      </w:r>
      <w:r>
        <w:rPr>
          <w:snapToGrid w:val="0"/>
        </w:rPr>
        <w:t>.</w:t>
      </w:r>
      <w:r>
        <w:rPr>
          <w:snapToGrid w:val="0"/>
        </w:rPr>
        <w:tab/>
        <w:t>Medical treatment, removal for</w:t>
      </w:r>
      <w:bookmarkEnd w:id="55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 No. 25 of 2014 s. 90.]</w:t>
      </w:r>
    </w:p>
    <w:p>
      <w:pPr>
        <w:pStyle w:val="Heading5"/>
        <w:rPr>
          <w:snapToGrid w:val="0"/>
        </w:rPr>
      </w:pPr>
      <w:bookmarkStart w:id="555" w:name="_Toc456086377"/>
      <w:r>
        <w:rPr>
          <w:rStyle w:val="CharSectno"/>
        </w:rPr>
        <w:t>180</w:t>
      </w:r>
      <w:r>
        <w:rPr>
          <w:snapToGrid w:val="0"/>
        </w:rPr>
        <w:t>.</w:t>
      </w:r>
      <w:r>
        <w:rPr>
          <w:snapToGrid w:val="0"/>
        </w:rPr>
        <w:tab/>
        <w:t>Death of detainee, coroner to investigate</w:t>
      </w:r>
      <w:bookmarkEnd w:id="555"/>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556" w:name="_Toc456086378"/>
      <w:r>
        <w:rPr>
          <w:rStyle w:val="CharSectno"/>
        </w:rPr>
        <w:t>181</w:t>
      </w:r>
      <w:r>
        <w:rPr>
          <w:snapToGrid w:val="0"/>
        </w:rPr>
        <w:t>.</w:t>
      </w:r>
      <w:r>
        <w:rPr>
          <w:snapToGrid w:val="0"/>
        </w:rPr>
        <w:tab/>
        <w:t>Rules for detention centres, CEO may make</w:t>
      </w:r>
      <w:bookmarkEnd w:id="556"/>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557" w:name="_Toc430350849"/>
      <w:bookmarkStart w:id="558" w:name="_Toc430603122"/>
      <w:bookmarkStart w:id="559" w:name="_Toc433797348"/>
      <w:bookmarkStart w:id="560" w:name="_Toc434924014"/>
      <w:bookmarkStart w:id="561" w:name="_Toc435784789"/>
      <w:bookmarkStart w:id="562" w:name="_Toc435785095"/>
      <w:bookmarkStart w:id="563" w:name="_Toc436131769"/>
      <w:bookmarkStart w:id="564" w:name="_Toc439324372"/>
      <w:bookmarkStart w:id="565" w:name="_Toc456086379"/>
      <w:r>
        <w:rPr>
          <w:rStyle w:val="CharPartNo"/>
        </w:rPr>
        <w:t>Part 10</w:t>
      </w:r>
      <w:r>
        <w:rPr>
          <w:rStyle w:val="CharDivNo"/>
        </w:rPr>
        <w:t> </w:t>
      </w:r>
      <w:r>
        <w:t>—</w:t>
      </w:r>
      <w:r>
        <w:rPr>
          <w:rStyle w:val="CharDivText"/>
        </w:rPr>
        <w:t> </w:t>
      </w:r>
      <w:r>
        <w:rPr>
          <w:rStyle w:val="CharPartText"/>
        </w:rPr>
        <w:t>Miscellaneous</w:t>
      </w:r>
      <w:bookmarkEnd w:id="557"/>
      <w:bookmarkEnd w:id="558"/>
      <w:bookmarkEnd w:id="559"/>
      <w:bookmarkEnd w:id="560"/>
      <w:bookmarkEnd w:id="561"/>
      <w:bookmarkEnd w:id="562"/>
      <w:bookmarkEnd w:id="563"/>
      <w:bookmarkEnd w:id="564"/>
      <w:bookmarkEnd w:id="565"/>
      <w:r>
        <w:rPr>
          <w:rStyle w:val="CharPartText"/>
        </w:rPr>
        <w:t xml:space="preserve"> </w:t>
      </w:r>
    </w:p>
    <w:p>
      <w:pPr>
        <w:pStyle w:val="Heading5"/>
        <w:rPr>
          <w:snapToGrid w:val="0"/>
        </w:rPr>
      </w:pPr>
      <w:bookmarkStart w:id="566" w:name="_Toc456086380"/>
      <w:r>
        <w:rPr>
          <w:rStyle w:val="CharSectno"/>
        </w:rPr>
        <w:t>182</w:t>
      </w:r>
      <w:r>
        <w:rPr>
          <w:snapToGrid w:val="0"/>
        </w:rPr>
        <w:t>.</w:t>
      </w:r>
      <w:r>
        <w:rPr>
          <w:snapToGrid w:val="0"/>
        </w:rPr>
        <w:tab/>
        <w:t>Protection from legal liability</w:t>
      </w:r>
      <w:bookmarkEnd w:id="566"/>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567" w:name="_Toc456086381"/>
      <w:r>
        <w:rPr>
          <w:rStyle w:val="CharSectno"/>
        </w:rPr>
        <w:t>183</w:t>
      </w:r>
      <w:r>
        <w:rPr>
          <w:snapToGrid w:val="0"/>
        </w:rPr>
        <w:t>.</w:t>
      </w:r>
      <w:r>
        <w:rPr>
          <w:snapToGrid w:val="0"/>
        </w:rPr>
        <w:tab/>
        <w:t>Order to be defence to actions</w:t>
      </w:r>
      <w:bookmarkEnd w:id="567"/>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568" w:name="_Toc456086382"/>
      <w:r>
        <w:rPr>
          <w:rStyle w:val="CharSectno"/>
        </w:rPr>
        <w:t>184</w:t>
      </w:r>
      <w:r>
        <w:rPr>
          <w:snapToGrid w:val="0"/>
        </w:rPr>
        <w:t>.</w:t>
      </w:r>
      <w:r>
        <w:rPr>
          <w:snapToGrid w:val="0"/>
        </w:rPr>
        <w:tab/>
        <w:t>CEO may give consent in relation to detainee</w:t>
      </w:r>
      <w:bookmarkEnd w:id="568"/>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569" w:name="_Toc456086383"/>
      <w:r>
        <w:rPr>
          <w:rStyle w:val="CharSectno"/>
        </w:rPr>
        <w:t>185</w:t>
      </w:r>
      <w:r>
        <w:rPr>
          <w:snapToGrid w:val="0"/>
        </w:rPr>
        <w:t>.</w:t>
      </w:r>
      <w:r>
        <w:rPr>
          <w:snapToGrid w:val="0"/>
        </w:rPr>
        <w:tab/>
        <w:t>Minister may make certain payments</w:t>
      </w:r>
      <w:bookmarkEnd w:id="569"/>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570" w:name="_Toc456086384"/>
      <w:r>
        <w:rPr>
          <w:rStyle w:val="CharSectno"/>
        </w:rPr>
        <w:t>186</w:t>
      </w:r>
      <w:r>
        <w:rPr>
          <w:snapToGrid w:val="0"/>
        </w:rPr>
        <w:t>.</w:t>
      </w:r>
      <w:r>
        <w:rPr>
          <w:snapToGrid w:val="0"/>
        </w:rPr>
        <w:tab/>
        <w:t>Officer of Department may conduct cases</w:t>
      </w:r>
      <w:bookmarkEnd w:id="570"/>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571" w:name="_Toc456086385"/>
      <w:r>
        <w:rPr>
          <w:rStyle w:val="CharSectno"/>
        </w:rPr>
        <w:t>187</w:t>
      </w:r>
      <w:r>
        <w:rPr>
          <w:snapToGrid w:val="0"/>
        </w:rPr>
        <w:t>.</w:t>
      </w:r>
      <w:r>
        <w:rPr>
          <w:snapToGrid w:val="0"/>
        </w:rPr>
        <w:tab/>
        <w:t>Certificate of superintendent to be evidence</w:t>
      </w:r>
      <w:bookmarkEnd w:id="571"/>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572" w:name="_Toc456086386"/>
      <w:r>
        <w:rPr>
          <w:rStyle w:val="CharSectno"/>
        </w:rPr>
        <w:t>188</w:t>
      </w:r>
      <w:r>
        <w:rPr>
          <w:snapToGrid w:val="0"/>
        </w:rPr>
        <w:t>.</w:t>
      </w:r>
      <w:r>
        <w:rPr>
          <w:snapToGrid w:val="0"/>
        </w:rPr>
        <w:tab/>
        <w:t>Person having charge of detainee has legal custody</w:t>
      </w:r>
      <w:bookmarkEnd w:id="57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4</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573" w:name="_Toc456086387"/>
      <w:r>
        <w:rPr>
          <w:rStyle w:val="CharSectno"/>
        </w:rPr>
        <w:t>189</w:t>
      </w:r>
      <w:r>
        <w:rPr>
          <w:snapToGrid w:val="0"/>
        </w:rPr>
        <w:t>.</w:t>
      </w:r>
      <w:r>
        <w:rPr>
          <w:snapToGrid w:val="0"/>
        </w:rPr>
        <w:tab/>
        <w:t>Certain offenders to be regarded as not convicted</w:t>
      </w:r>
      <w:bookmarkEnd w:id="573"/>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5</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 No. 8 of 2012 s. 203.]</w:t>
      </w:r>
    </w:p>
    <w:p>
      <w:pPr>
        <w:pStyle w:val="Heading5"/>
        <w:spacing w:before="180"/>
        <w:rPr>
          <w:snapToGrid w:val="0"/>
        </w:rPr>
      </w:pPr>
      <w:bookmarkStart w:id="574" w:name="_Toc456086388"/>
      <w:r>
        <w:rPr>
          <w:rStyle w:val="CharSectno"/>
        </w:rPr>
        <w:t>190</w:t>
      </w:r>
      <w:r>
        <w:rPr>
          <w:snapToGrid w:val="0"/>
        </w:rPr>
        <w:t>.</w:t>
      </w:r>
      <w:r>
        <w:rPr>
          <w:snapToGrid w:val="0"/>
        </w:rPr>
        <w:tab/>
        <w:t>Disclosure of certain convictions</w:t>
      </w:r>
      <w:bookmarkEnd w:id="574"/>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spacing w:before="180"/>
        <w:rPr>
          <w:snapToGrid w:val="0"/>
        </w:rPr>
      </w:pPr>
      <w:bookmarkStart w:id="575" w:name="_Toc456086389"/>
      <w:r>
        <w:rPr>
          <w:rStyle w:val="CharSectno"/>
        </w:rPr>
        <w:t>191</w:t>
      </w:r>
      <w:r>
        <w:rPr>
          <w:snapToGrid w:val="0"/>
        </w:rPr>
        <w:t>.</w:t>
      </w:r>
      <w:r>
        <w:rPr>
          <w:snapToGrid w:val="0"/>
        </w:rPr>
        <w:tab/>
        <w:t>Unlawfully communicating with detainee</w:t>
      </w:r>
      <w:bookmarkEnd w:id="575"/>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576" w:name="_Toc456086390"/>
      <w:r>
        <w:rPr>
          <w:rStyle w:val="CharSectno"/>
        </w:rPr>
        <w:t>192</w:t>
      </w:r>
      <w:r>
        <w:rPr>
          <w:snapToGrid w:val="0"/>
        </w:rPr>
        <w:t>.</w:t>
      </w:r>
      <w:r>
        <w:rPr>
          <w:snapToGrid w:val="0"/>
        </w:rPr>
        <w:tab/>
        <w:t>Unlawfully remaining in detention centre</w:t>
      </w:r>
      <w:bookmarkEnd w:id="576"/>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577" w:name="_Toc456086391"/>
      <w:r>
        <w:rPr>
          <w:rStyle w:val="CharSectno"/>
        </w:rPr>
        <w:t>193</w:t>
      </w:r>
      <w:r>
        <w:rPr>
          <w:snapToGrid w:val="0"/>
        </w:rPr>
        <w:t>.</w:t>
      </w:r>
      <w:r>
        <w:rPr>
          <w:snapToGrid w:val="0"/>
        </w:rPr>
        <w:tab/>
        <w:t>Escape from custody</w:t>
      </w:r>
      <w:bookmarkEnd w:id="577"/>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578" w:name="_Toc456086392"/>
      <w:r>
        <w:rPr>
          <w:rStyle w:val="CharSectno"/>
        </w:rPr>
        <w:t>193A</w:t>
      </w:r>
      <w:r>
        <w:t>.</w:t>
      </w:r>
      <w:r>
        <w:tab/>
        <w:t>Arrest warrant may be issued if warrant of commitment in force</w:t>
      </w:r>
      <w:bookmarkEnd w:id="578"/>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579" w:name="_Toc456086393"/>
      <w:r>
        <w:rPr>
          <w:rStyle w:val="CharSectno"/>
        </w:rPr>
        <w:t>194</w:t>
      </w:r>
      <w:r>
        <w:rPr>
          <w:snapToGrid w:val="0"/>
        </w:rPr>
        <w:t>.</w:t>
      </w:r>
      <w:r>
        <w:rPr>
          <w:snapToGrid w:val="0"/>
        </w:rPr>
        <w:tab/>
        <w:t>Personating an officer</w:t>
      </w:r>
      <w:bookmarkEnd w:id="579"/>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580" w:name="_Toc456086394"/>
      <w:r>
        <w:rPr>
          <w:rStyle w:val="CharSectno"/>
        </w:rPr>
        <w:t>195</w:t>
      </w:r>
      <w:r>
        <w:rPr>
          <w:snapToGrid w:val="0"/>
        </w:rPr>
        <w:t>.</w:t>
      </w:r>
      <w:r>
        <w:rPr>
          <w:snapToGrid w:val="0"/>
        </w:rPr>
        <w:tab/>
        <w:t>General penalty</w:t>
      </w:r>
      <w:bookmarkEnd w:id="580"/>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581" w:name="_Toc456086395"/>
      <w:r>
        <w:rPr>
          <w:rStyle w:val="CharSectno"/>
        </w:rPr>
        <w:t>196</w:t>
      </w:r>
      <w:r>
        <w:rPr>
          <w:snapToGrid w:val="0"/>
        </w:rPr>
        <w:t>.</w:t>
      </w:r>
      <w:r>
        <w:rPr>
          <w:snapToGrid w:val="0"/>
        </w:rPr>
        <w:tab/>
        <w:t>Regulations</w:t>
      </w:r>
      <w:bookmarkEnd w:id="58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582" w:name="_Toc456086396"/>
      <w:r>
        <w:rPr>
          <w:rStyle w:val="CharSectno"/>
        </w:rPr>
        <w:t>197</w:t>
      </w:r>
      <w:r>
        <w:t>.</w:t>
      </w:r>
      <w:r>
        <w:tab/>
      </w:r>
      <w:r>
        <w:rPr>
          <w:snapToGrid w:val="0"/>
        </w:rPr>
        <w:t>Delegation of prescribed functions</w:t>
      </w:r>
      <w:bookmarkEnd w:id="582"/>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583" w:name="_Toc430350867"/>
      <w:bookmarkStart w:id="584" w:name="_Toc430603140"/>
      <w:bookmarkStart w:id="585" w:name="_Toc433797366"/>
      <w:bookmarkStart w:id="586" w:name="_Toc434924032"/>
      <w:bookmarkStart w:id="587" w:name="_Toc435784807"/>
      <w:bookmarkStart w:id="588" w:name="_Toc435785113"/>
      <w:bookmarkStart w:id="589" w:name="_Toc436131787"/>
      <w:bookmarkStart w:id="590" w:name="_Toc439324390"/>
      <w:bookmarkStart w:id="591" w:name="_Toc456086397"/>
      <w:r>
        <w:rPr>
          <w:rStyle w:val="CharPartNo"/>
        </w:rPr>
        <w:t>Part 11</w:t>
      </w:r>
      <w:r>
        <w:t> — </w:t>
      </w:r>
      <w:r>
        <w:rPr>
          <w:rStyle w:val="CharPartText"/>
        </w:rPr>
        <w:t>Amendment of certain other Acts and transitional provisions</w:t>
      </w:r>
      <w:bookmarkEnd w:id="583"/>
      <w:bookmarkEnd w:id="584"/>
      <w:bookmarkEnd w:id="585"/>
      <w:bookmarkEnd w:id="586"/>
      <w:bookmarkEnd w:id="587"/>
      <w:bookmarkEnd w:id="588"/>
      <w:bookmarkEnd w:id="589"/>
      <w:bookmarkEnd w:id="590"/>
      <w:bookmarkEnd w:id="591"/>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592" w:name="_Toc430350868"/>
      <w:bookmarkStart w:id="593" w:name="_Toc430603141"/>
      <w:bookmarkStart w:id="594" w:name="_Toc433797367"/>
      <w:bookmarkStart w:id="595" w:name="_Toc434924033"/>
      <w:bookmarkStart w:id="596" w:name="_Toc435784808"/>
      <w:bookmarkStart w:id="597" w:name="_Toc435785114"/>
      <w:bookmarkStart w:id="598" w:name="_Toc436131788"/>
      <w:bookmarkStart w:id="599" w:name="_Toc439324391"/>
      <w:bookmarkStart w:id="600" w:name="_Toc456086398"/>
      <w:r>
        <w:rPr>
          <w:rStyle w:val="CharDivNo"/>
        </w:rPr>
        <w:t>Division 3</w:t>
      </w:r>
      <w:r>
        <w:rPr>
          <w:snapToGrid w:val="0"/>
        </w:rPr>
        <w:t> — </w:t>
      </w:r>
      <w:r>
        <w:rPr>
          <w:rStyle w:val="CharDivText"/>
        </w:rPr>
        <w:t>Transitional provisions</w:t>
      </w:r>
      <w:bookmarkEnd w:id="592"/>
      <w:bookmarkEnd w:id="593"/>
      <w:bookmarkEnd w:id="594"/>
      <w:bookmarkEnd w:id="595"/>
      <w:bookmarkEnd w:id="596"/>
      <w:bookmarkEnd w:id="597"/>
      <w:bookmarkEnd w:id="598"/>
      <w:bookmarkEnd w:id="599"/>
      <w:bookmarkEnd w:id="600"/>
      <w:r>
        <w:rPr>
          <w:rStyle w:val="CharDivText"/>
        </w:rPr>
        <w:t xml:space="preserve"> </w:t>
      </w:r>
    </w:p>
    <w:p>
      <w:pPr>
        <w:pStyle w:val="Heading5"/>
        <w:rPr>
          <w:snapToGrid w:val="0"/>
        </w:rPr>
      </w:pPr>
      <w:bookmarkStart w:id="601" w:name="_Toc456086399"/>
      <w:r>
        <w:rPr>
          <w:rStyle w:val="CharSectno"/>
        </w:rPr>
        <w:t>231</w:t>
      </w:r>
      <w:r>
        <w:rPr>
          <w:snapToGrid w:val="0"/>
        </w:rPr>
        <w:t>.</w:t>
      </w:r>
      <w:r>
        <w:rPr>
          <w:snapToGrid w:val="0"/>
        </w:rPr>
        <w:tab/>
      </w:r>
      <w:r>
        <w:rPr>
          <w:i/>
          <w:snapToGrid w:val="0"/>
        </w:rPr>
        <w:t>Interpretation Act 1984</w:t>
      </w:r>
      <w:r>
        <w:rPr>
          <w:snapToGrid w:val="0"/>
        </w:rPr>
        <w:t xml:space="preserve"> applies</w:t>
      </w:r>
      <w:bookmarkEnd w:id="601"/>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5</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602" w:name="_Toc456086400"/>
      <w:r>
        <w:rPr>
          <w:rStyle w:val="CharSectno"/>
        </w:rPr>
        <w:t>232</w:t>
      </w:r>
      <w:r>
        <w:rPr>
          <w:snapToGrid w:val="0"/>
        </w:rPr>
        <w:t>.</w:t>
      </w:r>
      <w:r>
        <w:rPr>
          <w:snapToGrid w:val="0"/>
        </w:rPr>
        <w:tab/>
        <w:t>Orders for past matters</w:t>
      </w:r>
      <w:bookmarkEnd w:id="602"/>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603" w:name="_Toc456086401"/>
      <w:r>
        <w:rPr>
          <w:rStyle w:val="CharSectno"/>
        </w:rPr>
        <w:t>233</w:t>
      </w:r>
      <w:r>
        <w:rPr>
          <w:snapToGrid w:val="0"/>
        </w:rPr>
        <w:t>.</w:t>
      </w:r>
      <w:r>
        <w:rPr>
          <w:snapToGrid w:val="0"/>
        </w:rPr>
        <w:tab/>
        <w:t>Orders under former provisions</w:t>
      </w:r>
      <w:bookmarkEnd w:id="603"/>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604" w:name="_Toc456086402"/>
      <w:r>
        <w:rPr>
          <w:rStyle w:val="CharSectno"/>
        </w:rPr>
        <w:t>234</w:t>
      </w:r>
      <w:r>
        <w:rPr>
          <w:snapToGrid w:val="0"/>
        </w:rPr>
        <w:t>.</w:t>
      </w:r>
      <w:r>
        <w:rPr>
          <w:snapToGrid w:val="0"/>
        </w:rPr>
        <w:tab/>
        <w:t xml:space="preserve">Detention centres under </w:t>
      </w:r>
      <w:r>
        <w:rPr>
          <w:i/>
          <w:snapToGrid w:val="0"/>
        </w:rPr>
        <w:t>Child Welfare Act 1947</w:t>
      </w:r>
      <w:bookmarkEnd w:id="60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605" w:name="_Toc456086403"/>
      <w:r>
        <w:rPr>
          <w:rStyle w:val="CharSectno"/>
        </w:rPr>
        <w:t>235</w:t>
      </w:r>
      <w:r>
        <w:rPr>
          <w:snapToGrid w:val="0"/>
        </w:rPr>
        <w:t>.</w:t>
      </w:r>
      <w:r>
        <w:rPr>
          <w:snapToGrid w:val="0"/>
        </w:rPr>
        <w:tab/>
        <w:t>Proceedings pending before children’s panels</w:t>
      </w:r>
      <w:bookmarkEnd w:id="60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606" w:name="_Toc430350874"/>
      <w:bookmarkStart w:id="607" w:name="_Toc430603147"/>
      <w:bookmarkStart w:id="608" w:name="_Toc433797373"/>
      <w:bookmarkStart w:id="609" w:name="_Toc434924039"/>
      <w:bookmarkStart w:id="610" w:name="_Toc435784814"/>
      <w:bookmarkStart w:id="611" w:name="_Toc435785120"/>
      <w:bookmarkStart w:id="612" w:name="_Toc436131794"/>
      <w:bookmarkStart w:id="613" w:name="_Toc439324397"/>
      <w:bookmarkStart w:id="614" w:name="_Toc456086404"/>
      <w:r>
        <w:rPr>
          <w:rStyle w:val="CharDivNo"/>
        </w:rPr>
        <w:t>Division 4</w:t>
      </w:r>
      <w:r>
        <w:rPr>
          <w:snapToGrid w:val="0"/>
        </w:rPr>
        <w:t> — </w:t>
      </w:r>
      <w:r>
        <w:rPr>
          <w:rStyle w:val="CharDivText"/>
        </w:rPr>
        <w:t>Miscellaneous</w:t>
      </w:r>
      <w:bookmarkEnd w:id="606"/>
      <w:bookmarkEnd w:id="607"/>
      <w:bookmarkEnd w:id="608"/>
      <w:bookmarkEnd w:id="609"/>
      <w:bookmarkEnd w:id="610"/>
      <w:bookmarkEnd w:id="611"/>
      <w:bookmarkEnd w:id="612"/>
      <w:bookmarkEnd w:id="613"/>
      <w:bookmarkEnd w:id="614"/>
    </w:p>
    <w:p>
      <w:pPr>
        <w:pStyle w:val="Ednotesection"/>
      </w:pPr>
      <w:r>
        <w:t>[</w:t>
      </w:r>
      <w:r>
        <w:rPr>
          <w:b/>
        </w:rPr>
        <w:t>236.</w:t>
      </w:r>
      <w:r>
        <w:rPr>
          <w:b/>
        </w:rPr>
        <w:tab/>
      </w:r>
      <w:r>
        <w:t>Omitted under the Reprints Act 1984 s. 7(4)(e).]</w:t>
      </w:r>
    </w:p>
    <w:p>
      <w:pPr>
        <w:pStyle w:val="Heading5"/>
        <w:rPr>
          <w:snapToGrid w:val="0"/>
        </w:rPr>
      </w:pPr>
      <w:bookmarkStart w:id="615" w:name="_Toc456086405"/>
      <w:r>
        <w:rPr>
          <w:rStyle w:val="CharSectno"/>
        </w:rPr>
        <w:t>237</w:t>
      </w:r>
      <w:r>
        <w:rPr>
          <w:snapToGrid w:val="0"/>
        </w:rPr>
        <w:t>.</w:t>
      </w:r>
      <w:r>
        <w:rPr>
          <w:snapToGrid w:val="0"/>
        </w:rPr>
        <w:tab/>
        <w:t>Review of Act</w:t>
      </w:r>
      <w:bookmarkEnd w:id="615"/>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16" w:name="_Toc430350876"/>
      <w:bookmarkStart w:id="617" w:name="_Toc430603149"/>
      <w:bookmarkStart w:id="618" w:name="_Toc433797375"/>
      <w:bookmarkStart w:id="619" w:name="_Toc434924041"/>
      <w:bookmarkStart w:id="620" w:name="_Toc435784816"/>
      <w:bookmarkStart w:id="621" w:name="_Toc435785122"/>
      <w:bookmarkStart w:id="622" w:name="_Toc436131796"/>
      <w:bookmarkStart w:id="623" w:name="_Toc439324399"/>
      <w:bookmarkStart w:id="624" w:name="_Toc456086406"/>
      <w:r>
        <w:rPr>
          <w:rStyle w:val="CharSchNo"/>
        </w:rPr>
        <w:t>Schedule 1</w:t>
      </w:r>
      <w:r>
        <w:t> — </w:t>
      </w:r>
      <w:r>
        <w:rPr>
          <w:rStyle w:val="CharSchText"/>
        </w:rPr>
        <w:t>Schedule 1 offences</w:t>
      </w:r>
      <w:bookmarkEnd w:id="616"/>
      <w:bookmarkEnd w:id="617"/>
      <w:bookmarkEnd w:id="618"/>
      <w:bookmarkEnd w:id="619"/>
      <w:bookmarkEnd w:id="620"/>
      <w:bookmarkEnd w:id="621"/>
      <w:bookmarkEnd w:id="622"/>
      <w:bookmarkEnd w:id="623"/>
      <w:bookmarkEnd w:id="624"/>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s>
        <w:ind w:left="426" w:hanging="426"/>
        <w:rPr>
          <w:b/>
          <w:snapToGrid w:val="0"/>
        </w:rPr>
      </w:pPr>
      <w:r>
        <w:rPr>
          <w:b/>
          <w:snapToGrid w:val="0"/>
        </w:rPr>
        <w:t>for which a caution cannot be given, and</w:t>
      </w:r>
    </w:p>
    <w:p>
      <w:pPr>
        <w:pStyle w:val="yMiscellaneousBody"/>
        <w:numPr>
          <w:ilvl w:val="0"/>
          <w:numId w:val="2"/>
        </w:numPr>
        <w:tabs>
          <w:tab w:val="clear" w:pos="720"/>
        </w:tabs>
        <w:ind w:left="426" w:hanging="426"/>
        <w:rPr>
          <w:b/>
          <w:snapToGrid w:val="0"/>
        </w:rPr>
      </w:pPr>
      <w:r>
        <w:rPr>
          <w:b/>
          <w:snapToGrid w:val="0"/>
        </w:rPr>
        <w:t>which cannot be referred to a juvenile justice team, and</w:t>
      </w:r>
    </w:p>
    <w:p>
      <w:pPr>
        <w:pStyle w:val="yMiscellaneousBody"/>
        <w:numPr>
          <w:ilvl w:val="0"/>
          <w:numId w:val="2"/>
        </w:numPr>
        <w:tabs>
          <w:tab w:val="clear" w:pos="720"/>
        </w:tabs>
        <w:spacing w:after="160"/>
        <w:ind w:left="426" w:hanging="426"/>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6</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625" w:name="_Toc430350877"/>
      <w:bookmarkStart w:id="626" w:name="_Toc430603150"/>
      <w:bookmarkStart w:id="627" w:name="_Toc433797376"/>
      <w:bookmarkStart w:id="628" w:name="_Toc434924042"/>
      <w:bookmarkStart w:id="629" w:name="_Toc435784817"/>
      <w:bookmarkStart w:id="630" w:name="_Toc435785123"/>
      <w:bookmarkStart w:id="631" w:name="_Toc436131797"/>
      <w:bookmarkStart w:id="632" w:name="_Toc439324400"/>
      <w:bookmarkStart w:id="633" w:name="_Toc456086407"/>
      <w:r>
        <w:rPr>
          <w:rStyle w:val="CharSchNo"/>
        </w:rPr>
        <w:t>Schedule 2</w:t>
      </w:r>
      <w:r>
        <w:t> — </w:t>
      </w:r>
      <w:r>
        <w:rPr>
          <w:rStyle w:val="CharSchText"/>
        </w:rPr>
        <w:t>Schedule 2 offences</w:t>
      </w:r>
      <w:bookmarkEnd w:id="625"/>
      <w:bookmarkEnd w:id="626"/>
      <w:bookmarkEnd w:id="627"/>
      <w:bookmarkEnd w:id="628"/>
      <w:bookmarkEnd w:id="629"/>
      <w:bookmarkEnd w:id="630"/>
      <w:bookmarkEnd w:id="631"/>
      <w:bookmarkEnd w:id="632"/>
      <w:bookmarkEnd w:id="633"/>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508" w:type="dxa"/>
          </w:tcPr>
          <w:p>
            <w:pPr>
              <w:pStyle w:val="yTable"/>
              <w:ind w:left="142"/>
              <w:rPr>
                <w:szCs w:val="22"/>
              </w:rPr>
            </w:pPr>
            <w:r>
              <w:t>s. 221E(1)</w:t>
            </w:r>
          </w:p>
        </w:tc>
        <w:tc>
          <w:tcPr>
            <w:tcW w:w="4580" w:type="dxa"/>
          </w:tcPr>
          <w:p>
            <w:pPr>
              <w:pStyle w:val="yTable"/>
              <w:ind w:right="-283" w:hanging="425"/>
            </w:pPr>
            <w:r>
              <w:t>Participating in activities of criminal organisation</w:t>
            </w:r>
          </w:p>
        </w:tc>
      </w:tr>
      <w:tr>
        <w:tc>
          <w:tcPr>
            <w:tcW w:w="2508" w:type="dxa"/>
          </w:tcPr>
          <w:p>
            <w:pPr>
              <w:pStyle w:val="yTable"/>
              <w:ind w:left="142"/>
            </w:pPr>
            <w:r>
              <w:t>s. 221F(1)</w:t>
            </w:r>
          </w:p>
        </w:tc>
        <w:tc>
          <w:tcPr>
            <w:tcW w:w="4580" w:type="dxa"/>
          </w:tcPr>
          <w:p>
            <w:pPr>
              <w:pStyle w:val="yTable"/>
              <w:ind w:right="-283" w:hanging="425"/>
            </w:pPr>
            <w:r>
              <w:t>Instructing commission of offence for benefit of criminal organisation</w:t>
            </w:r>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 xml:space="preserve">Acts intended to cause grievous bodily harm or to </w:t>
            </w:r>
            <w:r>
              <w:rPr>
                <w:szCs w:val="22"/>
              </w:rPr>
              <w:t>resist</w:t>
            </w:r>
            <w:r>
              <w:t xml:space="preserve">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hanging="425"/>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2AA.</w:t>
            </w:r>
            <w:r>
              <w:rPr>
                <w:b/>
                <w:i/>
                <w:szCs w:val="22"/>
              </w:rPr>
              <w:tab/>
            </w:r>
            <w:r>
              <w:rPr>
                <w:b/>
                <w:bCs/>
                <w:i/>
              </w:rPr>
              <w:t>Criminal Organisations Control Act 2012</w:t>
            </w:r>
          </w:p>
        </w:tc>
      </w:tr>
      <w:tr>
        <w:tc>
          <w:tcPr>
            <w:tcW w:w="2508" w:type="dxa"/>
          </w:tcPr>
          <w:p>
            <w:pPr>
              <w:pStyle w:val="yTable"/>
              <w:ind w:left="142"/>
              <w:rPr>
                <w:szCs w:val="22"/>
              </w:rPr>
            </w:pPr>
            <w:r>
              <w:t>s. 99(1)</w:t>
            </w:r>
          </w:p>
        </w:tc>
        <w:tc>
          <w:tcPr>
            <w:tcW w:w="4580" w:type="dxa"/>
          </w:tcPr>
          <w:p>
            <w:pPr>
              <w:pStyle w:val="yTable"/>
              <w:ind w:right="-283" w:hanging="425"/>
              <w:rPr>
                <w:szCs w:val="22"/>
              </w:rPr>
            </w:pPr>
            <w:r>
              <w:t>Association by controlled person with another controlled person</w:t>
            </w:r>
          </w:p>
        </w:tc>
      </w:tr>
      <w:tr>
        <w:tc>
          <w:tcPr>
            <w:tcW w:w="2508" w:type="dxa"/>
          </w:tcPr>
          <w:p>
            <w:pPr>
              <w:pStyle w:val="yTable"/>
              <w:ind w:left="142"/>
            </w:pPr>
            <w:r>
              <w:t>s. 99(3)</w:t>
            </w:r>
          </w:p>
        </w:tc>
        <w:tc>
          <w:tcPr>
            <w:tcW w:w="4580" w:type="dxa"/>
          </w:tcPr>
          <w:p>
            <w:pPr>
              <w:pStyle w:val="yTable"/>
              <w:ind w:right="-283" w:hanging="425"/>
            </w:pPr>
            <w:r>
              <w:t xml:space="preserve">Association by controlled person with another </w:t>
            </w:r>
            <w:r>
              <w:rPr>
                <w:szCs w:val="22"/>
              </w:rPr>
              <w:t>controlled</w:t>
            </w:r>
            <w:r>
              <w:t xml:space="preserve"> person on 3 or more occasions within 3 month period</w:t>
            </w:r>
          </w:p>
        </w:tc>
      </w:tr>
      <w:tr>
        <w:tc>
          <w:tcPr>
            <w:tcW w:w="2508" w:type="dxa"/>
          </w:tcPr>
          <w:p>
            <w:pPr>
              <w:pStyle w:val="yTable"/>
              <w:ind w:left="142"/>
            </w:pPr>
            <w:r>
              <w:t>s. 102</w:t>
            </w:r>
          </w:p>
        </w:tc>
        <w:tc>
          <w:tcPr>
            <w:tcW w:w="4580" w:type="dxa"/>
          </w:tcPr>
          <w:p>
            <w:pPr>
              <w:pStyle w:val="yTable"/>
              <w:ind w:right="-283" w:hanging="425"/>
            </w:pPr>
            <w:r>
              <w:t>Offence for controlled person to get funds to, from or for declared criminal organisation</w:t>
            </w:r>
          </w:p>
        </w:tc>
      </w:tr>
      <w:tr>
        <w:tc>
          <w:tcPr>
            <w:tcW w:w="2508" w:type="dxa"/>
          </w:tcPr>
          <w:p>
            <w:pPr>
              <w:pStyle w:val="yTable"/>
              <w:ind w:left="142"/>
            </w:pPr>
            <w:r>
              <w:t>s. 103</w:t>
            </w:r>
          </w:p>
        </w:tc>
        <w:tc>
          <w:tcPr>
            <w:tcW w:w="4580" w:type="dxa"/>
          </w:tcPr>
          <w:p>
            <w:pPr>
              <w:pStyle w:val="yTable"/>
              <w:ind w:right="-283" w:hanging="425"/>
            </w:pPr>
            <w:r>
              <w:t>Other contravention of interim control order or control order</w:t>
            </w:r>
          </w:p>
        </w:tc>
      </w:tr>
      <w:tr>
        <w:tc>
          <w:tcPr>
            <w:tcW w:w="2508" w:type="dxa"/>
          </w:tcPr>
          <w:p>
            <w:pPr>
              <w:pStyle w:val="yTable"/>
              <w:ind w:left="142"/>
            </w:pPr>
            <w:r>
              <w:t>s. 106</w:t>
            </w:r>
          </w:p>
        </w:tc>
        <w:tc>
          <w:tcPr>
            <w:tcW w:w="4580" w:type="dxa"/>
          </w:tcPr>
          <w:p>
            <w:pPr>
              <w:pStyle w:val="yTable"/>
              <w:ind w:right="-283" w:hanging="425"/>
            </w:pPr>
            <w:r>
              <w:t xml:space="preserve">Recruiting members for declared criminal </w:t>
            </w:r>
            <w:r>
              <w:rPr>
                <w:szCs w:val="22"/>
              </w:rPr>
              <w:t>organisation</w:t>
            </w:r>
          </w:p>
        </w:tc>
      </w:tr>
      <w:tr>
        <w:tc>
          <w:tcPr>
            <w:tcW w:w="2508" w:type="dxa"/>
          </w:tcPr>
          <w:p>
            <w:pPr>
              <w:pStyle w:val="yTable"/>
              <w:ind w:left="142"/>
            </w:pPr>
            <w:r>
              <w:t>s. 107(2)</w:t>
            </w:r>
          </w:p>
        </w:tc>
        <w:tc>
          <w:tcPr>
            <w:tcW w:w="4580" w:type="dxa"/>
          </w:tcPr>
          <w:p>
            <w:pPr>
              <w:pStyle w:val="yTable"/>
              <w:ind w:right="-283" w:hanging="425"/>
            </w:pPr>
            <w:r>
              <w:t>Permitting premises to be habitually used as place of resort by members of declared criminal organisation</w:t>
            </w:r>
          </w:p>
        </w:tc>
      </w:tr>
      <w:tr>
        <w:trPr>
          <w:cantSplit/>
        </w:trPr>
        <w:tc>
          <w:tcPr>
            <w:tcW w:w="2508" w:type="dxa"/>
          </w:tcPr>
          <w:p>
            <w:pPr>
              <w:pStyle w:val="yTable"/>
              <w:ind w:left="142"/>
            </w:pPr>
            <w:r>
              <w:t>s. 107(3)</w:t>
            </w:r>
          </w:p>
        </w:tc>
        <w:tc>
          <w:tcPr>
            <w:tcW w:w="4580" w:type="dxa"/>
          </w:tcPr>
          <w:p>
            <w:pPr>
              <w:pStyle w:val="yTable"/>
              <w:ind w:right="-283" w:hanging="425"/>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r>
              <w:rPr>
                <w:szCs w:val="22"/>
              </w:rPr>
              <w:t>s. 7</w:t>
            </w:r>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 xml:space="preserve">[Schedule 2 amended by No. 82 of 1994 s. 13(6); No. 17 of 2000 s. 64; No. 23 of 2001 s. 10(4); No. 4 of 2004 s. 24 and 26; No. 58 of 2004 s. 45; No. 29 of 2008 s. 41(5); No. 49 of 2012 s. 182.] </w:t>
      </w:r>
    </w:p>
    <w:p>
      <w:pPr>
        <w:pStyle w:val="yScheduleHeading"/>
        <w:outlineLvl w:val="0"/>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635" w:name="_Toc430350878"/>
      <w:bookmarkStart w:id="636" w:name="_Toc430603151"/>
      <w:bookmarkStart w:id="637" w:name="_Toc433797377"/>
      <w:bookmarkStart w:id="638" w:name="_Toc434924043"/>
      <w:bookmarkStart w:id="639" w:name="_Toc435784818"/>
      <w:bookmarkStart w:id="640" w:name="_Toc435785124"/>
      <w:bookmarkStart w:id="641" w:name="_Toc436131798"/>
      <w:bookmarkStart w:id="642" w:name="_Toc439324401"/>
      <w:bookmarkStart w:id="643" w:name="_Toc456086408"/>
      <w:r>
        <w:rPr>
          <w:rStyle w:val="CharSchNo"/>
        </w:rPr>
        <w:t>Schedule 3</w:t>
      </w:r>
      <w:r>
        <w:t> — </w:t>
      </w:r>
      <w:r>
        <w:rPr>
          <w:rStyle w:val="CharSchText"/>
        </w:rPr>
        <w:t>Adaptations for community work in default of payment</w:t>
      </w:r>
      <w:bookmarkEnd w:id="635"/>
      <w:bookmarkEnd w:id="636"/>
      <w:bookmarkEnd w:id="637"/>
      <w:bookmarkEnd w:id="638"/>
      <w:bookmarkEnd w:id="639"/>
      <w:bookmarkEnd w:id="640"/>
      <w:bookmarkEnd w:id="641"/>
      <w:bookmarkEnd w:id="642"/>
      <w:bookmarkEnd w:id="643"/>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644" w:name="_Toc456086409"/>
      <w:r>
        <w:rPr>
          <w:rStyle w:val="CharSClsNo"/>
        </w:rPr>
        <w:t>1</w:t>
      </w:r>
      <w:r>
        <w:t>.</w:t>
      </w:r>
      <w:r>
        <w:tab/>
        <w:t>References to offender</w:t>
      </w:r>
      <w:bookmarkEnd w:id="644"/>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645" w:name="_Toc456086410"/>
      <w:r>
        <w:rPr>
          <w:rStyle w:val="CharSClsNo"/>
        </w:rPr>
        <w:t>2</w:t>
      </w:r>
      <w:r>
        <w:t>.</w:t>
      </w:r>
      <w:r>
        <w:tab/>
        <w:t>Conditions</w:t>
      </w:r>
      <w:bookmarkEnd w:id="645"/>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646" w:name="_Toc456086411"/>
      <w:r>
        <w:rPr>
          <w:rStyle w:val="CharSClsNo"/>
        </w:rPr>
        <w:t>3</w:t>
      </w:r>
      <w:r>
        <w:rPr>
          <w:snapToGrid w:val="0"/>
        </w:rPr>
        <w:t>.</w:t>
      </w:r>
      <w:r>
        <w:rPr>
          <w:snapToGrid w:val="0"/>
        </w:rPr>
        <w:tab/>
        <w:t>Duration of order</w:t>
      </w:r>
      <w:bookmarkEnd w:id="646"/>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647" w:name="_Toc456086412"/>
      <w:r>
        <w:rPr>
          <w:rStyle w:val="CharSClsNo"/>
        </w:rPr>
        <w:t>4</w:t>
      </w:r>
      <w:r>
        <w:rPr>
          <w:snapToGrid w:val="0"/>
        </w:rPr>
        <w:t>.</w:t>
      </w:r>
      <w:r>
        <w:rPr>
          <w:snapToGrid w:val="0"/>
        </w:rPr>
        <w:tab/>
        <w:t>Powers of court in dealing with breach</w:t>
      </w:r>
      <w:bookmarkEnd w:id="647"/>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648" w:name="_Toc456086413"/>
      <w:r>
        <w:rPr>
          <w:rStyle w:val="CharSClsNo"/>
        </w:rPr>
        <w:t>5</w:t>
      </w:r>
      <w:r>
        <w:rPr>
          <w:snapToGrid w:val="0"/>
        </w:rPr>
        <w:t>.</w:t>
      </w:r>
      <w:r>
        <w:rPr>
          <w:snapToGrid w:val="0"/>
        </w:rPr>
        <w:tab/>
        <w:t>Effect of partially performing work ordered in default of payment</w:t>
      </w:r>
      <w:bookmarkEnd w:id="648"/>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649" w:name="_Toc456086414"/>
      <w:r>
        <w:rPr>
          <w:rStyle w:val="CharSClsNo"/>
        </w:rPr>
        <w:t>6</w:t>
      </w:r>
      <w:r>
        <w:rPr>
          <w:snapToGrid w:val="0"/>
        </w:rPr>
        <w:t>.</w:t>
      </w:r>
      <w:r>
        <w:rPr>
          <w:snapToGrid w:val="0"/>
        </w:rPr>
        <w:tab/>
        <w:t>Proof of identity</w:t>
      </w:r>
      <w:bookmarkEnd w:id="649"/>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650" w:name="_Toc430350885"/>
      <w:bookmarkStart w:id="651" w:name="_Toc430603158"/>
      <w:bookmarkStart w:id="652" w:name="_Toc433797384"/>
      <w:bookmarkStart w:id="653" w:name="_Toc434924050"/>
      <w:bookmarkStart w:id="654" w:name="_Toc435784825"/>
      <w:bookmarkStart w:id="655" w:name="_Toc435785131"/>
      <w:bookmarkStart w:id="656" w:name="_Toc436131805"/>
      <w:bookmarkStart w:id="657" w:name="_Toc439324408"/>
      <w:bookmarkStart w:id="658" w:name="_Toc456086415"/>
      <w:r>
        <w:t>Notes</w:t>
      </w:r>
      <w:bookmarkEnd w:id="650"/>
      <w:bookmarkEnd w:id="651"/>
      <w:bookmarkEnd w:id="652"/>
      <w:bookmarkEnd w:id="653"/>
      <w:bookmarkEnd w:id="654"/>
      <w:bookmarkEnd w:id="655"/>
      <w:bookmarkEnd w:id="656"/>
      <w:bookmarkEnd w:id="657"/>
      <w:bookmarkEnd w:id="658"/>
    </w:p>
    <w:p>
      <w:pPr>
        <w:pStyle w:val="nSubsection"/>
      </w:pPr>
      <w:r>
        <w:rPr>
          <w:vertAlign w:val="superscript"/>
        </w:rPr>
        <w:t>1</w:t>
      </w:r>
      <w:r>
        <w:tab/>
        <w:t xml:space="preserve">This is a compilation of the </w:t>
      </w:r>
      <w:r>
        <w:rPr>
          <w:i/>
        </w:rPr>
        <w:t>Young Offenders Act 1994</w:t>
      </w:r>
      <w:r>
        <w:t xml:space="preserve"> and includes the amendments made by the other written laws referred to in the following table</w:t>
      </w:r>
      <w:r>
        <w:rPr>
          <w:vertAlign w:val="superscript"/>
        </w:rPr>
        <w:t> </w:t>
      </w:r>
      <w:r>
        <w:rPr>
          <w:snapToGrid w:val="0"/>
          <w:vertAlign w:val="superscript"/>
        </w:rPr>
        <w:t>1M, 1a, 7, 8, 9</w:t>
      </w:r>
      <w:r>
        <w:rPr>
          <w:snapToGrid w:val="0"/>
        </w:rPr>
        <w:t>.</w:t>
      </w:r>
      <w:r>
        <w:t xml:space="preserve"> The table also contains information about any reprint.</w:t>
      </w:r>
    </w:p>
    <w:p>
      <w:pPr>
        <w:pStyle w:val="nHeading3"/>
      </w:pPr>
      <w:bookmarkStart w:id="659" w:name="_Toc456086416"/>
      <w:r>
        <w:t>Compilation table</w:t>
      </w:r>
      <w:bookmarkEnd w:id="659"/>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0"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0"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0"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0"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0"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0"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0"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0"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0"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0"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0"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0" w:type="dxa"/>
          </w:tcPr>
          <w:p>
            <w:pPr>
              <w:pStyle w:val="nTable"/>
              <w:keepNext/>
              <w:keepLines/>
              <w:spacing w:after="40"/>
            </w:pPr>
            <w:r>
              <w:t xml:space="preserve">1 Jan 2001 (see s. 2 and </w:t>
            </w:r>
            <w:r>
              <w:rPr>
                <w:i/>
              </w:rPr>
              <w:t>Gazette</w:t>
            </w:r>
            <w:r>
              <w:t xml:space="preserve"> 29 Dec 2000 p. 7903)</w:t>
            </w:r>
          </w:p>
        </w:tc>
      </w:tr>
      <w:tr>
        <w:trPr>
          <w:cantSplit/>
        </w:trPr>
        <w:tc>
          <w:tcPr>
            <w:tcW w:w="7087"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0"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0" w:type="dxa"/>
          </w:tcPr>
          <w:p>
            <w:pPr>
              <w:pStyle w:val="nTable"/>
              <w:keepNext/>
              <w:keepLines/>
              <w:spacing w:after="40"/>
              <w:rPr>
                <w:rFonts w:ascii="Times" w:hAnsi="Times"/>
                <w:spacing w:val="-4"/>
              </w:rPr>
            </w:pPr>
            <w:r>
              <w:rPr>
                <w:rFonts w:ascii="Times" w:hAnsi="Times"/>
                <w:spacing w:val="-4"/>
              </w:rPr>
              <w:t xml:space="preserve">s. 29(3): 31 Aug 2003 (see s. 2 and </w:t>
            </w:r>
            <w:r>
              <w:rPr>
                <w:rFonts w:ascii="Times" w:hAnsi="Times"/>
                <w:i/>
                <w:spacing w:val="-4"/>
              </w:rPr>
              <w:t>Gazette</w:t>
            </w:r>
            <w:r>
              <w:rPr>
                <w:rFonts w:ascii="Times" w:hAnsi="Times"/>
                <w:spacing w:val="-4"/>
              </w:rPr>
              <w:t xml:space="preserve"> 29 Aug 2003 p. 3833);</w:t>
            </w:r>
            <w:r>
              <w:rPr>
                <w:rFonts w:ascii="Times" w:hAnsi="Times"/>
                <w:spacing w:val="-4"/>
              </w:rPr>
              <w:br/>
              <w:t>s. 104: 15</w:t>
            </w:r>
            <w:r>
              <w:rPr>
                <w:rFonts w:ascii="Times" w:hAnsi="Times"/>
                <w:i/>
                <w:spacing w:val="-4"/>
              </w:rPr>
              <w:t> </w:t>
            </w:r>
            <w:r>
              <w:rPr>
                <w:rFonts w:ascii="Times" w:hAnsi="Times"/>
                <w:spacing w:val="-4"/>
              </w:rPr>
              <w:t>May 2004 (see s. 2 and</w:t>
            </w:r>
            <w:r>
              <w:rPr>
                <w:rFonts w:ascii="Times" w:hAnsi="Times"/>
                <w:i/>
                <w:spacing w:val="-4"/>
              </w:rPr>
              <w:t xml:space="preserve"> Gazette </w:t>
            </w:r>
            <w:r>
              <w:rPr>
                <w:rFonts w:ascii="Times" w:hAnsi="Times"/>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0"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 </w:t>
            </w:r>
            <w:r>
              <w:rPr>
                <w:spacing w:val="-2"/>
                <w:vertAlign w:val="superscript"/>
              </w:rPr>
              <w:t>10</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0"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0"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0"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0"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0"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xml:space="preserve">  11</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0"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0"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0"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0"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0"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0"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0"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0"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0"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0"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0"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0"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0"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0"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0"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0"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0"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7"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0"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0"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0"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0"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0" w:type="dxa"/>
            <w:shd w:val="clear" w:color="auto" w:fill="auto"/>
          </w:tcPr>
          <w:p>
            <w:pPr>
              <w:pStyle w:val="nTable"/>
              <w:spacing w:after="40"/>
              <w:rPr>
                <w:snapToGrid w:val="0"/>
              </w:rPr>
            </w:pPr>
            <w:r>
              <w:rPr>
                <w:snapToGrid w:val="0"/>
                <w:lang w:val="en-US"/>
              </w:rPr>
              <w:t xml:space="preserve">1 Jan 2016 (see s. 2(b) and </w:t>
            </w:r>
            <w:r>
              <w:rPr>
                <w:i/>
                <w:snapToGrid w:val="0"/>
                <w:lang w:val="en-US"/>
              </w:rPr>
              <w:t>Gazette</w:t>
            </w:r>
            <w:r>
              <w:rPr>
                <w:snapToGrid w:val="0"/>
                <w:lang w:val="en-US"/>
              </w:rPr>
              <w:t xml:space="preserve"> 15 Dec 2015 p. 5027)</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bl>
    <w:p>
      <w:pPr>
        <w:pStyle w:val="nSubsection"/>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660" w:name="_Toc456086417"/>
      <w:r>
        <w:rPr>
          <w:snapToGrid w:val="0"/>
        </w:rPr>
        <w:t>Provisions that have not come into operation</w:t>
      </w:r>
      <w:bookmarkEnd w:id="660"/>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078"/>
        <w:gridCol w:w="56"/>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 </w:t>
            </w:r>
            <w:r>
              <w:rPr>
                <w:vertAlign w:val="superscript"/>
              </w:rPr>
              <w:t>12</w:t>
            </w:r>
          </w:p>
        </w:tc>
        <w:tc>
          <w:tcPr>
            <w:tcW w:w="1134" w:type="dxa"/>
            <w:gridSpan w:val="2"/>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spacing w:after="40"/>
              <w:rPr>
                <w:i/>
                <w:iCs/>
                <w:snapToGrid w:val="0"/>
              </w:rPr>
            </w:pPr>
            <w:r>
              <w:rPr>
                <w:i/>
              </w:rPr>
              <w:t>Courts and Tribunals (Electronic Processes Facilitation) Act 2013</w:t>
            </w:r>
            <w:r>
              <w:t xml:space="preserve"> s. 138 and 139</w:t>
            </w:r>
            <w:r>
              <w:rPr>
                <w:vertAlign w:val="superscript"/>
              </w:rPr>
              <w:t> 13</w:t>
            </w:r>
          </w:p>
        </w:tc>
        <w:tc>
          <w:tcPr>
            <w:tcW w:w="1134" w:type="dxa"/>
            <w:gridSpan w:val="2"/>
            <w:tcBorders>
              <w:top w:val="nil"/>
              <w:bottom w:val="nil"/>
            </w:tcBorders>
            <w:shd w:val="clear" w:color="auto" w:fill="auto"/>
          </w:tcPr>
          <w:p>
            <w:pPr>
              <w:pStyle w:val="nTable"/>
              <w:keepNext/>
              <w:spacing w:after="40"/>
              <w:rPr>
                <w:snapToGrid w:val="0"/>
              </w:rPr>
            </w:pPr>
            <w:r>
              <w:t>20 of 2013</w:t>
            </w:r>
          </w:p>
        </w:tc>
        <w:tc>
          <w:tcPr>
            <w:tcW w:w="1134" w:type="dxa"/>
            <w:tcBorders>
              <w:top w:val="nil"/>
              <w:bottom w:val="nil"/>
            </w:tcBorders>
            <w:shd w:val="clear" w:color="auto" w:fill="auto"/>
          </w:tcPr>
          <w:p>
            <w:pPr>
              <w:pStyle w:val="nTable"/>
              <w:keepNext/>
              <w:spacing w:after="40"/>
            </w:pPr>
            <w:r>
              <w:t>4 Nov 2013</w:t>
            </w:r>
          </w:p>
        </w:tc>
        <w:tc>
          <w:tcPr>
            <w:tcW w:w="2554" w:type="dxa"/>
            <w:tcBorders>
              <w:top w:val="nil"/>
              <w:bottom w:val="nil"/>
            </w:tcBorders>
            <w:shd w:val="clear" w:color="auto" w:fill="auto"/>
          </w:tcPr>
          <w:p>
            <w:pPr>
              <w:pStyle w:val="nTable"/>
              <w:keepNext/>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 xml:space="preserve">Liquor Legislation Amendment Act 2015 </w:t>
            </w:r>
            <w:r>
              <w:t>Pt. 3 </w:t>
            </w:r>
            <w:r>
              <w:rPr>
                <w:vertAlign w:val="superscript"/>
              </w:rPr>
              <w:t>16</w:t>
            </w:r>
          </w:p>
        </w:tc>
        <w:tc>
          <w:tcPr>
            <w:tcW w:w="1134" w:type="dxa"/>
            <w:gridSpan w:val="2"/>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4" w:type="dxa"/>
            <w:tcBorders>
              <w:top w:val="nil"/>
              <w:bottom w:val="nil"/>
            </w:tcBorders>
          </w:tcPr>
          <w:p>
            <w:pPr>
              <w:pStyle w:val="nTable"/>
              <w:spacing w:after="40"/>
            </w:pPr>
            <w:r>
              <w:t>To be proclaimed (see s. 2(b))</w:t>
            </w:r>
          </w:p>
        </w:tc>
      </w:tr>
      <w:tr>
        <w:trPr>
          <w:cantSplit/>
        </w:trPr>
        <w:tc>
          <w:tcPr>
            <w:tcW w:w="2268" w:type="dxa"/>
            <w:tcBorders>
              <w:top w:val="nil"/>
              <w:bottom w:val="nil"/>
            </w:tcBorders>
          </w:tcPr>
          <w:p>
            <w:pPr>
              <w:pStyle w:val="nTable"/>
              <w:spacing w:after="40"/>
              <w:rPr>
                <w:vertAlign w:val="superscript"/>
              </w:rPr>
            </w:pPr>
            <w:r>
              <w:rPr>
                <w:i/>
                <w:snapToGrid w:val="0"/>
              </w:rPr>
              <w:t xml:space="preserve">Graffiti Vandalism Act 2016 </w:t>
            </w:r>
            <w:r>
              <w:rPr>
                <w:snapToGrid w:val="0"/>
              </w:rPr>
              <w:t>Pt. 6 Div.3 </w:t>
            </w:r>
            <w:r>
              <w:rPr>
                <w:snapToGrid w:val="0"/>
                <w:vertAlign w:val="superscript"/>
              </w:rPr>
              <w:t>17</w:t>
            </w:r>
          </w:p>
        </w:tc>
        <w:tc>
          <w:tcPr>
            <w:tcW w:w="1078" w:type="dxa"/>
            <w:tcBorders>
              <w:top w:val="nil"/>
              <w:bottom w:val="nil"/>
            </w:tcBorders>
          </w:tcPr>
          <w:p>
            <w:pPr>
              <w:pStyle w:val="nTable"/>
              <w:spacing w:after="40"/>
            </w:pPr>
            <w:r>
              <w:t>16 of 2016</w:t>
            </w:r>
          </w:p>
        </w:tc>
        <w:tc>
          <w:tcPr>
            <w:tcW w:w="1190" w:type="dxa"/>
            <w:gridSpan w:val="2"/>
            <w:tcBorders>
              <w:top w:val="nil"/>
              <w:bottom w:val="nil"/>
            </w:tcBorders>
          </w:tcPr>
          <w:p>
            <w:pPr>
              <w:pStyle w:val="nTable"/>
              <w:spacing w:after="40"/>
            </w:pPr>
            <w:r>
              <w:t>11 Jul 2016</w:t>
            </w:r>
          </w:p>
        </w:tc>
        <w:tc>
          <w:tcPr>
            <w:tcW w:w="2551" w:type="dxa"/>
            <w:tcBorders>
              <w:top w:val="nil"/>
              <w:bottom w:val="nil"/>
            </w:tcBorders>
          </w:tcPr>
          <w:p>
            <w:pPr>
              <w:pStyle w:val="nTable"/>
              <w:spacing w:after="40"/>
              <w:rPr>
                <w:snapToGrid w:val="0"/>
              </w:rPr>
            </w:pPr>
            <w:r>
              <w:rPr>
                <w:snapToGrid w:val="0"/>
              </w:rPr>
              <w:t>To be proclaimed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snapToGrid w:val="0"/>
                <w:vertAlign w:val="superscript"/>
              </w:rPr>
            </w:pPr>
            <w:r>
              <w:rPr>
                <w:i/>
                <w:snapToGrid w:val="0"/>
              </w:rPr>
              <w:t xml:space="preserve">Dangerous Sexual Offenders Legislation Amendment Act 2016 </w:t>
            </w:r>
            <w:r>
              <w:rPr>
                <w:snapToGrid w:val="0"/>
              </w:rPr>
              <w:t>Pt. 8 </w:t>
            </w:r>
            <w:r>
              <w:rPr>
                <w:snapToGrid w:val="0"/>
                <w:vertAlign w:val="superscript"/>
              </w:rPr>
              <w:t>18</w:t>
            </w:r>
          </w:p>
        </w:tc>
        <w:tc>
          <w:tcPr>
            <w:tcW w:w="1078" w:type="dxa"/>
            <w:tcBorders>
              <w:bottom w:val="single" w:sz="4" w:space="0" w:color="auto"/>
            </w:tcBorders>
          </w:tcPr>
          <w:p>
            <w:pPr>
              <w:pStyle w:val="nTable"/>
              <w:spacing w:after="40"/>
            </w:pPr>
            <w:r>
              <w:t>17 of 2016</w:t>
            </w:r>
          </w:p>
        </w:tc>
        <w:tc>
          <w:tcPr>
            <w:tcW w:w="1190" w:type="dxa"/>
            <w:gridSpan w:val="2"/>
            <w:tcBorders>
              <w:bottom w:val="single" w:sz="4" w:space="0" w:color="auto"/>
            </w:tcBorders>
          </w:tcPr>
          <w:p>
            <w:pPr>
              <w:pStyle w:val="nTable"/>
              <w:spacing w:after="40"/>
            </w:pPr>
            <w:r>
              <w:t>11 Jul 2016</w:t>
            </w:r>
          </w:p>
        </w:tc>
        <w:tc>
          <w:tcPr>
            <w:tcW w:w="2551" w:type="dxa"/>
            <w:tcBorders>
              <w:bottom w:val="single" w:sz="4" w:space="0" w:color="auto"/>
            </w:tcBorders>
          </w:tcPr>
          <w:p>
            <w:pPr>
              <w:pStyle w:val="nTable"/>
              <w:spacing w:after="40"/>
              <w:rPr>
                <w:snapToGrid w:val="0"/>
              </w:rPr>
            </w:pPr>
            <w:r>
              <w:rPr>
                <w:snapToGrid w:val="0"/>
              </w:rPr>
              <w:t>To be proclaimed (see s. 2(b))</w:t>
            </w:r>
          </w:p>
        </w:tc>
      </w:tr>
    </w:tbl>
    <w:p>
      <w:pPr>
        <w:pStyle w:val="nSubsection"/>
        <w:spacing w:before="16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Subsection"/>
        <w:rPr>
          <w:vertAlign w:val="superscript"/>
        </w:rPr>
      </w:pPr>
      <w:r>
        <w:rPr>
          <w:vertAlign w:val="superscript"/>
        </w:rPr>
        <w:t>6</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7</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8</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9</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pPr>
      <w:r>
        <w:rPr>
          <w:vertAlign w:val="superscript"/>
        </w:rPr>
        <w:t>10</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pPr>
      <w:r>
        <w:tab/>
        <w:t>(1)</w:t>
      </w:r>
      <w:r>
        <w:tab/>
        <w:t>Schedule 2 has effect.</w:t>
      </w:r>
    </w:p>
    <w:p>
      <w:pPr>
        <w:pStyle w:val="BlankClose"/>
        <w:rPr>
          <w:sz w:val="20"/>
          <w:szCs w:val="20"/>
        </w:rPr>
      </w:pPr>
    </w:p>
    <w:p>
      <w:pPr>
        <w:pStyle w:val="nSubsection"/>
        <w:keepNext/>
      </w:pPr>
      <w:r>
        <w:rPr>
          <w:snapToGrid w:val="0"/>
        </w:rPr>
        <w:tab/>
        <w:t>Schedule 2 cl. 7(3) reads as follows:</w:t>
      </w:r>
    </w:p>
    <w:p>
      <w:pPr>
        <w:pStyle w:val="BlankOpen"/>
        <w:rPr>
          <w:sz w:val="20"/>
          <w:szCs w:val="20"/>
        </w:rPr>
      </w:pPr>
    </w:p>
    <w:p>
      <w:pPr>
        <w:pStyle w:val="nzHeading2"/>
        <w:rPr>
          <w:rStyle w:val="CharSchNo"/>
        </w:rPr>
      </w:pPr>
      <w:r>
        <w:rPr>
          <w:rStyle w:val="CharSchNo"/>
        </w:rPr>
        <w:t>Schedule 2 — Consequential amendments to Acts and regulations</w:t>
      </w:r>
    </w:p>
    <w:p>
      <w:pPr>
        <w:pStyle w:val="yShoulderClause"/>
        <w:rPr>
          <w:sz w:val="20"/>
        </w:rPr>
      </w:pPr>
      <w:r>
        <w:rPr>
          <w:sz w:val="20"/>
        </w:rPr>
        <w:t>[s. 56]</w:t>
      </w:r>
    </w:p>
    <w:p>
      <w:pPr>
        <w:pStyle w:val="BlankOpen"/>
        <w:rPr>
          <w:sz w:val="20"/>
          <w:szCs w:val="20"/>
        </w:rPr>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Subsection"/>
        <w:spacing w:before="120"/>
        <w:rPr>
          <w:snapToGrid w:val="0"/>
        </w:rPr>
      </w:pPr>
      <w:r>
        <w:rPr>
          <w:snapToGrid w:val="0"/>
          <w:vertAlign w:val="superscript"/>
        </w:rPr>
        <w:t>11</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Subsection"/>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BlankOpen"/>
        <w:spacing w:before="120"/>
      </w:pP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keepNext/>
              <w:keepLines/>
            </w:pPr>
            <w:r>
              <w:rPr>
                <w:b/>
                <w:bCs/>
              </w:rPr>
              <w:t>2A.</w:t>
            </w:r>
            <w:r>
              <w:rPr>
                <w:b/>
                <w:bCs/>
              </w:rPr>
              <w:tab/>
            </w:r>
            <w:r>
              <w:rPr>
                <w:b/>
                <w:bCs/>
                <w:i/>
                <w:iCs/>
              </w:rPr>
              <w:t>Sexual Services Act 2000</w:t>
            </w:r>
          </w:p>
        </w:tc>
      </w:tr>
      <w:tr>
        <w:tc>
          <w:tcPr>
            <w:tcW w:w="806" w:type="dxa"/>
          </w:tcPr>
          <w:p>
            <w:pPr>
              <w:pStyle w:val="nzTable"/>
              <w:keepNext/>
              <w:keepLines/>
            </w:pPr>
            <w:r>
              <w:t>s. 7</w:t>
            </w:r>
          </w:p>
        </w:tc>
        <w:tc>
          <w:tcPr>
            <w:tcW w:w="4981" w:type="dxa"/>
          </w:tcPr>
          <w:p>
            <w:pPr>
              <w:pStyle w:val="nzTable"/>
              <w:keepNext/>
              <w:keepLines/>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BlankClose"/>
      </w:pPr>
    </w:p>
    <w:p>
      <w:pPr>
        <w:pStyle w:val="BlankClose"/>
      </w:pPr>
    </w:p>
    <w:p>
      <w:pPr>
        <w:pStyle w:val="nSubsection"/>
      </w:pPr>
      <w:r>
        <w:rPr>
          <w:snapToGrid w:val="0"/>
          <w:vertAlign w:val="superscript"/>
        </w:rPr>
        <w:t>13</w:t>
      </w:r>
      <w:r>
        <w:rPr>
          <w:snapToGrid w:val="0"/>
        </w:rPr>
        <w:tab/>
        <w:t xml:space="preserve">On </w:t>
      </w:r>
      <w:r>
        <w:t>the</w:t>
      </w:r>
      <w:r>
        <w:rPr>
          <w:snapToGrid w:val="0"/>
        </w:rPr>
        <w:t xml:space="preserve"> date as at which this </w:t>
      </w:r>
      <w:r>
        <w:t>compilation</w:t>
      </w:r>
      <w:r>
        <w:rPr>
          <w:snapToGrid w:val="0"/>
        </w:rPr>
        <w:t xml:space="preserve"> was prepared, the </w:t>
      </w:r>
      <w:r>
        <w:rPr>
          <w:i/>
          <w:snapToGrid w:val="0"/>
        </w:rPr>
        <w:t>Courts and Tribunals (Electronic Processes Facilitation) Act 2013</w:t>
      </w:r>
      <w:r>
        <w:rPr>
          <w:snapToGrid w:val="0"/>
        </w:rPr>
        <w:t xml:space="preserve"> s. 138 and 139 had not come into operation.  They read as follows:</w:t>
      </w:r>
    </w:p>
    <w:p>
      <w:pPr>
        <w:pStyle w:val="BlankClose"/>
        <w:suppressLineNumbers/>
      </w:pPr>
    </w:p>
    <w:p>
      <w:pPr>
        <w:pStyle w:val="nzHeading3"/>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Indenta"/>
      </w:pPr>
      <w:r>
        <w:tab/>
        <w:t>(5)</w:t>
      </w:r>
      <w:r>
        <w:tab/>
        <w:t xml:space="preserve">A copy of a notice to attend court issued to a young person is to be given to a person who is a responsible adult in one of the following ways — </w:t>
      </w:r>
    </w:p>
    <w:p>
      <w:pPr>
        <w:pStyle w:val="nzIndenti"/>
      </w:pPr>
      <w:r>
        <w:tab/>
        <w:t>(a)</w:t>
      </w:r>
      <w:r>
        <w:tab/>
        <w:t>by serving it personally on the responsible adult;</w:t>
      </w:r>
    </w:p>
    <w:p>
      <w:pPr>
        <w:pStyle w:val="nzIndenti"/>
      </w:pPr>
      <w:r>
        <w:tab/>
        <w:t>(b)</w:t>
      </w:r>
      <w:r>
        <w:tab/>
        <w:t>by giving it electronically to the responsible adult in accordance with the regulations;</w:t>
      </w:r>
    </w:p>
    <w:p>
      <w:pPr>
        <w:pStyle w:val="nzIndenti"/>
      </w:pPr>
      <w:r>
        <w:tab/>
        <w:t>(c)</w:t>
      </w:r>
      <w:r>
        <w:tab/>
        <w:t>by sending it by post to the address of the responsible adult.</w:t>
      </w:r>
    </w:p>
    <w:p>
      <w:pPr>
        <w:pStyle w:val="nzIndenta"/>
      </w:pPr>
      <w:r>
        <w:tab/>
        <w:t>(6A)</w:t>
      </w:r>
      <w:r>
        <w:tab/>
        <w:t xml:space="preserve">However, subsection (5) does not apply if, after reasonable enquiry — </w:t>
      </w:r>
    </w:p>
    <w:p>
      <w:pPr>
        <w:pStyle w:val="nzIndenti"/>
      </w:pPr>
      <w:r>
        <w:tab/>
        <w:t>(a)</w:t>
      </w:r>
      <w:r>
        <w:tab/>
        <w:t>neither the whereabouts nor the address of the responsible adult can be ascertained; and</w:t>
      </w:r>
    </w:p>
    <w:p>
      <w:pPr>
        <w:pStyle w:val="nzIndenti"/>
      </w:pPr>
      <w:r>
        <w:tab/>
        <w:t>(b)</w:t>
      </w:r>
      <w:r>
        <w:tab/>
        <w:t>a way of giving a copy of the notice electronically to the responsible adult in accordance with the regulations cannot be found.</w:t>
      </w:r>
    </w:p>
    <w:p>
      <w:pPr>
        <w:pStyle w:val="BlankClose"/>
      </w:pPr>
    </w:p>
    <w:p>
      <w:pPr>
        <w:pStyle w:val="nzSubsection"/>
        <w:keepNext/>
      </w:pPr>
      <w:r>
        <w:tab/>
        <w:t>(2)</w:t>
      </w:r>
      <w:r>
        <w:tab/>
        <w:t>Delete section 43(6)(d) and insert:</w:t>
      </w:r>
    </w:p>
    <w:p>
      <w:pPr>
        <w:pStyle w:val="BlankOpen"/>
      </w:pPr>
    </w:p>
    <w:p>
      <w:pPr>
        <w:pStyle w:val="nzIndenti"/>
      </w:pPr>
      <w:r>
        <w:tab/>
        <w:t>(da)</w:t>
      </w:r>
      <w:r>
        <w:tab/>
        <w:t>the person electronically gave to a person who is a responsible adult a copy of a notice to attend court; or</w:t>
      </w:r>
    </w:p>
    <w:p>
      <w:pPr>
        <w:pStyle w:val="nzIndenti"/>
      </w:pPr>
      <w:r>
        <w:tab/>
        <w:t>(d)</w:t>
      </w:r>
      <w:r>
        <w:tab/>
        <w:t xml:space="preserve">after the person has made reasonable enquiry — </w:t>
      </w:r>
    </w:p>
    <w:p>
      <w:pPr>
        <w:pStyle w:val="nzIndentI0"/>
      </w:pPr>
      <w:r>
        <w:tab/>
        <w:t>(i)</w:t>
      </w:r>
      <w:r>
        <w:tab/>
        <w:t>neither the whereabouts nor the address of a responsible adult could be ascertained; and</w:t>
      </w:r>
    </w:p>
    <w:p>
      <w:pPr>
        <w:pStyle w:val="nzIndentI0"/>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nSubsection"/>
        <w:keepNext/>
        <w:keepLines/>
        <w:rPr>
          <w:snapToGrid w:val="0"/>
        </w:rPr>
      </w:pPr>
      <w:r>
        <w:rPr>
          <w:snapToGrid w:val="0"/>
          <w:vertAlign w:val="superscript"/>
        </w:rPr>
        <w:t>14, 15</w:t>
      </w:r>
      <w:r>
        <w:rPr>
          <w:snapToGrid w:val="0"/>
        </w:rPr>
        <w:tab/>
        <w:t>Footnote no longer applicable.</w:t>
      </w:r>
    </w:p>
    <w:p>
      <w:pPr>
        <w:pStyle w:val="nSubsection"/>
        <w:keepNext/>
        <w:spacing w:before="120"/>
        <w:rPr>
          <w:snapToGrid w:val="0"/>
        </w:rPr>
      </w:pPr>
      <w:r>
        <w:rPr>
          <w:snapToGrid w:val="0"/>
          <w:vertAlign w:val="superscript"/>
        </w:rPr>
        <w:t>16</w:t>
      </w:r>
      <w:r>
        <w:rPr>
          <w:snapToGrid w:val="0"/>
        </w:rPr>
        <w:tab/>
      </w:r>
      <w:r>
        <w:t xml:space="preserve">On </w:t>
      </w:r>
      <w:r>
        <w:rPr>
          <w:iCs/>
        </w:rPr>
        <w:t>the</w:t>
      </w:r>
      <w:r>
        <w:t xml:space="preserve"> date as at which this compilation was prepared, </w:t>
      </w:r>
      <w:r>
        <w:rPr>
          <w:snapToGrid w:val="0"/>
        </w:rPr>
        <w:t xml:space="preserve">the </w:t>
      </w:r>
      <w:r>
        <w:rPr>
          <w:i/>
          <w:snapToGrid w:val="0"/>
        </w:rPr>
        <w:t xml:space="preserve">Liquor Legislation Amendment Act 2015 </w:t>
      </w:r>
      <w:r>
        <w:rPr>
          <w:snapToGrid w:val="0"/>
        </w:rPr>
        <w:t>Pt. 3 had not come into operation.  It reads as follows:</w:t>
      </w:r>
    </w:p>
    <w:p>
      <w:pPr>
        <w:pStyle w:val="BlankOpen"/>
      </w:pPr>
      <w:bookmarkStart w:id="661" w:name="_Toc424820591"/>
      <w:bookmarkStart w:id="662" w:name="_Toc424820639"/>
      <w:bookmarkStart w:id="663" w:name="_Toc424820687"/>
      <w:bookmarkStart w:id="664" w:name="_Toc424821039"/>
      <w:bookmarkStart w:id="665" w:name="_Toc424821087"/>
      <w:bookmarkStart w:id="666" w:name="_Toc424821135"/>
      <w:bookmarkStart w:id="667" w:name="_Toc424821357"/>
      <w:bookmarkStart w:id="668" w:name="_Toc424821846"/>
      <w:bookmarkStart w:id="669" w:name="_Toc427312960"/>
      <w:bookmarkStart w:id="670" w:name="_Toc433373885"/>
      <w:bookmarkStart w:id="671" w:name="_Toc434319361"/>
      <w:bookmarkStart w:id="672" w:name="_Toc434319411"/>
    </w:p>
    <w:p>
      <w:pPr>
        <w:pStyle w:val="nzHeading2"/>
        <w:rPr>
          <w:rStyle w:val="CharDivText"/>
        </w:rPr>
      </w:pPr>
      <w:r>
        <w:rPr>
          <w:rStyle w:val="CharPartNo"/>
        </w:rPr>
        <w:t>Part 3</w:t>
      </w:r>
      <w:r>
        <w:rPr>
          <w:rStyle w:val="CharDivNo"/>
        </w:rPr>
        <w:t> </w:t>
      </w:r>
      <w:r>
        <w:t>—</w:t>
      </w:r>
      <w:r>
        <w:rPr>
          <w:rStyle w:val="CharDivText"/>
        </w:rPr>
        <w:t> </w:t>
      </w:r>
      <w:r>
        <w:rPr>
          <w:rStyle w:val="CharPartText"/>
          <w:i/>
        </w:rPr>
        <w:t>Young Offenders Act 1994</w:t>
      </w:r>
      <w:r>
        <w:rPr>
          <w:rStyle w:val="CharPartText"/>
        </w:rPr>
        <w:t xml:space="preserve"> amended</w:t>
      </w:r>
      <w:bookmarkEnd w:id="661"/>
      <w:bookmarkEnd w:id="662"/>
      <w:bookmarkEnd w:id="663"/>
      <w:bookmarkEnd w:id="664"/>
      <w:bookmarkEnd w:id="665"/>
      <w:bookmarkEnd w:id="666"/>
      <w:bookmarkEnd w:id="667"/>
      <w:bookmarkEnd w:id="668"/>
      <w:bookmarkEnd w:id="669"/>
      <w:bookmarkEnd w:id="670"/>
      <w:bookmarkEnd w:id="671"/>
      <w:bookmarkEnd w:id="672"/>
    </w:p>
    <w:p>
      <w:pPr>
        <w:pStyle w:val="nzHeading5"/>
      </w:pPr>
      <w:bookmarkStart w:id="673" w:name="_Toc433373886"/>
      <w:bookmarkStart w:id="674" w:name="_Toc434319412"/>
      <w:r>
        <w:rPr>
          <w:rStyle w:val="CharSectno"/>
        </w:rPr>
        <w:t>27</w:t>
      </w:r>
      <w:r>
        <w:t>.</w:t>
      </w:r>
      <w:r>
        <w:tab/>
        <w:t>Act amended</w:t>
      </w:r>
      <w:bookmarkEnd w:id="673"/>
      <w:bookmarkEnd w:id="674"/>
    </w:p>
    <w:p>
      <w:pPr>
        <w:pStyle w:val="nzSubsection"/>
      </w:pPr>
      <w:r>
        <w:tab/>
      </w:r>
      <w:r>
        <w:tab/>
        <w:t xml:space="preserve">This Part amends the </w:t>
      </w:r>
      <w:r>
        <w:rPr>
          <w:i/>
        </w:rPr>
        <w:t>Young Offenders Act 1994</w:t>
      </w:r>
      <w:r>
        <w:t>.</w:t>
      </w:r>
    </w:p>
    <w:p>
      <w:pPr>
        <w:pStyle w:val="nzHeading5"/>
      </w:pPr>
      <w:bookmarkStart w:id="675" w:name="_Toc433373887"/>
      <w:bookmarkStart w:id="676" w:name="_Toc434319413"/>
      <w:r>
        <w:rPr>
          <w:rStyle w:val="CharSectno"/>
        </w:rPr>
        <w:t>28</w:t>
      </w:r>
      <w:r>
        <w:t>.</w:t>
      </w:r>
      <w:r>
        <w:tab/>
        <w:t>Section 25 amended</w:t>
      </w:r>
      <w:bookmarkEnd w:id="675"/>
      <w:bookmarkEnd w:id="676"/>
    </w:p>
    <w:p>
      <w:pPr>
        <w:pStyle w:val="nzSubsection"/>
      </w:pPr>
      <w:r>
        <w:tab/>
      </w:r>
      <w:r>
        <w:tab/>
        <w:t xml:space="preserve">In section 25(3) in the definition of </w:t>
      </w:r>
      <w:r>
        <w:rPr>
          <w:b/>
          <w:i/>
        </w:rPr>
        <w:t>infringement notice</w:t>
      </w:r>
      <w:r>
        <w:t>:</w:t>
      </w:r>
    </w:p>
    <w:p>
      <w:pPr>
        <w:pStyle w:val="nzIndenta"/>
      </w:pPr>
      <w:r>
        <w:tab/>
        <w:t>(a)</w:t>
      </w:r>
      <w:r>
        <w:tab/>
        <w:t>in paragraph (b) delete “IIIA.” and insert:</w:t>
      </w:r>
    </w:p>
    <w:p>
      <w:pPr>
        <w:pStyle w:val="BlankOpen"/>
      </w:pPr>
    </w:p>
    <w:p>
      <w:pPr>
        <w:pStyle w:val="nzIndenta"/>
      </w:pPr>
      <w:r>
        <w:tab/>
      </w:r>
      <w:r>
        <w:tab/>
        <w:t>IIIA; or</w:t>
      </w:r>
    </w:p>
    <w:p>
      <w:pPr>
        <w:pStyle w:val="BlankClose"/>
      </w:pPr>
    </w:p>
    <w:p>
      <w:pPr>
        <w:pStyle w:val="nzIndenta"/>
        <w:keepNext/>
      </w:pPr>
      <w:r>
        <w:tab/>
        <w:t>(b)</w:t>
      </w:r>
      <w:r>
        <w:tab/>
        <w:t>after paragraph (b) insert:</w:t>
      </w:r>
    </w:p>
    <w:p>
      <w:pPr>
        <w:pStyle w:val="BlankOpen"/>
      </w:pPr>
    </w:p>
    <w:p>
      <w:pPr>
        <w:pStyle w:val="nzDefpara"/>
      </w:pPr>
      <w:r>
        <w:tab/>
        <w:t>(c)</w:t>
      </w:r>
      <w:r>
        <w:tab/>
        <w:t xml:space="preserve">an alcohol intervention requirement given under the </w:t>
      </w:r>
      <w:r>
        <w:rPr>
          <w:i/>
        </w:rPr>
        <w:t>Liquor Control Act 1988</w:t>
      </w:r>
      <w:r>
        <w:t xml:space="preserve"> Part 7A.</w:t>
      </w:r>
    </w:p>
    <w:p>
      <w:pPr>
        <w:pStyle w:val="BlankClose"/>
      </w:pPr>
    </w:p>
    <w:p>
      <w:pPr>
        <w:keepLines/>
        <w:jc w:val="center"/>
        <w:rPr>
          <w:szCs w:val="24"/>
        </w:rPr>
      </w:pPr>
    </w:p>
    <w:p>
      <w:pPr>
        <w:pStyle w:val="nSubsection"/>
        <w:keepNext/>
        <w:keepLines/>
        <w:spacing w:before="40"/>
      </w:pPr>
      <w:r>
        <w:rPr>
          <w:vertAlign w:val="superscript"/>
        </w:rPr>
        <w:t>17</w:t>
      </w:r>
      <w:r>
        <w:tab/>
      </w:r>
      <w:r>
        <w:rPr>
          <w:snapToGrid w:val="0"/>
        </w:rPr>
        <w:t xml:space="preserve">On the date as at which this compilation was prepared, the </w:t>
      </w:r>
      <w:r>
        <w:rPr>
          <w:i/>
          <w:noProof/>
        </w:rPr>
        <w:t>Graffiti Vandalism Act 2016</w:t>
      </w:r>
      <w:r>
        <w:rPr>
          <w:noProof/>
        </w:rPr>
        <w:t xml:space="preserve"> Pt. 6 Div. 3</w:t>
      </w:r>
      <w:r>
        <w:rPr>
          <w:snapToGrid w:val="0"/>
        </w:rPr>
        <w:t xml:space="preserve"> had not come into operation. It reads as follows:</w:t>
      </w:r>
    </w:p>
    <w:p>
      <w:pPr>
        <w:pStyle w:val="BlankOpen"/>
        <w:rPr>
          <w:snapToGrid w:val="0"/>
        </w:rPr>
      </w:pPr>
    </w:p>
    <w:p>
      <w:pPr>
        <w:pStyle w:val="nzHeading2"/>
      </w:pPr>
      <w:r>
        <w:rPr>
          <w:rStyle w:val="CharPartNo"/>
        </w:rPr>
        <w:t>Part 6</w:t>
      </w:r>
      <w:r>
        <w:t> — </w:t>
      </w:r>
      <w:bookmarkStart w:id="677" w:name="_Toc425950514"/>
      <w:bookmarkStart w:id="678" w:name="_Toc425950572"/>
      <w:bookmarkStart w:id="679" w:name="_Toc425950630"/>
      <w:bookmarkStart w:id="680" w:name="_Toc426013839"/>
      <w:bookmarkStart w:id="681" w:name="_Toc427055864"/>
      <w:bookmarkStart w:id="682" w:name="_Toc427064568"/>
      <w:bookmarkStart w:id="683" w:name="_Toc427072074"/>
      <w:bookmarkStart w:id="684" w:name="_Toc455143625"/>
      <w:r>
        <w:rPr>
          <w:rStyle w:val="CharPartText"/>
        </w:rPr>
        <w:t>Consequential amendments</w:t>
      </w:r>
      <w:bookmarkEnd w:id="677"/>
      <w:bookmarkEnd w:id="678"/>
      <w:bookmarkEnd w:id="679"/>
      <w:bookmarkEnd w:id="680"/>
      <w:bookmarkEnd w:id="681"/>
      <w:bookmarkEnd w:id="682"/>
      <w:bookmarkEnd w:id="683"/>
      <w:bookmarkEnd w:id="684"/>
    </w:p>
    <w:p>
      <w:pPr>
        <w:pStyle w:val="nzHeading3"/>
      </w:pPr>
      <w:r>
        <w:rPr>
          <w:rStyle w:val="CharDivNo"/>
        </w:rPr>
        <w:t>Division 3</w:t>
      </w:r>
      <w:r>
        <w:t> — </w:t>
      </w:r>
      <w:r>
        <w:rPr>
          <w:rStyle w:val="CharDivText"/>
          <w:i/>
        </w:rPr>
        <w:t>Young Offenders Act 1994</w:t>
      </w:r>
      <w:bookmarkStart w:id="685" w:name="_Toc425950524"/>
      <w:bookmarkStart w:id="686" w:name="_Toc425950582"/>
      <w:bookmarkStart w:id="687" w:name="_Toc425950640"/>
      <w:bookmarkStart w:id="688" w:name="_Toc426013849"/>
      <w:bookmarkStart w:id="689" w:name="_Toc427055874"/>
      <w:bookmarkStart w:id="690" w:name="_Toc427064578"/>
      <w:bookmarkStart w:id="691" w:name="_Toc427072084"/>
      <w:bookmarkStart w:id="692" w:name="_Toc455143635"/>
      <w:r>
        <w:rPr>
          <w:rStyle w:val="CharDivText"/>
        </w:rPr>
        <w:t xml:space="preserve"> amended</w:t>
      </w:r>
      <w:bookmarkEnd w:id="685"/>
      <w:bookmarkEnd w:id="686"/>
      <w:bookmarkEnd w:id="687"/>
      <w:bookmarkEnd w:id="688"/>
      <w:bookmarkEnd w:id="689"/>
      <w:bookmarkEnd w:id="690"/>
      <w:bookmarkEnd w:id="691"/>
      <w:bookmarkEnd w:id="692"/>
    </w:p>
    <w:p>
      <w:pPr>
        <w:pStyle w:val="nzHeading5"/>
      </w:pPr>
      <w:bookmarkStart w:id="693" w:name="_Toc455143636"/>
      <w:r>
        <w:rPr>
          <w:rStyle w:val="CharSectno"/>
        </w:rPr>
        <w:t>43</w:t>
      </w:r>
      <w:r>
        <w:t>.</w:t>
      </w:r>
      <w:r>
        <w:tab/>
        <w:t>Act amended</w:t>
      </w:r>
      <w:bookmarkEnd w:id="693"/>
    </w:p>
    <w:p>
      <w:pPr>
        <w:pStyle w:val="nzSubsection"/>
      </w:pPr>
      <w:r>
        <w:tab/>
      </w:r>
      <w:r>
        <w:tab/>
        <w:t xml:space="preserve">This Division amends the </w:t>
      </w:r>
      <w:r>
        <w:rPr>
          <w:i/>
        </w:rPr>
        <w:t>Young Offenders Act 1994</w:t>
      </w:r>
      <w:r>
        <w:t>.</w:t>
      </w:r>
    </w:p>
    <w:p>
      <w:pPr>
        <w:pStyle w:val="nzHeading5"/>
      </w:pPr>
      <w:bookmarkStart w:id="694" w:name="_Toc455143637"/>
      <w:r>
        <w:rPr>
          <w:rStyle w:val="CharSectno"/>
        </w:rPr>
        <w:t>44</w:t>
      </w:r>
      <w:r>
        <w:t>.</w:t>
      </w:r>
      <w:r>
        <w:tab/>
        <w:t>Section 46 amended</w:t>
      </w:r>
      <w:bookmarkEnd w:id="694"/>
    </w:p>
    <w:p>
      <w:pPr>
        <w:pStyle w:val="nzSubsection"/>
      </w:pPr>
      <w:r>
        <w:tab/>
      </w:r>
      <w:r>
        <w:tab/>
        <w:t>In section 46(5a) before “but” insert:</w:t>
      </w:r>
    </w:p>
    <w:p>
      <w:pPr>
        <w:pStyle w:val="BlankOpen"/>
      </w:pPr>
    </w:p>
    <w:p>
      <w:pPr>
        <w:pStyle w:val="nzSubsection"/>
      </w:pPr>
      <w:r>
        <w:tab/>
      </w:r>
      <w:r>
        <w:tab/>
        <w:t xml:space="preserve">and sections 5 and 10 of the </w:t>
      </w:r>
      <w:r>
        <w:rPr>
          <w:i/>
        </w:rPr>
        <w:t>Graffiti Vandalism Act 2016</w:t>
      </w:r>
    </w:p>
    <w:p>
      <w:pPr>
        <w:pStyle w:val="BlankClose"/>
      </w:pPr>
    </w:p>
    <w:p>
      <w:pPr>
        <w:keepLines/>
        <w:jc w:val="center"/>
        <w:rPr>
          <w:szCs w:val="24"/>
        </w:rPr>
      </w:pPr>
    </w:p>
    <w:p>
      <w:pPr>
        <w:pStyle w:val="nSubsection"/>
        <w:keepNext/>
        <w:keepLines/>
        <w:spacing w:before="40"/>
      </w:pPr>
      <w:r>
        <w:rPr>
          <w:vertAlign w:val="superscript"/>
        </w:rPr>
        <w:t>18</w:t>
      </w:r>
      <w:r>
        <w:tab/>
      </w:r>
      <w:r>
        <w:rPr>
          <w:snapToGrid w:val="0"/>
        </w:rPr>
        <w:t xml:space="preserve">On the date as at which this compilation was prepared, the </w:t>
      </w:r>
      <w:r>
        <w:rPr>
          <w:i/>
          <w:snapToGrid w:val="0"/>
        </w:rPr>
        <w:t xml:space="preserve">Dangerous Sexual Offenders Legislation Amendment Act 2016 </w:t>
      </w:r>
      <w:r>
        <w:rPr>
          <w:snapToGrid w:val="0"/>
        </w:rPr>
        <w:t>Pt. 8 had not come into operation. It reads as follows:</w:t>
      </w:r>
    </w:p>
    <w:p>
      <w:pPr>
        <w:pStyle w:val="BlankOpen"/>
        <w:rPr>
          <w:snapToGrid w:val="0"/>
        </w:rPr>
      </w:pPr>
    </w:p>
    <w:p>
      <w:pPr>
        <w:pStyle w:val="nzHeading2"/>
      </w:pPr>
      <w:bookmarkStart w:id="695" w:name="_Toc435023428"/>
      <w:bookmarkStart w:id="696" w:name="_Toc435023510"/>
      <w:bookmarkStart w:id="697" w:name="_Toc435024090"/>
      <w:bookmarkStart w:id="698" w:name="_Toc435024482"/>
      <w:bookmarkStart w:id="699" w:name="_Toc435024564"/>
      <w:bookmarkStart w:id="700" w:name="_Toc435024646"/>
      <w:bookmarkStart w:id="701" w:name="_Toc436056780"/>
      <w:bookmarkStart w:id="702" w:name="_Toc436057813"/>
      <w:bookmarkStart w:id="703" w:name="_Toc436136403"/>
      <w:bookmarkStart w:id="704" w:name="_Toc436403893"/>
      <w:bookmarkStart w:id="705" w:name="_Toc436653077"/>
      <w:bookmarkStart w:id="706" w:name="_Toc450723547"/>
      <w:bookmarkStart w:id="707" w:name="_Toc450723628"/>
      <w:bookmarkStart w:id="708" w:name="_Toc455144106"/>
      <w:r>
        <w:rPr>
          <w:rStyle w:val="CharPartNo"/>
        </w:rPr>
        <w:t>Part 8</w:t>
      </w:r>
      <w:r>
        <w:rPr>
          <w:rStyle w:val="CharDivNo"/>
        </w:rPr>
        <w:t> </w:t>
      </w:r>
      <w:r>
        <w:t>—</w:t>
      </w:r>
      <w:r>
        <w:rPr>
          <w:rStyle w:val="CharDivText"/>
        </w:rPr>
        <w:t> </w:t>
      </w:r>
      <w:r>
        <w:rPr>
          <w:rStyle w:val="CharPartText"/>
          <w:i/>
        </w:rPr>
        <w:t>Young Offenders Act 1994</w:t>
      </w:r>
      <w:r>
        <w:rPr>
          <w:rStyle w:val="CharPartText"/>
        </w:rPr>
        <w:t xml:space="preserve"> amended</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nzHeading5"/>
      </w:pPr>
      <w:bookmarkStart w:id="709" w:name="_Toc455144107"/>
      <w:r>
        <w:rPr>
          <w:rStyle w:val="CharSectno"/>
        </w:rPr>
        <w:t>56</w:t>
      </w:r>
      <w:r>
        <w:t>.</w:t>
      </w:r>
      <w:r>
        <w:tab/>
        <w:t>Act amended</w:t>
      </w:r>
      <w:bookmarkEnd w:id="709"/>
    </w:p>
    <w:p>
      <w:pPr>
        <w:pStyle w:val="nzSubsection"/>
      </w:pPr>
      <w:r>
        <w:tab/>
      </w:r>
      <w:r>
        <w:tab/>
        <w:t xml:space="preserve">This Part amends the </w:t>
      </w:r>
      <w:r>
        <w:rPr>
          <w:i/>
        </w:rPr>
        <w:t>Young Offenders Act 1994</w:t>
      </w:r>
      <w:r>
        <w:t>.</w:t>
      </w:r>
    </w:p>
    <w:p>
      <w:pPr>
        <w:pStyle w:val="nzHeading5"/>
      </w:pPr>
      <w:bookmarkStart w:id="710" w:name="_Toc455144108"/>
      <w:r>
        <w:rPr>
          <w:rStyle w:val="CharSectno"/>
        </w:rPr>
        <w:t>57</w:t>
      </w:r>
      <w:r>
        <w:t>.</w:t>
      </w:r>
      <w:r>
        <w:tab/>
        <w:t>Section 189 amended</w:t>
      </w:r>
      <w:bookmarkEnd w:id="710"/>
    </w:p>
    <w:p>
      <w:pPr>
        <w:pStyle w:val="nzSubsection"/>
      </w:pPr>
      <w:r>
        <w:tab/>
      </w:r>
      <w:r>
        <w:tab/>
        <w:t>Delete section 189(7)(c) and insert:</w:t>
      </w:r>
    </w:p>
    <w:p>
      <w:pPr>
        <w:pStyle w:val="BlankOpen"/>
      </w:pPr>
    </w:p>
    <w:p>
      <w:pPr>
        <w:pStyle w:val="nzIndenta"/>
      </w:pPr>
      <w:r>
        <w:tab/>
        <w:t>(c)</w:t>
      </w:r>
      <w:r>
        <w:tab/>
        <w:t xml:space="preserve">a court having regard to a conviction for the purposes of the </w:t>
      </w:r>
      <w:r>
        <w:rPr>
          <w:i/>
        </w:rPr>
        <w:t>Dangerous Sexual Offenders Act 2006</w:t>
      </w:r>
      <w:r>
        <w:t xml:space="preserve"> section 7(3); or</w:t>
      </w:r>
    </w:p>
    <w:p>
      <w:pPr>
        <w:pStyle w:val="nzIndenta"/>
      </w:pPr>
      <w:r>
        <w:tab/>
        <w:t>(d)</w:t>
      </w:r>
      <w:r>
        <w:tab/>
        <w:t>the making of a record of anything that paragraph (a), (b) or (c) allows.</w:t>
      </w:r>
    </w:p>
    <w:p>
      <w:pPr>
        <w:pStyle w:val="BlankClose"/>
      </w:pPr>
    </w:p>
    <w:p>
      <w:pPr>
        <w:pStyle w:val="nzHeading5"/>
      </w:pPr>
      <w:bookmarkStart w:id="711" w:name="_Toc455144109"/>
      <w:r>
        <w:rPr>
          <w:rStyle w:val="CharSectno"/>
        </w:rPr>
        <w:t>58</w:t>
      </w:r>
      <w:r>
        <w:t>.</w:t>
      </w:r>
      <w:r>
        <w:tab/>
        <w:t>Section 190 amended</w:t>
      </w:r>
      <w:bookmarkEnd w:id="711"/>
    </w:p>
    <w:p>
      <w:pPr>
        <w:pStyle w:val="nzSubsection"/>
      </w:pPr>
      <w:r>
        <w:tab/>
      </w:r>
      <w:r>
        <w:tab/>
        <w:t>After section 190(1) insert:</w:t>
      </w:r>
    </w:p>
    <w:p>
      <w:pPr>
        <w:pStyle w:val="BlankOpen"/>
      </w:pPr>
    </w:p>
    <w:p>
      <w:pPr>
        <w:pStyle w:val="nzSubsection"/>
      </w:pPr>
      <w:r>
        <w:tab/>
        <w:t>(2A)</w:t>
      </w:r>
      <w:r>
        <w:tab/>
        <w:t xml:space="preserve">This section does not prevent evidence of a conviction being received in proceedings under the </w:t>
      </w:r>
      <w:r>
        <w:rPr>
          <w:i/>
        </w:rPr>
        <w:t>Dangerous Sexual Offenders Act 2006</w:t>
      </w:r>
      <w:r>
        <w:t>.</w:t>
      </w:r>
    </w:p>
    <w:p>
      <w:pPr>
        <w:pStyle w:val="BlankClose"/>
      </w:pPr>
    </w:p>
    <w:p>
      <w:pPr>
        <w:pStyle w:val="BlankClose"/>
      </w:pP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rPr>
          <w:sz w:val="28"/>
        </w:rPr>
      </w:pPr>
      <w:bookmarkStart w:id="713" w:name="_Toc430350888"/>
      <w:bookmarkStart w:id="714" w:name="_Toc430603161"/>
      <w:bookmarkStart w:id="715" w:name="_Toc433797387"/>
      <w:bookmarkStart w:id="716" w:name="_Toc434924053"/>
      <w:bookmarkStart w:id="717" w:name="_Toc435784828"/>
      <w:bookmarkStart w:id="718" w:name="_Toc435785134"/>
      <w:bookmarkStart w:id="719" w:name="_Toc436131808"/>
      <w:bookmarkStart w:id="720" w:name="_Toc439324411"/>
      <w:bookmarkStart w:id="721" w:name="_Toc456086418"/>
      <w:r>
        <w:rPr>
          <w:sz w:val="28"/>
        </w:rPr>
        <w:t>Defined terms</w:t>
      </w:r>
      <w:bookmarkEnd w:id="713"/>
      <w:bookmarkEnd w:id="714"/>
      <w:bookmarkEnd w:id="715"/>
      <w:bookmarkEnd w:id="716"/>
      <w:bookmarkEnd w:id="717"/>
      <w:bookmarkEnd w:id="718"/>
      <w:bookmarkEnd w:id="719"/>
      <w:bookmarkEnd w:id="720"/>
      <w:bookmarkEnd w:id="7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3</w:t>
      </w:r>
    </w:p>
    <w:p>
      <w:pPr>
        <w:pStyle w:val="DefinedTerms"/>
      </w:pPr>
      <w:r>
        <w:t>appeal</w:t>
      </w:r>
      <w:r>
        <w:tab/>
        <w:t>11CA</w:t>
      </w:r>
    </w:p>
    <w:p>
      <w:pPr>
        <w:pStyle w:val="DefinedTerms"/>
      </w:pPr>
      <w:r>
        <w:t>appellant</w:t>
      </w:r>
      <w:r>
        <w:tab/>
        <w:t>11CA</w:t>
      </w:r>
    </w:p>
    <w:p>
      <w:pPr>
        <w:pStyle w:val="DefinedTerms"/>
      </w:pPr>
      <w:r>
        <w:t>appointed person or body</w:t>
      </w:r>
      <w:r>
        <w:tab/>
        <w:t>15A(3c)</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officer</w:t>
      </w:r>
      <w:r>
        <w:tab/>
        <w:t>15A(3c)</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Commissioner</w:t>
      </w:r>
      <w:r>
        <w:tab/>
        <w:t>11CA</w:t>
      </w:r>
    </w:p>
    <w:p>
      <w:pPr>
        <w:pStyle w:val="DefinedTerms"/>
      </w:pPr>
      <w:r>
        <w:t>chief executive officer</w:t>
      </w:r>
      <w:r>
        <w:tab/>
        <w:t>3</w:t>
      </w:r>
    </w:p>
    <w:p>
      <w:pPr>
        <w:pStyle w:val="DefinedTerms"/>
      </w:pPr>
      <w:r>
        <w:t>child</w:t>
      </w:r>
      <w:r>
        <w:tab/>
        <w:t>15A(3c)</w:t>
      </w:r>
    </w:p>
    <w:p>
      <w:pPr>
        <w:pStyle w:val="DefinedTerms"/>
      </w:pPr>
      <w:r>
        <w:t>commencement day</w:t>
      </w:r>
      <w:r>
        <w:tab/>
        <w:t>11CV(1)</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council</w:t>
      </w:r>
      <w:r>
        <w:tab/>
        <w:t>17A</w:t>
      </w:r>
    </w:p>
    <w:p>
      <w:pPr>
        <w:pStyle w:val="DefinedTerms"/>
      </w:pPr>
      <w:r>
        <w:t>court</w:t>
      </w:r>
      <w:r>
        <w:tab/>
        <w:t>3</w:t>
      </w:r>
    </w:p>
    <w:p>
      <w:pPr>
        <w:pStyle w:val="DefinedTerms"/>
      </w:pPr>
      <w:r>
        <w:t>current offence</w:t>
      </w:r>
      <w:r>
        <w:tab/>
        <w:t>124(1)</w:t>
      </w:r>
    </w:p>
    <w:p>
      <w:pPr>
        <w:pStyle w:val="DefinedTerms"/>
      </w:pPr>
      <w:r>
        <w:t>custodial officer</w:t>
      </w:r>
      <w:r>
        <w:tab/>
        <w:t>3</w:t>
      </w:r>
    </w:p>
    <w:p>
      <w:pPr>
        <w:pStyle w:val="DefinedTerms"/>
      </w:pPr>
      <w:r>
        <w:t>decision notice</w:t>
      </w:r>
      <w:r>
        <w:tab/>
        <w:t>11CA, 11CD(3)</w:t>
      </w:r>
    </w:p>
    <w:p>
      <w:pPr>
        <w:pStyle w:val="DefinedTerms"/>
      </w:pPr>
      <w:r>
        <w:t>defaulter</w:t>
      </w:r>
      <w:r>
        <w:tab/>
        <w:t>65A(1)</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first sentence</w:t>
      </w:r>
      <w:r>
        <w:tab/>
        <w:t>123(1)</w:t>
      </w:r>
    </w:p>
    <w:p>
      <w:pPr>
        <w:pStyle w:val="DefinedTerms"/>
      </w:pPr>
      <w:r>
        <w:t>former provisions</w:t>
      </w:r>
      <w:r>
        <w:tab/>
        <w:t>234(1), 235(1)</w:t>
      </w:r>
    </w:p>
    <w:p>
      <w:pPr>
        <w:pStyle w:val="DefinedTerms"/>
      </w:pPr>
      <w:r>
        <w:t>general principles of juvenile justice</w:t>
      </w:r>
      <w:r>
        <w:tab/>
        <w:t>3</w:t>
      </w:r>
    </w:p>
    <w:p>
      <w:pPr>
        <w:pStyle w:val="DefinedTerms"/>
      </w:pPr>
      <w:r>
        <w:t>imprisonment</w:t>
      </w:r>
      <w:r>
        <w:tab/>
        <w:t>3</w:t>
      </w:r>
    </w:p>
    <w:p>
      <w:pPr>
        <w:pStyle w:val="DefinedTerms"/>
      </w:pPr>
      <w:r>
        <w:t>independent young person</w:t>
      </w:r>
      <w:r>
        <w:tab/>
        <w:t>3</w:t>
      </w:r>
    </w:p>
    <w:p>
      <w:pPr>
        <w:pStyle w:val="DefinedTerms"/>
      </w:pPr>
      <w:r>
        <w:t>industrial commissioner</w:t>
      </w:r>
      <w:r>
        <w:tab/>
        <w:t>11CA</w:t>
      </w:r>
    </w:p>
    <w:p>
      <w:pPr>
        <w:pStyle w:val="DefinedTerms"/>
      </w:pPr>
      <w:r>
        <w:t>infringement notice</w:t>
      </w:r>
      <w:r>
        <w:tab/>
        <w:t>25(3)</w:t>
      </w:r>
    </w:p>
    <w:p>
      <w:pPr>
        <w:pStyle w:val="DefinedTerms"/>
      </w:pPr>
      <w:r>
        <w:t>intensive youth supervision order</w:t>
      </w:r>
      <w:r>
        <w:tab/>
        <w:t>3</w:t>
      </w:r>
    </w:p>
    <w:p>
      <w:pPr>
        <w:pStyle w:val="DefinedTerms"/>
      </w:pPr>
      <w:r>
        <w:t>lawyer</w:t>
      </w:r>
      <w:r>
        <w:tab/>
        <w:t>37A(1)</w:t>
      </w:r>
    </w:p>
    <w:p>
      <w:pPr>
        <w:pStyle w:val="DefinedTerms"/>
      </w:pPr>
      <w:r>
        <w:t>lock</w:t>
      </w:r>
      <w:r>
        <w:noBreakHyphen/>
        <w:t>up</w:t>
      </w:r>
      <w:r>
        <w:tab/>
        <w:t>3</w:t>
      </w:r>
    </w:p>
    <w:p>
      <w:pPr>
        <w:pStyle w:val="DefinedTerms"/>
      </w:pPr>
      <w:r>
        <w:t>maintenance payment</w:t>
      </w:r>
      <w:r>
        <w:tab/>
        <w:t>11CA, 11CE(1)</w:t>
      </w:r>
    </w:p>
    <w:p>
      <w:pPr>
        <w:pStyle w:val="DefinedTerms"/>
      </w:pPr>
      <w:r>
        <w:t>maintenance period</w:t>
      </w:r>
      <w:r>
        <w:tab/>
        <w:t>11CA, 11CE(1)</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new evidence</w:t>
      </w:r>
      <w:r>
        <w:tab/>
        <w:t>11CA</w:t>
      </w:r>
    </w:p>
    <w:p>
      <w:pPr>
        <w:pStyle w:val="DefinedTerms"/>
      </w:pPr>
      <w:r>
        <w:t>notice to attend court</w:t>
      </w:r>
      <w:r>
        <w:tab/>
        <w:t>3</w:t>
      </w:r>
    </w:p>
    <w:p>
      <w:pPr>
        <w:pStyle w:val="DefinedTerms"/>
      </w:pPr>
      <w:r>
        <w:t>offender</w:t>
      </w:r>
      <w:r>
        <w:tab/>
        <w:t>50(1), 50A(1), 50B(1)</w:t>
      </w:r>
    </w:p>
    <w:p>
      <w:pPr>
        <w:pStyle w:val="DefinedTerms"/>
      </w:pPr>
      <w:r>
        <w:t>original offence</w:t>
      </w:r>
      <w:r>
        <w:tab/>
        <w:t>83(2)(c)</w:t>
      </w:r>
    </w:p>
    <w:p>
      <w:pPr>
        <w:pStyle w:val="DefinedTerms"/>
      </w:pPr>
      <w:r>
        <w:t>party</w:t>
      </w:r>
      <w:r>
        <w:tab/>
        <w:t>32(3)</w:t>
      </w:r>
    </w:p>
    <w:p>
      <w:pPr>
        <w:pStyle w:val="DefinedTerms"/>
      </w:pPr>
      <w:r>
        <w:t>proceedings for or in respect of a responsible parenting order</w:t>
      </w:r>
      <w:r>
        <w:tab/>
        <w:t>15A(3c)</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removal action</w:t>
      </w:r>
      <w:r>
        <w:tab/>
        <w:t>11CA</w:t>
      </w:r>
    </w:p>
    <w:p>
      <w:pPr>
        <w:pStyle w:val="DefinedTerms"/>
      </w:pPr>
      <w:r>
        <w:t>removal decision</w:t>
      </w:r>
      <w:r>
        <w:tab/>
        <w:t>11CA</w:t>
      </w:r>
    </w:p>
    <w:p>
      <w:pPr>
        <w:pStyle w:val="DefinedTerms"/>
      </w:pPr>
      <w:r>
        <w:t>remove</w:t>
      </w:r>
      <w:r>
        <w:tab/>
        <w:t>3</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second sentence</w:t>
      </w:r>
      <w:r>
        <w:tab/>
        <w:t>123(1)</w:t>
      </w:r>
    </w:p>
    <w:p>
      <w:pPr>
        <w:pStyle w:val="DefinedTerms"/>
      </w:pPr>
      <w:r>
        <w:t>Secretary</w:t>
      </w:r>
      <w:r>
        <w:tab/>
        <w:t>131</w:t>
      </w:r>
    </w:p>
    <w:p>
      <w:pPr>
        <w:pStyle w:val="DefinedTerms"/>
      </w:pPr>
      <w:r>
        <w:t>sentence 1</w:t>
      </w:r>
      <w:r>
        <w:tab/>
        <w:t>124(1)(a)</w:t>
      </w:r>
    </w:p>
    <w:p>
      <w:pPr>
        <w:pStyle w:val="DefinedTerms"/>
      </w:pPr>
      <w:r>
        <w:t>sentence 2</w:t>
      </w:r>
      <w:r>
        <w:tab/>
        <w:t>124(1)(b)</w:t>
      </w:r>
    </w:p>
    <w:p>
      <w:pPr>
        <w:pStyle w:val="DefinedTerms"/>
      </w:pPr>
      <w:r>
        <w:t>sentencing court</w:t>
      </w:r>
      <w:r>
        <w:tab/>
        <w:t>129(1)</w:t>
      </w:r>
    </w:p>
    <w:p>
      <w:pPr>
        <w:pStyle w:val="DefinedTerms"/>
      </w:pPr>
      <w:r>
        <w:t>serious offence</w:t>
      </w:r>
      <w:r>
        <w:tab/>
        <w:t>124(3)</w:t>
      </w:r>
    </w:p>
    <w:p>
      <w:pPr>
        <w:pStyle w:val="DefinedTerms"/>
      </w:pPr>
      <w:r>
        <w:t>special order</w:t>
      </w:r>
      <w:r>
        <w:tab/>
        <w:t>3</w:t>
      </w:r>
    </w:p>
    <w:p>
      <w:pPr>
        <w:pStyle w:val="DefinedTerms"/>
      </w:pPr>
      <w:r>
        <w:t>submission period</w:t>
      </w:r>
      <w:r>
        <w:tab/>
        <w:t>11CD(2)</w:t>
      </w:r>
    </w:p>
    <w:p>
      <w:pPr>
        <w:pStyle w:val="DefinedTerms"/>
      </w:pPr>
      <w:r>
        <w:t>suitability to continue as a custodial officer</w:t>
      </w:r>
      <w:r>
        <w:tab/>
        <w:t>11CA</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victim</w:t>
      </w:r>
      <w:r>
        <w:tab/>
        <w:t>31(1), 133(3)</w:t>
      </w:r>
    </w:p>
    <w:p>
      <w:pPr>
        <w:pStyle w:val="DefinedTerms"/>
      </w:pPr>
      <w:r>
        <w:t>WAIRC</w:t>
      </w:r>
      <w:r>
        <w:tab/>
        <w:t>11CA</w:t>
      </w:r>
    </w:p>
    <w:p>
      <w:pPr>
        <w:pStyle w:val="DefinedTerms"/>
      </w:pPr>
      <w:r>
        <w:t>welfare agency</w:t>
      </w:r>
      <w:r>
        <w:tab/>
        <w:t>15A(2)</w:t>
      </w:r>
    </w:p>
    <w:p>
      <w:pPr>
        <w:pStyle w:val="DefinedTerms"/>
      </w:pPr>
      <w:r>
        <w:t>work</w:t>
      </w:r>
      <w:r>
        <w:tab/>
        <w:t>3</w:t>
      </w:r>
    </w:p>
    <w:p>
      <w:pPr>
        <w:pStyle w:val="DefinedTerms"/>
      </w:pPr>
      <w:r>
        <w:t>written reasons</w:t>
      </w:r>
      <w:r>
        <w:tab/>
        <w:t>120(3)</w:t>
      </w:r>
    </w:p>
    <w:p>
      <w:pPr>
        <w:pStyle w:val="DefinedTerms"/>
      </w:pPr>
      <w:r>
        <w:t>young person</w:t>
      </w:r>
      <w:r>
        <w:tab/>
        <w:t>3</w:t>
      </w:r>
    </w:p>
    <w:p>
      <w:pPr>
        <w:pStyle w:val="DefinedTerms"/>
      </w:pPr>
      <w:r>
        <w:t>youth community based order</w:t>
      </w:r>
      <w:r>
        <w:tab/>
        <w:t>3</w:t>
      </w:r>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34" w:name="Schedule"/>
    <w:bookmarkEnd w:id="6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12" w:name="Compilation"/>
    <w:bookmarkEnd w:id="71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22" w:name="DefinedTerms"/>
    <w:bookmarkEnd w:id="7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3" w:name="Coversheet"/>
    <w:bookmarkEnd w:id="7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lvlText w:val="%1."/>
      <w:lvlJc w:val="left"/>
      <w:pPr>
        <w:tabs>
          <w:tab w:val="num" w:pos="1492"/>
        </w:tabs>
        <w:ind w:left="1492" w:hanging="360"/>
      </w:pPr>
    </w:lvl>
  </w:abstractNum>
  <w:abstractNum w:abstractNumId="1">
    <w:nsid w:val="FFFFFF7D"/>
    <w:multiLevelType w:val="singleLevel"/>
    <w:tmpl w:val="8CFADB00"/>
    <w:lvl w:ilvl="0">
      <w:start w:val="1"/>
      <w:numFmt w:val="decimal"/>
      <w:lvlText w:val="%1."/>
      <w:lvlJc w:val="left"/>
      <w:pPr>
        <w:tabs>
          <w:tab w:val="num" w:pos="1209"/>
        </w:tabs>
        <w:ind w:left="1209" w:hanging="360"/>
      </w:pPr>
    </w:lvl>
  </w:abstractNum>
  <w:abstractNum w:abstractNumId="2">
    <w:nsid w:val="FFFFFF7E"/>
    <w:multiLevelType w:val="singleLevel"/>
    <w:tmpl w:val="2CF638AC"/>
    <w:lvl w:ilvl="0">
      <w:start w:val="1"/>
      <w:numFmt w:val="decimal"/>
      <w:lvlText w:val="%1."/>
      <w:lvlJc w:val="left"/>
      <w:pPr>
        <w:tabs>
          <w:tab w:val="num" w:pos="926"/>
        </w:tabs>
        <w:ind w:left="926" w:hanging="360"/>
      </w:pPr>
    </w:lvl>
  </w:abstractNum>
  <w:abstractNum w:abstractNumId="3">
    <w:nsid w:val="FFFFFF7F"/>
    <w:multiLevelType w:val="singleLevel"/>
    <w:tmpl w:val="F692C2E4"/>
    <w:lvl w:ilvl="0">
      <w:start w:val="1"/>
      <w:numFmt w:val="decimal"/>
      <w:lvlText w:val="%1."/>
      <w:lvlJc w:val="left"/>
      <w:pPr>
        <w:tabs>
          <w:tab w:val="num" w:pos="643"/>
        </w:tabs>
        <w:ind w:left="643" w:hanging="360"/>
      </w:pPr>
    </w:lvl>
  </w:abstractNum>
  <w:abstractNum w:abstractNumId="4">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lvlText w:val="%1."/>
      <w:lvlJc w:val="left"/>
      <w:pPr>
        <w:tabs>
          <w:tab w:val="num" w:pos="360"/>
        </w:tabs>
        <w:ind w:left="360" w:hanging="360"/>
      </w:pPr>
    </w:lvl>
  </w:abstractNum>
  <w:abstractNum w:abstractNumId="9">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1361276"/>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126"/>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193</Pages>
  <Words>48499</Words>
  <Characters>227946</Characters>
  <Application>Microsoft Office Word</Application>
  <DocSecurity>0</DocSecurity>
  <Lines>6331</Lines>
  <Paragraphs>3637</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272808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1994 - 06-e0-00</dc:title>
  <dc:subject/>
  <dc:creator/>
  <cp:keywords/>
  <dc:description/>
  <cp:lastModifiedBy>svcMRProcess</cp:lastModifiedBy>
  <cp:revision>4</cp:revision>
  <cp:lastPrinted>2015-10-26T03:03:00Z</cp:lastPrinted>
  <dcterms:created xsi:type="dcterms:W3CDTF">2020-02-21T07:26:00Z</dcterms:created>
  <dcterms:modified xsi:type="dcterms:W3CDTF">2020-02-21T07:26:00Z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2015-10-08T16:00:00Z</vt:filetime>
  </property>
  <property fmtid="{D5CDD505-2E9C-101B-9397-08002B2CF9AE}" pid="7" name="ReprintNo">
    <vt:lpwstr>6</vt:lpwstr>
  </property>
  <property fmtid="{D5CDD505-2E9C-101B-9397-08002B2CF9AE}" pid="8" name="AsAtDate">
    <vt:lpwstr>11 Jul 2016</vt:lpwstr>
  </property>
  <property fmtid="{D5CDD505-2E9C-101B-9397-08002B2CF9AE}" pid="9" name="Suffix">
    <vt:lpwstr>06-e0-00</vt:lpwstr>
  </property>
  <property fmtid="{D5CDD505-2E9C-101B-9397-08002B2CF9AE}" pid="10" name="CommencementDate">
    <vt:lpwstr>20160711</vt:lpwstr>
  </property>
</Properties>
</file>