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_Toc434912886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_Toc434912887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_Toc434912888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_Toc434912891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_Toc434912892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_Toc434912893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_Toc434912894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_Toc434912895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_Toc434912896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_Toc434912898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_Toc434912899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_Toc434912900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_Toc434912901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_Toc434912902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_Toc434912903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_Toc434912906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_Toc434912907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_Toc434912909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_Toc434912910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_Toc434912911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_Toc434912912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_Toc434912913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_Toc434912914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_Toc434912916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_Toc434912917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_Toc434912919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_Toc434912920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_Toc434912921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_Toc434912922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_Toc434912924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_Toc434912925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_Toc434912926 \h </w:instrText>
      </w:r>
      <w:r>
        <w:fldChar w:fldCharType="separate"/>
      </w:r>
      <w:r>
        <w:t>23</w:t>
      </w:r>
      <w:r>
        <w:fldChar w:fldCharType="end"/>
      </w:r>
    </w:p>
    <w:p>
      <w:pPr>
        <w:pStyle w:val="TOC8"/>
        <w:rPr>
          <w:rFonts w:asciiTheme="minorHAnsi" w:eastAsiaTheme="minorEastAsia" w:hAnsiTheme="minorHAnsi" w:cstheme="minorBidi"/>
          <w:szCs w:val="22"/>
        </w:rPr>
      </w:pPr>
      <w:r>
        <w:t>34.</w:t>
      </w:r>
      <w:r>
        <w:tab/>
      </w:r>
      <w:r>
        <w:rPr>
          <w:i/>
          <w:iCs/>
        </w:rPr>
        <w:t>Health Act 1911</w:t>
      </w:r>
      <w:r>
        <w:t xml:space="preserve"> s. 338B and 338C, inconsistency with ACL (WA)</w:t>
      </w:r>
      <w:r>
        <w:tab/>
      </w:r>
      <w:r>
        <w:fldChar w:fldCharType="begin"/>
      </w:r>
      <w:r>
        <w:instrText xml:space="preserve"> PAGEREF _Toc434912927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_Toc434912928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_Toc434912929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_Toc434912931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_Toc434912932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_Toc434912933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_Toc434912934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_Toc434912935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_Toc434912938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_Toc434912939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_Toc434912941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_Toc434912942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_Toc434912943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_Toc434912945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_Toc434912946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_Toc434912947 \h </w:instrText>
      </w:r>
      <w:r>
        <w:fldChar w:fldCharType="separate"/>
      </w:r>
      <w:r>
        <w:t>31</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_Toc434912948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_Toc434912949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_Toc434912950 \h </w:instrText>
      </w:r>
      <w:r>
        <w:fldChar w:fldCharType="separate"/>
      </w:r>
      <w:r>
        <w:t>33</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_Toc434912951 \h </w:instrText>
      </w:r>
      <w:r>
        <w:fldChar w:fldCharType="separate"/>
      </w:r>
      <w:r>
        <w:t>34</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_Toc434912952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_Toc434912955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_Toc434912956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_Toc434912957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_Toc434912958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_Toc434912959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_Toc434912960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_Toc434912961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_Toc434912962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_Toc434912964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_Toc434912967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_Toc434912968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_Toc434912969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_Toc434912970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_Toc434912972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_Toc434912973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_Toc434912974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_Toc434912975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_Toc434912977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_Toc434912978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_Toc434912979 \h </w:instrText>
      </w:r>
      <w:r>
        <w:fldChar w:fldCharType="separate"/>
      </w:r>
      <w:r>
        <w:t>49</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_Toc434912980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_Toc434912982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_Toc434912985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_Toc434912986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_Toc434912988 \h </w:instrText>
      </w:r>
      <w:r>
        <w:fldChar w:fldCharType="separate"/>
      </w:r>
      <w:r>
        <w:t>52</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_Toc434912989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_Toc434912990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_Toc434912991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_Toc434912993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_Toc434912994 \h </w:instrText>
      </w:r>
      <w:r>
        <w:fldChar w:fldCharType="separate"/>
      </w:r>
      <w:r>
        <w:t>54</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_Toc434912995 \h </w:instrText>
      </w:r>
      <w:r>
        <w:fldChar w:fldCharType="separate"/>
      </w:r>
      <w:r>
        <w:t>56</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_Toc434912996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_Toc434912997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_Toc434912998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_Toc434912999 \h </w:instrText>
      </w:r>
      <w:r>
        <w:fldChar w:fldCharType="separate"/>
      </w:r>
      <w:r>
        <w:t>60</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_Toc434913000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_Toc434913001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_Toc434913002 \h </w:instrText>
      </w:r>
      <w:r>
        <w:fldChar w:fldCharType="separate"/>
      </w:r>
      <w:r>
        <w:t>63</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_Toc434913003 \h </w:instrText>
      </w:r>
      <w:r>
        <w:fldChar w:fldCharType="separate"/>
      </w:r>
      <w:r>
        <w:t>64</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_Toc434913004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_Toc434913005 \h </w:instrText>
      </w:r>
      <w:r>
        <w:fldChar w:fldCharType="separate"/>
      </w:r>
      <w:r>
        <w:t>66</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_Toc434913006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_Toc434913007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_Toc434913008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_Toc434913009 \h </w:instrText>
      </w:r>
      <w:r>
        <w:fldChar w:fldCharType="separate"/>
      </w:r>
      <w:r>
        <w:t>68</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_Toc434913010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_Toc434913011 \h </w:instrText>
      </w:r>
      <w:r>
        <w:fldChar w:fldCharType="separate"/>
      </w:r>
      <w:r>
        <w:t>69</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_Toc434913012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_Toc434913014 \h </w:instrText>
      </w:r>
      <w:r>
        <w:fldChar w:fldCharType="separate"/>
      </w:r>
      <w:r>
        <w:t>70</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_Toc434913015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_Toc434913016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_Toc434913017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_Toc434913018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_Toc434913020 \h </w:instrText>
      </w:r>
      <w:r>
        <w:fldChar w:fldCharType="separate"/>
      </w:r>
      <w:r>
        <w:t>73</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_Toc434913021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_Toc434913024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_Toc434913026 \h </w:instrText>
      </w:r>
      <w:r>
        <w:fldChar w:fldCharType="separate"/>
      </w:r>
      <w:r>
        <w:t>76</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_Toc434913027 \h </w:instrText>
      </w:r>
      <w:r>
        <w:fldChar w:fldCharType="separate"/>
      </w:r>
      <w:r>
        <w:t>76</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_Toc434913028 \h </w:instrText>
      </w:r>
      <w:r>
        <w:fldChar w:fldCharType="separate"/>
      </w:r>
      <w:r>
        <w:t>77</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_Toc434913029 \h </w:instrText>
      </w:r>
      <w:r>
        <w:fldChar w:fldCharType="separate"/>
      </w:r>
      <w:r>
        <w:t>77</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_Toc434913030 \h </w:instrText>
      </w:r>
      <w:r>
        <w:fldChar w:fldCharType="separate"/>
      </w:r>
      <w:r>
        <w:t>78</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_Toc434913031 \h </w:instrText>
      </w:r>
      <w:r>
        <w:fldChar w:fldCharType="separate"/>
      </w:r>
      <w:r>
        <w:t>80</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_Toc434913032 \h </w:instrText>
      </w:r>
      <w:r>
        <w:fldChar w:fldCharType="separate"/>
      </w:r>
      <w:r>
        <w:t>80</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_Toc434913033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_Toc434913035 \h </w:instrText>
      </w:r>
      <w:r>
        <w:fldChar w:fldCharType="separate"/>
      </w:r>
      <w:r>
        <w:t>82</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_Toc434913036 \h </w:instrText>
      </w:r>
      <w:r>
        <w:fldChar w:fldCharType="separate"/>
      </w:r>
      <w:r>
        <w:t>82</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_Toc434913037 \h </w:instrText>
      </w:r>
      <w:r>
        <w:fldChar w:fldCharType="separate"/>
      </w:r>
      <w:r>
        <w:t>83</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_Toc434913038 \h </w:instrText>
      </w:r>
      <w:r>
        <w:fldChar w:fldCharType="separate"/>
      </w:r>
      <w:r>
        <w:t>84</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_Toc434913039 \h </w:instrText>
      </w:r>
      <w:r>
        <w:fldChar w:fldCharType="separate"/>
      </w:r>
      <w:r>
        <w:t>85</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_Toc434913040 \h </w:instrText>
      </w:r>
      <w:r>
        <w:fldChar w:fldCharType="separate"/>
      </w:r>
      <w:r>
        <w:t>85</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_Toc434913041 \h </w:instrText>
      </w:r>
      <w:r>
        <w:fldChar w:fldCharType="separate"/>
      </w:r>
      <w:r>
        <w:t>85</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_Toc434913042 \h </w:instrText>
      </w:r>
      <w:r>
        <w:fldChar w:fldCharType="separate"/>
      </w:r>
      <w:r>
        <w:t>87</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_Toc434913043 \h </w:instrText>
      </w:r>
      <w:r>
        <w:fldChar w:fldCharType="separate"/>
      </w:r>
      <w:r>
        <w:t>90</w:t>
      </w:r>
      <w:r>
        <w:fldChar w:fldCharType="end"/>
      </w:r>
    </w:p>
    <w:p>
      <w:pPr>
        <w:pStyle w:val="TOC8"/>
        <w:rPr>
          <w:rFonts w:asciiTheme="minorHAnsi" w:eastAsiaTheme="minorEastAsia" w:hAnsiTheme="minorHAnsi" w:cstheme="minorBidi"/>
          <w:szCs w:val="22"/>
        </w:rPr>
      </w:pPr>
      <w:r>
        <w:t>108.</w:t>
      </w:r>
      <w:r>
        <w:tab/>
        <w:t>Findings of fact in certain proceedings to be evidence in others</w:t>
      </w:r>
      <w:r>
        <w:tab/>
      </w:r>
      <w:r>
        <w:fldChar w:fldCharType="begin"/>
      </w:r>
      <w:r>
        <w:instrText xml:space="preserve"> PAGEREF _Toc434913044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_Toc434913046 \h </w:instrText>
      </w:r>
      <w:r>
        <w:fldChar w:fldCharType="separate"/>
      </w:r>
      <w:r>
        <w:t>91</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_Toc434913047 \h </w:instrText>
      </w:r>
      <w:r>
        <w:fldChar w:fldCharType="separate"/>
      </w:r>
      <w:r>
        <w:t>91</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_Toc434913048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_Toc434913050 \h </w:instrText>
      </w:r>
      <w:r>
        <w:fldChar w:fldCharType="separate"/>
      </w:r>
      <w:r>
        <w:t>93</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_Toc434913051 \h </w:instrText>
      </w:r>
      <w:r>
        <w:fldChar w:fldCharType="separate"/>
      </w:r>
      <w:r>
        <w:t>94</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_Toc434913052 \h </w:instrText>
      </w:r>
      <w:r>
        <w:fldChar w:fldCharType="separate"/>
      </w:r>
      <w:r>
        <w:t>95</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_Toc434913053 \h </w:instrText>
      </w:r>
      <w:r>
        <w:fldChar w:fldCharType="separate"/>
      </w:r>
      <w:r>
        <w:t>95</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_Toc434913054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_Toc434913056 \h </w:instrText>
      </w:r>
      <w:r>
        <w:fldChar w:fldCharType="separate"/>
      </w:r>
      <w:r>
        <w:t>97</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_Toc434913057 \h </w:instrText>
      </w:r>
      <w:r>
        <w:fldChar w:fldCharType="separate"/>
      </w:r>
      <w:r>
        <w:t>98</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_Toc434913058 \h </w:instrText>
      </w:r>
      <w:r>
        <w:fldChar w:fldCharType="separate"/>
      </w:r>
      <w:r>
        <w:t>98</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_Toc434913059 \h </w:instrText>
      </w:r>
      <w:r>
        <w:fldChar w:fldCharType="separate"/>
      </w:r>
      <w:r>
        <w:t>99</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_Toc434913060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 xml:space="preserve">Notes about the </w:t>
      </w:r>
      <w:r>
        <w:rPr>
          <w:i/>
        </w:rPr>
        <w:t>Fair Trading Act 2010</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_Toc434913064 \h </w:instrText>
      </w:r>
      <w:r>
        <w:fldChar w:fldCharType="separate"/>
      </w:r>
      <w:r>
        <w:t>102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_Toc434913065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_Toc434913068 \h </w:instrText>
      </w:r>
      <w:r>
        <w:fldChar w:fldCharType="separate"/>
      </w:r>
      <w:r>
        <w:t>106</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_Toc434913069 \h </w:instrText>
      </w:r>
      <w:r>
        <w:fldChar w:fldCharType="separate"/>
      </w:r>
      <w:r>
        <w:t>106</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_Toc434913070 \h </w:instrText>
      </w:r>
      <w:r>
        <w:fldChar w:fldCharType="separate"/>
      </w:r>
      <w:r>
        <w:t>121</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_Toc434913071 \h </w:instrText>
      </w:r>
      <w:r>
        <w:fldChar w:fldCharType="separate"/>
      </w:r>
      <w:r>
        <w:t>125</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_Toc434913072 \h </w:instrText>
      </w:r>
      <w:r>
        <w:fldChar w:fldCharType="separate"/>
      </w:r>
      <w:r>
        <w:t>126</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_Toc434913073 \h </w:instrText>
      </w:r>
      <w:r>
        <w:fldChar w:fldCharType="separate"/>
      </w:r>
      <w:r>
        <w:t>126</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_Toc434913074 \h </w:instrText>
      </w:r>
      <w:r>
        <w:fldChar w:fldCharType="separate"/>
      </w:r>
      <w:r>
        <w:t>126</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_Toc434913075 \h </w:instrText>
      </w:r>
      <w:r>
        <w:fldChar w:fldCharType="separate"/>
      </w:r>
      <w:r>
        <w:t>128</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_Toc434913076 \h </w:instrText>
      </w:r>
      <w:r>
        <w:fldChar w:fldCharType="separate"/>
      </w:r>
      <w:r>
        <w:t>128</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_Toc434913077 \h </w:instrText>
      </w:r>
      <w:r>
        <w:fldChar w:fldCharType="separate"/>
      </w:r>
      <w:r>
        <w:t>129</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_Toc434913078 \h </w:instrText>
      </w:r>
      <w:r>
        <w:fldChar w:fldCharType="separate"/>
      </w:r>
      <w:r>
        <w:t>129</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_Toc434913079 \h </w:instrText>
      </w:r>
      <w:r>
        <w:fldChar w:fldCharType="separate"/>
      </w:r>
      <w:r>
        <w:t>130</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_Toc434913080 \h </w:instrText>
      </w:r>
      <w:r>
        <w:fldChar w:fldCharType="separate"/>
      </w:r>
      <w:r>
        <w:t>131</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_Toc434913081 \h </w:instrText>
      </w:r>
      <w:r>
        <w:fldChar w:fldCharType="separate"/>
      </w:r>
      <w:r>
        <w:t>131</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_Toc434913082 \h </w:instrText>
      </w:r>
      <w:r>
        <w:fldChar w:fldCharType="separate"/>
      </w:r>
      <w:r>
        <w:t>132</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_Toc434913083 \h </w:instrText>
      </w:r>
      <w:r>
        <w:fldChar w:fldCharType="separate"/>
      </w:r>
      <w:r>
        <w:t>133</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_Toc434913084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_Toc434913087 \h </w:instrText>
      </w:r>
      <w:r>
        <w:fldChar w:fldCharType="separate"/>
      </w:r>
      <w:r>
        <w:t>133</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_Toc434913088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_Toc434913090 \h </w:instrText>
      </w:r>
      <w:r>
        <w:fldChar w:fldCharType="separate"/>
      </w:r>
      <w:r>
        <w:t>135</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_Toc434913091 \h </w:instrText>
      </w:r>
      <w:r>
        <w:fldChar w:fldCharType="separate"/>
      </w:r>
      <w:r>
        <w:t>135</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_Toc434913092 \h </w:instrText>
      </w:r>
      <w:r>
        <w:fldChar w:fldCharType="separate"/>
      </w:r>
      <w:r>
        <w:t>137</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_Toc434913093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w:t>
      </w:r>
      <w:r>
        <w:tab/>
      </w:r>
      <w:r>
        <w:fldChar w:fldCharType="begin"/>
      </w:r>
      <w:r>
        <w:instrText xml:space="preserve"> PAGEREF _Toc434913095 \h </w:instrText>
      </w:r>
      <w:r>
        <w:fldChar w:fldCharType="separate"/>
      </w:r>
      <w:r>
        <w:t>140</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_Toc434913096 \h </w:instrText>
      </w:r>
      <w:r>
        <w:fldChar w:fldCharType="separate"/>
      </w:r>
      <w:r>
        <w:t>141</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_Toc434913097 \h </w:instrText>
      </w:r>
      <w:r>
        <w:fldChar w:fldCharType="separate"/>
      </w:r>
      <w:r>
        <w:t>142</w:t>
      </w:r>
      <w:r>
        <w:fldChar w:fldCharType="end"/>
      </w:r>
    </w:p>
    <w:p>
      <w:pPr>
        <w:pStyle w:val="TOC8"/>
        <w:rPr>
          <w:rFonts w:asciiTheme="minorHAnsi" w:eastAsiaTheme="minorEastAsia" w:hAnsiTheme="minorHAnsi" w:cstheme="minorBidi"/>
          <w:szCs w:val="22"/>
        </w:rPr>
      </w:pPr>
      <w:r>
        <w:t>26.</w:t>
      </w:r>
      <w:r>
        <w:tab/>
        <w:t>Terms that define main subject matter of consumer contracts etc. are unaffected</w:t>
      </w:r>
      <w:r>
        <w:tab/>
      </w:r>
      <w:r>
        <w:fldChar w:fldCharType="begin"/>
      </w:r>
      <w:r>
        <w:instrText xml:space="preserve"> PAGEREF _Toc434913098 \h </w:instrText>
      </w:r>
      <w:r>
        <w:fldChar w:fldCharType="separate"/>
      </w:r>
      <w:r>
        <w:t>143</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_Toc434913099 \h </w:instrText>
      </w:r>
      <w:r>
        <w:fldChar w:fldCharType="separate"/>
      </w:r>
      <w:r>
        <w:t>144</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_Toc434913100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_Toc434913104 \h </w:instrText>
      </w:r>
      <w:r>
        <w:fldChar w:fldCharType="separate"/>
      </w:r>
      <w:r>
        <w:t>145</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_Toc434913105 \h </w:instrText>
      </w:r>
      <w:r>
        <w:fldChar w:fldCharType="separate"/>
      </w:r>
      <w:r>
        <w:t>147</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_Toc434913106 \h </w:instrText>
      </w:r>
      <w:r>
        <w:fldChar w:fldCharType="separate"/>
      </w:r>
      <w:r>
        <w:t>148</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_Toc434913107 \h </w:instrText>
      </w:r>
      <w:r>
        <w:fldChar w:fldCharType="separate"/>
      </w:r>
      <w:r>
        <w:t>148</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_Toc434913108 \h </w:instrText>
      </w:r>
      <w:r>
        <w:fldChar w:fldCharType="separate"/>
      </w:r>
      <w:r>
        <w:t>150</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_Toc434913109 \h </w:instrText>
      </w:r>
      <w:r>
        <w:fldChar w:fldCharType="separate"/>
      </w:r>
      <w:r>
        <w:t>150</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_Toc434913110 \h </w:instrText>
      </w:r>
      <w:r>
        <w:fldChar w:fldCharType="separate"/>
      </w:r>
      <w:r>
        <w:t>150</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_Toc434913111 \h </w:instrText>
      </w:r>
      <w:r>
        <w:fldChar w:fldCharType="separate"/>
      </w:r>
      <w:r>
        <w:t>151</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_Toc434913112 \h </w:instrText>
      </w:r>
      <w:r>
        <w:fldChar w:fldCharType="separate"/>
      </w:r>
      <w:r>
        <w:t>152</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_Toc434913113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_Toc434913115 \h </w:instrText>
      </w:r>
      <w:r>
        <w:fldChar w:fldCharType="separate"/>
      </w:r>
      <w:r>
        <w:t>155</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_Toc434913116 \h </w:instrText>
      </w:r>
      <w:r>
        <w:fldChar w:fldCharType="separate"/>
      </w:r>
      <w:r>
        <w:t>156</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_Toc434913117 \h </w:instrText>
      </w:r>
      <w:r>
        <w:fldChar w:fldCharType="separate"/>
      </w:r>
      <w:r>
        <w:t>157</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_Toc434913118 \h </w:instrText>
      </w:r>
      <w:r>
        <w:fldChar w:fldCharType="separate"/>
      </w:r>
      <w:r>
        <w:t>158</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_Toc434913119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_Toc434913121 \h </w:instrText>
      </w:r>
      <w:r>
        <w:fldChar w:fldCharType="separate"/>
      </w:r>
      <w:r>
        <w:t>161</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_Toc434913122 \h </w:instrText>
      </w:r>
      <w:r>
        <w:fldChar w:fldCharType="separate"/>
      </w:r>
      <w:r>
        <w:t>161</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_Toc434913123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_Toc434913125 \h </w:instrText>
      </w:r>
      <w:r>
        <w:fldChar w:fldCharType="separate"/>
      </w:r>
      <w:r>
        <w:t>163</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_Toc434913126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_Toc434913128 \h </w:instrText>
      </w:r>
      <w:r>
        <w:fldChar w:fldCharType="separate"/>
      </w:r>
      <w:r>
        <w:t>168</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_Toc434913129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_Toc434913133 \h </w:instrText>
      </w:r>
      <w:r>
        <w:fldChar w:fldCharType="separate"/>
      </w:r>
      <w:r>
        <w:t>169</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_Toc434913134 \h </w:instrText>
      </w:r>
      <w:r>
        <w:fldChar w:fldCharType="separate"/>
      </w:r>
      <w:r>
        <w:t>169</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_Toc434913135 \h </w:instrText>
      </w:r>
      <w:r>
        <w:fldChar w:fldCharType="separate"/>
      </w:r>
      <w:r>
        <w:t>170</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_Toc434913136 \h </w:instrText>
      </w:r>
      <w:r>
        <w:fldChar w:fldCharType="separate"/>
      </w:r>
      <w:r>
        <w:t>171</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_Toc434913137 \h </w:instrText>
      </w:r>
      <w:r>
        <w:fldChar w:fldCharType="separate"/>
      </w:r>
      <w:r>
        <w:t>173</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_Toc434913138 \h </w:instrText>
      </w:r>
      <w:r>
        <w:fldChar w:fldCharType="separate"/>
      </w:r>
      <w:r>
        <w:t>173</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_Toc434913139 \h </w:instrText>
      </w:r>
      <w:r>
        <w:fldChar w:fldCharType="separate"/>
      </w:r>
      <w:r>
        <w:t>174</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_Toc434913140 \h </w:instrText>
      </w:r>
      <w:r>
        <w:fldChar w:fldCharType="separate"/>
      </w:r>
      <w:r>
        <w:t>175</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_Toc434913141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_Toc434913143 \h </w:instrText>
      </w:r>
      <w:r>
        <w:fldChar w:fldCharType="separate"/>
      </w:r>
      <w:r>
        <w:t>176</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_Toc434913144 \h </w:instrText>
      </w:r>
      <w:r>
        <w:fldChar w:fldCharType="separate"/>
      </w:r>
      <w:r>
        <w:t>176</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_Toc434913145 \h </w:instrText>
      </w:r>
      <w:r>
        <w:fldChar w:fldCharType="separate"/>
      </w:r>
      <w:r>
        <w:t>177</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_Toc434913146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_Toc434913148 \h </w:instrText>
      </w:r>
      <w:r>
        <w:fldChar w:fldCharType="separate"/>
      </w:r>
      <w:r>
        <w:t>178</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_Toc434913149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_Toc434913151 \h </w:instrText>
      </w:r>
      <w:r>
        <w:fldChar w:fldCharType="separate"/>
      </w:r>
      <w:r>
        <w:t>180</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_Toc434913152 \h </w:instrText>
      </w:r>
      <w:r>
        <w:fldChar w:fldCharType="separate"/>
      </w:r>
      <w:r>
        <w:t>180</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_Toc434913153 \h </w:instrText>
      </w:r>
      <w:r>
        <w:fldChar w:fldCharType="separate"/>
      </w:r>
      <w:r>
        <w:t>181</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_Toc434913154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_Toc434913157 \h </w:instrText>
      </w:r>
      <w:r>
        <w:fldChar w:fldCharType="separate"/>
      </w:r>
      <w:r>
        <w:t>182</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_Toc434913158 \h </w:instrText>
      </w:r>
      <w:r>
        <w:fldChar w:fldCharType="separate"/>
      </w:r>
      <w:r>
        <w:t>183</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_Toc434913159 \h </w:instrText>
      </w:r>
      <w:r>
        <w:fldChar w:fldCharType="separate"/>
      </w:r>
      <w:r>
        <w:t>184</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_Toc434913160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_Toc434913162 \h </w:instrText>
      </w:r>
      <w:r>
        <w:fldChar w:fldCharType="separate"/>
      </w:r>
      <w:r>
        <w:t>184</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_Toc434913163 \h </w:instrText>
      </w:r>
      <w:r>
        <w:fldChar w:fldCharType="separate"/>
      </w:r>
      <w:r>
        <w:t>185</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_Toc434913164 \h </w:instrText>
      </w:r>
      <w:r>
        <w:fldChar w:fldCharType="separate"/>
      </w:r>
      <w:r>
        <w:t>185</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_Toc434913165 \h </w:instrText>
      </w:r>
      <w:r>
        <w:fldChar w:fldCharType="separate"/>
      </w:r>
      <w:r>
        <w:t>186</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_Toc434913166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_Toc434913168 \h </w:instrText>
      </w:r>
      <w:r>
        <w:fldChar w:fldCharType="separate"/>
      </w:r>
      <w:r>
        <w:t>187</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_Toc434913169 \h </w:instrText>
      </w:r>
      <w:r>
        <w:fldChar w:fldCharType="separate"/>
      </w:r>
      <w:r>
        <w:t>188</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_Toc434913170 \h </w:instrText>
      </w:r>
      <w:r>
        <w:fldChar w:fldCharType="separate"/>
      </w:r>
      <w:r>
        <w:t>189</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_Toc434913171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_Toc434913173 \h </w:instrText>
      </w:r>
      <w:r>
        <w:fldChar w:fldCharType="separate"/>
      </w:r>
      <w:r>
        <w:t>190</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_Toc434913174 \h </w:instrText>
      </w:r>
      <w:r>
        <w:fldChar w:fldCharType="separate"/>
      </w:r>
      <w:r>
        <w:t>192</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_Toc434913175 \h </w:instrText>
      </w:r>
      <w:r>
        <w:fldChar w:fldCharType="separate"/>
      </w:r>
      <w:r>
        <w:t>193</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_Toc434913176 \h </w:instrText>
      </w:r>
      <w:r>
        <w:fldChar w:fldCharType="separate"/>
      </w:r>
      <w:r>
        <w:t>193</w:t>
      </w:r>
      <w:r>
        <w:fldChar w:fldCharType="end"/>
      </w:r>
    </w:p>
    <w:p>
      <w:pPr>
        <w:pStyle w:val="TOC8"/>
        <w:rPr>
          <w:rFonts w:asciiTheme="minorHAnsi" w:eastAsiaTheme="minorEastAsia" w:hAnsiTheme="minorHAnsi" w:cstheme="minorBidi"/>
          <w:szCs w:val="22"/>
        </w:rPr>
      </w:pPr>
      <w:r>
        <w:t>86.</w:t>
      </w:r>
      <w:r>
        <w:tab/>
        <w:t>Prohibition on supplies etc. for 10 business days</w:t>
      </w:r>
      <w:r>
        <w:tab/>
      </w:r>
      <w:r>
        <w:fldChar w:fldCharType="begin"/>
      </w:r>
      <w:r>
        <w:instrText xml:space="preserve"> PAGEREF _Toc434913177 \h </w:instrText>
      </w:r>
      <w:r>
        <w:fldChar w:fldCharType="separate"/>
      </w:r>
      <w:r>
        <w:t>195</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_Toc434913178 \h </w:instrText>
      </w:r>
      <w:r>
        <w:fldChar w:fldCharType="separate"/>
      </w:r>
      <w:r>
        <w:t>196</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_Toc434913179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_Toc434913181 \h </w:instrText>
      </w:r>
      <w:r>
        <w:fldChar w:fldCharType="separate"/>
      </w:r>
      <w:r>
        <w:t>197</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_Toc434913182 \h </w:instrText>
      </w:r>
      <w:r>
        <w:fldChar w:fldCharType="separate"/>
      </w:r>
      <w:r>
        <w:t>198</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_Toc434913183 \h </w:instrText>
      </w:r>
      <w:r>
        <w:fldChar w:fldCharType="separate"/>
      </w:r>
      <w:r>
        <w:t>198</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_Toc434913184 \h </w:instrText>
      </w:r>
      <w:r>
        <w:fldChar w:fldCharType="separate"/>
      </w:r>
      <w:r>
        <w:t>199</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_Toc434913185 \h </w:instrText>
      </w:r>
      <w:r>
        <w:fldChar w:fldCharType="separate"/>
      </w:r>
      <w:r>
        <w:t>199</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_Toc434913186 \h </w:instrText>
      </w:r>
      <w:r>
        <w:fldChar w:fldCharType="separate"/>
      </w:r>
      <w:r>
        <w:t>199</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_Toc434913187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_Toc434913189 \h </w:instrText>
      </w:r>
      <w:r>
        <w:fldChar w:fldCharType="separate"/>
      </w:r>
      <w:r>
        <w:t>200</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_Toc434913190 \h </w:instrText>
      </w:r>
      <w:r>
        <w:fldChar w:fldCharType="separate"/>
      </w:r>
      <w:r>
        <w:t>200</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_Toc434913191 \h </w:instrText>
      </w:r>
      <w:r>
        <w:fldChar w:fldCharType="separate"/>
      </w:r>
      <w:r>
        <w:t>201</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_Toc434913192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_Toc434913194 \h </w:instrText>
      </w:r>
      <w:r>
        <w:fldChar w:fldCharType="separate"/>
      </w:r>
      <w:r>
        <w:t>202</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_Toc434913195 \h </w:instrText>
      </w:r>
      <w:r>
        <w:fldChar w:fldCharType="separate"/>
      </w:r>
      <w:r>
        <w:t>203</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_Toc434913196 \h </w:instrText>
      </w:r>
      <w:r>
        <w:fldChar w:fldCharType="separate"/>
      </w:r>
      <w:r>
        <w:t>204</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_Toc434913197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_Toc434913200 \h </w:instrText>
      </w:r>
      <w:r>
        <w:fldChar w:fldCharType="separate"/>
      </w:r>
      <w:r>
        <w:t>205</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_Toc434913201 \h </w:instrText>
      </w:r>
      <w:r>
        <w:fldChar w:fldCharType="separate"/>
      </w:r>
      <w:r>
        <w:t>206</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_Toc434913202 \h </w:instrText>
      </w:r>
      <w:r>
        <w:fldChar w:fldCharType="separate"/>
      </w:r>
      <w:r>
        <w:t>207</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_Toc434913203 \h </w:instrText>
      </w:r>
      <w:r>
        <w:fldChar w:fldCharType="separate"/>
      </w:r>
      <w:r>
        <w:t>208</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_Toc434913204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_Toc434913207 \h </w:instrText>
      </w:r>
      <w:r>
        <w:fldChar w:fldCharType="separate"/>
      </w:r>
      <w:r>
        <w:t>210</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_Toc434913208 \h </w:instrText>
      </w:r>
      <w:r>
        <w:fldChar w:fldCharType="separate"/>
      </w:r>
      <w:r>
        <w:t>211</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_Toc434913209 \h </w:instrText>
      </w:r>
      <w:r>
        <w:fldChar w:fldCharType="separate"/>
      </w:r>
      <w:r>
        <w:t>211</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_Toc434913210 \h </w:instrText>
      </w:r>
      <w:r>
        <w:fldChar w:fldCharType="separate"/>
      </w:r>
      <w:r>
        <w:t>213</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_Toc434913211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_Toc434913213 \h </w:instrText>
      </w:r>
      <w:r>
        <w:fldChar w:fldCharType="separate"/>
      </w:r>
      <w:r>
        <w:t>214</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_Toc434913214 \h </w:instrText>
      </w:r>
      <w:r>
        <w:fldChar w:fldCharType="separate"/>
      </w:r>
      <w:r>
        <w:t>215</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_Toc434913215 \h </w:instrText>
      </w:r>
      <w:r>
        <w:fldChar w:fldCharType="separate"/>
      </w:r>
      <w:r>
        <w:t>215</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_Toc434913216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_Toc434913218 \h </w:instrText>
      </w:r>
      <w:r>
        <w:fldChar w:fldCharType="separate"/>
      </w:r>
      <w:r>
        <w:t>215</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_Toc434913219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_Toc434913221 \h </w:instrText>
      </w:r>
      <w:r>
        <w:fldChar w:fldCharType="separate"/>
      </w:r>
      <w:r>
        <w:t>217</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_Toc434913222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_Toc434913225 \h </w:instrText>
      </w:r>
      <w:r>
        <w:fldChar w:fldCharType="separate"/>
      </w:r>
      <w:r>
        <w:t>218</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_Toc434913226 \h </w:instrText>
      </w:r>
      <w:r>
        <w:fldChar w:fldCharType="separate"/>
      </w:r>
      <w:r>
        <w:t>219</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_Toc434913227 \h </w:instrText>
      </w:r>
      <w:r>
        <w:fldChar w:fldCharType="separate"/>
      </w:r>
      <w:r>
        <w:t>221</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_Toc434913228 \h </w:instrText>
      </w:r>
      <w:r>
        <w:fldChar w:fldCharType="separate"/>
      </w:r>
      <w:r>
        <w:t>221</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_Toc434913229 \h </w:instrText>
      </w:r>
      <w:r>
        <w:fldChar w:fldCharType="separate"/>
      </w:r>
      <w:r>
        <w:t>222</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_Toc434913230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_Toc434913232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_Toc434913234 \h </w:instrText>
      </w:r>
      <w:r>
        <w:fldChar w:fldCharType="separate"/>
      </w:r>
      <w:r>
        <w:t>225</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_Toc434913235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_Toc434913237 \h </w:instrText>
      </w:r>
      <w:r>
        <w:fldChar w:fldCharType="separate"/>
      </w:r>
      <w:r>
        <w:t>227</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_Toc434913238 \h </w:instrText>
      </w:r>
      <w:r>
        <w:fldChar w:fldCharType="separate"/>
      </w:r>
      <w:r>
        <w:t>229</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_Toc434913239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_Toc434913241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_Toc434913243 \h </w:instrText>
      </w:r>
      <w:r>
        <w:fldChar w:fldCharType="separate"/>
      </w:r>
      <w:r>
        <w:t>233</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_Toc434913244 \h </w:instrText>
      </w:r>
      <w:r>
        <w:fldChar w:fldCharType="separate"/>
      </w:r>
      <w:r>
        <w:t>234</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_Toc434913245 \h </w:instrText>
      </w:r>
      <w:r>
        <w:fldChar w:fldCharType="separate"/>
      </w:r>
      <w:r>
        <w:t>234</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_Toc434913246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_Toc434913249 \h </w:instrText>
      </w:r>
      <w:r>
        <w:fldChar w:fldCharType="separate"/>
      </w:r>
      <w:r>
        <w:t>237</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_Toc434913250 \h </w:instrText>
      </w:r>
      <w:r>
        <w:fldChar w:fldCharType="separate"/>
      </w:r>
      <w:r>
        <w:t>237</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_Toc434913251 \h </w:instrText>
      </w:r>
      <w:r>
        <w:fldChar w:fldCharType="separate"/>
      </w:r>
      <w:r>
        <w:t>238</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_Toc434913252 \h </w:instrText>
      </w:r>
      <w:r>
        <w:fldChar w:fldCharType="separate"/>
      </w:r>
      <w:r>
        <w:t>239</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_Toc434913253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_Toc434913255 \h </w:instrText>
      </w:r>
      <w:r>
        <w:fldChar w:fldCharType="separate"/>
      </w:r>
      <w:r>
        <w:t>240</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_Toc434913256 \h </w:instrText>
      </w:r>
      <w:r>
        <w:fldChar w:fldCharType="separate"/>
      </w:r>
      <w:r>
        <w:t>240</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_Toc434913257 \h </w:instrText>
      </w:r>
      <w:r>
        <w:fldChar w:fldCharType="separate"/>
      </w:r>
      <w:r>
        <w:t>240</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_Toc434913258 \h </w:instrText>
      </w:r>
      <w:r>
        <w:fldChar w:fldCharType="separate"/>
      </w:r>
      <w:r>
        <w:t>241</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_Toc434913259 \h </w:instrText>
      </w:r>
      <w:r>
        <w:fldChar w:fldCharType="separate"/>
      </w:r>
      <w:r>
        <w:t>241</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_Toc434913260 \h </w:instrText>
      </w:r>
      <w:r>
        <w:fldChar w:fldCharType="separate"/>
      </w:r>
      <w:r>
        <w:t>241</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_Toc434913261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_Toc434913263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_Toc434913267 \h </w:instrText>
      </w:r>
      <w:r>
        <w:fldChar w:fldCharType="separate"/>
      </w:r>
      <w:r>
        <w:t>243</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_Toc434913268 \h </w:instrText>
      </w:r>
      <w:r>
        <w:fldChar w:fldCharType="separate"/>
      </w:r>
      <w:r>
        <w:t>245</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_Toc434913269 \h </w:instrText>
      </w:r>
      <w:r>
        <w:fldChar w:fldCharType="separate"/>
      </w:r>
      <w:r>
        <w:t>246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_Toc434913270 \h </w:instrText>
      </w:r>
      <w:r>
        <w:fldChar w:fldCharType="separate"/>
      </w:r>
      <w:r>
        <w:t>247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_Toc434913271 \h </w:instrText>
      </w:r>
      <w:r>
        <w:fldChar w:fldCharType="separate"/>
      </w:r>
      <w:r>
        <w:t>248</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_Toc434913272 \h </w:instrText>
      </w:r>
      <w:r>
        <w:fldChar w:fldCharType="separate"/>
      </w:r>
      <w:r>
        <w:t>249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_Toc434913273 \h </w:instrText>
      </w:r>
      <w:r>
        <w:fldChar w:fldCharType="separate"/>
      </w:r>
      <w:r>
        <w:t>249</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_Toc434913274 \h </w:instrText>
      </w:r>
      <w:r>
        <w:fldChar w:fldCharType="separate"/>
      </w:r>
      <w:r>
        <w:t>250</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_Toc434913275 \h </w:instrText>
      </w:r>
      <w:r>
        <w:fldChar w:fldCharType="separate"/>
      </w:r>
      <w:r>
        <w:t>252</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_Toc434913276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_Toc434913278 \h </w:instrText>
      </w:r>
      <w:r>
        <w:fldChar w:fldCharType="separate"/>
      </w:r>
      <w:r>
        <w:t>255</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_Toc434913279 \h </w:instrText>
      </w:r>
      <w:r>
        <w:fldChar w:fldCharType="separate"/>
      </w:r>
      <w:r>
        <w:t>256</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_Toc434913280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_Toc434913282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_Toc434913284 \h </w:instrText>
      </w:r>
      <w:r>
        <w:fldChar w:fldCharType="separate"/>
      </w:r>
      <w:r>
        <w:t>260</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_Toc434913285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_Toc434913287 \h </w:instrText>
      </w:r>
      <w:r>
        <w:fldChar w:fldCharType="separate"/>
      </w:r>
      <w:r>
        <w:t>262</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_Toc434913288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_Toc434913291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_Toc434913294 \h </w:instrText>
      </w:r>
      <w:r>
        <w:fldChar w:fldCharType="separate"/>
      </w:r>
      <w:r>
        <w:t>264</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_Toc434913295 \h </w:instrText>
      </w:r>
      <w:r>
        <w:fldChar w:fldCharType="separate"/>
      </w:r>
      <w:r>
        <w:t>264</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_Toc434913296 \h </w:instrText>
      </w:r>
      <w:r>
        <w:fldChar w:fldCharType="separate"/>
      </w:r>
      <w:r>
        <w:t>265</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_Toc434913297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_Toc434913299 \h </w:instrText>
      </w:r>
      <w:r>
        <w:fldChar w:fldCharType="separate"/>
      </w:r>
      <w:r>
        <w:t>267</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_Toc434913300 \h </w:instrText>
      </w:r>
      <w:r>
        <w:fldChar w:fldCharType="separate"/>
      </w:r>
      <w:r>
        <w:t>268</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_Toc434913301 \h </w:instrText>
      </w:r>
      <w:r>
        <w:fldChar w:fldCharType="separate"/>
      </w:r>
      <w:r>
        <w:t>270</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_Toc434913302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_Toc434913304 \h </w:instrText>
      </w:r>
      <w:r>
        <w:fldChar w:fldCharType="separate"/>
      </w:r>
      <w:r>
        <w:t>271</w:t>
      </w:r>
      <w:r>
        <w:fldChar w:fldCharType="end"/>
      </w:r>
    </w:p>
    <w:p>
      <w:pPr>
        <w:pStyle w:val="TOC8"/>
        <w:rPr>
          <w:rFonts w:asciiTheme="minorHAnsi" w:eastAsiaTheme="minorEastAsia" w:hAnsiTheme="minorHAnsi" w:cstheme="minorBidi"/>
          <w:szCs w:val="22"/>
        </w:rPr>
      </w:pPr>
      <w:r>
        <w:t>179.</w:t>
      </w:r>
      <w:r>
        <w:tab/>
        <w:t>Prohibition on supplies for 10 business days</w:t>
      </w:r>
      <w:r>
        <w:tab/>
      </w:r>
      <w:r>
        <w:fldChar w:fldCharType="begin"/>
      </w:r>
      <w:r>
        <w:instrText xml:space="preserve"> PAGEREF _Toc434913305 \h </w:instrText>
      </w:r>
      <w:r>
        <w:fldChar w:fldCharType="separate"/>
      </w:r>
      <w:r>
        <w:t>271</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_Toc434913306 \h </w:instrText>
      </w:r>
      <w:r>
        <w:fldChar w:fldCharType="separate"/>
      </w:r>
      <w:r>
        <w:t>272</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_Toc434913307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_Toc434913309 \h </w:instrText>
      </w:r>
      <w:r>
        <w:fldChar w:fldCharType="separate"/>
      </w:r>
      <w:r>
        <w:t>274</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_Toc434913310 \h </w:instrText>
      </w:r>
      <w:r>
        <w:fldChar w:fldCharType="separate"/>
      </w:r>
      <w:r>
        <w:t>274</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_Toc434913311 \h </w:instrText>
      </w:r>
      <w:r>
        <w:fldChar w:fldCharType="separate"/>
      </w:r>
      <w:r>
        <w:t>275</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_Toc434913312 \h </w:instrText>
      </w:r>
      <w:r>
        <w:fldChar w:fldCharType="separate"/>
      </w:r>
      <w:r>
        <w:t>275</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_Toc434913313 \h </w:instrText>
      </w:r>
      <w:r>
        <w:fldChar w:fldCharType="separate"/>
      </w:r>
      <w:r>
        <w:t>275</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_Toc434913314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_Toc434913316 \h </w:instrText>
      </w:r>
      <w:r>
        <w:fldChar w:fldCharType="separate"/>
      </w:r>
      <w:r>
        <w:t>276</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_Toc434913317 \h </w:instrText>
      </w:r>
      <w:r>
        <w:fldChar w:fldCharType="separate"/>
      </w:r>
      <w:r>
        <w:t>276</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_Toc434913318 \h </w:instrText>
      </w:r>
      <w:r>
        <w:fldChar w:fldCharType="separate"/>
      </w:r>
      <w:r>
        <w:t>277</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_Toc434913319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_Toc434913321 \h </w:instrText>
      </w:r>
      <w:r>
        <w:fldChar w:fldCharType="separate"/>
      </w:r>
      <w:r>
        <w:t>278</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_Toc434913322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_Toc434913325 \h </w:instrText>
      </w:r>
      <w:r>
        <w:fldChar w:fldCharType="separate"/>
      </w:r>
      <w:r>
        <w:t>279</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_Toc434913326 \h </w:instrText>
      </w:r>
      <w:r>
        <w:fldChar w:fldCharType="separate"/>
      </w:r>
      <w:r>
        <w:t>280</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_Toc434913327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_Toc434913329 \h </w:instrText>
      </w:r>
      <w:r>
        <w:fldChar w:fldCharType="separate"/>
      </w:r>
      <w:r>
        <w:t>281</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_Toc434913330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_Toc434913332 \h </w:instrText>
      </w:r>
      <w:r>
        <w:fldChar w:fldCharType="separate"/>
      </w:r>
      <w:r>
        <w:t>284</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_Toc434913333 \h </w:instrText>
      </w:r>
      <w:r>
        <w:fldChar w:fldCharType="separate"/>
      </w:r>
      <w:r>
        <w:t>284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_Toc434913334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_Toc434913336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_Toc434913338 \h </w:instrText>
      </w:r>
      <w:r>
        <w:fldChar w:fldCharType="separate"/>
      </w:r>
      <w:r>
        <w:t>286</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_Toc434913339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_Toc434913341 \h </w:instrText>
      </w:r>
      <w:r>
        <w:fldChar w:fldCharType="separate"/>
      </w:r>
      <w:r>
        <w:t>288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_Toc434913342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_Toc434913344 \h </w:instrText>
      </w:r>
      <w:r>
        <w:fldChar w:fldCharType="separate"/>
      </w:r>
      <w:r>
        <w:t>290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_Toc434913345 \h </w:instrText>
      </w:r>
      <w:r>
        <w:fldChar w:fldCharType="separate"/>
      </w:r>
      <w:r>
        <w:t>290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_Toc434913346 \h </w:instrText>
      </w:r>
      <w:r>
        <w:fldChar w:fldCharType="separate"/>
      </w:r>
      <w:r>
        <w:t>291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_Toc434913347 \h </w:instrText>
      </w:r>
      <w:r>
        <w:fldChar w:fldCharType="separate"/>
      </w:r>
      <w:r>
        <w:t>291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_Toc434913348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_Toc434913350 \h </w:instrText>
      </w:r>
      <w:r>
        <w:fldChar w:fldCharType="separate"/>
      </w:r>
      <w:r>
        <w:t>294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_Toc434913351 \h </w:instrText>
      </w:r>
      <w:r>
        <w:fldChar w:fldCharType="separate"/>
      </w:r>
      <w:r>
        <w:t>294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_Toc434913352 \h </w:instrText>
      </w:r>
      <w:r>
        <w:fldChar w:fldCharType="separate"/>
      </w:r>
      <w:r>
        <w:t>295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_Toc434913353 \h </w:instrText>
      </w:r>
      <w:r>
        <w:fldChar w:fldCharType="separate"/>
      </w:r>
      <w:r>
        <w:t>295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_Toc434913354 \h </w:instrText>
      </w:r>
      <w:r>
        <w:fldChar w:fldCharType="separate"/>
      </w:r>
      <w:r>
        <w:t>296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_Toc434913355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_Toc434913359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_Toc434913361 \h </w:instrText>
      </w:r>
      <w:r>
        <w:fldChar w:fldCharType="separate"/>
      </w:r>
      <w:r>
        <w:t>298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_Toc434913362 \h </w:instrText>
      </w:r>
      <w:r>
        <w:fldChar w:fldCharType="separate"/>
      </w:r>
      <w:r>
        <w:t>300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_Toc434913363 \h </w:instrText>
      </w:r>
      <w:r>
        <w:fldChar w:fldCharType="separate"/>
      </w:r>
      <w:r>
        <w:t>300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_Toc434913364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_Toc434913366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_Toc434913369 \h </w:instrText>
      </w:r>
      <w:r>
        <w:fldChar w:fldCharType="separate"/>
      </w:r>
      <w:r>
        <w:t>302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_Toc434913370 \h </w:instrText>
      </w:r>
      <w:r>
        <w:fldChar w:fldCharType="separate"/>
      </w:r>
      <w:r>
        <w:t>307</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_Toc434913371 \h </w:instrText>
      </w:r>
      <w:r>
        <w:fldChar w:fldCharType="separate"/>
      </w:r>
      <w:r>
        <w:t>308</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_Toc434913372 \h </w:instrText>
      </w:r>
      <w:r>
        <w:fldChar w:fldCharType="separate"/>
      </w:r>
      <w:r>
        <w:t>309</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_Toc434913373 \h </w:instrText>
      </w:r>
      <w:r>
        <w:fldChar w:fldCharType="separate"/>
      </w:r>
      <w:r>
        <w:t>309</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_Toc434913374 \h </w:instrText>
      </w:r>
      <w:r>
        <w:fldChar w:fldCharType="separate"/>
      </w:r>
      <w:r>
        <w:t>309</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_Toc434913375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_Toc434913377 \h </w:instrText>
      </w:r>
      <w:r>
        <w:fldChar w:fldCharType="separate"/>
      </w:r>
      <w:r>
        <w:t>310</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_Toc434913378 \h </w:instrText>
      </w:r>
      <w:r>
        <w:fldChar w:fldCharType="separate"/>
      </w:r>
      <w:r>
        <w:t>312</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_Toc434913379 \h </w:instrText>
      </w:r>
      <w:r>
        <w:fldChar w:fldCharType="separate"/>
      </w:r>
      <w:r>
        <w:t>312</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_Toc434913380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_Toc434913382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_Toc434913385 \h </w:instrText>
      </w:r>
      <w:r>
        <w:fldChar w:fldCharType="separate"/>
      </w:r>
      <w:r>
        <w:t>313</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_Toc434913386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_Toc434913388 \h </w:instrText>
      </w:r>
      <w:r>
        <w:fldChar w:fldCharType="separate"/>
      </w:r>
      <w:r>
        <w:t>315</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_Toc434913389 \h </w:instrText>
      </w:r>
      <w:r>
        <w:fldChar w:fldCharType="separate"/>
      </w:r>
      <w:r>
        <w:t>317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_Toc434913390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_Toc434913392 \h </w:instrText>
      </w:r>
      <w:r>
        <w:fldChar w:fldCharType="separate"/>
      </w:r>
      <w:r>
        <w:t>318</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_Toc434913393 \h </w:instrText>
      </w:r>
      <w:r>
        <w:fldChar w:fldCharType="separate"/>
      </w:r>
      <w:r>
        <w:t>318</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_Toc434913394 \h </w:instrText>
      </w:r>
      <w:r>
        <w:fldChar w:fldCharType="separate"/>
      </w:r>
      <w:r>
        <w:t>319</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_Toc434913395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_Toc434913397 \h </w:instrText>
      </w:r>
      <w:r>
        <w:fldChar w:fldCharType="separate"/>
      </w:r>
      <w:r>
        <w:t>320</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_Toc434913398 \h </w:instrText>
      </w:r>
      <w:r>
        <w:fldChar w:fldCharType="separate"/>
      </w:r>
      <w:r>
        <w:t>321</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_Toc434913399 \h </w:instrText>
      </w:r>
      <w:r>
        <w:fldChar w:fldCharType="separate"/>
      </w:r>
      <w:r>
        <w:t>322</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_Toc434913400 \h </w:instrText>
      </w:r>
      <w:r>
        <w:fldChar w:fldCharType="separate"/>
      </w:r>
      <w:r>
        <w:t>323</w:t>
      </w:r>
      <w:r>
        <w:fldChar w:fldCharType="end"/>
      </w:r>
    </w:p>
    <w:p>
      <w:pPr>
        <w:pStyle w:val="TOC8"/>
        <w:rPr>
          <w:rFonts w:asciiTheme="minorHAnsi" w:eastAsiaTheme="minorEastAsia" w:hAnsiTheme="minorHAnsi" w:cstheme="minorBidi"/>
          <w:szCs w:val="22"/>
        </w:rPr>
      </w:pPr>
      <w:r>
        <w:t>250.</w:t>
      </w:r>
      <w:r>
        <w:tab/>
        <w:t>Declarations relating to consumer contracts</w:t>
      </w:r>
      <w:r>
        <w:tab/>
      </w:r>
      <w:r>
        <w:fldChar w:fldCharType="begin"/>
      </w:r>
      <w:r>
        <w:instrText xml:space="preserve"> PAGEREF _Toc434913401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_Toc434913403 \h </w:instrText>
      </w:r>
      <w:r>
        <w:fldChar w:fldCharType="separate"/>
      </w:r>
      <w:r>
        <w:t>324</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_Toc434913404 \h </w:instrText>
      </w:r>
      <w:r>
        <w:fldChar w:fldCharType="separate"/>
      </w:r>
      <w:r>
        <w:t>325</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_Toc434913405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_Toc434913407 \h </w:instrText>
      </w:r>
      <w:r>
        <w:fldChar w:fldCharType="separate"/>
      </w:r>
      <w:r>
        <w:t>327</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_Toc434913408 \h </w:instrText>
      </w:r>
      <w:r>
        <w:fldChar w:fldCharType="separate"/>
      </w:r>
      <w:r>
        <w:t>327</w:t>
      </w:r>
      <w:r>
        <w:fldChar w:fldCharType="end"/>
      </w:r>
    </w:p>
    <w:p>
      <w:pPr>
        <w:pStyle w:val="TOC8"/>
        <w:rPr>
          <w:rFonts w:asciiTheme="minorHAnsi" w:eastAsiaTheme="minorEastAsia" w:hAnsiTheme="minorHAnsi" w:cstheme="minorBidi"/>
          <w:szCs w:val="22"/>
        </w:rPr>
      </w:pPr>
      <w:r>
        <w:t>256.</w:t>
      </w:r>
      <w:r>
        <w:tab/>
        <w:t>Cost of producing or manufacturing goods</w:t>
      </w:r>
      <w:r>
        <w:tab/>
      </w:r>
      <w:r>
        <w:fldChar w:fldCharType="begin"/>
      </w:r>
      <w:r>
        <w:instrText xml:space="preserve"> PAGEREF _Toc434913409 \h </w:instrText>
      </w:r>
      <w:r>
        <w:fldChar w:fldCharType="separate"/>
      </w:r>
      <w:r>
        <w:t>331</w:t>
      </w:r>
      <w:r>
        <w:fldChar w:fldCharType="end"/>
      </w:r>
    </w:p>
    <w:p>
      <w:pPr>
        <w:pStyle w:val="TOC8"/>
        <w:rPr>
          <w:rFonts w:asciiTheme="minorHAnsi" w:eastAsiaTheme="minorEastAsia" w:hAnsiTheme="minorHAnsi" w:cstheme="minorBidi"/>
          <w:szCs w:val="22"/>
        </w:rPr>
      </w:pPr>
      <w:r>
        <w:t>257.</w:t>
      </w:r>
      <w:r>
        <w:tab/>
        <w:t>Rules for determining the percentage of costs of production or manufacture attributable to a country</w:t>
      </w:r>
      <w:r>
        <w:tab/>
      </w:r>
      <w:r>
        <w:fldChar w:fldCharType="begin"/>
      </w:r>
      <w:r>
        <w:instrText xml:space="preserve"> PAGEREF _Toc434913410 \h </w:instrText>
      </w:r>
      <w:r>
        <w:fldChar w:fldCharType="separate"/>
      </w:r>
      <w:r>
        <w:t>333</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_Toc434913411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_Toc434913415 \h </w:instrText>
      </w:r>
      <w:r>
        <w:fldChar w:fldCharType="separate"/>
      </w:r>
      <w:r>
        <w:t>334</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_Toc434913416 \h </w:instrText>
      </w:r>
      <w:r>
        <w:fldChar w:fldCharType="separate"/>
      </w:r>
      <w:r>
        <w:t>335</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_Toc434913417 \h </w:instrText>
      </w:r>
      <w:r>
        <w:fldChar w:fldCharType="separate"/>
      </w:r>
      <w:r>
        <w:t>336</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_Toc434913418 \h </w:instrText>
      </w:r>
      <w:r>
        <w:fldChar w:fldCharType="separate"/>
      </w:r>
      <w:r>
        <w:t>336</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_Toc434913419 \h </w:instrText>
      </w:r>
      <w:r>
        <w:fldChar w:fldCharType="separate"/>
      </w:r>
      <w:r>
        <w:t>337</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_Toc434913420 \h </w:instrText>
      </w:r>
      <w:r>
        <w:fldChar w:fldCharType="separate"/>
      </w:r>
      <w:r>
        <w:t>338</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_Toc434913421 \h </w:instrText>
      </w:r>
      <w:r>
        <w:fldChar w:fldCharType="separate"/>
      </w:r>
      <w:r>
        <w:t>338</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_Toc434913422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_Toc434913424 \h </w:instrText>
      </w:r>
      <w:r>
        <w:fldChar w:fldCharType="separate"/>
      </w:r>
      <w:r>
        <w:t>340</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_Toc434913425 \h </w:instrText>
      </w:r>
      <w:r>
        <w:fldChar w:fldCharType="separate"/>
      </w:r>
      <w:r>
        <w:t>341</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_Toc434913426 \h </w:instrText>
      </w:r>
      <w:r>
        <w:fldChar w:fldCharType="separate"/>
      </w:r>
      <w:r>
        <w:t>342</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_Toc434913427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_Toc434913429 \h </w:instrText>
      </w:r>
      <w:r>
        <w:fldChar w:fldCharType="separate"/>
      </w:r>
      <w:r>
        <w:t>344</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_Toc434913430 \h </w:instrText>
      </w:r>
      <w:r>
        <w:fldChar w:fldCharType="separate"/>
      </w:r>
      <w:r>
        <w:t>346</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_Toc434913431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_Toc434913433 \h </w:instrText>
      </w:r>
      <w:r>
        <w:fldChar w:fldCharType="separate"/>
      </w:r>
      <w:r>
        <w:t>347</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_Toc434913434 \h </w:instrText>
      </w:r>
      <w:r>
        <w:fldChar w:fldCharType="separate"/>
      </w:r>
      <w:r>
        <w:t>348</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_Toc434913435 \h </w:instrText>
      </w:r>
      <w:r>
        <w:fldChar w:fldCharType="separate"/>
      </w:r>
      <w:r>
        <w:t>348</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_Toc434913436 \h </w:instrText>
      </w:r>
      <w:r>
        <w:fldChar w:fldCharType="separate"/>
      </w:r>
      <w:r>
        <w:t>349</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_Toc434913437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_Toc434913440 \h </w:instrText>
      </w:r>
      <w:r>
        <w:fldChar w:fldCharType="separate"/>
      </w:r>
      <w:r>
        <w:t>350</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_Toc434913441 \h </w:instrText>
      </w:r>
      <w:r>
        <w:fldChar w:fldCharType="separate"/>
      </w:r>
      <w:r>
        <w:t>351</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_Toc434913442 \h </w:instrText>
      </w:r>
      <w:r>
        <w:fldChar w:fldCharType="separate"/>
      </w:r>
      <w:r>
        <w:t>352</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_Toc434913443 \h </w:instrText>
      </w:r>
      <w:r>
        <w:fldChar w:fldCharType="separate"/>
      </w:r>
      <w:r>
        <w:t>354</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_Toc434913444 \h </w:instrText>
      </w:r>
      <w:r>
        <w:fldChar w:fldCharType="separate"/>
      </w:r>
      <w:r>
        <w:t>354</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_Toc434913445 \h </w:instrText>
      </w:r>
      <w:r>
        <w:fldChar w:fldCharType="separate"/>
      </w:r>
      <w:r>
        <w:t>355</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_Toc434913446 \h </w:instrText>
      </w:r>
      <w:r>
        <w:fldChar w:fldCharType="separate"/>
      </w:r>
      <w:r>
        <w:t>357</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_Toc434913447 \h </w:instrText>
      </w:r>
      <w:r>
        <w:fldChar w:fldCharType="separate"/>
      </w:r>
      <w:r>
        <w:t>357</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_Toc434913448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_Toc434913450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Notes about the Australian Consumer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_Toc434913452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4" w:name="_Toc404156842"/>
      <w:bookmarkStart w:id="5" w:name="_Toc416875161"/>
      <w:bookmarkStart w:id="6" w:name="_Toc416875729"/>
      <w:bookmarkStart w:id="7" w:name="_Toc43491288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04156843"/>
      <w:bookmarkStart w:id="9" w:name="_Toc434912886"/>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0" w:name="_Toc404156844"/>
      <w:bookmarkStart w:id="11" w:name="_Toc434912887"/>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2" w:name="_Toc404156845"/>
      <w:bookmarkStart w:id="13" w:name="_Toc434912888"/>
      <w:r>
        <w:rPr>
          <w:rStyle w:val="CharSectno"/>
        </w:rPr>
        <w:t>3</w:t>
      </w:r>
      <w:r>
        <w:t>.</w:t>
      </w:r>
      <w:r>
        <w:tab/>
        <w:t>Object of Act</w:t>
      </w:r>
      <w:bookmarkEnd w:id="12"/>
      <w:bookmarkEnd w:id="1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4" w:name="_Toc404156846"/>
      <w:bookmarkStart w:id="15" w:name="_Toc416875165"/>
      <w:bookmarkStart w:id="16" w:name="_Toc416875733"/>
      <w:bookmarkStart w:id="17" w:name="_Toc434912889"/>
      <w:r>
        <w:rPr>
          <w:rStyle w:val="CharPartNo"/>
        </w:rPr>
        <w:t>Part 2</w:t>
      </w:r>
      <w:r>
        <w:t> — </w:t>
      </w:r>
      <w:r>
        <w:rPr>
          <w:rStyle w:val="CharPartText"/>
        </w:rPr>
        <w:t>Interpretation and application</w:t>
      </w:r>
      <w:bookmarkEnd w:id="14"/>
      <w:bookmarkEnd w:id="15"/>
      <w:bookmarkEnd w:id="16"/>
      <w:bookmarkEnd w:id="17"/>
    </w:p>
    <w:p>
      <w:pPr>
        <w:pStyle w:val="Heading3"/>
      </w:pPr>
      <w:bookmarkStart w:id="18" w:name="_Toc404156847"/>
      <w:bookmarkStart w:id="19" w:name="_Toc416875166"/>
      <w:bookmarkStart w:id="20" w:name="_Toc416875734"/>
      <w:bookmarkStart w:id="21" w:name="_Toc434912890"/>
      <w:r>
        <w:rPr>
          <w:rStyle w:val="CharDivNo"/>
        </w:rPr>
        <w:t>Division 1</w:t>
      </w:r>
      <w:r>
        <w:t> — </w:t>
      </w:r>
      <w:r>
        <w:rPr>
          <w:rStyle w:val="CharDivText"/>
        </w:rPr>
        <w:t>General interpretation</w:t>
      </w:r>
      <w:bookmarkEnd w:id="18"/>
      <w:bookmarkEnd w:id="19"/>
      <w:bookmarkEnd w:id="20"/>
      <w:bookmarkEnd w:id="21"/>
    </w:p>
    <w:p>
      <w:pPr>
        <w:pStyle w:val="Heading5"/>
      </w:pPr>
      <w:bookmarkStart w:id="22" w:name="_Toc404156848"/>
      <w:bookmarkStart w:id="23" w:name="_Toc434912891"/>
      <w:r>
        <w:rPr>
          <w:rStyle w:val="CharSectno"/>
        </w:rPr>
        <w:t>4</w:t>
      </w:r>
      <w:r>
        <w:t>.</w:t>
      </w:r>
      <w:r>
        <w:tab/>
        <w:t>Which interpretation Act applies to ACL (WA)</w:t>
      </w:r>
      <w:bookmarkEnd w:id="22"/>
      <w:bookmarkEnd w:id="2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4" w:name="_Toc404156849"/>
      <w:bookmarkStart w:id="25" w:name="_Toc434912892"/>
      <w:r>
        <w:rPr>
          <w:rStyle w:val="CharSectno"/>
        </w:rPr>
        <w:t>5</w:t>
      </w:r>
      <w:r>
        <w:t>.</w:t>
      </w:r>
      <w:r>
        <w:tab/>
        <w:t>Application of s. 6-9 and 17</w:t>
      </w:r>
      <w:bookmarkEnd w:id="24"/>
      <w:bookmarkEnd w:id="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6" w:name="_Toc404156850"/>
      <w:bookmarkStart w:id="27" w:name="_Toc434912893"/>
      <w:r>
        <w:rPr>
          <w:rStyle w:val="CharSectno"/>
        </w:rPr>
        <w:t>6</w:t>
      </w:r>
      <w:r>
        <w:t>.</w:t>
      </w:r>
      <w:r>
        <w:tab/>
        <w:t>Terms used</w:t>
      </w:r>
      <w:bookmarkEnd w:id="26"/>
      <w:bookmarkEnd w:id="27"/>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8" w:name="_Toc404156851"/>
      <w:bookmarkStart w:id="29" w:name="_Toc434912894"/>
      <w:r>
        <w:rPr>
          <w:rStyle w:val="CharSectno"/>
        </w:rPr>
        <w:t>7</w:t>
      </w:r>
      <w:r>
        <w:t>.</w:t>
      </w:r>
      <w:r>
        <w:tab/>
        <w:t>Term used: consumer</w:t>
      </w:r>
      <w:bookmarkEnd w:id="28"/>
      <w:bookmarkEnd w:id="2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0" w:name="_Toc404156852"/>
      <w:bookmarkStart w:id="31" w:name="_Toc434912895"/>
      <w:r>
        <w:rPr>
          <w:rStyle w:val="CharSectno"/>
        </w:rPr>
        <w:t>8</w:t>
      </w:r>
      <w:r>
        <w:t>.</w:t>
      </w:r>
      <w:r>
        <w:tab/>
        <w:t>Term used: services</w:t>
      </w:r>
      <w:bookmarkEnd w:id="30"/>
      <w:bookmarkEnd w:id="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2" w:name="_Toc404156853"/>
      <w:bookmarkStart w:id="33" w:name="_Toc434912896"/>
      <w:r>
        <w:rPr>
          <w:rStyle w:val="CharSectno"/>
        </w:rPr>
        <w:t>9</w:t>
      </w:r>
      <w:r>
        <w:t>.</w:t>
      </w:r>
      <w:r>
        <w:tab/>
        <w:t>Further provisions about interpretation</w:t>
      </w:r>
      <w:bookmarkEnd w:id="32"/>
      <w:bookmarkEnd w:id="33"/>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4" w:name="_Toc404156854"/>
      <w:bookmarkStart w:id="35" w:name="_Toc416875173"/>
      <w:bookmarkStart w:id="36" w:name="_Toc416875741"/>
      <w:bookmarkStart w:id="37" w:name="_Toc434912897"/>
      <w:r>
        <w:rPr>
          <w:rStyle w:val="CharDivNo"/>
        </w:rPr>
        <w:t>Division 2</w:t>
      </w:r>
      <w:r>
        <w:t> — </w:t>
      </w:r>
      <w:r>
        <w:rPr>
          <w:rStyle w:val="CharDivText"/>
        </w:rPr>
        <w:t>Application</w:t>
      </w:r>
      <w:bookmarkEnd w:id="34"/>
      <w:bookmarkEnd w:id="35"/>
      <w:bookmarkEnd w:id="36"/>
      <w:bookmarkEnd w:id="37"/>
    </w:p>
    <w:p>
      <w:pPr>
        <w:pStyle w:val="Heading5"/>
      </w:pPr>
      <w:bookmarkStart w:id="38" w:name="_Toc404156855"/>
      <w:bookmarkStart w:id="39" w:name="_Toc434912898"/>
      <w:r>
        <w:rPr>
          <w:rStyle w:val="CharSectno"/>
        </w:rPr>
        <w:t>10</w:t>
      </w:r>
      <w:r>
        <w:t>.</w:t>
      </w:r>
      <w:r>
        <w:tab/>
        <w:t>Act binds Crown</w:t>
      </w:r>
      <w:bookmarkEnd w:id="38"/>
      <w:bookmarkEnd w:id="39"/>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0" w:name="_Toc404156856"/>
      <w:bookmarkStart w:id="41" w:name="_Toc434912899"/>
      <w:r>
        <w:rPr>
          <w:rStyle w:val="CharSectno"/>
        </w:rPr>
        <w:t>11</w:t>
      </w:r>
      <w:r>
        <w:t>.</w:t>
      </w:r>
      <w:r>
        <w:tab/>
        <w:t>Territorial application of Act</w:t>
      </w:r>
      <w:bookmarkEnd w:id="40"/>
      <w:bookmarkEnd w:id="41"/>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2" w:name="_Toc404156857"/>
      <w:bookmarkStart w:id="43" w:name="_Toc434912900"/>
      <w:r>
        <w:rPr>
          <w:rStyle w:val="CharSectno"/>
        </w:rPr>
        <w:t>12</w:t>
      </w:r>
      <w:r>
        <w:t>.</w:t>
      </w:r>
      <w:r>
        <w:tab/>
        <w:t>Concurrent operation of laws of other jurisdictions not limited</w:t>
      </w:r>
      <w:bookmarkEnd w:id="42"/>
      <w:bookmarkEnd w:id="43"/>
    </w:p>
    <w:p>
      <w:pPr>
        <w:pStyle w:val="Subsection"/>
      </w:pPr>
      <w:r>
        <w:tab/>
      </w:r>
      <w:r>
        <w:tab/>
        <w:t>This Act is not intended to exclude or limit the concurrent operation of any law of the Commonwealth or of another State or a Territory.</w:t>
      </w:r>
    </w:p>
    <w:p>
      <w:pPr>
        <w:pStyle w:val="Heading5"/>
      </w:pPr>
      <w:bookmarkStart w:id="44" w:name="_Toc404156858"/>
      <w:bookmarkStart w:id="45" w:name="_Toc434912901"/>
      <w:r>
        <w:rPr>
          <w:rStyle w:val="CharSectno"/>
        </w:rPr>
        <w:t>13</w:t>
      </w:r>
      <w:r>
        <w:t>.</w:t>
      </w:r>
      <w:r>
        <w:tab/>
        <w:t>No contracting out</w:t>
      </w:r>
      <w:bookmarkEnd w:id="44"/>
      <w:bookmarkEnd w:id="45"/>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6" w:name="_Toc404156859"/>
      <w:bookmarkStart w:id="47" w:name="_Toc434912902"/>
      <w:r>
        <w:rPr>
          <w:rStyle w:val="CharSectno"/>
        </w:rPr>
        <w:t>14</w:t>
      </w:r>
      <w:r>
        <w:t>.</w:t>
      </w:r>
      <w:r>
        <w:tab/>
        <w:t>Relationship with other Acts and rules of law</w:t>
      </w:r>
      <w:bookmarkEnd w:id="46"/>
      <w:bookmarkEnd w:id="47"/>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48" w:name="_Toc404156860"/>
      <w:bookmarkStart w:id="49" w:name="_Toc434912903"/>
      <w:r>
        <w:rPr>
          <w:rStyle w:val="CharSectno"/>
        </w:rPr>
        <w:t>15</w:t>
      </w:r>
      <w:r>
        <w:t>.</w:t>
      </w:r>
      <w:r>
        <w:tab/>
        <w:t>Inconsistencies with other enactments</w:t>
      </w:r>
      <w:bookmarkEnd w:id="48"/>
      <w:bookmarkEnd w:id="49"/>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50" w:name="_Toc404156861"/>
      <w:bookmarkStart w:id="51" w:name="_Toc416875180"/>
      <w:bookmarkStart w:id="52" w:name="_Toc416875748"/>
      <w:bookmarkStart w:id="53" w:name="_Toc434912904"/>
      <w:r>
        <w:rPr>
          <w:rStyle w:val="CharPartNo"/>
        </w:rPr>
        <w:t>Part 3</w:t>
      </w:r>
      <w:r>
        <w:t> — </w:t>
      </w:r>
      <w:r>
        <w:rPr>
          <w:rStyle w:val="CharPartText"/>
        </w:rPr>
        <w:t>The Australian Consumer Law</w:t>
      </w:r>
      <w:bookmarkEnd w:id="50"/>
      <w:bookmarkEnd w:id="51"/>
      <w:bookmarkEnd w:id="52"/>
      <w:bookmarkEnd w:id="53"/>
    </w:p>
    <w:p>
      <w:pPr>
        <w:pStyle w:val="Heading3"/>
      </w:pPr>
      <w:bookmarkStart w:id="54" w:name="_Toc404156862"/>
      <w:bookmarkStart w:id="55" w:name="_Toc416875181"/>
      <w:bookmarkStart w:id="56" w:name="_Toc416875749"/>
      <w:bookmarkStart w:id="57" w:name="_Toc434912905"/>
      <w:r>
        <w:rPr>
          <w:rStyle w:val="CharDivNo"/>
        </w:rPr>
        <w:t>Division 1</w:t>
      </w:r>
      <w:r>
        <w:t> — </w:t>
      </w:r>
      <w:r>
        <w:rPr>
          <w:rStyle w:val="CharDivText"/>
        </w:rPr>
        <w:t>Object and interpretation</w:t>
      </w:r>
      <w:bookmarkEnd w:id="54"/>
      <w:bookmarkEnd w:id="55"/>
      <w:bookmarkEnd w:id="56"/>
      <w:bookmarkEnd w:id="57"/>
    </w:p>
    <w:p>
      <w:pPr>
        <w:pStyle w:val="Heading5"/>
      </w:pPr>
      <w:bookmarkStart w:id="58" w:name="_Toc404156863"/>
      <w:bookmarkStart w:id="59" w:name="_Toc434912906"/>
      <w:r>
        <w:rPr>
          <w:rStyle w:val="CharSectno"/>
        </w:rPr>
        <w:t>16</w:t>
      </w:r>
      <w:r>
        <w:t>.</w:t>
      </w:r>
      <w:r>
        <w:tab/>
        <w:t>Object of this Part</w:t>
      </w:r>
      <w:bookmarkEnd w:id="58"/>
      <w:bookmarkEnd w:id="59"/>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60" w:name="_Toc404156864"/>
      <w:bookmarkStart w:id="61" w:name="_Toc434912907"/>
      <w:r>
        <w:rPr>
          <w:rStyle w:val="CharSectno"/>
        </w:rPr>
        <w:t>17</w:t>
      </w:r>
      <w:r>
        <w:t>.</w:t>
      </w:r>
      <w:r>
        <w:tab/>
        <w:t>Terms used</w:t>
      </w:r>
      <w:bookmarkEnd w:id="60"/>
      <w:bookmarkEnd w:id="61"/>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2" w:name="_Toc404156865"/>
      <w:bookmarkStart w:id="63" w:name="_Toc416875184"/>
      <w:bookmarkStart w:id="64" w:name="_Toc416875752"/>
      <w:bookmarkStart w:id="65" w:name="_Toc434912908"/>
      <w:r>
        <w:rPr>
          <w:rStyle w:val="CharDivNo"/>
        </w:rPr>
        <w:t>Division 2</w:t>
      </w:r>
      <w:r>
        <w:t> — </w:t>
      </w:r>
      <w:r>
        <w:rPr>
          <w:rStyle w:val="CharDivText"/>
        </w:rPr>
        <w:t>Application of Australian Consumer Law</w:t>
      </w:r>
      <w:bookmarkEnd w:id="62"/>
      <w:bookmarkEnd w:id="63"/>
      <w:bookmarkEnd w:id="64"/>
      <w:bookmarkEnd w:id="65"/>
    </w:p>
    <w:p>
      <w:pPr>
        <w:pStyle w:val="Heading5"/>
      </w:pPr>
      <w:bookmarkStart w:id="66" w:name="_Toc404156866"/>
      <w:bookmarkStart w:id="67" w:name="_Toc434912909"/>
      <w:r>
        <w:rPr>
          <w:rStyle w:val="CharSectno"/>
        </w:rPr>
        <w:t>18</w:t>
      </w:r>
      <w:r>
        <w:t>.</w:t>
      </w:r>
      <w:r>
        <w:tab/>
        <w:t>Australian Consumer Law text</w:t>
      </w:r>
      <w:bookmarkEnd w:id="66"/>
      <w:bookmarkEnd w:id="6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68" w:name="_Toc404156867"/>
      <w:bookmarkStart w:id="69" w:name="_Toc434912910"/>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68"/>
      <w:bookmarkEnd w:id="6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70" w:name="_Toc404156868"/>
      <w:bookmarkStart w:id="71" w:name="_Toc434912911"/>
      <w:r>
        <w:rPr>
          <w:rStyle w:val="CharSectno"/>
        </w:rPr>
        <w:t>21</w:t>
      </w:r>
      <w:r>
        <w:t>.</w:t>
      </w:r>
      <w:r>
        <w:tab/>
        <w:t>Certain instruments to be published, and may be disallowed by Parliament</w:t>
      </w:r>
      <w:bookmarkEnd w:id="70"/>
      <w:bookmarkEnd w:id="71"/>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2" w:name="_Toc404156869"/>
      <w:bookmarkStart w:id="73" w:name="_Toc434912912"/>
      <w:r>
        <w:rPr>
          <w:rStyle w:val="CharSectno"/>
        </w:rPr>
        <w:t>22</w:t>
      </w:r>
      <w:r>
        <w:t>.</w:t>
      </w:r>
      <w:r>
        <w:tab/>
        <w:t>Term used in ACL (WA): regulator</w:t>
      </w:r>
      <w:bookmarkEnd w:id="72"/>
      <w:bookmarkEnd w:id="73"/>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74" w:name="_Toc404156870"/>
      <w:bookmarkStart w:id="75" w:name="_Toc434912913"/>
      <w:r>
        <w:rPr>
          <w:rStyle w:val="CharSectno"/>
        </w:rPr>
        <w:t>23</w:t>
      </w:r>
      <w:r>
        <w:t>.</w:t>
      </w:r>
      <w:r>
        <w:tab/>
        <w:t>ACL (WA), interpretation of</w:t>
      </w:r>
      <w:bookmarkEnd w:id="74"/>
      <w:bookmarkEnd w:id="75"/>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76" w:name="_Toc404156871"/>
      <w:bookmarkStart w:id="77" w:name="_Toc434912914"/>
      <w:r>
        <w:rPr>
          <w:rStyle w:val="CharSectno"/>
        </w:rPr>
        <w:t>24</w:t>
      </w:r>
      <w:r>
        <w:t>.</w:t>
      </w:r>
      <w:r>
        <w:tab/>
        <w:t>ACL (WA), application of</w:t>
      </w:r>
      <w:bookmarkEnd w:id="76"/>
      <w:bookmarkEnd w:id="77"/>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78" w:name="_Toc404156872"/>
      <w:bookmarkStart w:id="79" w:name="_Toc416875191"/>
      <w:bookmarkStart w:id="80" w:name="_Toc416875759"/>
      <w:bookmarkStart w:id="81" w:name="_Toc434912915"/>
      <w:r>
        <w:rPr>
          <w:rStyle w:val="CharDivNo"/>
        </w:rPr>
        <w:t>Division 3</w:t>
      </w:r>
      <w:r>
        <w:t> — </w:t>
      </w:r>
      <w:r>
        <w:rPr>
          <w:rStyle w:val="CharDivText"/>
        </w:rPr>
        <w:t>References to Australian Consumer Law</w:t>
      </w:r>
      <w:bookmarkEnd w:id="78"/>
      <w:bookmarkEnd w:id="79"/>
      <w:bookmarkEnd w:id="80"/>
      <w:bookmarkEnd w:id="81"/>
    </w:p>
    <w:p>
      <w:pPr>
        <w:pStyle w:val="Heading5"/>
      </w:pPr>
      <w:bookmarkStart w:id="82" w:name="_Toc404156873"/>
      <w:bookmarkStart w:id="83" w:name="_Toc434912916"/>
      <w:r>
        <w:rPr>
          <w:rStyle w:val="CharSectno"/>
        </w:rPr>
        <w:t>25</w:t>
      </w:r>
      <w:r>
        <w:t>.</w:t>
      </w:r>
      <w:r>
        <w:tab/>
        <w:t>References to Australian Consumer Law</w:t>
      </w:r>
      <w:bookmarkEnd w:id="82"/>
      <w:bookmarkEnd w:id="8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84" w:name="_Toc404156874"/>
      <w:bookmarkStart w:id="85" w:name="_Toc434912917"/>
      <w:r>
        <w:rPr>
          <w:rStyle w:val="CharSectno"/>
        </w:rPr>
        <w:t>26</w:t>
      </w:r>
      <w:r>
        <w:t>.</w:t>
      </w:r>
      <w:r>
        <w:tab/>
        <w:t>References to Australian Consumer Law of other jurisdictions</w:t>
      </w:r>
      <w:bookmarkEnd w:id="84"/>
      <w:bookmarkEnd w:id="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86" w:name="_Toc404156875"/>
      <w:bookmarkStart w:id="87" w:name="_Toc416875194"/>
      <w:bookmarkStart w:id="88" w:name="_Toc416875762"/>
      <w:bookmarkStart w:id="89" w:name="_Toc434912918"/>
      <w:r>
        <w:rPr>
          <w:rStyle w:val="CharDivNo"/>
        </w:rPr>
        <w:t>Division 4</w:t>
      </w:r>
      <w:r>
        <w:t> — </w:t>
      </w:r>
      <w:r>
        <w:rPr>
          <w:rStyle w:val="CharDivText"/>
        </w:rPr>
        <w:t>Application of Australian Consumer Law to Crown</w:t>
      </w:r>
      <w:bookmarkEnd w:id="86"/>
      <w:bookmarkEnd w:id="87"/>
      <w:bookmarkEnd w:id="88"/>
      <w:bookmarkEnd w:id="89"/>
    </w:p>
    <w:p>
      <w:pPr>
        <w:pStyle w:val="Heading5"/>
      </w:pPr>
      <w:bookmarkStart w:id="90" w:name="_Toc404156876"/>
      <w:bookmarkStart w:id="91" w:name="_Toc434912919"/>
      <w:r>
        <w:rPr>
          <w:rStyle w:val="CharSectno"/>
        </w:rPr>
        <w:t>27</w:t>
      </w:r>
      <w:r>
        <w:t>.</w:t>
      </w:r>
      <w:r>
        <w:tab/>
        <w:t>Division does not apply to Commonwealth</w:t>
      </w:r>
      <w:bookmarkEnd w:id="90"/>
      <w:bookmarkEnd w:id="9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92" w:name="_Toc404156877"/>
      <w:bookmarkStart w:id="93" w:name="_Toc434912920"/>
      <w:r>
        <w:rPr>
          <w:rStyle w:val="CharSectno"/>
        </w:rPr>
        <w:t>28</w:t>
      </w:r>
      <w:r>
        <w:t>.</w:t>
      </w:r>
      <w:r>
        <w:tab/>
        <w:t>Application law of this jurisdiction binds Crown</w:t>
      </w:r>
      <w:bookmarkEnd w:id="92"/>
      <w:bookmarkEnd w:id="93"/>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94" w:name="_Toc404156878"/>
      <w:bookmarkStart w:id="95" w:name="_Toc434912921"/>
      <w:r>
        <w:rPr>
          <w:rStyle w:val="CharSectno"/>
        </w:rPr>
        <w:t>29</w:t>
      </w:r>
      <w:r>
        <w:t>.</w:t>
      </w:r>
      <w:r>
        <w:tab/>
        <w:t>Application law of other jurisdictions binds Crown</w:t>
      </w:r>
      <w:bookmarkEnd w:id="94"/>
      <w:bookmarkEnd w:id="95"/>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96" w:name="_Toc404156879"/>
      <w:bookmarkStart w:id="97" w:name="_Toc434912922"/>
      <w:r>
        <w:rPr>
          <w:rStyle w:val="CharSectno"/>
        </w:rPr>
        <w:t>30</w:t>
      </w:r>
      <w:r>
        <w:t>.</w:t>
      </w:r>
      <w:r>
        <w:tab/>
        <w:t>Crown not liable to pecuniary penalty or prosecution</w:t>
      </w:r>
      <w:bookmarkEnd w:id="96"/>
      <w:bookmarkEnd w:id="9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98" w:name="_Toc404156880"/>
      <w:bookmarkStart w:id="99" w:name="_Toc416875199"/>
      <w:bookmarkStart w:id="100" w:name="_Toc416875767"/>
      <w:bookmarkStart w:id="101" w:name="_Toc434912923"/>
      <w:r>
        <w:rPr>
          <w:rStyle w:val="CharDivNo"/>
        </w:rPr>
        <w:t>Division 5</w:t>
      </w:r>
      <w:r>
        <w:t> — </w:t>
      </w:r>
      <w:r>
        <w:rPr>
          <w:rStyle w:val="CharDivText"/>
        </w:rPr>
        <w:t>Miscellaneous</w:t>
      </w:r>
      <w:bookmarkEnd w:id="98"/>
      <w:bookmarkEnd w:id="99"/>
      <w:bookmarkEnd w:id="100"/>
      <w:bookmarkEnd w:id="101"/>
    </w:p>
    <w:p>
      <w:pPr>
        <w:pStyle w:val="Heading5"/>
      </w:pPr>
      <w:bookmarkStart w:id="102" w:name="_Toc404156881"/>
      <w:bookmarkStart w:id="103" w:name="_Toc434912924"/>
      <w:r>
        <w:rPr>
          <w:rStyle w:val="CharSectno"/>
        </w:rPr>
        <w:t>31</w:t>
      </w:r>
      <w:r>
        <w:t>.</w:t>
      </w:r>
      <w:r>
        <w:tab/>
        <w:t>No doubling</w:t>
      </w:r>
      <w:r>
        <w:noBreakHyphen/>
        <w:t>up of criminal liabilities</w:t>
      </w:r>
      <w:bookmarkEnd w:id="102"/>
      <w:bookmarkEnd w:id="10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04" w:name="_Toc404156882"/>
      <w:bookmarkStart w:id="105" w:name="_Toc434912925"/>
      <w:r>
        <w:rPr>
          <w:rStyle w:val="CharSectno"/>
        </w:rPr>
        <w:t>32</w:t>
      </w:r>
      <w:r>
        <w:t>.</w:t>
      </w:r>
      <w:r>
        <w:tab/>
        <w:t>Offences against ACL (WA) are crimes</w:t>
      </w:r>
      <w:bookmarkEnd w:id="104"/>
      <w:bookmarkEnd w:id="105"/>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06" w:name="_Toc404156883"/>
      <w:bookmarkStart w:id="107" w:name="_Toc434912926"/>
      <w:r>
        <w:rPr>
          <w:rStyle w:val="CharSectno"/>
        </w:rPr>
        <w:t>33</w:t>
      </w:r>
      <w:r>
        <w:t>.</w:t>
      </w:r>
      <w:r>
        <w:tab/>
        <w:t>Pecuniary penalty proceedings under ACL (WA) s. 224, civil rules of evidence etc. apply</w:t>
      </w:r>
      <w:bookmarkEnd w:id="106"/>
      <w:bookmarkEnd w:id="107"/>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108" w:name="_Toc404156884"/>
      <w:bookmarkStart w:id="109" w:name="_Toc434912927"/>
      <w:r>
        <w:rPr>
          <w:rStyle w:val="CharSectno"/>
        </w:rPr>
        <w:t>34</w:t>
      </w:r>
      <w:r>
        <w:t>.</w:t>
      </w:r>
      <w:r>
        <w:tab/>
      </w:r>
      <w:r>
        <w:rPr>
          <w:i/>
          <w:iCs/>
        </w:rPr>
        <w:t>Health Act 1911</w:t>
      </w:r>
      <w:r>
        <w:t xml:space="preserve"> s. 338B and 338C, inconsistency with ACL (WA)</w:t>
      </w:r>
      <w:bookmarkEnd w:id="108"/>
      <w:bookmarkEnd w:id="109"/>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110" w:name="_Toc404156885"/>
      <w:bookmarkStart w:id="111" w:name="_Toc434912928"/>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10"/>
      <w:bookmarkEnd w:id="111"/>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12" w:name="_Toc404156886"/>
      <w:bookmarkStart w:id="113" w:name="_Toc434912929"/>
      <w:r>
        <w:rPr>
          <w:rStyle w:val="CharSectno"/>
        </w:rPr>
        <w:t>36</w:t>
      </w:r>
      <w:r>
        <w:t>.</w:t>
      </w:r>
      <w:r>
        <w:tab/>
      </w:r>
      <w:r>
        <w:rPr>
          <w:i/>
        </w:rPr>
        <w:t>Competition and Consumer Act 2010</w:t>
      </w:r>
      <w:r>
        <w:t xml:space="preserve"> (Cwlth) Sch. 2 modified</w:t>
      </w:r>
      <w:bookmarkEnd w:id="112"/>
      <w:bookmarkEnd w:id="113"/>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14" w:name="_Toc404156887"/>
      <w:bookmarkStart w:id="115" w:name="_Toc416875206"/>
      <w:bookmarkStart w:id="116" w:name="_Toc416875774"/>
      <w:bookmarkStart w:id="117" w:name="_Toc434912930"/>
      <w:r>
        <w:rPr>
          <w:rStyle w:val="CharDivNo"/>
        </w:rPr>
        <w:t>Division 6</w:t>
      </w:r>
      <w:r>
        <w:t> — </w:t>
      </w:r>
      <w:r>
        <w:rPr>
          <w:rStyle w:val="CharDivText"/>
        </w:rPr>
        <w:t>Transitional</w:t>
      </w:r>
      <w:bookmarkEnd w:id="114"/>
      <w:bookmarkEnd w:id="115"/>
      <w:bookmarkEnd w:id="116"/>
      <w:bookmarkEnd w:id="117"/>
    </w:p>
    <w:p>
      <w:pPr>
        <w:pStyle w:val="Heading5"/>
      </w:pPr>
      <w:bookmarkStart w:id="118" w:name="_Toc404156888"/>
      <w:bookmarkStart w:id="119" w:name="_Toc434912931"/>
      <w:r>
        <w:rPr>
          <w:rStyle w:val="CharSectno"/>
        </w:rPr>
        <w:t>37</w:t>
      </w:r>
      <w:r>
        <w:t>.</w:t>
      </w:r>
      <w:r>
        <w:tab/>
        <w:t>Certain injunction proceedings pending at 1 Jan 2011</w:t>
      </w:r>
      <w:bookmarkEnd w:id="118"/>
      <w:bookmarkEnd w:id="11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20" w:name="_Toc404156889"/>
      <w:bookmarkStart w:id="121" w:name="_Toc434912932"/>
      <w:r>
        <w:rPr>
          <w:rStyle w:val="CharSectno"/>
        </w:rPr>
        <w:t>38</w:t>
      </w:r>
      <w:r>
        <w:t>.</w:t>
      </w:r>
      <w:r>
        <w:tab/>
        <w:t>ACL (WA) Part 2-3 (unfair contract terms), application of to contracts made on or after 1 Jan 2011</w:t>
      </w:r>
      <w:bookmarkEnd w:id="120"/>
      <w:bookmarkEnd w:id="121"/>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22" w:name="_Toc404156890"/>
      <w:bookmarkStart w:id="123" w:name="_Toc434912933"/>
      <w:r>
        <w:rPr>
          <w:rStyle w:val="CharSectno"/>
        </w:rPr>
        <w:t>39</w:t>
      </w:r>
      <w:r>
        <w:t>.</w:t>
      </w:r>
      <w:r>
        <w:tab/>
        <w:t>ACL (WA) Part 3-2 Div. 2 (unsolicited consumer agreements), application of to contracts made before 1 Jan 2011 etc.</w:t>
      </w:r>
      <w:bookmarkEnd w:id="122"/>
      <w:bookmarkEnd w:id="12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24" w:name="_Toc404156891"/>
      <w:bookmarkStart w:id="125" w:name="_Toc434912934"/>
      <w:r>
        <w:rPr>
          <w:rStyle w:val="CharSectno"/>
        </w:rPr>
        <w:t>40</w:t>
      </w:r>
      <w:r>
        <w:t>.</w:t>
      </w:r>
      <w:r>
        <w:tab/>
        <w:t>ACL (WA) s. 101 (requests for itemised bills), application of for services supplied before 1 Jan 2011</w:t>
      </w:r>
      <w:bookmarkEnd w:id="124"/>
      <w:bookmarkEnd w:id="125"/>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26" w:name="_Toc404156892"/>
      <w:bookmarkStart w:id="127" w:name="_Toc434912935"/>
      <w:r>
        <w:rPr>
          <w:rStyle w:val="CharSectno"/>
        </w:rPr>
        <w:t>41</w:t>
      </w:r>
      <w:r>
        <w:t>.</w:t>
      </w:r>
      <w:r>
        <w:tab/>
        <w:t>ACL (WA) s. 224(4)(c), interpretation of</w:t>
      </w:r>
      <w:bookmarkEnd w:id="126"/>
      <w:bookmarkEnd w:id="127"/>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28" w:name="_Toc404156893"/>
      <w:bookmarkStart w:id="129" w:name="_Toc416875212"/>
      <w:bookmarkStart w:id="130" w:name="_Toc416875780"/>
      <w:bookmarkStart w:id="131" w:name="_Toc434912936"/>
      <w:r>
        <w:rPr>
          <w:rStyle w:val="CharPartNo"/>
        </w:rPr>
        <w:t>Part 4</w:t>
      </w:r>
      <w:r>
        <w:t> — </w:t>
      </w:r>
      <w:r>
        <w:rPr>
          <w:rStyle w:val="CharPartText"/>
        </w:rPr>
        <w:t>Codes of practice</w:t>
      </w:r>
      <w:bookmarkEnd w:id="128"/>
      <w:bookmarkEnd w:id="129"/>
      <w:bookmarkEnd w:id="130"/>
      <w:bookmarkEnd w:id="131"/>
    </w:p>
    <w:p>
      <w:pPr>
        <w:pStyle w:val="Heading3"/>
      </w:pPr>
      <w:bookmarkStart w:id="132" w:name="_Toc404156894"/>
      <w:bookmarkStart w:id="133" w:name="_Toc416875213"/>
      <w:bookmarkStart w:id="134" w:name="_Toc416875781"/>
      <w:bookmarkStart w:id="135" w:name="_Toc434912937"/>
      <w:r>
        <w:rPr>
          <w:rStyle w:val="CharDivNo"/>
        </w:rPr>
        <w:t>Division 1</w:t>
      </w:r>
      <w:r>
        <w:t> — </w:t>
      </w:r>
      <w:r>
        <w:rPr>
          <w:rStyle w:val="CharDivText"/>
        </w:rPr>
        <w:t>Preliminary</w:t>
      </w:r>
      <w:bookmarkEnd w:id="132"/>
      <w:bookmarkEnd w:id="133"/>
      <w:bookmarkEnd w:id="134"/>
      <w:bookmarkEnd w:id="135"/>
    </w:p>
    <w:p>
      <w:pPr>
        <w:pStyle w:val="Heading5"/>
      </w:pPr>
      <w:bookmarkStart w:id="136" w:name="_Toc404156895"/>
      <w:bookmarkStart w:id="137" w:name="_Toc434912938"/>
      <w:r>
        <w:rPr>
          <w:rStyle w:val="CharSectno"/>
        </w:rPr>
        <w:t>42</w:t>
      </w:r>
      <w:r>
        <w:t>.</w:t>
      </w:r>
      <w:r>
        <w:tab/>
        <w:t>Outline of this Part</w:t>
      </w:r>
      <w:bookmarkEnd w:id="136"/>
      <w:bookmarkEnd w:id="137"/>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38" w:name="_Toc404156896"/>
      <w:bookmarkStart w:id="139" w:name="_Toc434912939"/>
      <w:r>
        <w:rPr>
          <w:rStyle w:val="CharSectno"/>
        </w:rPr>
        <w:t>43</w:t>
      </w:r>
      <w:r>
        <w:t>.</w:t>
      </w:r>
      <w:r>
        <w:tab/>
        <w:t>Term used: code of practice</w:t>
      </w:r>
      <w:bookmarkEnd w:id="138"/>
      <w:bookmarkEnd w:id="13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40" w:name="_Toc404156897"/>
      <w:bookmarkStart w:id="141" w:name="_Toc416875216"/>
      <w:bookmarkStart w:id="142" w:name="_Toc416875784"/>
      <w:bookmarkStart w:id="143" w:name="_Toc434912940"/>
      <w:r>
        <w:rPr>
          <w:rStyle w:val="CharDivNo"/>
        </w:rPr>
        <w:t>Division 2</w:t>
      </w:r>
      <w:r>
        <w:t> — </w:t>
      </w:r>
      <w:r>
        <w:rPr>
          <w:rStyle w:val="CharDivText"/>
        </w:rPr>
        <w:t>Development and implementation of codes of practice</w:t>
      </w:r>
      <w:bookmarkEnd w:id="140"/>
      <w:bookmarkEnd w:id="141"/>
      <w:bookmarkEnd w:id="142"/>
      <w:bookmarkEnd w:id="143"/>
    </w:p>
    <w:p>
      <w:pPr>
        <w:pStyle w:val="Heading5"/>
      </w:pPr>
      <w:bookmarkStart w:id="144" w:name="_Toc404156898"/>
      <w:bookmarkStart w:id="145" w:name="_Toc434912941"/>
      <w:r>
        <w:rPr>
          <w:rStyle w:val="CharSectno"/>
        </w:rPr>
        <w:t>44</w:t>
      </w:r>
      <w:r>
        <w:t>.</w:t>
      </w:r>
      <w:r>
        <w:tab/>
        <w:t>Draft codes of practice, preparation of</w:t>
      </w:r>
      <w:bookmarkEnd w:id="144"/>
      <w:bookmarkEnd w:id="14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46" w:name="_Toc404156899"/>
      <w:bookmarkStart w:id="147" w:name="_Toc434912942"/>
      <w:r>
        <w:rPr>
          <w:rStyle w:val="CharSectno"/>
        </w:rPr>
        <w:t>45</w:t>
      </w:r>
      <w:r>
        <w:t>.</w:t>
      </w:r>
      <w:r>
        <w:tab/>
        <w:t>Regulations prescribing code of practice</w:t>
      </w:r>
      <w:bookmarkEnd w:id="146"/>
      <w:bookmarkEnd w:id="147"/>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48" w:name="_Toc404156900"/>
      <w:bookmarkStart w:id="149" w:name="_Toc434912943"/>
      <w:r>
        <w:rPr>
          <w:rStyle w:val="CharSectno"/>
        </w:rPr>
        <w:t>46</w:t>
      </w:r>
      <w:r>
        <w:t>.</w:t>
      </w:r>
      <w:r>
        <w:tab/>
        <w:t>Interim code of practice, regulations may prescribe</w:t>
      </w:r>
      <w:bookmarkEnd w:id="148"/>
      <w:bookmarkEnd w:id="14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50" w:name="_Toc404156901"/>
      <w:bookmarkStart w:id="151" w:name="_Toc416875220"/>
      <w:bookmarkStart w:id="152" w:name="_Toc416875788"/>
      <w:bookmarkStart w:id="153" w:name="_Toc434912944"/>
      <w:r>
        <w:rPr>
          <w:rStyle w:val="CharDivNo"/>
        </w:rPr>
        <w:t>Division 3</w:t>
      </w:r>
      <w:r>
        <w:t> — </w:t>
      </w:r>
      <w:r>
        <w:rPr>
          <w:rStyle w:val="CharDivText"/>
        </w:rPr>
        <w:t>Enforcement of codes of practice</w:t>
      </w:r>
      <w:bookmarkEnd w:id="150"/>
      <w:bookmarkEnd w:id="151"/>
      <w:bookmarkEnd w:id="152"/>
      <w:bookmarkEnd w:id="153"/>
    </w:p>
    <w:p>
      <w:pPr>
        <w:pStyle w:val="Heading5"/>
      </w:pPr>
      <w:bookmarkStart w:id="154" w:name="_Toc404156902"/>
      <w:bookmarkStart w:id="155" w:name="_Toc434912945"/>
      <w:r>
        <w:rPr>
          <w:rStyle w:val="CharSectno"/>
        </w:rPr>
        <w:t>47</w:t>
      </w:r>
      <w:r>
        <w:t>.</w:t>
      </w:r>
      <w:r>
        <w:tab/>
        <w:t>SAT’s powers to deal with contraventions of prescribed code of practice</w:t>
      </w:r>
      <w:bookmarkEnd w:id="154"/>
      <w:bookmarkEnd w:id="155"/>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56" w:name="_Toc404156903"/>
      <w:bookmarkStart w:id="157" w:name="_Toc434912946"/>
      <w:r>
        <w:rPr>
          <w:rStyle w:val="CharSectno"/>
        </w:rPr>
        <w:t>48</w:t>
      </w:r>
      <w:r>
        <w:t>.</w:t>
      </w:r>
      <w:r>
        <w:tab/>
        <w:t>Commissioner may take or defend, or assume the conduct or defence of, proceedings relating to contravention of code of practice</w:t>
      </w:r>
      <w:bookmarkEnd w:id="156"/>
      <w:bookmarkEnd w:id="157"/>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58" w:name="_Toc404156904"/>
      <w:bookmarkStart w:id="159" w:name="_Toc434912947"/>
      <w:r>
        <w:rPr>
          <w:rStyle w:val="CharSectno"/>
        </w:rPr>
        <w:t>49</w:t>
      </w:r>
      <w:r>
        <w:t>.</w:t>
      </w:r>
      <w:r>
        <w:tab/>
        <w:t>Provisions for proceedings Commissioner institutes, defends or assumes conduct or defence of</w:t>
      </w:r>
      <w:bookmarkEnd w:id="158"/>
      <w:bookmarkEnd w:id="159"/>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60" w:name="_Toc404156905"/>
      <w:bookmarkStart w:id="161" w:name="_Toc434912948"/>
      <w:r>
        <w:rPr>
          <w:rStyle w:val="CharSectno"/>
        </w:rPr>
        <w:t>50</w:t>
      </w:r>
      <w:r>
        <w:t>.</w:t>
      </w:r>
      <w:r>
        <w:tab/>
        <w:t>No doubling</w:t>
      </w:r>
      <w:r>
        <w:noBreakHyphen/>
        <w:t>up of liabilities</w:t>
      </w:r>
      <w:bookmarkEnd w:id="160"/>
      <w:bookmarkEnd w:id="161"/>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62" w:name="_Toc404156906"/>
      <w:bookmarkStart w:id="163" w:name="_Toc434912949"/>
      <w:r>
        <w:rPr>
          <w:rStyle w:val="CharSectno"/>
        </w:rPr>
        <w:t>51</w:t>
      </w:r>
      <w:r>
        <w:t>.</w:t>
      </w:r>
      <w:r>
        <w:tab/>
        <w:t>Action taken for breach of code of practice doesn’t preclude other civil action</w:t>
      </w:r>
      <w:bookmarkEnd w:id="162"/>
      <w:bookmarkEnd w:id="163"/>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64" w:name="_Toc404156907"/>
      <w:bookmarkStart w:id="165" w:name="_Toc434912950"/>
      <w:r>
        <w:rPr>
          <w:rStyle w:val="CharSectno"/>
        </w:rPr>
        <w:t>52</w:t>
      </w:r>
      <w:r>
        <w:t>.</w:t>
      </w:r>
      <w:r>
        <w:tab/>
        <w:t>Transitional provisions for codes of practice prescribed before 1 Jan 2011</w:t>
      </w:r>
      <w:bookmarkEnd w:id="164"/>
      <w:bookmarkEnd w:id="165"/>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66" w:name="_Toc404156908"/>
      <w:bookmarkStart w:id="167" w:name="_Toc434912951"/>
      <w:r>
        <w:rPr>
          <w:rStyle w:val="CharSectno"/>
        </w:rPr>
        <w:t>53</w:t>
      </w:r>
      <w:r>
        <w:t>.</w:t>
      </w:r>
      <w:r>
        <w:tab/>
        <w:t xml:space="preserve">Transitional provisions for undertakings under </w:t>
      </w:r>
      <w:r>
        <w:rPr>
          <w:i/>
          <w:iCs/>
        </w:rPr>
        <w:t>Fair Trading Act 1987</w:t>
      </w:r>
      <w:r>
        <w:t xml:space="preserve"> s. 44</w:t>
      </w:r>
      <w:bookmarkEnd w:id="166"/>
      <w:bookmarkEnd w:id="16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68" w:name="_Toc404156909"/>
      <w:bookmarkStart w:id="169" w:name="_Toc434912952"/>
      <w:r>
        <w:rPr>
          <w:rStyle w:val="CharSectno"/>
        </w:rPr>
        <w:t>54</w:t>
      </w:r>
      <w:r>
        <w:t>.</w:t>
      </w:r>
      <w:r>
        <w:tab/>
        <w:t>Transitional provisions for contraventions of code of practice before 1 Jan 2011</w:t>
      </w:r>
      <w:bookmarkEnd w:id="168"/>
      <w:bookmarkEnd w:id="169"/>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70" w:name="_Toc404156910"/>
      <w:bookmarkStart w:id="171" w:name="_Toc416875229"/>
      <w:bookmarkStart w:id="172" w:name="_Toc416875797"/>
      <w:bookmarkStart w:id="173" w:name="_Toc434912953"/>
      <w:r>
        <w:rPr>
          <w:rStyle w:val="CharPartNo"/>
        </w:rPr>
        <w:t>Part 5</w:t>
      </w:r>
      <w:r>
        <w:t> — </w:t>
      </w:r>
      <w:r>
        <w:rPr>
          <w:rStyle w:val="CharPartText"/>
        </w:rPr>
        <w:t>Administrative provisions</w:t>
      </w:r>
      <w:bookmarkEnd w:id="170"/>
      <w:bookmarkEnd w:id="171"/>
      <w:bookmarkEnd w:id="172"/>
      <w:bookmarkEnd w:id="173"/>
    </w:p>
    <w:p>
      <w:pPr>
        <w:pStyle w:val="Heading3"/>
      </w:pPr>
      <w:bookmarkStart w:id="174" w:name="_Toc404156911"/>
      <w:bookmarkStart w:id="175" w:name="_Toc416875230"/>
      <w:bookmarkStart w:id="176" w:name="_Toc416875798"/>
      <w:bookmarkStart w:id="177" w:name="_Toc434912954"/>
      <w:r>
        <w:rPr>
          <w:rStyle w:val="CharDivNo"/>
        </w:rPr>
        <w:t>Division 1</w:t>
      </w:r>
      <w:r>
        <w:t> — </w:t>
      </w:r>
      <w:r>
        <w:rPr>
          <w:rStyle w:val="CharDivText"/>
        </w:rPr>
        <w:t>Commissioner</w:t>
      </w:r>
      <w:bookmarkEnd w:id="174"/>
      <w:bookmarkEnd w:id="175"/>
      <w:bookmarkEnd w:id="176"/>
      <w:bookmarkEnd w:id="177"/>
    </w:p>
    <w:p>
      <w:pPr>
        <w:pStyle w:val="Heading5"/>
      </w:pPr>
      <w:bookmarkStart w:id="178" w:name="_Toc404156912"/>
      <w:bookmarkStart w:id="179" w:name="_Toc434912955"/>
      <w:r>
        <w:rPr>
          <w:rStyle w:val="CharSectno"/>
        </w:rPr>
        <w:t>55</w:t>
      </w:r>
      <w:r>
        <w:t>.</w:t>
      </w:r>
      <w:r>
        <w:tab/>
        <w:t>Commissioner, designation and title of</w:t>
      </w:r>
      <w:bookmarkEnd w:id="178"/>
      <w:bookmarkEnd w:id="17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80" w:name="_Toc404156913"/>
      <w:bookmarkStart w:id="181" w:name="_Toc434912956"/>
      <w:r>
        <w:rPr>
          <w:rStyle w:val="CharSectno"/>
        </w:rPr>
        <w:t>56</w:t>
      </w:r>
      <w:r>
        <w:t>.</w:t>
      </w:r>
      <w:r>
        <w:tab/>
        <w:t>General functions of Commissioner</w:t>
      </w:r>
      <w:bookmarkEnd w:id="180"/>
      <w:bookmarkEnd w:id="18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82" w:name="_Toc404156914"/>
      <w:bookmarkStart w:id="183" w:name="_Toc434912957"/>
      <w:r>
        <w:rPr>
          <w:rStyle w:val="CharSectno"/>
        </w:rPr>
        <w:t>57A</w:t>
      </w:r>
      <w:r>
        <w:t>.</w:t>
      </w:r>
      <w:r>
        <w:tab/>
        <w:t>Licensing and regulatory functions of Commissioner</w:t>
      </w:r>
      <w:bookmarkEnd w:id="182"/>
      <w:bookmarkEnd w:id="18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84" w:name="_Toc404156915"/>
      <w:bookmarkStart w:id="185" w:name="_Toc434912958"/>
      <w:r>
        <w:rPr>
          <w:rStyle w:val="CharSectno"/>
        </w:rPr>
        <w:t>57</w:t>
      </w:r>
      <w:r>
        <w:t>.</w:t>
      </w:r>
      <w:r>
        <w:tab/>
        <w:t>Warnings and information, Commissioner may issue</w:t>
      </w:r>
      <w:bookmarkEnd w:id="184"/>
      <w:bookmarkEnd w:id="185"/>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86" w:name="_Toc404156916"/>
      <w:bookmarkStart w:id="187" w:name="_Toc434912959"/>
      <w:r>
        <w:rPr>
          <w:rStyle w:val="CharSectno"/>
        </w:rPr>
        <w:t>58</w:t>
      </w:r>
      <w:r>
        <w:t>.</w:t>
      </w:r>
      <w:r>
        <w:tab/>
        <w:t>Instituting, defending or assuming conduct or defence of legal proceedings on behalf of consumers or businesses</w:t>
      </w:r>
      <w:bookmarkEnd w:id="186"/>
      <w:bookmarkEnd w:id="18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88" w:name="_Toc404156917"/>
      <w:bookmarkStart w:id="189" w:name="_Toc434912960"/>
      <w:r>
        <w:rPr>
          <w:rStyle w:val="CharSectno"/>
        </w:rPr>
        <w:t>59</w:t>
      </w:r>
      <w:r>
        <w:t>.</w:t>
      </w:r>
      <w:r>
        <w:tab/>
        <w:t>Provisions for proceedings Commissioner institutes, defends or assumes conduct or defence of</w:t>
      </w:r>
      <w:bookmarkEnd w:id="188"/>
      <w:bookmarkEnd w:id="18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90" w:name="_Toc404156918"/>
      <w:bookmarkStart w:id="191" w:name="_Toc434912961"/>
      <w:r>
        <w:rPr>
          <w:rStyle w:val="CharSectno"/>
        </w:rPr>
        <w:t>60</w:t>
      </w:r>
      <w:r>
        <w:t>.</w:t>
      </w:r>
      <w:r>
        <w:tab/>
        <w:t>Delegation by Commissioner</w:t>
      </w:r>
      <w:bookmarkEnd w:id="190"/>
      <w:bookmarkEnd w:id="19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92" w:name="_Toc404156919"/>
      <w:bookmarkStart w:id="193" w:name="_Toc434912962"/>
      <w:r>
        <w:rPr>
          <w:rStyle w:val="CharSectno"/>
        </w:rPr>
        <w:t>61</w:t>
      </w:r>
      <w:r>
        <w:t>.</w:t>
      </w:r>
      <w:r>
        <w:tab/>
        <w:t>Judicial notice of Commissioner’s signature etc.</w:t>
      </w:r>
      <w:bookmarkEnd w:id="192"/>
      <w:bookmarkEnd w:id="19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94" w:name="_Toc404156920"/>
      <w:bookmarkStart w:id="195" w:name="_Toc416875239"/>
      <w:bookmarkStart w:id="196" w:name="_Toc416875807"/>
      <w:bookmarkStart w:id="197" w:name="_Toc434912963"/>
      <w:r>
        <w:rPr>
          <w:rStyle w:val="CharDivNo"/>
        </w:rPr>
        <w:t>Division 2</w:t>
      </w:r>
      <w:r>
        <w:t> — </w:t>
      </w:r>
      <w:r>
        <w:rPr>
          <w:rStyle w:val="CharDivText"/>
        </w:rPr>
        <w:t>Offence</w:t>
      </w:r>
      <w:bookmarkEnd w:id="194"/>
      <w:bookmarkEnd w:id="195"/>
      <w:bookmarkEnd w:id="196"/>
      <w:bookmarkEnd w:id="197"/>
    </w:p>
    <w:p>
      <w:pPr>
        <w:pStyle w:val="Heading5"/>
      </w:pPr>
      <w:bookmarkStart w:id="198" w:name="_Toc404156921"/>
      <w:bookmarkStart w:id="199" w:name="_Toc434912964"/>
      <w:r>
        <w:rPr>
          <w:rStyle w:val="CharSectno"/>
        </w:rPr>
        <w:t>62</w:t>
      </w:r>
      <w:r>
        <w:t>.</w:t>
      </w:r>
      <w:r>
        <w:tab/>
        <w:t>Advertisements not to imply approval by consumer affairs authority</w:t>
      </w:r>
      <w:bookmarkEnd w:id="198"/>
      <w:bookmarkEnd w:id="199"/>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00" w:name="_Toc404156922"/>
      <w:bookmarkStart w:id="201" w:name="_Toc416875241"/>
      <w:bookmarkStart w:id="202" w:name="_Toc416875809"/>
      <w:bookmarkStart w:id="203" w:name="_Toc434912965"/>
      <w:r>
        <w:rPr>
          <w:rStyle w:val="CharDivNo"/>
        </w:rPr>
        <w:t>Division 3</w:t>
      </w:r>
      <w:r>
        <w:t> — </w:t>
      </w:r>
      <w:r>
        <w:rPr>
          <w:rStyle w:val="CharDivText"/>
        </w:rPr>
        <w:t>Advisory committees</w:t>
      </w:r>
      <w:bookmarkEnd w:id="200"/>
      <w:bookmarkEnd w:id="201"/>
      <w:bookmarkEnd w:id="202"/>
      <w:bookmarkEnd w:id="203"/>
    </w:p>
    <w:p>
      <w:pPr>
        <w:pStyle w:val="Footnoteheading"/>
      </w:pPr>
      <w:r>
        <w:tab/>
        <w:t>[Heading inserted by No. 58 of 2010 s. 6.]</w:t>
      </w:r>
    </w:p>
    <w:p>
      <w:pPr>
        <w:pStyle w:val="Heading4"/>
      </w:pPr>
      <w:bookmarkStart w:id="204" w:name="_Toc404156923"/>
      <w:bookmarkStart w:id="205" w:name="_Toc416875242"/>
      <w:bookmarkStart w:id="206" w:name="_Toc416875810"/>
      <w:bookmarkStart w:id="207" w:name="_Toc434912966"/>
      <w:r>
        <w:t>Subdivision 1 — Property Industry Advisory Committee</w:t>
      </w:r>
      <w:bookmarkEnd w:id="204"/>
      <w:bookmarkEnd w:id="205"/>
      <w:bookmarkEnd w:id="206"/>
      <w:bookmarkEnd w:id="207"/>
    </w:p>
    <w:p>
      <w:pPr>
        <w:pStyle w:val="Footnoteheading"/>
      </w:pPr>
      <w:r>
        <w:tab/>
        <w:t>[Heading inserted by No. 58 of 2010 s. 6.]</w:t>
      </w:r>
    </w:p>
    <w:p>
      <w:pPr>
        <w:pStyle w:val="Heading5"/>
        <w:spacing w:before="240"/>
      </w:pPr>
      <w:bookmarkStart w:id="208" w:name="_Toc404156924"/>
      <w:bookmarkStart w:id="209" w:name="_Toc434912967"/>
      <w:r>
        <w:rPr>
          <w:rStyle w:val="CharSectno"/>
        </w:rPr>
        <w:t>63A</w:t>
      </w:r>
      <w:r>
        <w:t>.</w:t>
      </w:r>
      <w:r>
        <w:tab/>
        <w:t>Committee established</w:t>
      </w:r>
      <w:bookmarkEnd w:id="208"/>
      <w:bookmarkEnd w:id="209"/>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10" w:name="_Toc404156925"/>
      <w:bookmarkStart w:id="211" w:name="_Toc434912968"/>
      <w:r>
        <w:rPr>
          <w:rStyle w:val="CharSectno"/>
        </w:rPr>
        <w:t>63B</w:t>
      </w:r>
      <w:r>
        <w:t>.</w:t>
      </w:r>
      <w:r>
        <w:tab/>
        <w:t>Membership</w:t>
      </w:r>
      <w:bookmarkEnd w:id="210"/>
      <w:bookmarkEnd w:id="21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12" w:name="_Toc404156926"/>
      <w:bookmarkStart w:id="213" w:name="_Toc434912969"/>
      <w:r>
        <w:rPr>
          <w:rStyle w:val="CharSectno"/>
        </w:rPr>
        <w:t>63C</w:t>
      </w:r>
      <w:r>
        <w:t>.</w:t>
      </w:r>
      <w:r>
        <w:tab/>
        <w:t>Functions</w:t>
      </w:r>
      <w:bookmarkEnd w:id="212"/>
      <w:bookmarkEnd w:id="213"/>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14" w:name="_Toc404156927"/>
      <w:bookmarkStart w:id="215" w:name="_Toc434912970"/>
      <w:r>
        <w:rPr>
          <w:rStyle w:val="CharSectno"/>
        </w:rPr>
        <w:t>63D</w:t>
      </w:r>
      <w:r>
        <w:t>.</w:t>
      </w:r>
      <w:r>
        <w:tab/>
        <w:t>Procedure</w:t>
      </w:r>
      <w:bookmarkEnd w:id="214"/>
      <w:bookmarkEnd w:id="21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16" w:name="_Toc404156928"/>
      <w:bookmarkStart w:id="217" w:name="_Toc416875247"/>
      <w:bookmarkStart w:id="218" w:name="_Toc416875815"/>
      <w:bookmarkStart w:id="219" w:name="_Toc434912971"/>
      <w:r>
        <w:t>Subdivision 2 — Motor Vehicle Industry Advisory Committee</w:t>
      </w:r>
      <w:bookmarkEnd w:id="216"/>
      <w:bookmarkEnd w:id="217"/>
      <w:bookmarkEnd w:id="218"/>
      <w:bookmarkEnd w:id="219"/>
    </w:p>
    <w:p>
      <w:pPr>
        <w:pStyle w:val="Footnoteheading"/>
      </w:pPr>
      <w:r>
        <w:tab/>
        <w:t>[Heading inserted by No. 58 of 2010 s. 6.]</w:t>
      </w:r>
    </w:p>
    <w:p>
      <w:pPr>
        <w:pStyle w:val="Heading5"/>
      </w:pPr>
      <w:bookmarkStart w:id="220" w:name="_Toc404156929"/>
      <w:bookmarkStart w:id="221" w:name="_Toc434912972"/>
      <w:r>
        <w:rPr>
          <w:rStyle w:val="CharSectno"/>
        </w:rPr>
        <w:t>63E</w:t>
      </w:r>
      <w:r>
        <w:t>.</w:t>
      </w:r>
      <w:r>
        <w:tab/>
        <w:t>Committee established</w:t>
      </w:r>
      <w:bookmarkEnd w:id="220"/>
      <w:bookmarkEnd w:id="221"/>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22" w:name="_Toc404156930"/>
      <w:bookmarkStart w:id="223" w:name="_Toc434912973"/>
      <w:r>
        <w:rPr>
          <w:rStyle w:val="CharSectno"/>
        </w:rPr>
        <w:t>63F</w:t>
      </w:r>
      <w:r>
        <w:t>.</w:t>
      </w:r>
      <w:r>
        <w:tab/>
        <w:t>Membership</w:t>
      </w:r>
      <w:bookmarkEnd w:id="222"/>
      <w:bookmarkEnd w:id="2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24" w:name="_Toc404156931"/>
      <w:bookmarkStart w:id="225" w:name="_Toc434912974"/>
      <w:r>
        <w:rPr>
          <w:rStyle w:val="CharSectno"/>
        </w:rPr>
        <w:t>63G</w:t>
      </w:r>
      <w:r>
        <w:t>.</w:t>
      </w:r>
      <w:r>
        <w:tab/>
        <w:t>Functions</w:t>
      </w:r>
      <w:bookmarkEnd w:id="224"/>
      <w:bookmarkEnd w:id="225"/>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26" w:name="_Toc404156932"/>
      <w:bookmarkStart w:id="227" w:name="_Toc434912975"/>
      <w:r>
        <w:rPr>
          <w:rStyle w:val="CharSectno"/>
        </w:rPr>
        <w:t>63H</w:t>
      </w:r>
      <w:r>
        <w:t>.</w:t>
      </w:r>
      <w:r>
        <w:tab/>
        <w:t>Procedure</w:t>
      </w:r>
      <w:bookmarkEnd w:id="226"/>
      <w:bookmarkEnd w:id="227"/>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28" w:name="_Toc404156933"/>
      <w:bookmarkStart w:id="229" w:name="_Toc416875252"/>
      <w:bookmarkStart w:id="230" w:name="_Toc416875820"/>
      <w:bookmarkStart w:id="231" w:name="_Toc434912976"/>
      <w:r>
        <w:t>Subdivision 3 — Consumer Advisory Committee</w:t>
      </w:r>
      <w:bookmarkEnd w:id="228"/>
      <w:bookmarkEnd w:id="229"/>
      <w:bookmarkEnd w:id="230"/>
      <w:bookmarkEnd w:id="231"/>
    </w:p>
    <w:p>
      <w:pPr>
        <w:pStyle w:val="Footnoteheading"/>
      </w:pPr>
      <w:r>
        <w:tab/>
        <w:t>[Heading inserted by No. 58 of 2010 s. 6.]</w:t>
      </w:r>
    </w:p>
    <w:p>
      <w:pPr>
        <w:pStyle w:val="Heading5"/>
      </w:pPr>
      <w:bookmarkStart w:id="232" w:name="_Toc404156934"/>
      <w:bookmarkStart w:id="233" w:name="_Toc434912977"/>
      <w:r>
        <w:rPr>
          <w:rStyle w:val="CharSectno"/>
        </w:rPr>
        <w:t>63I</w:t>
      </w:r>
      <w:r>
        <w:t>.</w:t>
      </w:r>
      <w:r>
        <w:tab/>
        <w:t>Committee established</w:t>
      </w:r>
      <w:bookmarkEnd w:id="232"/>
      <w:bookmarkEnd w:id="233"/>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34" w:name="_Toc404156935"/>
      <w:bookmarkStart w:id="235" w:name="_Toc434912978"/>
      <w:r>
        <w:rPr>
          <w:rStyle w:val="CharSectno"/>
        </w:rPr>
        <w:t>63J</w:t>
      </w:r>
      <w:r>
        <w:t>.</w:t>
      </w:r>
      <w:r>
        <w:tab/>
        <w:t>Membership</w:t>
      </w:r>
      <w:bookmarkEnd w:id="234"/>
      <w:bookmarkEnd w:id="23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36" w:name="_Toc404156936"/>
      <w:bookmarkStart w:id="237" w:name="_Toc434912979"/>
      <w:r>
        <w:rPr>
          <w:rStyle w:val="CharSectno"/>
        </w:rPr>
        <w:t>63K</w:t>
      </w:r>
      <w:r>
        <w:t>.</w:t>
      </w:r>
      <w:r>
        <w:tab/>
        <w:t>Functions</w:t>
      </w:r>
      <w:bookmarkEnd w:id="236"/>
      <w:bookmarkEnd w:id="237"/>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38" w:name="_Toc404156937"/>
      <w:bookmarkStart w:id="239" w:name="_Toc434912980"/>
      <w:r>
        <w:rPr>
          <w:rStyle w:val="CharSectno"/>
        </w:rPr>
        <w:t>63L</w:t>
      </w:r>
      <w:r>
        <w:t>.</w:t>
      </w:r>
      <w:r>
        <w:tab/>
        <w:t>Procedure</w:t>
      </w:r>
      <w:bookmarkEnd w:id="238"/>
      <w:bookmarkEnd w:id="23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40" w:name="_Toc404156938"/>
      <w:bookmarkStart w:id="241" w:name="_Toc416875257"/>
      <w:bookmarkStart w:id="242" w:name="_Toc416875825"/>
      <w:bookmarkStart w:id="243" w:name="_Toc434912981"/>
      <w:r>
        <w:t>Subdivision 4 — Regulations prescribing committee procedures, etc.</w:t>
      </w:r>
      <w:bookmarkEnd w:id="240"/>
      <w:bookmarkEnd w:id="241"/>
      <w:bookmarkEnd w:id="242"/>
      <w:bookmarkEnd w:id="243"/>
    </w:p>
    <w:p>
      <w:pPr>
        <w:pStyle w:val="Footnoteheading"/>
      </w:pPr>
      <w:r>
        <w:tab/>
        <w:t>[Heading inserted by No. 58 of 2010 s. 6.]</w:t>
      </w:r>
    </w:p>
    <w:p>
      <w:pPr>
        <w:pStyle w:val="Heading5"/>
      </w:pPr>
      <w:bookmarkStart w:id="244" w:name="_Toc404156939"/>
      <w:bookmarkStart w:id="245" w:name="_Toc434912982"/>
      <w:r>
        <w:rPr>
          <w:rStyle w:val="CharSectno"/>
        </w:rPr>
        <w:t>63M</w:t>
      </w:r>
      <w:r>
        <w:t>.</w:t>
      </w:r>
      <w:r>
        <w:tab/>
        <w:t>Regulations</w:t>
      </w:r>
      <w:bookmarkEnd w:id="244"/>
      <w:bookmarkEnd w:id="245"/>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46" w:name="_Toc404156940"/>
      <w:bookmarkStart w:id="247" w:name="_Toc416875259"/>
      <w:bookmarkStart w:id="248" w:name="_Toc416875827"/>
      <w:bookmarkStart w:id="249" w:name="_Toc434912983"/>
      <w:r>
        <w:rPr>
          <w:rStyle w:val="CharPartNo"/>
        </w:rPr>
        <w:t>Part 6</w:t>
      </w:r>
      <w:r>
        <w:t> — </w:t>
      </w:r>
      <w:r>
        <w:rPr>
          <w:rStyle w:val="CharPartText"/>
        </w:rPr>
        <w:t>Investigation and enforcement</w:t>
      </w:r>
      <w:bookmarkEnd w:id="246"/>
      <w:bookmarkEnd w:id="247"/>
      <w:bookmarkEnd w:id="248"/>
      <w:bookmarkEnd w:id="249"/>
    </w:p>
    <w:p>
      <w:pPr>
        <w:pStyle w:val="Heading3"/>
      </w:pPr>
      <w:bookmarkStart w:id="250" w:name="_Toc404156941"/>
      <w:bookmarkStart w:id="251" w:name="_Toc416875260"/>
      <w:bookmarkStart w:id="252" w:name="_Toc416875828"/>
      <w:bookmarkStart w:id="253" w:name="_Toc434912984"/>
      <w:r>
        <w:rPr>
          <w:rStyle w:val="CharDivNo"/>
        </w:rPr>
        <w:t>Division 1</w:t>
      </w:r>
      <w:r>
        <w:t> — </w:t>
      </w:r>
      <w:r>
        <w:rPr>
          <w:rStyle w:val="CharDivText"/>
        </w:rPr>
        <w:t>Preliminary</w:t>
      </w:r>
      <w:bookmarkEnd w:id="250"/>
      <w:bookmarkEnd w:id="251"/>
      <w:bookmarkEnd w:id="252"/>
      <w:bookmarkEnd w:id="253"/>
    </w:p>
    <w:p>
      <w:pPr>
        <w:pStyle w:val="Footnoteheading"/>
      </w:pPr>
      <w:r>
        <w:tab/>
        <w:t>[Heading inserted by No. 23 of 2014 s. 10.]</w:t>
      </w:r>
    </w:p>
    <w:p>
      <w:pPr>
        <w:pStyle w:val="Heading5"/>
        <w:spacing w:before="180"/>
      </w:pPr>
      <w:bookmarkStart w:id="254" w:name="_Toc404156942"/>
      <w:bookmarkStart w:id="255" w:name="_Toc434912985"/>
      <w:r>
        <w:rPr>
          <w:rStyle w:val="CharSectno"/>
        </w:rPr>
        <w:t>63</w:t>
      </w:r>
      <w:r>
        <w:t>.</w:t>
      </w:r>
      <w:r>
        <w:tab/>
        <w:t>Terms used</w:t>
      </w:r>
      <w:bookmarkEnd w:id="254"/>
      <w:bookmarkEnd w:id="255"/>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56" w:name="_Toc404156943"/>
      <w:bookmarkStart w:id="257" w:name="_Toc434912986"/>
      <w:r>
        <w:rPr>
          <w:rStyle w:val="CharSectno"/>
        </w:rPr>
        <w:t>64A</w:t>
      </w:r>
      <w:r>
        <w:t>.</w:t>
      </w:r>
      <w:r>
        <w:tab/>
        <w:t xml:space="preserve">Authorised persons cannot be public officers under </w:t>
      </w:r>
      <w:r>
        <w:rPr>
          <w:i/>
        </w:rPr>
        <w:t>Criminal Investigation Act 2006</w:t>
      </w:r>
      <w:bookmarkEnd w:id="256"/>
      <w:bookmarkEnd w:id="257"/>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58" w:name="_Toc404156944"/>
      <w:bookmarkStart w:id="259" w:name="_Toc416875263"/>
      <w:bookmarkStart w:id="260" w:name="_Toc416875831"/>
      <w:bookmarkStart w:id="261" w:name="_Toc434912987"/>
      <w:r>
        <w:rPr>
          <w:rStyle w:val="CharDivNo"/>
        </w:rPr>
        <w:t>Division 2</w:t>
      </w:r>
      <w:r>
        <w:t> — </w:t>
      </w:r>
      <w:r>
        <w:rPr>
          <w:rStyle w:val="CharDivText"/>
        </w:rPr>
        <w:t>Investigators</w:t>
      </w:r>
      <w:bookmarkEnd w:id="258"/>
      <w:bookmarkEnd w:id="259"/>
      <w:bookmarkEnd w:id="260"/>
      <w:bookmarkEnd w:id="261"/>
    </w:p>
    <w:p>
      <w:pPr>
        <w:pStyle w:val="Heading5"/>
        <w:spacing w:before="180"/>
      </w:pPr>
      <w:bookmarkStart w:id="262" w:name="_Toc404156945"/>
      <w:bookmarkStart w:id="263" w:name="_Toc434912988"/>
      <w:r>
        <w:rPr>
          <w:rStyle w:val="CharSectno"/>
        </w:rPr>
        <w:t>64</w:t>
      </w:r>
      <w:r>
        <w:t>.</w:t>
      </w:r>
      <w:r>
        <w:tab/>
        <w:t>Designating people as investigators</w:t>
      </w:r>
      <w:bookmarkEnd w:id="262"/>
      <w:bookmarkEnd w:id="263"/>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64" w:name="_Toc404156946"/>
      <w:bookmarkStart w:id="265" w:name="_Toc434912989"/>
      <w:r>
        <w:rPr>
          <w:rStyle w:val="CharSectno"/>
        </w:rPr>
        <w:t>65</w:t>
      </w:r>
      <w:r>
        <w:t>.</w:t>
      </w:r>
      <w:r>
        <w:tab/>
        <w:t>Certificate of authority of investigator</w:t>
      </w:r>
      <w:bookmarkEnd w:id="264"/>
      <w:bookmarkEnd w:id="26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66" w:name="_Toc404156947"/>
      <w:bookmarkStart w:id="267" w:name="_Toc434912990"/>
      <w:r>
        <w:rPr>
          <w:rStyle w:val="CharSectno"/>
        </w:rPr>
        <w:t>66</w:t>
      </w:r>
      <w:r>
        <w:t>.</w:t>
      </w:r>
      <w:r>
        <w:tab/>
        <w:t>Certificate of authority to be produced on demand</w:t>
      </w:r>
      <w:bookmarkEnd w:id="266"/>
      <w:bookmarkEnd w:id="267"/>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68" w:name="_Toc404156948"/>
      <w:bookmarkStart w:id="269" w:name="_Toc434912991"/>
      <w:r>
        <w:rPr>
          <w:rStyle w:val="CharSectno"/>
        </w:rPr>
        <w:t>67</w:t>
      </w:r>
      <w:r>
        <w:t>.</w:t>
      </w:r>
      <w:r>
        <w:tab/>
        <w:t>Persons assisting investigators</w:t>
      </w:r>
      <w:bookmarkEnd w:id="268"/>
      <w:bookmarkEnd w:id="269"/>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70" w:name="_Toc404156949"/>
      <w:bookmarkStart w:id="271" w:name="_Toc416875268"/>
      <w:bookmarkStart w:id="272" w:name="_Toc416875836"/>
      <w:bookmarkStart w:id="273" w:name="_Toc434912992"/>
      <w:r>
        <w:rPr>
          <w:rStyle w:val="CharDivNo"/>
        </w:rPr>
        <w:t>Division 3</w:t>
      </w:r>
      <w:r>
        <w:t> — </w:t>
      </w:r>
      <w:r>
        <w:rPr>
          <w:rStyle w:val="CharDivText"/>
        </w:rPr>
        <w:t>General powers</w:t>
      </w:r>
      <w:bookmarkEnd w:id="270"/>
      <w:bookmarkEnd w:id="271"/>
      <w:bookmarkEnd w:id="272"/>
      <w:bookmarkEnd w:id="273"/>
    </w:p>
    <w:p>
      <w:pPr>
        <w:pStyle w:val="Heading5"/>
      </w:pPr>
      <w:bookmarkStart w:id="274" w:name="_Toc404156950"/>
      <w:bookmarkStart w:id="275" w:name="_Toc434912993"/>
      <w:r>
        <w:rPr>
          <w:rStyle w:val="CharSectno"/>
        </w:rPr>
        <w:t>68</w:t>
      </w:r>
      <w:r>
        <w:t>.</w:t>
      </w:r>
      <w:r>
        <w:tab/>
        <w:t>Investigations and inquiries, Commissioner’s powers to make</w:t>
      </w:r>
      <w:bookmarkEnd w:id="274"/>
      <w:bookmarkEnd w:id="27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76" w:name="_Toc404156951"/>
      <w:bookmarkStart w:id="277" w:name="_Toc434912994"/>
      <w:r>
        <w:rPr>
          <w:rStyle w:val="CharSectno"/>
        </w:rPr>
        <w:t>69</w:t>
      </w:r>
      <w:r>
        <w:t>.</w:t>
      </w:r>
      <w:r>
        <w:tab/>
        <w:t>Investigations and inquiries, powers for</w:t>
      </w:r>
      <w:bookmarkEnd w:id="276"/>
      <w:bookmarkEnd w:id="277"/>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78" w:name="_Toc404156952"/>
      <w:bookmarkStart w:id="279" w:name="_Toc434912995"/>
      <w:r>
        <w:rPr>
          <w:rStyle w:val="CharSectno"/>
        </w:rPr>
        <w:t>70</w:t>
      </w:r>
      <w:r>
        <w:t>.</w:t>
      </w:r>
      <w:r>
        <w:tab/>
        <w:t>Interviews under s. 69(1)(a), conduct of</w:t>
      </w:r>
      <w:bookmarkEnd w:id="278"/>
      <w:bookmarkEnd w:id="27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80" w:name="_Toc404156953"/>
      <w:bookmarkStart w:id="281" w:name="_Toc434912996"/>
      <w:r>
        <w:rPr>
          <w:rStyle w:val="CharSectno"/>
        </w:rPr>
        <w:t>71</w:t>
      </w:r>
      <w:r>
        <w:t>.</w:t>
      </w:r>
      <w:r>
        <w:tab/>
        <w:t>Warrant to enter premises or motor vehicle</w:t>
      </w:r>
      <w:bookmarkEnd w:id="280"/>
      <w:bookmarkEnd w:id="28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82" w:name="_Toc404156954"/>
      <w:bookmarkStart w:id="283" w:name="_Toc434912997"/>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82"/>
      <w:bookmarkEnd w:id="28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84" w:name="_Toc404156955"/>
      <w:bookmarkStart w:id="285" w:name="_Toc434912998"/>
      <w:r>
        <w:rPr>
          <w:rStyle w:val="CharSectno"/>
        </w:rPr>
        <w:t>73</w:t>
      </w:r>
      <w:r>
        <w:t>.</w:t>
      </w:r>
      <w:r>
        <w:tab/>
        <w:t>Warrants by telephone etc., further provisions for</w:t>
      </w:r>
      <w:bookmarkEnd w:id="284"/>
      <w:bookmarkEnd w:id="28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86" w:name="_Toc404156956"/>
      <w:bookmarkStart w:id="287" w:name="_Toc434912999"/>
      <w:r>
        <w:rPr>
          <w:rStyle w:val="CharSectno"/>
        </w:rPr>
        <w:t>74</w:t>
      </w:r>
      <w:r>
        <w:t>.</w:t>
      </w:r>
      <w:r>
        <w:tab/>
        <w:t>Warrants, issue and effect of</w:t>
      </w:r>
      <w:bookmarkEnd w:id="286"/>
      <w:bookmarkEnd w:id="28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88" w:name="_Toc404156957"/>
      <w:bookmarkStart w:id="289" w:name="_Toc434913000"/>
      <w:r>
        <w:rPr>
          <w:rStyle w:val="CharSectno"/>
        </w:rPr>
        <w:t>75</w:t>
      </w:r>
      <w:r>
        <w:t>.</w:t>
      </w:r>
      <w:r>
        <w:tab/>
        <w:t>Warrants, powers under to obtain access information for computers etc.</w:t>
      </w:r>
      <w:bookmarkEnd w:id="288"/>
      <w:bookmarkEnd w:id="28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90" w:name="_Toc404156958"/>
      <w:bookmarkStart w:id="291" w:name="_Toc434913001"/>
      <w:r>
        <w:rPr>
          <w:rStyle w:val="CharSectno"/>
        </w:rPr>
        <w:t>76</w:t>
      </w:r>
      <w:r>
        <w:t>.</w:t>
      </w:r>
      <w:r>
        <w:tab/>
        <w:t>Warrants, further powers under</w:t>
      </w:r>
      <w:bookmarkEnd w:id="290"/>
      <w:bookmarkEnd w:id="29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92" w:name="_Toc404156959"/>
      <w:bookmarkStart w:id="293" w:name="_Toc434913002"/>
      <w:r>
        <w:rPr>
          <w:rStyle w:val="CharSectno"/>
        </w:rPr>
        <w:t>77</w:t>
      </w:r>
      <w:r>
        <w:t>.</w:t>
      </w:r>
      <w:r>
        <w:tab/>
        <w:t>Damage to equipment or data, compensation for</w:t>
      </w:r>
      <w:bookmarkEnd w:id="292"/>
      <w:bookmarkEnd w:id="29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94" w:name="_Toc404156960"/>
      <w:bookmarkStart w:id="295" w:name="_Toc434913003"/>
      <w:r>
        <w:rPr>
          <w:rStyle w:val="CharSectno"/>
        </w:rPr>
        <w:t>78</w:t>
      </w:r>
      <w:r>
        <w:t>.</w:t>
      </w:r>
      <w:r>
        <w:tab/>
        <w:t>Warrants, execution and duration of</w:t>
      </w:r>
      <w:bookmarkEnd w:id="294"/>
      <w:bookmarkEnd w:id="29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96" w:name="_Toc404156961"/>
      <w:bookmarkStart w:id="297" w:name="_Toc434913004"/>
      <w:r>
        <w:rPr>
          <w:rStyle w:val="CharSectno"/>
        </w:rPr>
        <w:t>79</w:t>
      </w:r>
      <w:r>
        <w:t>.</w:t>
      </w:r>
      <w:r>
        <w:tab/>
        <w:t>Seizing things</w:t>
      </w:r>
      <w:bookmarkEnd w:id="296"/>
      <w:bookmarkEnd w:id="29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98" w:name="_Toc404156962"/>
      <w:bookmarkStart w:id="299" w:name="_Toc434913005"/>
      <w:r>
        <w:rPr>
          <w:rStyle w:val="CharSectno"/>
        </w:rPr>
        <w:t>80</w:t>
      </w:r>
      <w:r>
        <w:t>.</w:t>
      </w:r>
      <w:r>
        <w:tab/>
        <w:t>Seized things, copies of to be provided</w:t>
      </w:r>
      <w:bookmarkEnd w:id="298"/>
      <w:bookmarkEnd w:id="29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00" w:name="_Toc404156963"/>
      <w:bookmarkStart w:id="301" w:name="_Toc434913006"/>
      <w:r>
        <w:rPr>
          <w:rStyle w:val="CharSectno"/>
        </w:rPr>
        <w:t>81</w:t>
      </w:r>
      <w:r>
        <w:t>.</w:t>
      </w:r>
      <w:r>
        <w:tab/>
        <w:t>Seized things, access to by owner</w:t>
      </w:r>
      <w:bookmarkEnd w:id="300"/>
      <w:bookmarkEnd w:id="30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02" w:name="_Toc404156964"/>
      <w:bookmarkStart w:id="303" w:name="_Toc434913007"/>
      <w:r>
        <w:rPr>
          <w:rStyle w:val="CharSectno"/>
        </w:rPr>
        <w:t>82</w:t>
      </w:r>
      <w:r>
        <w:t>.</w:t>
      </w:r>
      <w:r>
        <w:tab/>
        <w:t>Seized things, return of</w:t>
      </w:r>
      <w:bookmarkEnd w:id="302"/>
      <w:bookmarkEnd w:id="30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04" w:name="_Toc404156965"/>
      <w:bookmarkStart w:id="305" w:name="_Toc434913008"/>
      <w:r>
        <w:rPr>
          <w:rStyle w:val="CharSectno"/>
        </w:rPr>
        <w:t>83</w:t>
      </w:r>
      <w:r>
        <w:t>.</w:t>
      </w:r>
      <w:r>
        <w:tab/>
        <w:t>Seizure, SAT may review</w:t>
      </w:r>
      <w:bookmarkEnd w:id="304"/>
      <w:bookmarkEnd w:id="30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06" w:name="_Toc404156966"/>
      <w:bookmarkStart w:id="307" w:name="_Toc434913009"/>
      <w:r>
        <w:rPr>
          <w:rStyle w:val="CharSectno"/>
        </w:rPr>
        <w:t>84</w:t>
      </w:r>
      <w:r>
        <w:t>.</w:t>
      </w:r>
      <w:r>
        <w:tab/>
        <w:t>Seized things, forfeiture of</w:t>
      </w:r>
      <w:bookmarkEnd w:id="306"/>
      <w:bookmarkEnd w:id="30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08" w:name="_Toc404156967"/>
      <w:bookmarkStart w:id="309" w:name="_Toc434913010"/>
      <w:r>
        <w:rPr>
          <w:rStyle w:val="CharSectno"/>
        </w:rPr>
        <w:t>85</w:t>
      </w:r>
      <w:r>
        <w:t>.</w:t>
      </w:r>
      <w:r>
        <w:tab/>
        <w:t>Forfeited things, dealing with</w:t>
      </w:r>
      <w:bookmarkEnd w:id="308"/>
      <w:bookmarkEnd w:id="30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10" w:name="_Toc404156968"/>
      <w:bookmarkStart w:id="311" w:name="_Toc434913011"/>
      <w:r>
        <w:rPr>
          <w:rStyle w:val="CharSectno"/>
        </w:rPr>
        <w:t>86</w:t>
      </w:r>
      <w:r>
        <w:t>.</w:t>
      </w:r>
      <w:r>
        <w:tab/>
        <w:t>Privilege against self</w:t>
      </w:r>
      <w:r>
        <w:noBreakHyphen/>
        <w:t>incrimination doesn’t apply</w:t>
      </w:r>
      <w:bookmarkEnd w:id="310"/>
      <w:bookmarkEnd w:id="31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12" w:name="_Toc404156969"/>
      <w:bookmarkStart w:id="313" w:name="_Toc434913012"/>
      <w:r>
        <w:rPr>
          <w:rStyle w:val="CharSectno"/>
        </w:rPr>
        <w:t>87</w:t>
      </w:r>
      <w:r>
        <w:t>.</w:t>
      </w:r>
      <w:r>
        <w:tab/>
        <w:t>Information obtained, use of etc.</w:t>
      </w:r>
      <w:bookmarkEnd w:id="312"/>
      <w:bookmarkEnd w:id="31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314" w:name="_Toc404156970"/>
      <w:bookmarkStart w:id="315" w:name="_Toc416875289"/>
      <w:bookmarkStart w:id="316" w:name="_Toc416875857"/>
      <w:bookmarkStart w:id="317" w:name="_Toc434913013"/>
      <w:r>
        <w:rPr>
          <w:rStyle w:val="CharDivNo"/>
        </w:rPr>
        <w:t>Division 4A</w:t>
      </w:r>
      <w:r>
        <w:t> — </w:t>
      </w:r>
      <w:r>
        <w:rPr>
          <w:rStyle w:val="CharDivText"/>
        </w:rPr>
        <w:t>Specific powers for enforcement of licensing and regulatory provisions</w:t>
      </w:r>
      <w:bookmarkEnd w:id="314"/>
      <w:bookmarkEnd w:id="315"/>
      <w:bookmarkEnd w:id="316"/>
      <w:bookmarkEnd w:id="317"/>
    </w:p>
    <w:p>
      <w:pPr>
        <w:pStyle w:val="Footnoteheading"/>
      </w:pPr>
      <w:r>
        <w:tab/>
        <w:t>[Heading inserted by No. 58 of 2010 s. 8.]</w:t>
      </w:r>
    </w:p>
    <w:p>
      <w:pPr>
        <w:pStyle w:val="Heading5"/>
      </w:pPr>
      <w:bookmarkStart w:id="318" w:name="_Toc404156971"/>
      <w:bookmarkStart w:id="319" w:name="_Toc434913014"/>
      <w:r>
        <w:rPr>
          <w:rStyle w:val="CharSectno"/>
        </w:rPr>
        <w:t>88A</w:t>
      </w:r>
      <w:r>
        <w:t>.</w:t>
      </w:r>
      <w:r>
        <w:tab/>
        <w:t>Terms used</w:t>
      </w:r>
      <w:bookmarkEnd w:id="318"/>
      <w:bookmarkEnd w:id="319"/>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20" w:name="_Toc404156972"/>
      <w:bookmarkStart w:id="321" w:name="_Toc434913015"/>
      <w:r>
        <w:rPr>
          <w:rStyle w:val="CharSectno"/>
        </w:rPr>
        <w:t>88B</w:t>
      </w:r>
      <w:r>
        <w:t>.</w:t>
      </w:r>
      <w:r>
        <w:tab/>
        <w:t>Investigations and inquiries for licensing and regulatory purposes, Commissioner’s powers to make</w:t>
      </w:r>
      <w:bookmarkEnd w:id="320"/>
      <w:bookmarkEnd w:id="32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22" w:name="_Toc404156973"/>
      <w:bookmarkStart w:id="323" w:name="_Toc434913016"/>
      <w:r>
        <w:rPr>
          <w:rStyle w:val="CharSectno"/>
        </w:rPr>
        <w:t>88C</w:t>
      </w:r>
      <w:r>
        <w:t>.</w:t>
      </w:r>
      <w:r>
        <w:tab/>
        <w:t>Authorised persons’ powers for this Division</w:t>
      </w:r>
      <w:bookmarkEnd w:id="322"/>
      <w:bookmarkEnd w:id="32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24" w:name="_Toc404156974"/>
      <w:bookmarkStart w:id="325" w:name="_Toc434913017"/>
      <w:r>
        <w:rPr>
          <w:rStyle w:val="CharSectno"/>
        </w:rPr>
        <w:t>88D</w:t>
      </w:r>
      <w:r>
        <w:t>.</w:t>
      </w:r>
      <w:r>
        <w:tab/>
        <w:t>Police assistance with investigations and inquiries</w:t>
      </w:r>
      <w:bookmarkEnd w:id="324"/>
      <w:bookmarkEnd w:id="325"/>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26" w:name="_Toc404156975"/>
      <w:bookmarkStart w:id="327" w:name="_Toc434913018"/>
      <w:r>
        <w:rPr>
          <w:rStyle w:val="CharSectno"/>
        </w:rPr>
        <w:t>88E</w:t>
      </w:r>
      <w:r>
        <w:t>.</w:t>
      </w:r>
      <w:r>
        <w:tab/>
        <w:t>Compliance checks at regulated person’s business premises, powers for</w:t>
      </w:r>
      <w:bookmarkEnd w:id="326"/>
      <w:bookmarkEnd w:id="327"/>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28" w:name="_Toc404156976"/>
      <w:bookmarkStart w:id="329" w:name="_Toc416875295"/>
      <w:bookmarkStart w:id="330" w:name="_Toc416875863"/>
      <w:bookmarkStart w:id="331" w:name="_Toc434913019"/>
      <w:r>
        <w:rPr>
          <w:rStyle w:val="CharDivNo"/>
        </w:rPr>
        <w:t>Division 4</w:t>
      </w:r>
      <w:r>
        <w:t> — </w:t>
      </w:r>
      <w:r>
        <w:rPr>
          <w:rStyle w:val="CharDivText"/>
        </w:rPr>
        <w:t>Offences</w:t>
      </w:r>
      <w:bookmarkEnd w:id="328"/>
      <w:bookmarkEnd w:id="329"/>
      <w:bookmarkEnd w:id="330"/>
      <w:bookmarkEnd w:id="331"/>
    </w:p>
    <w:p>
      <w:pPr>
        <w:pStyle w:val="Heading5"/>
      </w:pPr>
      <w:bookmarkStart w:id="332" w:name="_Toc404156977"/>
      <w:bookmarkStart w:id="333" w:name="_Toc434913020"/>
      <w:r>
        <w:rPr>
          <w:rStyle w:val="CharSectno"/>
        </w:rPr>
        <w:t>88</w:t>
      </w:r>
      <w:r>
        <w:t>.</w:t>
      </w:r>
      <w:r>
        <w:tab/>
        <w:t>Failing to cooperate with investigation</w:t>
      </w:r>
      <w:bookmarkEnd w:id="332"/>
      <w:bookmarkEnd w:id="33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34" w:name="_Toc404156978"/>
      <w:bookmarkStart w:id="335" w:name="_Toc434913021"/>
      <w:r>
        <w:rPr>
          <w:rStyle w:val="CharSectno"/>
        </w:rPr>
        <w:t>89</w:t>
      </w:r>
      <w:r>
        <w:t>.</w:t>
      </w:r>
      <w:r>
        <w:tab/>
        <w:t>Obstructing authorised person</w:t>
      </w:r>
      <w:bookmarkEnd w:id="334"/>
      <w:bookmarkEnd w:id="335"/>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36" w:name="_Toc404156979"/>
      <w:bookmarkStart w:id="337" w:name="_Toc416875298"/>
      <w:bookmarkStart w:id="338" w:name="_Toc416875866"/>
      <w:bookmarkStart w:id="339" w:name="_Toc434913022"/>
      <w:r>
        <w:rPr>
          <w:rStyle w:val="CharPartNo"/>
        </w:rPr>
        <w:t>Part 7</w:t>
      </w:r>
      <w:r>
        <w:t> — </w:t>
      </w:r>
      <w:r>
        <w:rPr>
          <w:rStyle w:val="CharPartText"/>
        </w:rPr>
        <w:t>Criminal and civil proceedings</w:t>
      </w:r>
      <w:bookmarkEnd w:id="336"/>
      <w:bookmarkEnd w:id="337"/>
      <w:bookmarkEnd w:id="338"/>
      <w:bookmarkEnd w:id="339"/>
    </w:p>
    <w:p>
      <w:pPr>
        <w:pStyle w:val="Heading3"/>
      </w:pPr>
      <w:bookmarkStart w:id="340" w:name="_Toc404156980"/>
      <w:bookmarkStart w:id="341" w:name="_Toc416875299"/>
      <w:bookmarkStart w:id="342" w:name="_Toc416875867"/>
      <w:bookmarkStart w:id="343" w:name="_Toc434913023"/>
      <w:r>
        <w:rPr>
          <w:rStyle w:val="CharDivNo"/>
        </w:rPr>
        <w:t>Division 1</w:t>
      </w:r>
      <w:r>
        <w:t> — </w:t>
      </w:r>
      <w:r>
        <w:rPr>
          <w:rStyle w:val="CharDivText"/>
        </w:rPr>
        <w:t>Preliminary</w:t>
      </w:r>
      <w:bookmarkEnd w:id="340"/>
      <w:bookmarkEnd w:id="341"/>
      <w:bookmarkEnd w:id="342"/>
      <w:bookmarkEnd w:id="343"/>
    </w:p>
    <w:p>
      <w:pPr>
        <w:pStyle w:val="Heading5"/>
      </w:pPr>
      <w:bookmarkStart w:id="344" w:name="_Toc404156981"/>
      <w:bookmarkStart w:id="345" w:name="_Toc434913024"/>
      <w:r>
        <w:rPr>
          <w:rStyle w:val="CharSectno"/>
        </w:rPr>
        <w:t>90</w:t>
      </w:r>
      <w:r>
        <w:t>.</w:t>
      </w:r>
      <w:r>
        <w:tab/>
        <w:t>Term used: person involved in a contravention of a provision of this Act</w:t>
      </w:r>
      <w:bookmarkEnd w:id="344"/>
      <w:bookmarkEnd w:id="345"/>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46" w:name="_Toc404156982"/>
      <w:bookmarkStart w:id="347" w:name="_Toc416875301"/>
      <w:bookmarkStart w:id="348" w:name="_Toc416875869"/>
      <w:bookmarkStart w:id="349" w:name="_Toc434913025"/>
      <w:r>
        <w:rPr>
          <w:rStyle w:val="CharDivNo"/>
        </w:rPr>
        <w:t>Division 2</w:t>
      </w:r>
      <w:r>
        <w:t> — </w:t>
      </w:r>
      <w:r>
        <w:rPr>
          <w:rStyle w:val="CharDivText"/>
        </w:rPr>
        <w:t>Criminal proceedings</w:t>
      </w:r>
      <w:bookmarkEnd w:id="346"/>
      <w:bookmarkEnd w:id="347"/>
      <w:bookmarkEnd w:id="348"/>
      <w:bookmarkEnd w:id="349"/>
    </w:p>
    <w:p>
      <w:pPr>
        <w:pStyle w:val="Heading5"/>
      </w:pPr>
      <w:bookmarkStart w:id="350" w:name="_Toc404156983"/>
      <w:bookmarkStart w:id="351" w:name="_Toc434913026"/>
      <w:r>
        <w:rPr>
          <w:rStyle w:val="CharSectno"/>
        </w:rPr>
        <w:t>91</w:t>
      </w:r>
      <w:r>
        <w:t>.</w:t>
      </w:r>
      <w:r>
        <w:tab/>
        <w:t>Time limit for commencing proceedings</w:t>
      </w:r>
      <w:bookmarkEnd w:id="350"/>
      <w:bookmarkEnd w:id="351"/>
    </w:p>
    <w:p>
      <w:pPr>
        <w:pStyle w:val="Subsection"/>
      </w:pPr>
      <w:r>
        <w:tab/>
      </w:r>
      <w:r>
        <w:tab/>
        <w:t>Proceedings for an offence against this Act may be commenced within 3 years after the alleged commission of the offence.</w:t>
      </w:r>
    </w:p>
    <w:p>
      <w:pPr>
        <w:pStyle w:val="Heading5"/>
      </w:pPr>
      <w:bookmarkStart w:id="352" w:name="_Toc404156984"/>
      <w:bookmarkStart w:id="353" w:name="_Toc434913027"/>
      <w:r>
        <w:rPr>
          <w:rStyle w:val="CharSectno"/>
        </w:rPr>
        <w:t>92</w:t>
      </w:r>
      <w:r>
        <w:t>.</w:t>
      </w:r>
      <w:r>
        <w:tab/>
        <w:t>Who may institute criminal proceedings</w:t>
      </w:r>
      <w:bookmarkEnd w:id="352"/>
      <w:bookmarkEnd w:id="353"/>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54" w:name="_Toc404156985"/>
      <w:bookmarkStart w:id="355" w:name="_Toc434913028"/>
      <w:r>
        <w:rPr>
          <w:rStyle w:val="CharSectno"/>
        </w:rPr>
        <w:t>93</w:t>
      </w:r>
      <w:r>
        <w:t>.</w:t>
      </w:r>
      <w:r>
        <w:tab/>
        <w:t>Court of summary jurisdiction to be constituted by magistrate</w:t>
      </w:r>
      <w:bookmarkEnd w:id="354"/>
      <w:bookmarkEnd w:id="355"/>
    </w:p>
    <w:p>
      <w:pPr>
        <w:pStyle w:val="Subsection"/>
      </w:pPr>
      <w:r>
        <w:tab/>
      </w:r>
      <w:r>
        <w:tab/>
        <w:t>A court of summary jurisdiction dealing with an offence under this Act is to be constituted by a magistrate.</w:t>
      </w:r>
    </w:p>
    <w:p>
      <w:pPr>
        <w:pStyle w:val="Heading5"/>
      </w:pPr>
      <w:bookmarkStart w:id="356" w:name="_Toc404156986"/>
      <w:bookmarkStart w:id="357" w:name="_Toc434913029"/>
      <w:r>
        <w:rPr>
          <w:rStyle w:val="CharSectno"/>
        </w:rPr>
        <w:t>94</w:t>
      </w:r>
      <w:r>
        <w:t>.</w:t>
      </w:r>
      <w:r>
        <w:tab/>
        <w:t>Courts’ other powers in criminal proceedings</w:t>
      </w:r>
      <w:bookmarkEnd w:id="356"/>
      <w:bookmarkEnd w:id="357"/>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58" w:name="_Toc404156987"/>
      <w:bookmarkStart w:id="359" w:name="_Toc434913030"/>
      <w:r>
        <w:rPr>
          <w:rStyle w:val="CharSectno"/>
        </w:rPr>
        <w:t>95</w:t>
      </w:r>
      <w:r>
        <w:t>.</w:t>
      </w:r>
      <w:r>
        <w:tab/>
        <w:t>Vicarious liability of directors, employers etc.</w:t>
      </w:r>
      <w:bookmarkEnd w:id="358"/>
      <w:bookmarkEnd w:id="35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60" w:name="_Toc404156988"/>
      <w:bookmarkStart w:id="361" w:name="_Toc434913031"/>
      <w:r>
        <w:rPr>
          <w:rStyle w:val="CharSectno"/>
        </w:rPr>
        <w:t>96</w:t>
      </w:r>
      <w:r>
        <w:t>.</w:t>
      </w:r>
      <w:r>
        <w:tab/>
        <w:t>Defence: reasonable mistake of fact</w:t>
      </w:r>
      <w:bookmarkEnd w:id="360"/>
      <w:bookmarkEnd w:id="36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62" w:name="_Toc404156989"/>
      <w:bookmarkStart w:id="363" w:name="_Toc434913032"/>
      <w:r>
        <w:rPr>
          <w:rStyle w:val="CharSectno"/>
        </w:rPr>
        <w:t>97</w:t>
      </w:r>
      <w:r>
        <w:t>.</w:t>
      </w:r>
      <w:r>
        <w:tab/>
        <w:t>Defences: accident, act or default of another etc.</w:t>
      </w:r>
      <w:bookmarkEnd w:id="362"/>
      <w:bookmarkEnd w:id="36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64" w:name="_Toc404156990"/>
      <w:bookmarkStart w:id="365" w:name="_Toc434913033"/>
      <w:r>
        <w:rPr>
          <w:rStyle w:val="CharSectno"/>
        </w:rPr>
        <w:t>98</w:t>
      </w:r>
      <w:r>
        <w:t>.</w:t>
      </w:r>
      <w:r>
        <w:tab/>
        <w:t>Defence: publication of advertisements in ordinary course of business</w:t>
      </w:r>
      <w:bookmarkEnd w:id="364"/>
      <w:bookmarkEnd w:id="36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66" w:name="_Toc404156991"/>
      <w:bookmarkStart w:id="367" w:name="_Toc416875310"/>
      <w:bookmarkStart w:id="368" w:name="_Toc416875878"/>
      <w:bookmarkStart w:id="369" w:name="_Toc434913034"/>
      <w:r>
        <w:rPr>
          <w:rStyle w:val="CharDivNo"/>
        </w:rPr>
        <w:t>Division 3</w:t>
      </w:r>
      <w:r>
        <w:t> — </w:t>
      </w:r>
      <w:r>
        <w:rPr>
          <w:rStyle w:val="CharDivText"/>
        </w:rPr>
        <w:t>Civil proceedings</w:t>
      </w:r>
      <w:bookmarkEnd w:id="366"/>
      <w:bookmarkEnd w:id="367"/>
      <w:bookmarkEnd w:id="368"/>
      <w:bookmarkEnd w:id="369"/>
    </w:p>
    <w:p>
      <w:pPr>
        <w:pStyle w:val="Heading5"/>
      </w:pPr>
      <w:bookmarkStart w:id="370" w:name="_Toc404156992"/>
      <w:bookmarkStart w:id="371" w:name="_Toc434913035"/>
      <w:r>
        <w:rPr>
          <w:rStyle w:val="CharSectno"/>
        </w:rPr>
        <w:t>99</w:t>
      </w:r>
      <w:r>
        <w:t>.</w:t>
      </w:r>
      <w:r>
        <w:tab/>
        <w:t>Injunctions to prevent or stop contraventions of Act</w:t>
      </w:r>
      <w:bookmarkEnd w:id="370"/>
      <w:bookmarkEnd w:id="37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72" w:name="_Toc404156993"/>
      <w:bookmarkStart w:id="373" w:name="_Toc434913036"/>
      <w:r>
        <w:rPr>
          <w:rStyle w:val="CharSectno"/>
        </w:rPr>
        <w:t>100</w:t>
      </w:r>
      <w:r>
        <w:t>.</w:t>
      </w:r>
      <w:r>
        <w:tab/>
        <w:t>Injunctions to prevent etc. other contraventions</w:t>
      </w:r>
      <w:bookmarkEnd w:id="372"/>
      <w:bookmarkEnd w:id="37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74" w:name="_Toc404156994"/>
      <w:bookmarkStart w:id="375" w:name="_Toc434913037"/>
      <w:r>
        <w:rPr>
          <w:rStyle w:val="CharSectno"/>
        </w:rPr>
        <w:t>101</w:t>
      </w:r>
      <w:r>
        <w:t>.</w:t>
      </w:r>
      <w:r>
        <w:tab/>
        <w:t>Injunctions, general provisions about</w:t>
      </w:r>
      <w:bookmarkEnd w:id="374"/>
      <w:bookmarkEnd w:id="37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76" w:name="_Toc404156995"/>
      <w:bookmarkStart w:id="377" w:name="_Toc434913038"/>
      <w:r>
        <w:rPr>
          <w:rStyle w:val="CharSectno"/>
        </w:rPr>
        <w:t>102</w:t>
      </w:r>
      <w:r>
        <w:t>.</w:t>
      </w:r>
      <w:r>
        <w:tab/>
        <w:t>Interim injunctions</w:t>
      </w:r>
      <w:bookmarkEnd w:id="376"/>
      <w:bookmarkEnd w:id="37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78" w:name="_Toc404156996"/>
      <w:bookmarkStart w:id="379" w:name="_Toc434913039"/>
      <w:r>
        <w:rPr>
          <w:rStyle w:val="CharSectno"/>
        </w:rPr>
        <w:t>103</w:t>
      </w:r>
      <w:r>
        <w:t>.</w:t>
      </w:r>
      <w:r>
        <w:tab/>
        <w:t>Final injunction may be granted if parties consent</w:t>
      </w:r>
      <w:bookmarkEnd w:id="378"/>
      <w:bookmarkEnd w:id="37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80" w:name="_Toc404156997"/>
      <w:bookmarkStart w:id="381" w:name="_Toc434913040"/>
      <w:r>
        <w:rPr>
          <w:rStyle w:val="CharSectno"/>
        </w:rPr>
        <w:t>104</w:t>
      </w:r>
      <w:r>
        <w:t>.</w:t>
      </w:r>
      <w:r>
        <w:tab/>
        <w:t>Injunction may be rescinded or varied</w:t>
      </w:r>
      <w:bookmarkEnd w:id="380"/>
      <w:bookmarkEnd w:id="381"/>
    </w:p>
    <w:p>
      <w:pPr>
        <w:pStyle w:val="Subsection"/>
      </w:pPr>
      <w:r>
        <w:tab/>
      </w:r>
      <w:r>
        <w:tab/>
        <w:t>An injunction under this Division may be rescinded or varied at any time.</w:t>
      </w:r>
    </w:p>
    <w:p>
      <w:pPr>
        <w:pStyle w:val="Heading5"/>
      </w:pPr>
      <w:bookmarkStart w:id="382" w:name="_Toc404156998"/>
      <w:bookmarkStart w:id="383" w:name="_Toc434913041"/>
      <w:r>
        <w:rPr>
          <w:rStyle w:val="CharSectno"/>
        </w:rPr>
        <w:t>105</w:t>
      </w:r>
      <w:r>
        <w:t>.</w:t>
      </w:r>
      <w:r>
        <w:tab/>
        <w:t>Supreme and District Courts’ other powers in Part 7 proceedings</w:t>
      </w:r>
      <w:bookmarkEnd w:id="382"/>
      <w:bookmarkEnd w:id="38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84" w:name="_Toc404156999"/>
      <w:bookmarkStart w:id="385" w:name="_Toc434913042"/>
      <w:r>
        <w:rPr>
          <w:rStyle w:val="CharSectno"/>
        </w:rPr>
        <w:t>106</w:t>
      </w:r>
      <w:r>
        <w:t>.</w:t>
      </w:r>
      <w:r>
        <w:tab/>
        <w:t>Supreme and District Courts’ powers to prohibit payments, transfers of property etc.</w:t>
      </w:r>
      <w:bookmarkEnd w:id="384"/>
      <w:bookmarkEnd w:id="38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86" w:name="_Toc404157000"/>
      <w:bookmarkStart w:id="387" w:name="_Toc434913043"/>
      <w:r>
        <w:rPr>
          <w:rStyle w:val="CharSectno"/>
        </w:rPr>
        <w:t>107</w:t>
      </w:r>
      <w:r>
        <w:t>.</w:t>
      </w:r>
      <w:r>
        <w:tab/>
        <w:t>Contravening s. 106 order, offence</w:t>
      </w:r>
      <w:bookmarkEnd w:id="386"/>
      <w:bookmarkEnd w:id="38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88" w:name="_Toc404157001"/>
      <w:bookmarkStart w:id="389" w:name="_Toc434913044"/>
      <w:r>
        <w:rPr>
          <w:rStyle w:val="CharSectno"/>
        </w:rPr>
        <w:t>108</w:t>
      </w:r>
      <w:r>
        <w:t>.</w:t>
      </w:r>
      <w:r>
        <w:tab/>
        <w:t>Findings of fact in certain proceedings to be evidence in others</w:t>
      </w:r>
      <w:bookmarkEnd w:id="388"/>
      <w:bookmarkEnd w:id="389"/>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390" w:name="_Toc404157002"/>
      <w:bookmarkStart w:id="391" w:name="_Toc416875321"/>
      <w:bookmarkStart w:id="392" w:name="_Toc416875889"/>
      <w:bookmarkStart w:id="393" w:name="_Toc434913045"/>
      <w:r>
        <w:rPr>
          <w:rStyle w:val="CharDivNo"/>
        </w:rPr>
        <w:t>Division 4</w:t>
      </w:r>
      <w:r>
        <w:t> — </w:t>
      </w:r>
      <w:r>
        <w:rPr>
          <w:rStyle w:val="CharDivText"/>
        </w:rPr>
        <w:t>Further provisions relating to proceedings</w:t>
      </w:r>
      <w:bookmarkEnd w:id="390"/>
      <w:bookmarkEnd w:id="391"/>
      <w:bookmarkEnd w:id="392"/>
      <w:bookmarkEnd w:id="393"/>
    </w:p>
    <w:p>
      <w:pPr>
        <w:pStyle w:val="Heading5"/>
        <w:spacing w:before="180"/>
      </w:pPr>
      <w:bookmarkStart w:id="394" w:name="_Toc404157003"/>
      <w:bookmarkStart w:id="395" w:name="_Toc434913046"/>
      <w:r>
        <w:rPr>
          <w:rStyle w:val="CharSectno"/>
        </w:rPr>
        <w:t>109</w:t>
      </w:r>
      <w:r>
        <w:t>.</w:t>
      </w:r>
      <w:r>
        <w:tab/>
        <w:t>State of mind of person, meaning of in s. 110 and 111</w:t>
      </w:r>
      <w:bookmarkEnd w:id="394"/>
      <w:bookmarkEnd w:id="395"/>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96" w:name="_Toc404157004"/>
      <w:bookmarkStart w:id="397" w:name="_Toc434913047"/>
      <w:r>
        <w:rPr>
          <w:rStyle w:val="CharSectno"/>
        </w:rPr>
        <w:t>110</w:t>
      </w:r>
      <w:r>
        <w:t>.</w:t>
      </w:r>
      <w:r>
        <w:tab/>
        <w:t>State of mind and conduct of body corporate, establishing</w:t>
      </w:r>
      <w:bookmarkEnd w:id="396"/>
      <w:bookmarkEnd w:id="397"/>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98" w:name="_Toc404157005"/>
      <w:bookmarkStart w:id="399" w:name="_Toc434913048"/>
      <w:r>
        <w:rPr>
          <w:rStyle w:val="CharSectno"/>
        </w:rPr>
        <w:t>111</w:t>
      </w:r>
      <w:r>
        <w:t>.</w:t>
      </w:r>
      <w:r>
        <w:tab/>
        <w:t>State of mind and conduct of principal (not a body corporate), establishing</w:t>
      </w:r>
      <w:bookmarkEnd w:id="398"/>
      <w:bookmarkEnd w:id="399"/>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00" w:name="_Toc404157006"/>
      <w:bookmarkStart w:id="401" w:name="_Toc416875325"/>
      <w:bookmarkStart w:id="402" w:name="_Toc416875893"/>
      <w:bookmarkStart w:id="403" w:name="_Toc434913049"/>
      <w:r>
        <w:rPr>
          <w:rStyle w:val="CharPartNo"/>
        </w:rPr>
        <w:t>Part 8</w:t>
      </w:r>
      <w:r>
        <w:rPr>
          <w:rStyle w:val="CharDivNo"/>
        </w:rPr>
        <w:t> </w:t>
      </w:r>
      <w:r>
        <w:t>—</w:t>
      </w:r>
      <w:r>
        <w:rPr>
          <w:rStyle w:val="CharDivText"/>
        </w:rPr>
        <w:t> </w:t>
      </w:r>
      <w:r>
        <w:rPr>
          <w:rStyle w:val="CharPartText"/>
        </w:rPr>
        <w:t>Miscellaneous</w:t>
      </w:r>
      <w:bookmarkEnd w:id="400"/>
      <w:bookmarkEnd w:id="401"/>
      <w:bookmarkEnd w:id="402"/>
      <w:bookmarkEnd w:id="403"/>
    </w:p>
    <w:p>
      <w:pPr>
        <w:pStyle w:val="Heading5"/>
      </w:pPr>
      <w:bookmarkStart w:id="404" w:name="_Toc404157007"/>
      <w:bookmarkStart w:id="405" w:name="_Toc434913050"/>
      <w:r>
        <w:rPr>
          <w:rStyle w:val="CharSectno"/>
        </w:rPr>
        <w:t>112</w:t>
      </w:r>
      <w:r>
        <w:t>.</w:t>
      </w:r>
      <w:r>
        <w:tab/>
        <w:t>Personal information obtained officially, when may be divulged etc.</w:t>
      </w:r>
      <w:bookmarkEnd w:id="404"/>
      <w:bookmarkEnd w:id="405"/>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406" w:name="_Toc404157008"/>
      <w:bookmarkStart w:id="407" w:name="_Toc434913051"/>
      <w:r>
        <w:rPr>
          <w:rStyle w:val="CharSectno"/>
        </w:rPr>
        <w:t>113</w:t>
      </w:r>
      <w:r>
        <w:t>.</w:t>
      </w:r>
      <w:r>
        <w:tab/>
        <w:t>Information obtained officially may be used for certain other purposes and legislation</w:t>
      </w:r>
      <w:bookmarkEnd w:id="406"/>
      <w:bookmarkEnd w:id="407"/>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08" w:name="_Toc404157009"/>
      <w:bookmarkStart w:id="409" w:name="_Toc434913052"/>
      <w:r>
        <w:rPr>
          <w:rStyle w:val="CharSectno"/>
        </w:rPr>
        <w:t>114</w:t>
      </w:r>
      <w:r>
        <w:t>.</w:t>
      </w:r>
      <w:r>
        <w:tab/>
        <w:t>Protection from liability for wrongdoing</w:t>
      </w:r>
      <w:bookmarkEnd w:id="408"/>
      <w:bookmarkEnd w:id="40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10" w:name="_Toc404157010"/>
      <w:bookmarkStart w:id="411" w:name="_Toc434913053"/>
      <w:r>
        <w:rPr>
          <w:rStyle w:val="CharSectno"/>
        </w:rPr>
        <w:t>115</w:t>
      </w:r>
      <w:r>
        <w:t>.</w:t>
      </w:r>
      <w:r>
        <w:tab/>
        <w:t>Protection from liability for publishing official statements</w:t>
      </w:r>
      <w:bookmarkEnd w:id="410"/>
      <w:bookmarkEnd w:id="41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12" w:name="_Toc404157011"/>
      <w:bookmarkStart w:id="413" w:name="_Toc434913054"/>
      <w:r>
        <w:rPr>
          <w:rStyle w:val="CharSectno"/>
        </w:rPr>
        <w:t>116</w:t>
      </w:r>
      <w:r>
        <w:t>.</w:t>
      </w:r>
      <w:r>
        <w:tab/>
        <w:t>Regulations</w:t>
      </w:r>
      <w:bookmarkEnd w:id="412"/>
      <w:bookmarkEnd w:id="4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14" w:name="_Toc404157012"/>
      <w:bookmarkStart w:id="415" w:name="_Toc416875331"/>
      <w:bookmarkStart w:id="416" w:name="_Toc416875899"/>
      <w:bookmarkStart w:id="417" w:name="_Toc434913055"/>
      <w:r>
        <w:rPr>
          <w:rStyle w:val="CharPartNo"/>
        </w:rPr>
        <w:t>Part 9</w:t>
      </w:r>
      <w:r>
        <w:rPr>
          <w:rStyle w:val="CharDivNo"/>
        </w:rPr>
        <w:t> </w:t>
      </w:r>
      <w:r>
        <w:t>—</w:t>
      </w:r>
      <w:r>
        <w:rPr>
          <w:rStyle w:val="CharDivText"/>
        </w:rPr>
        <w:t> </w:t>
      </w:r>
      <w:r>
        <w:rPr>
          <w:rStyle w:val="CharPartText"/>
        </w:rPr>
        <w:t>Transitional provisions</w:t>
      </w:r>
      <w:bookmarkEnd w:id="414"/>
      <w:bookmarkEnd w:id="415"/>
      <w:bookmarkEnd w:id="416"/>
      <w:bookmarkEnd w:id="417"/>
    </w:p>
    <w:p>
      <w:pPr>
        <w:pStyle w:val="Heading5"/>
      </w:pPr>
      <w:bookmarkStart w:id="418" w:name="_Toc404157013"/>
      <w:bookmarkStart w:id="419" w:name="_Toc434913056"/>
      <w:r>
        <w:rPr>
          <w:rStyle w:val="CharSectno"/>
        </w:rPr>
        <w:t>117</w:t>
      </w:r>
      <w:r>
        <w:t>.</w:t>
      </w:r>
      <w:r>
        <w:tab/>
        <w:t>Regulations for transitional matters</w:t>
      </w:r>
      <w:bookmarkEnd w:id="418"/>
      <w:bookmarkEnd w:id="419"/>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20" w:name="_Toc404157014"/>
      <w:bookmarkStart w:id="421" w:name="_Toc434913057"/>
      <w:r>
        <w:rPr>
          <w:rStyle w:val="CharSectno"/>
        </w:rPr>
        <w:t>118</w:t>
      </w:r>
      <w:r>
        <w:t>.</w:t>
      </w:r>
      <w:r>
        <w:tab/>
      </w:r>
      <w:r>
        <w:rPr>
          <w:i/>
          <w:iCs/>
        </w:rPr>
        <w:t>Fair Trading (Product Information Standard) Regulation 2005</w:t>
      </w:r>
      <w:r>
        <w:t xml:space="preserve"> Part 4 (builders plates for recreational vessels), continuation of</w:t>
      </w:r>
      <w:bookmarkEnd w:id="420"/>
      <w:bookmarkEnd w:id="42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22" w:name="_Toc404157015"/>
      <w:bookmarkStart w:id="423" w:name="_Toc434913058"/>
      <w:r>
        <w:rPr>
          <w:rStyle w:val="CharSectno"/>
        </w:rPr>
        <w:t>119</w:t>
      </w:r>
      <w:r>
        <w:t>.</w:t>
      </w:r>
      <w:r>
        <w:tab/>
        <w:t>Orders made before 1 Jan 2011 recalling defective goods etc., effect of</w:t>
      </w:r>
      <w:bookmarkEnd w:id="422"/>
      <w:bookmarkEnd w:id="423"/>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24" w:name="_Toc404157016"/>
      <w:bookmarkStart w:id="425" w:name="_Toc434913059"/>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24"/>
      <w:bookmarkEnd w:id="425"/>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26" w:name="_Toc404157017"/>
      <w:bookmarkStart w:id="427" w:name="_Toc434913060"/>
      <w:r>
        <w:rPr>
          <w:rStyle w:val="CharSectno"/>
        </w:rPr>
        <w:t>121</w:t>
      </w:r>
      <w:r>
        <w:t>.</w:t>
      </w:r>
      <w:r>
        <w:tab/>
      </w:r>
      <w:r>
        <w:rPr>
          <w:i/>
          <w:iCs/>
        </w:rPr>
        <w:t>Interpretation Act 1984</w:t>
      </w:r>
      <w:r>
        <w:rPr>
          <w:iCs/>
        </w:rPr>
        <w:t>,</w:t>
      </w:r>
      <w:r>
        <w:t xml:space="preserve"> application of to expiring Acts</w:t>
      </w:r>
      <w:bookmarkEnd w:id="426"/>
      <w:bookmarkEnd w:id="427"/>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28" w:name="_Toc404157018"/>
      <w:bookmarkStart w:id="429" w:name="_Toc416875337"/>
      <w:bookmarkStart w:id="430" w:name="_Toc416875905"/>
      <w:bookmarkStart w:id="431" w:name="_Toc43491306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28"/>
      <w:bookmarkEnd w:id="429"/>
      <w:bookmarkEnd w:id="430"/>
      <w:bookmarkEnd w:id="431"/>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Cs/>
        </w:rPr>
        <w:tab/>
      </w:r>
      <w:r>
        <w:rPr>
          <w:i/>
          <w:iCs/>
        </w:rPr>
        <w:t>Road Traffic (Administration) Act 2008.</w:t>
      </w:r>
    </w:p>
    <w:p>
      <w:pPr>
        <w:pStyle w:val="yMiscellaneousBody"/>
        <w:rPr>
          <w:i/>
          <w:iCs/>
        </w:rPr>
      </w:pPr>
      <w:r>
        <w:rPr>
          <w:i/>
          <w:iCs/>
        </w:rPr>
        <w:tab/>
        <w:t>Road Traffic (Authorisation to Drive) Act 2008.</w:t>
      </w:r>
    </w:p>
    <w:p>
      <w:pPr>
        <w:pStyle w:val="yMiscellaneousBody"/>
        <w:rPr>
          <w:i/>
          <w:iCs/>
        </w:rPr>
      </w:pPr>
      <w:r>
        <w:rPr>
          <w:i/>
          <w:iCs/>
        </w:rPr>
        <w:tab/>
        <w:t>Road Traffic (Vehicles) Act 2012.</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w:t>
      </w:r>
    </w:p>
    <w:p>
      <w:pPr>
        <w:pStyle w:val="yScheduleHeading"/>
      </w:pPr>
      <w:bookmarkStart w:id="432" w:name="_Toc404157019"/>
      <w:bookmarkStart w:id="433" w:name="_Toc416875338"/>
      <w:bookmarkStart w:id="434" w:name="_Toc416875906"/>
      <w:bookmarkStart w:id="435" w:name="_Toc434913062"/>
      <w:r>
        <w:rPr>
          <w:rStyle w:val="CharSchNo"/>
        </w:rPr>
        <w:t>Schedule 2</w:t>
      </w:r>
      <w:r>
        <w:t> — </w:t>
      </w:r>
      <w:r>
        <w:rPr>
          <w:rStyle w:val="CharSchText"/>
        </w:rPr>
        <w:t>Registration Acts</w:t>
      </w:r>
      <w:bookmarkEnd w:id="432"/>
      <w:bookmarkEnd w:id="433"/>
      <w:bookmarkEnd w:id="434"/>
      <w:bookmarkEnd w:id="435"/>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437" w:name="_Toc404157020"/>
      <w:bookmarkStart w:id="438" w:name="_Toc416875339"/>
      <w:bookmarkStart w:id="439" w:name="_Toc416875907"/>
      <w:bookmarkStart w:id="440" w:name="_Toc434913063"/>
      <w:r>
        <w:t xml:space="preserve">Notes about the </w:t>
      </w:r>
      <w:r>
        <w:rPr>
          <w:i/>
        </w:rPr>
        <w:t>Fair Trading Act 2010</w:t>
      </w:r>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41" w:name="_Toc404157021"/>
      <w:bookmarkStart w:id="442" w:name="_Toc434913064"/>
      <w:r>
        <w:rPr>
          <w:snapToGrid w:val="0"/>
        </w:rPr>
        <w:t>Compilation table</w:t>
      </w:r>
      <w:bookmarkEnd w:id="441"/>
      <w:bookmarkEnd w:id="442"/>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single" w:sz="4" w:space="0" w:color="auto"/>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single" w:sz="4" w:space="0" w:color="auto"/>
              <w:right w:val="nil"/>
            </w:tcBorders>
          </w:tcPr>
          <w:p>
            <w:pPr>
              <w:pStyle w:val="nTable"/>
              <w:spacing w:after="40"/>
            </w:pPr>
            <w:r>
              <w:rPr>
                <w:snapToGrid w:val="0"/>
              </w:rPr>
              <w:t>23 of 2014</w:t>
            </w:r>
          </w:p>
        </w:tc>
        <w:tc>
          <w:tcPr>
            <w:tcW w:w="1134" w:type="dxa"/>
            <w:tcBorders>
              <w:top w:val="nil"/>
              <w:left w:val="nil"/>
              <w:bottom w:val="single" w:sz="4" w:space="0" w:color="auto"/>
              <w:right w:val="nil"/>
            </w:tcBorders>
          </w:tcPr>
          <w:p>
            <w:pPr>
              <w:pStyle w:val="nTable"/>
              <w:spacing w:after="40"/>
            </w:pPr>
            <w:r>
              <w:rPr>
                <w:snapToGrid w:val="0"/>
              </w:rPr>
              <w:t>9 Oct 2014</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404157022"/>
      <w:bookmarkStart w:id="444" w:name="_Toc434913065"/>
      <w:r>
        <w:t>Provisions that have not come into operation</w:t>
      </w:r>
      <w:bookmarkEnd w:id="443"/>
      <w:bookmarkEnd w:id="4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18"/>
        <w:gridCol w:w="16"/>
        <w:gridCol w:w="1118"/>
        <w:gridCol w:w="16"/>
        <w:gridCol w:w="2551"/>
      </w:tblGrid>
      <w:tr>
        <w:tc>
          <w:tcPr>
            <w:tcW w:w="2273"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gridSpan w:val="2"/>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gridSpan w:val="2"/>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73" w:type="dxa"/>
            <w:tcBorders>
              <w:bottom w:val="nil"/>
            </w:tcBorders>
            <w:shd w:val="clear" w:color="auto" w:fill="auto"/>
          </w:tcPr>
          <w:p>
            <w:pPr>
              <w:pStyle w:val="nTable"/>
              <w:keepNext/>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gridSpan w:val="2"/>
            <w:tcBorders>
              <w:bottom w:val="nil"/>
            </w:tcBorders>
            <w:shd w:val="clear" w:color="auto" w:fill="auto"/>
          </w:tcPr>
          <w:p>
            <w:pPr>
              <w:pStyle w:val="nTable"/>
              <w:keepNext/>
              <w:spacing w:after="40"/>
              <w:rPr>
                <w:b/>
                <w:snapToGrid w:val="0"/>
              </w:rPr>
            </w:pPr>
            <w:r>
              <w:rPr>
                <w:snapToGrid w:val="0"/>
              </w:rPr>
              <w:t>24 of 2007 (as amended by No. 58 of 2010 s. 192(7))</w:t>
            </w:r>
          </w:p>
        </w:tc>
        <w:tc>
          <w:tcPr>
            <w:tcW w:w="1134" w:type="dxa"/>
            <w:gridSpan w:val="2"/>
            <w:tcBorders>
              <w:bottom w:val="nil"/>
            </w:tcBorders>
            <w:shd w:val="clear" w:color="auto" w:fill="auto"/>
          </w:tcPr>
          <w:p>
            <w:pPr>
              <w:pStyle w:val="nTable"/>
              <w:keepNext/>
              <w:spacing w:after="40"/>
              <w:rPr>
                <w:b/>
                <w:snapToGrid w:val="0"/>
              </w:rPr>
            </w:pPr>
            <w:r>
              <w:rPr>
                <w:snapToGrid w:val="0"/>
              </w:rPr>
              <w:t>12 Oct 2007</w:t>
            </w:r>
          </w:p>
        </w:tc>
        <w:tc>
          <w:tcPr>
            <w:tcW w:w="2551" w:type="dxa"/>
            <w:tcBorders>
              <w:bottom w:val="nil"/>
            </w:tcBorders>
            <w:shd w:val="clear" w:color="auto" w:fill="auto"/>
          </w:tcPr>
          <w:p>
            <w:pPr>
              <w:pStyle w:val="nTable"/>
              <w:keepNext/>
              <w:spacing w:after="40"/>
              <w:rPr>
                <w:b/>
                <w:snapToGrid w:val="0"/>
              </w:rPr>
            </w:pPr>
            <w:r>
              <w:rPr>
                <w:snapToGrid w:val="0"/>
              </w:rPr>
              <w:t>To be proclaimed (see s. 2(2))</w:t>
            </w:r>
          </w:p>
        </w:tc>
      </w:tr>
      <w:tr>
        <w:tc>
          <w:tcPr>
            <w:tcW w:w="2273" w:type="dxa"/>
            <w:tcBorders>
              <w:top w:val="nil"/>
              <w:bottom w:val="nil"/>
            </w:tcBorders>
            <w:shd w:val="clear" w:color="auto" w:fill="auto"/>
          </w:tcPr>
          <w:p>
            <w:pPr>
              <w:pStyle w:val="nTable"/>
              <w:keepNext/>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gridSpan w:val="2"/>
            <w:tcBorders>
              <w:top w:val="nil"/>
              <w:bottom w:val="nil"/>
            </w:tcBorders>
            <w:shd w:val="clear" w:color="auto" w:fill="auto"/>
          </w:tcPr>
          <w:p>
            <w:pPr>
              <w:pStyle w:val="nTable"/>
              <w:spacing w:after="40"/>
            </w:pPr>
            <w:r>
              <w:t>13 of 2014</w:t>
            </w:r>
          </w:p>
        </w:tc>
        <w:tc>
          <w:tcPr>
            <w:tcW w:w="1134" w:type="dxa"/>
            <w:gridSpan w:val="2"/>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73" w:type="dxa"/>
            <w:tcBorders>
              <w:top w:val="nil"/>
              <w:bottom w:val="nil"/>
            </w:tcBorders>
            <w:shd w:val="clear" w:color="auto" w:fill="auto"/>
          </w:tcPr>
          <w:p>
            <w:pPr>
              <w:pStyle w:val="nTable"/>
              <w:keepNext/>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gridSpan w:val="2"/>
            <w:tcBorders>
              <w:top w:val="nil"/>
              <w:bottom w:val="nil"/>
            </w:tcBorders>
            <w:shd w:val="clear" w:color="auto" w:fill="auto"/>
          </w:tcPr>
          <w:p>
            <w:pPr>
              <w:pStyle w:val="nTable"/>
              <w:spacing w:after="40"/>
            </w:pPr>
            <w:r>
              <w:t>21 of 2014</w:t>
            </w:r>
          </w:p>
        </w:tc>
        <w:tc>
          <w:tcPr>
            <w:tcW w:w="1134" w:type="dxa"/>
            <w:gridSpan w:val="2"/>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r>
        <w:tc>
          <w:tcPr>
            <w:tcW w:w="2273" w:type="dxa"/>
            <w:tcBorders>
              <w:top w:val="nil"/>
              <w:bottom w:val="single" w:sz="4" w:space="0" w:color="auto"/>
            </w:tcBorders>
          </w:tcPr>
          <w:p>
            <w:pPr>
              <w:pStyle w:val="nTable"/>
              <w:keepNext/>
              <w:spacing w:after="40"/>
              <w:rPr>
                <w:i/>
                <w:snapToGrid w:val="0"/>
              </w:rPr>
            </w:pPr>
            <w:r>
              <w:rPr>
                <w:i/>
                <w:snapToGrid w:val="0"/>
              </w:rPr>
              <w:t>Public Health (Consequential Provisions) Act 2016</w:t>
            </w:r>
            <w:r>
              <w:rPr>
                <w:snapToGrid w:val="0"/>
              </w:rPr>
              <w:t xml:space="preserve"> Pt. 3 Div. 12 and Pt. 5 Div. 7 </w:t>
            </w:r>
            <w:r>
              <w:rPr>
                <w:snapToGrid w:val="0"/>
                <w:vertAlign w:val="superscript"/>
              </w:rPr>
              <w:t>7</w:t>
            </w:r>
          </w:p>
        </w:tc>
        <w:tc>
          <w:tcPr>
            <w:tcW w:w="1118" w:type="dxa"/>
            <w:tcBorders>
              <w:top w:val="nil"/>
              <w:bottom w:val="single" w:sz="4" w:space="0" w:color="auto"/>
            </w:tcBorders>
          </w:tcPr>
          <w:p>
            <w:pPr>
              <w:pStyle w:val="nTable"/>
              <w:keepNext/>
              <w:spacing w:after="40"/>
              <w:rPr>
                <w:snapToGrid w:val="0"/>
              </w:rPr>
            </w:pPr>
            <w:r>
              <w:rPr>
                <w:snapToGrid w:val="0"/>
              </w:rPr>
              <w:t>19 of 2016</w:t>
            </w:r>
          </w:p>
        </w:tc>
        <w:tc>
          <w:tcPr>
            <w:tcW w:w="1134" w:type="dxa"/>
            <w:gridSpan w:val="2"/>
            <w:tcBorders>
              <w:top w:val="nil"/>
              <w:bottom w:val="single" w:sz="4" w:space="0" w:color="auto"/>
            </w:tcBorders>
          </w:tcPr>
          <w:p>
            <w:pPr>
              <w:pStyle w:val="nTable"/>
              <w:keepNext/>
              <w:spacing w:after="40"/>
              <w:rPr>
                <w:snapToGrid w:val="0"/>
              </w:rPr>
            </w:pPr>
            <w:r>
              <w:rPr>
                <w:snapToGrid w:val="0"/>
              </w:rPr>
              <w:t>25 Jul 2016</w:t>
            </w:r>
          </w:p>
        </w:tc>
        <w:tc>
          <w:tcPr>
            <w:tcW w:w="2563" w:type="dxa"/>
            <w:gridSpan w:val="2"/>
            <w:tcBorders>
              <w:top w:val="nil"/>
              <w:bottom w:val="single" w:sz="4" w:space="0" w:color="auto"/>
            </w:tcBorders>
          </w:tcPr>
          <w:p>
            <w:pPr>
              <w:pStyle w:val="nTable"/>
              <w:keepNext/>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bookmarkStart w:id="445" w:name="_Toc403555103"/>
      <w:bookmarkStart w:id="446" w:name="_Toc403555597"/>
      <w:bookmarkStart w:id="447" w:name="_Toc403557229"/>
      <w:bookmarkStart w:id="448" w:name="_Toc403557723"/>
      <w:bookmarkStart w:id="449" w:name="_Toc403559951"/>
      <w:bookmarkStart w:id="450" w:name="_Toc404175115"/>
      <w:bookmarkStart w:id="451" w:name="_Toc404179420"/>
      <w:bookmarkStart w:id="452" w:name="_Toc404181430"/>
      <w:bookmarkStart w:id="453" w:name="_Toc404253698"/>
      <w:bookmarkStart w:id="454" w:name="_Toc436300702"/>
      <w:bookmarkStart w:id="455" w:name="_Toc436303685"/>
      <w:bookmarkStart w:id="456" w:name="_Toc436304181"/>
      <w:bookmarkStart w:id="457" w:name="_Toc436661057"/>
      <w:bookmarkStart w:id="458" w:name="_Toc455465868"/>
      <w:bookmarkStart w:id="459" w:name="_Toc455475126"/>
      <w:bookmarkStart w:id="460" w:name="_Toc455475608"/>
      <w:bookmarkStart w:id="461" w:name="_Toc455749690"/>
      <w:bookmarkStart w:id="462" w:name="_Toc456087351"/>
      <w:bookmarkStart w:id="463" w:name="_Toc457226561"/>
      <w:r>
        <w:rPr>
          <w:rStyle w:val="CharPartNo"/>
        </w:rPr>
        <w:t>Part 3</w:t>
      </w:r>
      <w:r>
        <w:t> — </w:t>
      </w:r>
      <w:r>
        <w:rPr>
          <w:rStyle w:val="CharPartText"/>
        </w:rPr>
        <w:t>Amendments to other Acts and repeals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3"/>
      </w:pPr>
      <w:bookmarkStart w:id="464" w:name="_Toc403555145"/>
      <w:bookmarkStart w:id="465" w:name="_Toc403555639"/>
      <w:bookmarkStart w:id="466" w:name="_Toc403557271"/>
      <w:bookmarkStart w:id="467" w:name="_Toc403557765"/>
      <w:bookmarkStart w:id="468" w:name="_Toc403559993"/>
      <w:bookmarkStart w:id="469" w:name="_Toc404175157"/>
      <w:bookmarkStart w:id="470" w:name="_Toc404179462"/>
      <w:bookmarkStart w:id="471" w:name="_Toc404181472"/>
      <w:bookmarkStart w:id="472" w:name="_Toc404253740"/>
      <w:bookmarkStart w:id="473" w:name="_Toc436300744"/>
      <w:bookmarkStart w:id="474" w:name="_Toc436303727"/>
      <w:bookmarkStart w:id="475" w:name="_Toc436304223"/>
      <w:bookmarkStart w:id="476" w:name="_Toc436661099"/>
      <w:bookmarkStart w:id="477" w:name="_Toc455465910"/>
      <w:bookmarkStart w:id="478" w:name="_Toc455475172"/>
      <w:bookmarkStart w:id="479" w:name="_Toc455475654"/>
      <w:bookmarkStart w:id="480" w:name="_Toc455749736"/>
      <w:bookmarkStart w:id="481" w:name="_Toc456087397"/>
      <w:bookmarkStart w:id="482" w:name="_Toc457226607"/>
      <w:r>
        <w:rPr>
          <w:rStyle w:val="CharDivNo"/>
        </w:rPr>
        <w:t>Division 12</w:t>
      </w:r>
      <w:r>
        <w:t> — </w:t>
      </w:r>
      <w:r>
        <w:rPr>
          <w:rStyle w:val="CharDivText"/>
          <w:i/>
        </w:rPr>
        <w:t>Fair Trading Act 2010</w:t>
      </w:r>
      <w:r>
        <w:rPr>
          <w:rStyle w:val="CharDivText"/>
        </w:rPr>
        <w:t xml:space="preserve"> amended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zHeading5"/>
      </w:pPr>
      <w:bookmarkStart w:id="483" w:name="_Toc456087398"/>
      <w:bookmarkStart w:id="484" w:name="_Toc457226608"/>
      <w:r>
        <w:rPr>
          <w:rStyle w:val="CharSectno"/>
        </w:rPr>
        <w:t>135</w:t>
      </w:r>
      <w:r>
        <w:t>.</w:t>
      </w:r>
      <w:r>
        <w:tab/>
        <w:t>Act amended</w:t>
      </w:r>
      <w:bookmarkEnd w:id="483"/>
      <w:bookmarkEnd w:id="484"/>
    </w:p>
    <w:p>
      <w:pPr>
        <w:pStyle w:val="nzSubsection"/>
      </w:pPr>
      <w:r>
        <w:tab/>
      </w:r>
      <w:r>
        <w:tab/>
        <w:t xml:space="preserve">This Division amends the </w:t>
      </w:r>
      <w:r>
        <w:rPr>
          <w:i/>
          <w:iCs/>
        </w:rPr>
        <w:t>Fair Trading Act 2010</w:t>
      </w:r>
      <w:r>
        <w:t>.</w:t>
      </w:r>
    </w:p>
    <w:p>
      <w:pPr>
        <w:pStyle w:val="nzHeading5"/>
      </w:pPr>
      <w:bookmarkStart w:id="485" w:name="_Toc456087399"/>
      <w:bookmarkStart w:id="486" w:name="_Toc457226609"/>
      <w:r>
        <w:rPr>
          <w:rStyle w:val="CharSectno"/>
        </w:rPr>
        <w:t>136</w:t>
      </w:r>
      <w:r>
        <w:t>.</w:t>
      </w:r>
      <w:r>
        <w:tab/>
        <w:t>Section 15 amended</w:t>
      </w:r>
      <w:bookmarkEnd w:id="485"/>
      <w:bookmarkEnd w:id="486"/>
    </w:p>
    <w:p>
      <w:pPr>
        <w:pStyle w:val="nzSubsection"/>
      </w:pPr>
      <w:r>
        <w:tab/>
      </w:r>
      <w:r>
        <w:tab/>
        <w:t>Delete section 15(3).</w:t>
      </w:r>
    </w:p>
    <w:p>
      <w:pPr>
        <w:pStyle w:val="nzHeading5"/>
      </w:pPr>
      <w:bookmarkStart w:id="487" w:name="_Toc456087400"/>
      <w:bookmarkStart w:id="488" w:name="_Toc457226610"/>
      <w:r>
        <w:rPr>
          <w:rStyle w:val="CharSectno"/>
        </w:rPr>
        <w:t>137</w:t>
      </w:r>
      <w:r>
        <w:t>.</w:t>
      </w:r>
      <w:r>
        <w:tab/>
        <w:t>Section 34 deleted</w:t>
      </w:r>
      <w:bookmarkEnd w:id="487"/>
      <w:bookmarkEnd w:id="488"/>
    </w:p>
    <w:p>
      <w:pPr>
        <w:pStyle w:val="nzSubsection"/>
      </w:pPr>
      <w:r>
        <w:tab/>
      </w:r>
      <w:r>
        <w:tab/>
        <w:t>Delete section 34.</w:t>
      </w:r>
    </w:p>
    <w:p>
      <w:pPr>
        <w:pStyle w:val="nzHeading5"/>
      </w:pPr>
      <w:bookmarkStart w:id="489" w:name="_Toc456087401"/>
      <w:bookmarkStart w:id="490" w:name="_Toc457226611"/>
      <w:r>
        <w:rPr>
          <w:rStyle w:val="CharSectno"/>
        </w:rPr>
        <w:t>138</w:t>
      </w:r>
      <w:r>
        <w:t>.</w:t>
      </w:r>
      <w:r>
        <w:tab/>
        <w:t>Schedule 1 amended</w:t>
      </w:r>
      <w:bookmarkEnd w:id="489"/>
      <w:bookmarkEnd w:id="490"/>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bookmarkStart w:id="491" w:name="_Toc403555343"/>
      <w:bookmarkStart w:id="492" w:name="_Toc403555837"/>
      <w:bookmarkStart w:id="493" w:name="_Toc403557469"/>
      <w:bookmarkStart w:id="494" w:name="_Toc403557963"/>
      <w:bookmarkStart w:id="495" w:name="_Toc403560191"/>
      <w:bookmarkStart w:id="496" w:name="_Toc404175355"/>
      <w:bookmarkStart w:id="497" w:name="_Toc404179660"/>
      <w:bookmarkStart w:id="498" w:name="_Toc404181670"/>
      <w:bookmarkStart w:id="499" w:name="_Toc404253938"/>
      <w:bookmarkStart w:id="500" w:name="_Toc436300943"/>
      <w:bookmarkStart w:id="501" w:name="_Toc436303926"/>
      <w:bookmarkStart w:id="502" w:name="_Toc436304422"/>
      <w:bookmarkStart w:id="503" w:name="_Toc436661298"/>
      <w:bookmarkStart w:id="504" w:name="_Toc455466109"/>
      <w:bookmarkStart w:id="505" w:name="_Toc455475357"/>
      <w:bookmarkStart w:id="506" w:name="_Toc455475839"/>
      <w:bookmarkStart w:id="507" w:name="_Toc455749921"/>
      <w:bookmarkStart w:id="508" w:name="_Toc456087582"/>
      <w:bookmarkStart w:id="509" w:name="_Toc457226792"/>
      <w:r>
        <w:rPr>
          <w:rStyle w:val="CharPartNo"/>
        </w:rPr>
        <w:t>Part 5</w:t>
      </w:r>
      <w:r>
        <w:t> — </w:t>
      </w:r>
      <w:r>
        <w:rPr>
          <w:rStyle w:val="CharPartText"/>
        </w:rPr>
        <w:t>Other Acts amended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zHeading3"/>
      </w:pPr>
      <w:bookmarkStart w:id="510" w:name="_Toc403555368"/>
      <w:bookmarkStart w:id="511" w:name="_Toc403555862"/>
      <w:bookmarkStart w:id="512" w:name="_Toc403557494"/>
      <w:bookmarkStart w:id="513" w:name="_Toc403557988"/>
      <w:bookmarkStart w:id="514" w:name="_Toc403560216"/>
      <w:bookmarkStart w:id="515" w:name="_Toc404175380"/>
      <w:bookmarkStart w:id="516" w:name="_Toc404179685"/>
      <w:bookmarkStart w:id="517" w:name="_Toc404181695"/>
      <w:bookmarkStart w:id="518" w:name="_Toc404253963"/>
      <w:bookmarkStart w:id="519" w:name="_Toc436300968"/>
      <w:bookmarkStart w:id="520" w:name="_Toc436303951"/>
      <w:bookmarkStart w:id="521" w:name="_Toc436304447"/>
      <w:bookmarkStart w:id="522" w:name="_Toc436661323"/>
      <w:bookmarkStart w:id="523" w:name="_Toc455466134"/>
      <w:bookmarkStart w:id="524" w:name="_Toc455475378"/>
      <w:bookmarkStart w:id="525" w:name="_Toc455475860"/>
      <w:bookmarkStart w:id="526" w:name="_Toc455749942"/>
      <w:bookmarkStart w:id="527" w:name="_Toc456087603"/>
      <w:bookmarkStart w:id="528" w:name="_Toc457226813"/>
      <w:r>
        <w:rPr>
          <w:rStyle w:val="CharDivNo"/>
        </w:rPr>
        <w:t>Division 7</w:t>
      </w:r>
      <w:r>
        <w:t> — </w:t>
      </w:r>
      <w:r>
        <w:rPr>
          <w:rStyle w:val="CharDivText"/>
          <w:i/>
        </w:rPr>
        <w:t>Fair Trading Act 2010</w:t>
      </w:r>
      <w:r>
        <w:rPr>
          <w:rStyle w:val="CharDivText"/>
        </w:rPr>
        <w:t xml:space="preserve"> amended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zHeading5"/>
      </w:pPr>
      <w:bookmarkStart w:id="529" w:name="_Toc456087604"/>
      <w:bookmarkStart w:id="530" w:name="_Toc457226814"/>
      <w:r>
        <w:rPr>
          <w:rStyle w:val="CharSectno"/>
        </w:rPr>
        <w:t>290</w:t>
      </w:r>
      <w:r>
        <w:t>.</w:t>
      </w:r>
      <w:r>
        <w:tab/>
      </w:r>
      <w:r>
        <w:rPr>
          <w:iCs/>
        </w:rPr>
        <w:t>Act</w:t>
      </w:r>
      <w:r>
        <w:t xml:space="preserve"> amended</w:t>
      </w:r>
      <w:bookmarkEnd w:id="529"/>
      <w:bookmarkEnd w:id="530"/>
    </w:p>
    <w:p>
      <w:pPr>
        <w:pStyle w:val="nzSubsection"/>
      </w:pPr>
      <w:r>
        <w:tab/>
      </w:r>
      <w:r>
        <w:tab/>
        <w:t xml:space="preserve">This Division amends the </w:t>
      </w:r>
      <w:r>
        <w:rPr>
          <w:i/>
          <w:iCs/>
        </w:rPr>
        <w:t>Fair Trading Act 2010</w:t>
      </w:r>
      <w:r>
        <w:t>.</w:t>
      </w:r>
    </w:p>
    <w:p>
      <w:pPr>
        <w:pStyle w:val="nzHeading5"/>
      </w:pPr>
      <w:bookmarkStart w:id="531" w:name="_Toc456087605"/>
      <w:bookmarkStart w:id="532" w:name="_Toc457226815"/>
      <w:r>
        <w:rPr>
          <w:rStyle w:val="CharSectno"/>
        </w:rPr>
        <w:t>291</w:t>
      </w:r>
      <w:r>
        <w:t>.</w:t>
      </w:r>
      <w:r>
        <w:tab/>
        <w:t>Schedule 1 amended</w:t>
      </w:r>
      <w:bookmarkEnd w:id="531"/>
      <w:bookmarkEnd w:id="532"/>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yScheduleHeading"/>
      </w:pPr>
      <w:bookmarkStart w:id="533" w:name="_Toc404157023"/>
      <w:bookmarkStart w:id="534" w:name="_Toc416875342"/>
      <w:bookmarkStart w:id="535" w:name="_Toc416875910"/>
      <w:bookmarkStart w:id="536" w:name="_Toc434913066"/>
      <w:r>
        <w:rPr>
          <w:rStyle w:val="CharSchNo"/>
        </w:rPr>
        <w:t>Note</w:t>
      </w:r>
      <w:r>
        <w:t> — </w:t>
      </w:r>
      <w:r>
        <w:rPr>
          <w:rStyle w:val="CharSchText"/>
        </w:rPr>
        <w:t>Australian Consumer Law (WA) text</w:t>
      </w:r>
      <w:bookmarkEnd w:id="533"/>
      <w:bookmarkEnd w:id="534"/>
      <w:bookmarkEnd w:id="535"/>
      <w:bookmarkEnd w:id="536"/>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37" w:name="_Toc404157024"/>
      <w:bookmarkStart w:id="538" w:name="_Toc416875343"/>
      <w:bookmarkStart w:id="539" w:name="_Toc416875911"/>
      <w:bookmarkStart w:id="540" w:name="_Toc434913067"/>
      <w:r>
        <w:rPr>
          <w:rStyle w:val="CharSDivNo"/>
          <w:sz w:val="28"/>
        </w:rPr>
        <w:t>Chapter 1</w:t>
      </w:r>
      <w:r>
        <w:t> — </w:t>
      </w:r>
      <w:r>
        <w:rPr>
          <w:rStyle w:val="CharSDivText"/>
          <w:sz w:val="28"/>
        </w:rPr>
        <w:t>Introduction</w:t>
      </w:r>
      <w:bookmarkEnd w:id="537"/>
      <w:bookmarkEnd w:id="538"/>
      <w:bookmarkEnd w:id="539"/>
      <w:bookmarkEnd w:id="540"/>
    </w:p>
    <w:p>
      <w:pPr>
        <w:pStyle w:val="yHeading5"/>
      </w:pPr>
      <w:bookmarkStart w:id="541" w:name="_Toc404157025"/>
      <w:bookmarkStart w:id="542" w:name="_Toc434913068"/>
      <w:r>
        <w:rPr>
          <w:rStyle w:val="CharSClsNo"/>
        </w:rPr>
        <w:t>1</w:t>
      </w:r>
      <w:r>
        <w:t>.</w:t>
      </w:r>
      <w:r>
        <w:tab/>
        <w:t>Application of this Schedule</w:t>
      </w:r>
      <w:bookmarkEnd w:id="541"/>
      <w:bookmarkEnd w:id="542"/>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43" w:name="_Toc404157026"/>
      <w:bookmarkStart w:id="544" w:name="_Toc434913069"/>
      <w:r>
        <w:rPr>
          <w:rStyle w:val="CharSClsNo"/>
          <w:sz w:val="24"/>
        </w:rPr>
        <w:t>2</w:t>
      </w:r>
      <w:r>
        <w:t>.</w:t>
      </w:r>
      <w:r>
        <w:tab/>
        <w:t>Definitions</w:t>
      </w:r>
      <w:bookmarkEnd w:id="543"/>
      <w:bookmarkEnd w:id="544"/>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45" w:name="_Toc404157027"/>
      <w:bookmarkStart w:id="546" w:name="_Toc434913070"/>
      <w:r>
        <w:rPr>
          <w:rStyle w:val="CharSClsNo"/>
        </w:rPr>
        <w:t>3</w:t>
      </w:r>
      <w:r>
        <w:t>.</w:t>
      </w:r>
      <w:r>
        <w:tab/>
        <w:t xml:space="preserve">Meaning of </w:t>
      </w:r>
      <w:r>
        <w:rPr>
          <w:i/>
          <w:iCs/>
        </w:rPr>
        <w:t>consumer</w:t>
      </w:r>
      <w:bookmarkEnd w:id="545"/>
      <w:bookmarkEnd w:id="546"/>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47" w:name="_Toc404157028"/>
      <w:bookmarkStart w:id="548" w:name="_Toc434913071"/>
      <w:r>
        <w:rPr>
          <w:rStyle w:val="CharSClsNo"/>
        </w:rPr>
        <w:t>4</w:t>
      </w:r>
      <w:r>
        <w:t>.</w:t>
      </w:r>
      <w:r>
        <w:tab/>
        <w:t>Misleading representations with respect to future matters</w:t>
      </w:r>
      <w:bookmarkEnd w:id="547"/>
      <w:bookmarkEnd w:id="548"/>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49" w:name="_Toc404157029"/>
      <w:bookmarkStart w:id="550" w:name="_Toc434913072"/>
      <w:r>
        <w:rPr>
          <w:rStyle w:val="CharSClsNo"/>
        </w:rPr>
        <w:t>5</w:t>
      </w:r>
      <w:r>
        <w:t>.</w:t>
      </w:r>
      <w:r>
        <w:tab/>
        <w:t>When donations are treated as supplies or acquisitions</w:t>
      </w:r>
      <w:bookmarkEnd w:id="549"/>
      <w:bookmarkEnd w:id="550"/>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51" w:name="_Toc404157030"/>
      <w:bookmarkStart w:id="552" w:name="_Toc434913073"/>
      <w:r>
        <w:rPr>
          <w:rStyle w:val="CharSClsNo"/>
        </w:rPr>
        <w:t>6</w:t>
      </w:r>
      <w:r>
        <w:t>.</w:t>
      </w:r>
      <w:r>
        <w:tab/>
        <w:t>Related bodies corporate</w:t>
      </w:r>
      <w:bookmarkEnd w:id="551"/>
      <w:bookmarkEnd w:id="552"/>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53" w:name="_Toc404157031"/>
      <w:bookmarkStart w:id="554" w:name="_Toc434913074"/>
      <w:r>
        <w:rPr>
          <w:rStyle w:val="CharSClsNo"/>
        </w:rPr>
        <w:t>7</w:t>
      </w:r>
      <w:r>
        <w:t>.</w:t>
      </w:r>
      <w:r>
        <w:tab/>
        <w:t xml:space="preserve">Meaning of </w:t>
      </w:r>
      <w:r>
        <w:rPr>
          <w:i/>
          <w:iCs/>
        </w:rPr>
        <w:t>manufacturer</w:t>
      </w:r>
      <w:bookmarkEnd w:id="553"/>
      <w:bookmarkEnd w:id="554"/>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555" w:name="_Toc404157032"/>
      <w:bookmarkStart w:id="556" w:name="_Toc434913075"/>
      <w:r>
        <w:rPr>
          <w:rStyle w:val="CharSClsNo"/>
        </w:rPr>
        <w:t>8</w:t>
      </w:r>
      <w:r>
        <w:t>.</w:t>
      </w:r>
      <w:r>
        <w:tab/>
        <w:t>Goods affixed to land or premises</w:t>
      </w:r>
      <w:bookmarkEnd w:id="555"/>
      <w:bookmarkEnd w:id="556"/>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57" w:name="_Toc404157033"/>
      <w:bookmarkStart w:id="558" w:name="_Toc434913076"/>
      <w:r>
        <w:rPr>
          <w:rStyle w:val="CharSClsNo"/>
        </w:rPr>
        <w:t>9</w:t>
      </w:r>
      <w:r>
        <w:t>.</w:t>
      </w:r>
      <w:r>
        <w:tab/>
        <w:t xml:space="preserve">Meaning of </w:t>
      </w:r>
      <w:r>
        <w:rPr>
          <w:i/>
          <w:iCs/>
        </w:rPr>
        <w:t>safety defect</w:t>
      </w:r>
      <w:r>
        <w:t xml:space="preserve"> in relation to goods</w:t>
      </w:r>
      <w:bookmarkEnd w:id="557"/>
      <w:bookmarkEnd w:id="558"/>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59" w:name="_Toc404157034"/>
      <w:bookmarkStart w:id="560" w:name="_Toc434913077"/>
      <w:r>
        <w:rPr>
          <w:rStyle w:val="CharSClsNo"/>
        </w:rPr>
        <w:t>10</w:t>
      </w:r>
      <w:r>
        <w:t>.</w:t>
      </w:r>
      <w:r>
        <w:tab/>
        <w:t>Asserting a right to payment</w:t>
      </w:r>
      <w:bookmarkEnd w:id="559"/>
      <w:bookmarkEnd w:id="56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61" w:name="_Toc404157035"/>
      <w:bookmarkStart w:id="562" w:name="_Toc434913078"/>
      <w:r>
        <w:rPr>
          <w:rStyle w:val="CharSClsNo"/>
        </w:rPr>
        <w:t>11</w:t>
      </w:r>
      <w:r>
        <w:t>.</w:t>
      </w:r>
      <w:r>
        <w:tab/>
        <w:t>References to acquisition, supply and re</w:t>
      </w:r>
      <w:r>
        <w:noBreakHyphen/>
        <w:t>supply</w:t>
      </w:r>
      <w:bookmarkEnd w:id="561"/>
      <w:bookmarkEnd w:id="562"/>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63" w:name="_Toc404157036"/>
      <w:bookmarkStart w:id="564" w:name="_Toc434913079"/>
      <w:r>
        <w:rPr>
          <w:rStyle w:val="CharSClsNo"/>
        </w:rPr>
        <w:t>12</w:t>
      </w:r>
      <w:r>
        <w:t>.</w:t>
      </w:r>
      <w:r>
        <w:tab/>
        <w:t>Application of Schedule in relation to leases and licences of land and buildings</w:t>
      </w:r>
      <w:bookmarkEnd w:id="563"/>
      <w:bookmarkEnd w:id="564"/>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65" w:name="_Toc404157037"/>
      <w:bookmarkStart w:id="566" w:name="_Toc434913080"/>
      <w:r>
        <w:rPr>
          <w:rStyle w:val="CharSClsNo"/>
        </w:rPr>
        <w:t>13</w:t>
      </w:r>
      <w:r>
        <w:t>.</w:t>
      </w:r>
      <w:r>
        <w:tab/>
        <w:t>Loss or damage to include injury</w:t>
      </w:r>
      <w:bookmarkEnd w:id="565"/>
      <w:bookmarkEnd w:id="56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67" w:name="_Toc404157038"/>
      <w:bookmarkStart w:id="568" w:name="_Toc434913081"/>
      <w:r>
        <w:rPr>
          <w:rStyle w:val="CharSClsNo"/>
        </w:rPr>
        <w:t>14</w:t>
      </w:r>
      <w:r>
        <w:t>.</w:t>
      </w:r>
      <w:r>
        <w:tab/>
        <w:t xml:space="preserve">Meaning of </w:t>
      </w:r>
      <w:r>
        <w:rPr>
          <w:i/>
          <w:iCs/>
        </w:rPr>
        <w:t>continuing credit contract</w:t>
      </w:r>
      <w:bookmarkEnd w:id="567"/>
      <w:bookmarkEnd w:id="5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69" w:name="_Toc404157039"/>
      <w:bookmarkStart w:id="570" w:name="_Toc434913082"/>
      <w:r>
        <w:rPr>
          <w:rStyle w:val="CharSClsNo"/>
        </w:rPr>
        <w:t>15</w:t>
      </w:r>
      <w:r>
        <w:t>.</w:t>
      </w:r>
      <w:r>
        <w:tab/>
        <w:t>Contraventions of this Schedule</w:t>
      </w:r>
      <w:bookmarkEnd w:id="569"/>
      <w:bookmarkEnd w:id="570"/>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71" w:name="_Toc404157040"/>
      <w:bookmarkStart w:id="572" w:name="_Toc434913083"/>
      <w:r>
        <w:rPr>
          <w:rStyle w:val="CharSClsNo"/>
        </w:rPr>
        <w:t>16</w:t>
      </w:r>
      <w:r>
        <w:t>.</w:t>
      </w:r>
      <w:r>
        <w:tab/>
        <w:t>Severability</w:t>
      </w:r>
      <w:bookmarkEnd w:id="571"/>
      <w:bookmarkEnd w:id="572"/>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73" w:name="_Toc404157041"/>
      <w:bookmarkStart w:id="574" w:name="_Toc434913084"/>
      <w:r>
        <w:rPr>
          <w:rStyle w:val="CharSClsNo"/>
        </w:rPr>
        <w:t>17</w:t>
      </w:r>
      <w:r>
        <w:t>.</w:t>
      </w:r>
      <w:r>
        <w:tab/>
        <w:t>References to provisions in this Schedule</w:t>
      </w:r>
      <w:bookmarkEnd w:id="573"/>
      <w:bookmarkEnd w:id="574"/>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75" w:name="_Toc404157042"/>
      <w:bookmarkStart w:id="576" w:name="_Toc416875361"/>
      <w:bookmarkStart w:id="577" w:name="_Toc416875929"/>
      <w:bookmarkStart w:id="578" w:name="_Toc434913085"/>
      <w:r>
        <w:rPr>
          <w:rStyle w:val="CharSDivNo"/>
          <w:sz w:val="28"/>
        </w:rPr>
        <w:t>Chapter 2</w:t>
      </w:r>
      <w:r>
        <w:t> — </w:t>
      </w:r>
      <w:r>
        <w:rPr>
          <w:rStyle w:val="CharSDivText"/>
          <w:sz w:val="28"/>
        </w:rPr>
        <w:t>General protections</w:t>
      </w:r>
      <w:bookmarkEnd w:id="575"/>
      <w:bookmarkEnd w:id="576"/>
      <w:bookmarkEnd w:id="577"/>
      <w:bookmarkEnd w:id="578"/>
    </w:p>
    <w:p>
      <w:pPr>
        <w:pStyle w:val="yHeading2"/>
      </w:pPr>
      <w:bookmarkStart w:id="579" w:name="_Toc404157043"/>
      <w:bookmarkStart w:id="580" w:name="_Toc416875362"/>
      <w:bookmarkStart w:id="581" w:name="_Toc416875930"/>
      <w:bookmarkStart w:id="582" w:name="_Toc434913086"/>
      <w:r>
        <w:t>Part 2</w:t>
      </w:r>
      <w:r>
        <w:noBreakHyphen/>
        <w:t>1</w:t>
      </w:r>
      <w:r>
        <w:rPr>
          <w:b w:val="0"/>
        </w:rPr>
        <w:t> — </w:t>
      </w:r>
      <w:r>
        <w:rPr>
          <w:bCs/>
        </w:rPr>
        <w:t>Misleading or deceptive conduct</w:t>
      </w:r>
      <w:bookmarkEnd w:id="579"/>
      <w:bookmarkEnd w:id="580"/>
      <w:bookmarkEnd w:id="581"/>
      <w:bookmarkEnd w:id="582"/>
    </w:p>
    <w:p>
      <w:pPr>
        <w:pStyle w:val="yHeading5"/>
      </w:pPr>
      <w:bookmarkStart w:id="583" w:name="_Toc404157044"/>
      <w:bookmarkStart w:id="584" w:name="_Toc434913087"/>
      <w:r>
        <w:rPr>
          <w:rStyle w:val="CharSClsNo"/>
        </w:rPr>
        <w:t>18</w:t>
      </w:r>
      <w:r>
        <w:t>.</w:t>
      </w:r>
      <w:r>
        <w:tab/>
        <w:t>Misleading or deceptive conduct</w:t>
      </w:r>
      <w:bookmarkEnd w:id="583"/>
      <w:bookmarkEnd w:id="584"/>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85" w:name="_Toc404157045"/>
      <w:bookmarkStart w:id="586" w:name="_Toc434913088"/>
      <w:r>
        <w:rPr>
          <w:rStyle w:val="CharSClsNo"/>
        </w:rPr>
        <w:t>19</w:t>
      </w:r>
      <w:r>
        <w:t>.</w:t>
      </w:r>
      <w:r>
        <w:tab/>
        <w:t>Application of this Part to information providers</w:t>
      </w:r>
      <w:bookmarkEnd w:id="585"/>
      <w:bookmarkEnd w:id="586"/>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87" w:name="_Toc404157046"/>
      <w:bookmarkStart w:id="588" w:name="_Toc416875365"/>
      <w:bookmarkStart w:id="589" w:name="_Toc416875933"/>
      <w:bookmarkStart w:id="590" w:name="_Toc434913089"/>
      <w:r>
        <w:t>Part 2</w:t>
      </w:r>
      <w:r>
        <w:noBreakHyphen/>
        <w:t>2 — Unconscionable conduct</w:t>
      </w:r>
      <w:bookmarkEnd w:id="587"/>
      <w:bookmarkEnd w:id="588"/>
      <w:bookmarkEnd w:id="589"/>
      <w:bookmarkEnd w:id="590"/>
    </w:p>
    <w:p>
      <w:pPr>
        <w:pStyle w:val="yHeading5"/>
      </w:pPr>
      <w:bookmarkStart w:id="591" w:name="_Toc404157047"/>
      <w:bookmarkStart w:id="592" w:name="_Toc434913090"/>
      <w:r>
        <w:rPr>
          <w:rStyle w:val="CharSClsNo"/>
        </w:rPr>
        <w:t>20</w:t>
      </w:r>
      <w:r>
        <w:t>.</w:t>
      </w:r>
      <w:r>
        <w:tab/>
        <w:t>Unconscionable conduct within the meaning of the unwritten law</w:t>
      </w:r>
      <w:bookmarkEnd w:id="591"/>
      <w:bookmarkEnd w:id="592"/>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93" w:name="_Toc404157048"/>
      <w:bookmarkStart w:id="594" w:name="_Toc434913091"/>
      <w:r>
        <w:rPr>
          <w:rStyle w:val="CharSClsNo"/>
        </w:rPr>
        <w:t>21</w:t>
      </w:r>
      <w:r>
        <w:t>.</w:t>
      </w:r>
      <w:r>
        <w:tab/>
        <w:t>Unconscionable conduct in connection with goods or services</w:t>
      </w:r>
      <w:bookmarkEnd w:id="593"/>
      <w:bookmarkEnd w:id="594"/>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95" w:name="_Toc404157049"/>
      <w:bookmarkStart w:id="596" w:name="_Toc434913092"/>
      <w:r>
        <w:rPr>
          <w:rStyle w:val="CharSClsNo"/>
        </w:rPr>
        <w:t>22</w:t>
      </w:r>
      <w:r>
        <w:t>.</w:t>
      </w:r>
      <w:r>
        <w:tab/>
        <w:t>Matters the court may have regard to for the purposes of section 21</w:t>
      </w:r>
      <w:bookmarkEnd w:id="595"/>
      <w:bookmarkEnd w:id="59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97" w:name="_Toc404157050"/>
      <w:bookmarkStart w:id="598" w:name="_Toc434913093"/>
      <w:r>
        <w:rPr>
          <w:rStyle w:val="CharSClsNo"/>
        </w:rPr>
        <w:t>22A</w:t>
      </w:r>
      <w:r>
        <w:t>.</w:t>
      </w:r>
      <w:r>
        <w:tab/>
        <w:t>Presumptions relating to whether representations are misleading</w:t>
      </w:r>
      <w:bookmarkEnd w:id="597"/>
      <w:bookmarkEnd w:id="59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99" w:name="_Toc404157051"/>
      <w:bookmarkStart w:id="600" w:name="_Toc416875370"/>
      <w:bookmarkStart w:id="601" w:name="_Toc416875938"/>
      <w:bookmarkStart w:id="602" w:name="_Toc434913094"/>
      <w:r>
        <w:t>Part 2</w:t>
      </w:r>
      <w:r>
        <w:noBreakHyphen/>
        <w:t>3 — Unfair contract terms</w:t>
      </w:r>
      <w:bookmarkEnd w:id="599"/>
      <w:bookmarkEnd w:id="600"/>
      <w:bookmarkEnd w:id="601"/>
      <w:bookmarkEnd w:id="602"/>
    </w:p>
    <w:p>
      <w:pPr>
        <w:pStyle w:val="yHeading5"/>
      </w:pPr>
      <w:bookmarkStart w:id="603" w:name="_Toc404157052"/>
      <w:bookmarkStart w:id="604" w:name="_Toc434913095"/>
      <w:r>
        <w:rPr>
          <w:rStyle w:val="CharSClsNo"/>
        </w:rPr>
        <w:t>23</w:t>
      </w:r>
      <w:r>
        <w:t>.</w:t>
      </w:r>
      <w:r>
        <w:tab/>
        <w:t>Unfair terms of consumer contracts</w:t>
      </w:r>
      <w:bookmarkEnd w:id="603"/>
      <w:bookmarkEnd w:id="60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605" w:name="_Toc404157053"/>
      <w:bookmarkStart w:id="606" w:name="_Toc434913096"/>
      <w:r>
        <w:rPr>
          <w:rStyle w:val="CharSClsNo"/>
        </w:rPr>
        <w:t>24</w:t>
      </w:r>
      <w:r>
        <w:t>.</w:t>
      </w:r>
      <w:r>
        <w:tab/>
        <w:t xml:space="preserve">Meaning of </w:t>
      </w:r>
      <w:r>
        <w:rPr>
          <w:i/>
          <w:iCs/>
        </w:rPr>
        <w:t>unfair</w:t>
      </w:r>
      <w:bookmarkEnd w:id="605"/>
      <w:bookmarkEnd w:id="606"/>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607" w:name="_Toc404157054"/>
      <w:bookmarkStart w:id="608" w:name="_Toc434913097"/>
      <w:r>
        <w:rPr>
          <w:rStyle w:val="CharSClsNo"/>
        </w:rPr>
        <w:t>25</w:t>
      </w:r>
      <w:r>
        <w:t>.</w:t>
      </w:r>
      <w:r>
        <w:tab/>
        <w:t>Examples of unfair terms</w:t>
      </w:r>
      <w:bookmarkEnd w:id="607"/>
      <w:bookmarkEnd w:id="608"/>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609" w:name="_Toc404157055"/>
      <w:bookmarkStart w:id="610" w:name="_Toc434913098"/>
      <w:r>
        <w:rPr>
          <w:rStyle w:val="CharSClsNo"/>
        </w:rPr>
        <w:t>26</w:t>
      </w:r>
      <w:r>
        <w:t>.</w:t>
      </w:r>
      <w:r>
        <w:tab/>
        <w:t>Terms that define main subject matter of consumer contracts etc. are unaffected</w:t>
      </w:r>
      <w:bookmarkEnd w:id="609"/>
      <w:bookmarkEnd w:id="610"/>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611" w:name="_Toc404157056"/>
      <w:bookmarkStart w:id="612" w:name="_Toc434913099"/>
      <w:r>
        <w:rPr>
          <w:rStyle w:val="CharSClsNo"/>
        </w:rPr>
        <w:t>27</w:t>
      </w:r>
      <w:r>
        <w:t>.</w:t>
      </w:r>
      <w:r>
        <w:tab/>
        <w:t>Standard form contracts</w:t>
      </w:r>
      <w:bookmarkEnd w:id="611"/>
      <w:bookmarkEnd w:id="612"/>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613" w:name="_Toc404157057"/>
      <w:bookmarkStart w:id="614" w:name="_Toc434913100"/>
      <w:r>
        <w:rPr>
          <w:rStyle w:val="CharSClsNo"/>
        </w:rPr>
        <w:t>28</w:t>
      </w:r>
      <w:r>
        <w:t>.</w:t>
      </w:r>
      <w:r>
        <w:tab/>
        <w:t>Contracts to which this Part does not apply</w:t>
      </w:r>
      <w:bookmarkEnd w:id="613"/>
      <w:bookmarkEnd w:id="614"/>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615" w:name="_Toc404157058"/>
      <w:bookmarkStart w:id="616" w:name="_Toc416875377"/>
      <w:bookmarkStart w:id="617" w:name="_Toc416875945"/>
      <w:bookmarkStart w:id="618" w:name="_Toc434913101"/>
      <w:r>
        <w:rPr>
          <w:rStyle w:val="CharSDivNo"/>
          <w:sz w:val="28"/>
        </w:rPr>
        <w:t>Chapter 3</w:t>
      </w:r>
      <w:r>
        <w:t> — </w:t>
      </w:r>
      <w:r>
        <w:rPr>
          <w:rStyle w:val="CharSDivText"/>
          <w:sz w:val="28"/>
        </w:rPr>
        <w:t>Specific protections</w:t>
      </w:r>
      <w:bookmarkEnd w:id="615"/>
      <w:bookmarkEnd w:id="616"/>
      <w:bookmarkEnd w:id="617"/>
      <w:bookmarkEnd w:id="618"/>
    </w:p>
    <w:p>
      <w:pPr>
        <w:pStyle w:val="yHeading2"/>
      </w:pPr>
      <w:bookmarkStart w:id="619" w:name="_Toc404157059"/>
      <w:bookmarkStart w:id="620" w:name="_Toc416875378"/>
      <w:bookmarkStart w:id="621" w:name="_Toc416875946"/>
      <w:bookmarkStart w:id="622" w:name="_Toc434913102"/>
      <w:r>
        <w:t>Part 3</w:t>
      </w:r>
      <w:r>
        <w:noBreakHyphen/>
        <w:t>1 — Unfair practices</w:t>
      </w:r>
      <w:bookmarkEnd w:id="619"/>
      <w:bookmarkEnd w:id="620"/>
      <w:bookmarkEnd w:id="621"/>
      <w:bookmarkEnd w:id="622"/>
    </w:p>
    <w:p>
      <w:pPr>
        <w:pStyle w:val="yHeading3"/>
      </w:pPr>
      <w:bookmarkStart w:id="623" w:name="_Toc404157060"/>
      <w:bookmarkStart w:id="624" w:name="_Toc416875379"/>
      <w:bookmarkStart w:id="625" w:name="_Toc416875947"/>
      <w:bookmarkStart w:id="626" w:name="_Toc434913103"/>
      <w:r>
        <w:t>Division 1 — False or misleading representations etc.</w:t>
      </w:r>
      <w:bookmarkEnd w:id="623"/>
      <w:bookmarkEnd w:id="624"/>
      <w:bookmarkEnd w:id="625"/>
      <w:bookmarkEnd w:id="626"/>
    </w:p>
    <w:p>
      <w:pPr>
        <w:pStyle w:val="yHeading5"/>
      </w:pPr>
      <w:bookmarkStart w:id="627" w:name="_Toc404157061"/>
      <w:bookmarkStart w:id="628" w:name="_Toc434913104"/>
      <w:r>
        <w:rPr>
          <w:rStyle w:val="CharSClsNo"/>
        </w:rPr>
        <w:t>29</w:t>
      </w:r>
      <w:r>
        <w:t>.</w:t>
      </w:r>
      <w:r>
        <w:tab/>
        <w:t>False or misleading representations about goods or services</w:t>
      </w:r>
      <w:bookmarkEnd w:id="627"/>
      <w:bookmarkEnd w:id="628"/>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29" w:name="_Toc404157062"/>
      <w:bookmarkStart w:id="630" w:name="_Toc434913105"/>
      <w:r>
        <w:rPr>
          <w:rStyle w:val="CharSClsNo"/>
        </w:rPr>
        <w:t>30</w:t>
      </w:r>
      <w:r>
        <w:t>.</w:t>
      </w:r>
      <w:r>
        <w:tab/>
        <w:t>False or misleading representations about sale etc. of land</w:t>
      </w:r>
      <w:bookmarkEnd w:id="629"/>
      <w:bookmarkEnd w:id="630"/>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31" w:name="_Toc404157063"/>
      <w:bookmarkStart w:id="632" w:name="_Toc434913106"/>
      <w:r>
        <w:rPr>
          <w:rStyle w:val="CharSClsNo"/>
        </w:rPr>
        <w:t>31</w:t>
      </w:r>
      <w:r>
        <w:t>.</w:t>
      </w:r>
      <w:r>
        <w:tab/>
        <w:t>Misleading conduct relating to employment</w:t>
      </w:r>
      <w:bookmarkEnd w:id="631"/>
      <w:bookmarkEnd w:id="632"/>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33" w:name="_Toc404157064"/>
      <w:bookmarkStart w:id="634" w:name="_Toc434913107"/>
      <w:r>
        <w:rPr>
          <w:rStyle w:val="CharSClsNo"/>
        </w:rPr>
        <w:t>32</w:t>
      </w:r>
      <w:r>
        <w:t>.</w:t>
      </w:r>
      <w:r>
        <w:tab/>
        <w:t>Offering rebates, gifts, prizes etc.</w:t>
      </w:r>
      <w:bookmarkEnd w:id="633"/>
      <w:bookmarkEnd w:id="634"/>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35" w:name="_Toc404157065"/>
      <w:bookmarkStart w:id="636" w:name="_Toc434913108"/>
      <w:r>
        <w:rPr>
          <w:rStyle w:val="CharSClsNo"/>
        </w:rPr>
        <w:t>33</w:t>
      </w:r>
      <w:r>
        <w:t>.</w:t>
      </w:r>
      <w:r>
        <w:tab/>
        <w:t>Misleading conduct as to the nature etc. of goods</w:t>
      </w:r>
      <w:bookmarkEnd w:id="635"/>
      <w:bookmarkEnd w:id="636"/>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37" w:name="_Toc404157066"/>
      <w:bookmarkStart w:id="638" w:name="_Toc434913109"/>
      <w:r>
        <w:rPr>
          <w:rStyle w:val="CharSClsNo"/>
        </w:rPr>
        <w:t>34</w:t>
      </w:r>
      <w:r>
        <w:t>.</w:t>
      </w:r>
      <w:r>
        <w:tab/>
        <w:t>Misleading conduct as to the nature etc. of services</w:t>
      </w:r>
      <w:bookmarkEnd w:id="637"/>
      <w:bookmarkEnd w:id="63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39" w:name="_Toc404157067"/>
      <w:bookmarkStart w:id="640" w:name="_Toc434913110"/>
      <w:r>
        <w:rPr>
          <w:rStyle w:val="CharSClsNo"/>
        </w:rPr>
        <w:t>35</w:t>
      </w:r>
      <w:r>
        <w:rPr>
          <w:sz w:val="22"/>
        </w:rPr>
        <w:t>.</w:t>
      </w:r>
      <w:r>
        <w:rPr>
          <w:sz w:val="22"/>
        </w:rPr>
        <w:tab/>
        <w:t>Bait advertising</w:t>
      </w:r>
      <w:bookmarkEnd w:id="639"/>
      <w:bookmarkEnd w:id="640"/>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41" w:name="_Toc404157068"/>
      <w:bookmarkStart w:id="642" w:name="_Toc434913111"/>
      <w:r>
        <w:rPr>
          <w:rStyle w:val="CharSClsNo"/>
        </w:rPr>
        <w:t>36</w:t>
      </w:r>
      <w:r>
        <w:t>.</w:t>
      </w:r>
      <w:r>
        <w:tab/>
        <w:t>Wrongly accepting payment</w:t>
      </w:r>
      <w:bookmarkEnd w:id="641"/>
      <w:bookmarkEnd w:id="642"/>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43" w:name="_Toc404157069"/>
      <w:bookmarkStart w:id="644" w:name="_Toc434913112"/>
      <w:r>
        <w:rPr>
          <w:rStyle w:val="CharSClsNo"/>
        </w:rPr>
        <w:t>37</w:t>
      </w:r>
      <w:r>
        <w:t>.</w:t>
      </w:r>
      <w:r>
        <w:tab/>
        <w:t>Misleading representations about certain business activities</w:t>
      </w:r>
      <w:bookmarkEnd w:id="643"/>
      <w:bookmarkEnd w:id="644"/>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45" w:name="_Toc404157070"/>
      <w:bookmarkStart w:id="646" w:name="_Toc434913113"/>
      <w:r>
        <w:rPr>
          <w:rStyle w:val="CharSClsNo"/>
        </w:rPr>
        <w:t>38</w:t>
      </w:r>
      <w:r>
        <w:t>.</w:t>
      </w:r>
      <w:r>
        <w:tab/>
        <w:t>Application of provisions of this Division to information providers</w:t>
      </w:r>
      <w:bookmarkEnd w:id="645"/>
      <w:bookmarkEnd w:id="646"/>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647" w:name="_Toc404157071"/>
      <w:bookmarkStart w:id="648" w:name="_Toc416875390"/>
      <w:bookmarkStart w:id="649" w:name="_Toc416875958"/>
      <w:bookmarkStart w:id="650" w:name="_Toc434913114"/>
      <w:r>
        <w:t>Division 2 — Unsolicited supplies</w:t>
      </w:r>
      <w:bookmarkEnd w:id="647"/>
      <w:bookmarkEnd w:id="648"/>
      <w:bookmarkEnd w:id="649"/>
      <w:bookmarkEnd w:id="650"/>
    </w:p>
    <w:p>
      <w:pPr>
        <w:pStyle w:val="yHeading5"/>
      </w:pPr>
      <w:bookmarkStart w:id="651" w:name="_Toc404157072"/>
      <w:bookmarkStart w:id="652" w:name="_Toc434913115"/>
      <w:r>
        <w:rPr>
          <w:rStyle w:val="CharSClsNo"/>
        </w:rPr>
        <w:t>39</w:t>
      </w:r>
      <w:r>
        <w:t>.</w:t>
      </w:r>
      <w:r>
        <w:tab/>
        <w:t>Unsolicited cards etc.</w:t>
      </w:r>
      <w:bookmarkEnd w:id="651"/>
      <w:bookmarkEnd w:id="65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53" w:name="_Toc404157073"/>
      <w:bookmarkStart w:id="654" w:name="_Toc434913116"/>
      <w:r>
        <w:rPr>
          <w:rStyle w:val="CharSClsNo"/>
        </w:rPr>
        <w:t>40</w:t>
      </w:r>
      <w:r>
        <w:t>.</w:t>
      </w:r>
      <w:r>
        <w:tab/>
        <w:t>Assertion of right to payment for unsolicited goods or services</w:t>
      </w:r>
      <w:bookmarkEnd w:id="653"/>
      <w:bookmarkEnd w:id="654"/>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55" w:name="_Toc404157074"/>
      <w:bookmarkStart w:id="656" w:name="_Toc434913117"/>
      <w:r>
        <w:rPr>
          <w:rStyle w:val="CharSClsNo"/>
        </w:rPr>
        <w:t>41</w:t>
      </w:r>
      <w:r>
        <w:t>.</w:t>
      </w:r>
      <w:r>
        <w:tab/>
        <w:t>Liability etc. of recipient for unsolicited goods</w:t>
      </w:r>
      <w:bookmarkEnd w:id="655"/>
      <w:bookmarkEnd w:id="65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57" w:name="_Toc404157075"/>
      <w:bookmarkStart w:id="658" w:name="_Toc434913118"/>
      <w:r>
        <w:rPr>
          <w:rStyle w:val="CharSClsNo"/>
        </w:rPr>
        <w:t>42</w:t>
      </w:r>
      <w:r>
        <w:t>.</w:t>
      </w:r>
      <w:r>
        <w:tab/>
        <w:t>Liability of recipient for unsolicited services</w:t>
      </w:r>
      <w:bookmarkEnd w:id="657"/>
      <w:bookmarkEnd w:id="658"/>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659" w:name="_Toc404157076"/>
      <w:bookmarkStart w:id="660" w:name="_Toc434913119"/>
      <w:r>
        <w:rPr>
          <w:rStyle w:val="CharSClsNo"/>
        </w:rPr>
        <w:t>43</w:t>
      </w:r>
      <w:r>
        <w:t>.</w:t>
      </w:r>
      <w:r>
        <w:tab/>
        <w:t>Assertion of right to payment for unauthorised entries or advertisements</w:t>
      </w:r>
      <w:bookmarkEnd w:id="659"/>
      <w:bookmarkEnd w:id="660"/>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61" w:name="_Toc404157077"/>
      <w:bookmarkStart w:id="662" w:name="_Toc416875396"/>
      <w:bookmarkStart w:id="663" w:name="_Toc416875964"/>
      <w:bookmarkStart w:id="664" w:name="_Toc434913120"/>
      <w:r>
        <w:t>Division 3 — Pyramid schemes</w:t>
      </w:r>
      <w:bookmarkEnd w:id="661"/>
      <w:bookmarkEnd w:id="662"/>
      <w:bookmarkEnd w:id="663"/>
      <w:bookmarkEnd w:id="664"/>
    </w:p>
    <w:p>
      <w:pPr>
        <w:pStyle w:val="yHeading5"/>
      </w:pPr>
      <w:bookmarkStart w:id="665" w:name="_Toc404157078"/>
      <w:bookmarkStart w:id="666" w:name="_Toc434913121"/>
      <w:r>
        <w:rPr>
          <w:rStyle w:val="CharSClsNo"/>
        </w:rPr>
        <w:t>44</w:t>
      </w:r>
      <w:r>
        <w:t>.</w:t>
      </w:r>
      <w:r>
        <w:tab/>
        <w:t>Participation in pyramid schemes</w:t>
      </w:r>
      <w:bookmarkEnd w:id="665"/>
      <w:bookmarkEnd w:id="666"/>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67" w:name="_Toc404157079"/>
      <w:bookmarkStart w:id="668" w:name="_Toc434913122"/>
      <w:r>
        <w:rPr>
          <w:rStyle w:val="CharSClsNo"/>
        </w:rPr>
        <w:t>45</w:t>
      </w:r>
      <w:r>
        <w:t>.</w:t>
      </w:r>
      <w:r>
        <w:tab/>
        <w:t xml:space="preserve">Meaning of </w:t>
      </w:r>
      <w:r>
        <w:rPr>
          <w:i/>
          <w:iCs/>
        </w:rPr>
        <w:t>pyramid scheme</w:t>
      </w:r>
      <w:bookmarkEnd w:id="667"/>
      <w:bookmarkEnd w:id="668"/>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69" w:name="_Toc404157080"/>
      <w:bookmarkStart w:id="670" w:name="_Toc434913123"/>
      <w:r>
        <w:rPr>
          <w:rStyle w:val="CharSClsNo"/>
        </w:rPr>
        <w:t>46</w:t>
      </w:r>
      <w:r>
        <w:t>.</w:t>
      </w:r>
      <w:r>
        <w:tab/>
        <w:t>Marketing schemes as pyramid schemes</w:t>
      </w:r>
      <w:bookmarkEnd w:id="669"/>
      <w:bookmarkEnd w:id="670"/>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71" w:name="_Toc404157081"/>
      <w:bookmarkStart w:id="672" w:name="_Toc416875400"/>
      <w:bookmarkStart w:id="673" w:name="_Toc416875968"/>
      <w:bookmarkStart w:id="674" w:name="_Toc434913124"/>
      <w:r>
        <w:t>Division 4 — Pricing</w:t>
      </w:r>
      <w:bookmarkEnd w:id="671"/>
      <w:bookmarkEnd w:id="672"/>
      <w:bookmarkEnd w:id="673"/>
      <w:bookmarkEnd w:id="674"/>
    </w:p>
    <w:p>
      <w:pPr>
        <w:pStyle w:val="yHeading5"/>
      </w:pPr>
      <w:bookmarkStart w:id="675" w:name="_Toc404157082"/>
      <w:bookmarkStart w:id="676" w:name="_Toc434913125"/>
      <w:r>
        <w:rPr>
          <w:rStyle w:val="CharSClsNo"/>
        </w:rPr>
        <w:t>47</w:t>
      </w:r>
      <w:r>
        <w:t>.</w:t>
      </w:r>
      <w:r>
        <w:tab/>
        <w:t>Multiple pricing</w:t>
      </w:r>
      <w:bookmarkEnd w:id="675"/>
      <w:bookmarkEnd w:id="676"/>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77" w:name="_Toc404157083"/>
      <w:bookmarkStart w:id="678" w:name="_Toc434913126"/>
      <w:r>
        <w:rPr>
          <w:rStyle w:val="CharSClsNo"/>
        </w:rPr>
        <w:t>48</w:t>
      </w:r>
      <w:r>
        <w:t>.</w:t>
      </w:r>
      <w:r>
        <w:tab/>
        <w:t>Single price to be specified in certain circumstances</w:t>
      </w:r>
      <w:bookmarkEnd w:id="677"/>
      <w:bookmarkEnd w:id="678"/>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679" w:name="_Toc404157084"/>
      <w:bookmarkStart w:id="680" w:name="_Toc416875403"/>
      <w:bookmarkStart w:id="681" w:name="_Toc416875971"/>
      <w:bookmarkStart w:id="682" w:name="_Toc434913127"/>
      <w:r>
        <w:t>Division 5 — Other unfair practices</w:t>
      </w:r>
      <w:bookmarkEnd w:id="679"/>
      <w:bookmarkEnd w:id="680"/>
      <w:bookmarkEnd w:id="681"/>
      <w:bookmarkEnd w:id="682"/>
    </w:p>
    <w:p>
      <w:pPr>
        <w:pStyle w:val="yHeading5"/>
        <w:spacing w:before="180"/>
      </w:pPr>
      <w:bookmarkStart w:id="683" w:name="_Toc404157085"/>
      <w:bookmarkStart w:id="684" w:name="_Toc434913128"/>
      <w:r>
        <w:rPr>
          <w:rStyle w:val="CharSClsNo"/>
        </w:rPr>
        <w:t>49</w:t>
      </w:r>
      <w:r>
        <w:t>.</w:t>
      </w:r>
      <w:r>
        <w:tab/>
        <w:t>Referral selling</w:t>
      </w:r>
      <w:bookmarkEnd w:id="683"/>
      <w:bookmarkEnd w:id="68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85" w:name="_Toc404157086"/>
      <w:bookmarkStart w:id="686" w:name="_Toc434913129"/>
      <w:r>
        <w:rPr>
          <w:rStyle w:val="CharSClsNo"/>
        </w:rPr>
        <w:t>50</w:t>
      </w:r>
      <w:r>
        <w:t>.</w:t>
      </w:r>
      <w:r>
        <w:tab/>
        <w:t>Harassment and coercion</w:t>
      </w:r>
      <w:bookmarkEnd w:id="685"/>
      <w:bookmarkEnd w:id="68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87" w:name="_Toc404157087"/>
      <w:bookmarkStart w:id="688" w:name="_Toc416875406"/>
      <w:bookmarkStart w:id="689" w:name="_Toc416875974"/>
      <w:bookmarkStart w:id="690" w:name="_Toc434913130"/>
      <w:r>
        <w:t>Part 3</w:t>
      </w:r>
      <w:r>
        <w:noBreakHyphen/>
        <w:t>2</w:t>
      </w:r>
      <w:r>
        <w:rPr>
          <w:b w:val="0"/>
        </w:rPr>
        <w:t> — </w:t>
      </w:r>
      <w:r>
        <w:t>Consumer transactions</w:t>
      </w:r>
      <w:bookmarkEnd w:id="687"/>
      <w:bookmarkEnd w:id="688"/>
      <w:bookmarkEnd w:id="689"/>
      <w:bookmarkEnd w:id="690"/>
    </w:p>
    <w:p>
      <w:pPr>
        <w:pStyle w:val="yHeading3"/>
      </w:pPr>
      <w:bookmarkStart w:id="691" w:name="_Toc404157088"/>
      <w:bookmarkStart w:id="692" w:name="_Toc416875407"/>
      <w:bookmarkStart w:id="693" w:name="_Toc416875975"/>
      <w:bookmarkStart w:id="694" w:name="_Toc434913131"/>
      <w:r>
        <w:t>Division 1 — Consumer guarantees</w:t>
      </w:r>
      <w:bookmarkEnd w:id="691"/>
      <w:bookmarkEnd w:id="692"/>
      <w:bookmarkEnd w:id="693"/>
      <w:bookmarkEnd w:id="694"/>
    </w:p>
    <w:p>
      <w:pPr>
        <w:pStyle w:val="yHeading4"/>
      </w:pPr>
      <w:bookmarkStart w:id="695" w:name="_Toc404157089"/>
      <w:bookmarkStart w:id="696" w:name="_Toc416875408"/>
      <w:bookmarkStart w:id="697" w:name="_Toc416875976"/>
      <w:bookmarkStart w:id="698" w:name="_Toc434913132"/>
      <w:r>
        <w:t>Subdivision A — Guarantees relating to the supply of goods</w:t>
      </w:r>
      <w:bookmarkEnd w:id="695"/>
      <w:bookmarkEnd w:id="696"/>
      <w:bookmarkEnd w:id="697"/>
      <w:bookmarkEnd w:id="698"/>
    </w:p>
    <w:p>
      <w:pPr>
        <w:pStyle w:val="yHeading5"/>
      </w:pPr>
      <w:bookmarkStart w:id="699" w:name="_Toc404157090"/>
      <w:bookmarkStart w:id="700" w:name="_Toc434913133"/>
      <w:r>
        <w:rPr>
          <w:rStyle w:val="CharSClsNo"/>
        </w:rPr>
        <w:t>51</w:t>
      </w:r>
      <w:r>
        <w:t>.</w:t>
      </w:r>
      <w:r>
        <w:tab/>
        <w:t>Guarantee as to title</w:t>
      </w:r>
      <w:bookmarkEnd w:id="699"/>
      <w:bookmarkEnd w:id="700"/>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701" w:name="_Toc404157091"/>
      <w:bookmarkStart w:id="702" w:name="_Toc434913134"/>
      <w:r>
        <w:rPr>
          <w:rStyle w:val="CharSClsNo"/>
        </w:rPr>
        <w:t>52</w:t>
      </w:r>
      <w:r>
        <w:t>.</w:t>
      </w:r>
      <w:r>
        <w:tab/>
        <w:t>Guarantee as to undisturbed possession</w:t>
      </w:r>
      <w:bookmarkEnd w:id="701"/>
      <w:bookmarkEnd w:id="70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703" w:name="_Toc404157092"/>
      <w:bookmarkStart w:id="704" w:name="_Toc434913135"/>
      <w:r>
        <w:rPr>
          <w:rStyle w:val="CharSClsNo"/>
        </w:rPr>
        <w:t>53</w:t>
      </w:r>
      <w:r>
        <w:t>.</w:t>
      </w:r>
      <w:r>
        <w:tab/>
        <w:t>Guarantee as to undisclosed securities etc.</w:t>
      </w:r>
      <w:bookmarkEnd w:id="703"/>
      <w:bookmarkEnd w:id="70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705" w:name="_Toc404157093"/>
      <w:bookmarkStart w:id="706" w:name="_Toc434913136"/>
      <w:r>
        <w:rPr>
          <w:rStyle w:val="CharSClsNo"/>
        </w:rPr>
        <w:t>54</w:t>
      </w:r>
      <w:r>
        <w:t>.</w:t>
      </w:r>
      <w:r>
        <w:tab/>
        <w:t>Guarantee as to acceptable quality</w:t>
      </w:r>
      <w:bookmarkEnd w:id="705"/>
      <w:bookmarkEnd w:id="70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707" w:name="_Toc404157094"/>
      <w:bookmarkStart w:id="708" w:name="_Toc434913137"/>
      <w:r>
        <w:rPr>
          <w:rStyle w:val="CharSClsNo"/>
        </w:rPr>
        <w:t>55</w:t>
      </w:r>
      <w:r>
        <w:t>.</w:t>
      </w:r>
      <w:r>
        <w:tab/>
        <w:t>Guarantee as to fitness for any disclosed purpose etc.</w:t>
      </w:r>
      <w:bookmarkEnd w:id="707"/>
      <w:bookmarkEnd w:id="7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709" w:name="_Toc404157095"/>
      <w:bookmarkStart w:id="710" w:name="_Toc434913138"/>
      <w:r>
        <w:rPr>
          <w:rStyle w:val="CharSClsNo"/>
        </w:rPr>
        <w:t>56</w:t>
      </w:r>
      <w:r>
        <w:t>.</w:t>
      </w:r>
      <w:r>
        <w:tab/>
        <w:t>Guarantee relating to the supply of goods by description</w:t>
      </w:r>
      <w:bookmarkEnd w:id="709"/>
      <w:bookmarkEnd w:id="7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711" w:name="_Toc404157096"/>
      <w:bookmarkStart w:id="712" w:name="_Toc434913139"/>
      <w:r>
        <w:rPr>
          <w:rStyle w:val="CharSClsNo"/>
        </w:rPr>
        <w:t>57</w:t>
      </w:r>
      <w:r>
        <w:t>.</w:t>
      </w:r>
      <w:r>
        <w:tab/>
        <w:t>Guarantees relating to the supply of goods by sample or demonstration model</w:t>
      </w:r>
      <w:bookmarkEnd w:id="711"/>
      <w:bookmarkEnd w:id="7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713" w:name="_Toc404157097"/>
      <w:bookmarkStart w:id="714" w:name="_Toc434913140"/>
      <w:r>
        <w:rPr>
          <w:rStyle w:val="CharSClsNo"/>
        </w:rPr>
        <w:t>58</w:t>
      </w:r>
      <w:r>
        <w:t>.</w:t>
      </w:r>
      <w:r>
        <w:tab/>
        <w:t>Guarantee as to repairs and spare parts</w:t>
      </w:r>
      <w:bookmarkEnd w:id="713"/>
      <w:bookmarkEnd w:id="7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15" w:name="_Toc404157098"/>
      <w:bookmarkStart w:id="716" w:name="_Toc434913141"/>
      <w:r>
        <w:rPr>
          <w:rStyle w:val="CharSClsNo"/>
        </w:rPr>
        <w:t>59</w:t>
      </w:r>
      <w:r>
        <w:t>.</w:t>
      </w:r>
      <w:r>
        <w:tab/>
        <w:t>Guarantee as to express warranties</w:t>
      </w:r>
      <w:bookmarkEnd w:id="715"/>
      <w:bookmarkEnd w:id="7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17" w:name="_Toc404157099"/>
      <w:bookmarkStart w:id="718" w:name="_Toc416875418"/>
      <w:bookmarkStart w:id="719" w:name="_Toc416875986"/>
      <w:bookmarkStart w:id="720" w:name="_Toc434913142"/>
      <w:r>
        <w:t>Subdivision B — Guarantees relating to the supply of services</w:t>
      </w:r>
      <w:bookmarkEnd w:id="717"/>
      <w:bookmarkEnd w:id="718"/>
      <w:bookmarkEnd w:id="719"/>
      <w:bookmarkEnd w:id="720"/>
    </w:p>
    <w:p>
      <w:pPr>
        <w:pStyle w:val="yHeading5"/>
      </w:pPr>
      <w:bookmarkStart w:id="721" w:name="_Toc404157100"/>
      <w:bookmarkStart w:id="722" w:name="_Toc434913143"/>
      <w:r>
        <w:rPr>
          <w:rStyle w:val="CharSClsNo"/>
        </w:rPr>
        <w:t>60</w:t>
      </w:r>
      <w:r>
        <w:t>.</w:t>
      </w:r>
      <w:r>
        <w:tab/>
        <w:t>Guarantee as to due care and skill</w:t>
      </w:r>
      <w:bookmarkEnd w:id="721"/>
      <w:bookmarkEnd w:id="722"/>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23" w:name="_Toc404157101"/>
      <w:bookmarkStart w:id="724" w:name="_Toc434913144"/>
      <w:r>
        <w:rPr>
          <w:rStyle w:val="CharSClsNo"/>
        </w:rPr>
        <w:t>61</w:t>
      </w:r>
      <w:r>
        <w:t>.</w:t>
      </w:r>
      <w:r>
        <w:tab/>
        <w:t>Guarantees as to fitness for a particular purpose etc.</w:t>
      </w:r>
      <w:bookmarkEnd w:id="723"/>
      <w:bookmarkEnd w:id="72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25" w:name="_Toc404157102"/>
      <w:bookmarkStart w:id="726" w:name="_Toc434913145"/>
      <w:r>
        <w:rPr>
          <w:rStyle w:val="CharSClsNo"/>
        </w:rPr>
        <w:t>62</w:t>
      </w:r>
      <w:r>
        <w:t>.</w:t>
      </w:r>
      <w:r>
        <w:tab/>
        <w:t>Guarantee as to reasonable time for supply</w:t>
      </w:r>
      <w:bookmarkEnd w:id="725"/>
      <w:bookmarkEnd w:id="726"/>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27" w:name="_Toc404157103"/>
      <w:bookmarkStart w:id="728" w:name="_Toc434913146"/>
      <w:r>
        <w:rPr>
          <w:rStyle w:val="CharSClsNo"/>
        </w:rPr>
        <w:t>63</w:t>
      </w:r>
      <w:r>
        <w:t>.</w:t>
      </w:r>
      <w:r>
        <w:tab/>
        <w:t>Services to which this Subdivision does not apply</w:t>
      </w:r>
      <w:bookmarkEnd w:id="727"/>
      <w:bookmarkEnd w:id="728"/>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729" w:name="_Toc404157104"/>
      <w:bookmarkStart w:id="730" w:name="_Toc416875423"/>
      <w:bookmarkStart w:id="731" w:name="_Toc416875991"/>
      <w:bookmarkStart w:id="732" w:name="_Toc434913147"/>
      <w:r>
        <w:t>Subdivision C — Guarantees not to be excluded etc. by contract</w:t>
      </w:r>
      <w:bookmarkEnd w:id="729"/>
      <w:bookmarkEnd w:id="730"/>
      <w:bookmarkEnd w:id="731"/>
      <w:bookmarkEnd w:id="732"/>
    </w:p>
    <w:p>
      <w:pPr>
        <w:pStyle w:val="yHeading5"/>
      </w:pPr>
      <w:bookmarkStart w:id="733" w:name="_Toc404157105"/>
      <w:bookmarkStart w:id="734" w:name="_Toc434913148"/>
      <w:r>
        <w:rPr>
          <w:rStyle w:val="CharSClsNo"/>
        </w:rPr>
        <w:t>64</w:t>
      </w:r>
      <w:r>
        <w:t>.</w:t>
      </w:r>
      <w:r>
        <w:tab/>
        <w:t>Guarantees not to be excluded etc. by contract</w:t>
      </w:r>
      <w:bookmarkEnd w:id="733"/>
      <w:bookmarkEnd w:id="73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35" w:name="_Toc404157106"/>
      <w:bookmarkStart w:id="736" w:name="_Toc434913149"/>
      <w:r>
        <w:rPr>
          <w:rStyle w:val="CharSClsNo"/>
        </w:rPr>
        <w:t>64A</w:t>
      </w:r>
      <w:r>
        <w:t>.</w:t>
      </w:r>
      <w:r>
        <w:tab/>
        <w:t>Limitation of liability for failures to comply with guarantees</w:t>
      </w:r>
      <w:bookmarkEnd w:id="735"/>
      <w:bookmarkEnd w:id="73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37" w:name="_Toc404157107"/>
      <w:bookmarkStart w:id="738" w:name="_Toc416875426"/>
      <w:bookmarkStart w:id="739" w:name="_Toc416875994"/>
      <w:bookmarkStart w:id="740" w:name="_Toc434913150"/>
      <w:r>
        <w:t>Subdivision D — Miscellaneous</w:t>
      </w:r>
      <w:bookmarkEnd w:id="737"/>
      <w:bookmarkEnd w:id="738"/>
      <w:bookmarkEnd w:id="739"/>
      <w:bookmarkEnd w:id="740"/>
    </w:p>
    <w:p>
      <w:pPr>
        <w:pStyle w:val="yHeading5"/>
      </w:pPr>
      <w:bookmarkStart w:id="741" w:name="_Toc404157108"/>
      <w:bookmarkStart w:id="742" w:name="_Toc434913151"/>
      <w:r>
        <w:rPr>
          <w:rStyle w:val="CharSClsNo"/>
        </w:rPr>
        <w:t>65</w:t>
      </w:r>
      <w:r>
        <w:t>.</w:t>
      </w:r>
      <w:r>
        <w:tab/>
        <w:t>Application of this Division to supplies of gas, electricity and telecommunications</w:t>
      </w:r>
      <w:bookmarkEnd w:id="741"/>
      <w:bookmarkEnd w:id="742"/>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43" w:name="_Toc404157109"/>
      <w:bookmarkStart w:id="744" w:name="_Toc434913152"/>
      <w:r>
        <w:rPr>
          <w:rStyle w:val="CharSClsNo"/>
        </w:rPr>
        <w:t>66</w:t>
      </w:r>
      <w:r>
        <w:t>.</w:t>
      </w:r>
      <w:r>
        <w:tab/>
        <w:t>Display notices</w:t>
      </w:r>
      <w:bookmarkEnd w:id="743"/>
      <w:bookmarkEnd w:id="744"/>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45" w:name="_Toc404157110"/>
      <w:bookmarkStart w:id="746" w:name="_Toc434913153"/>
      <w:r>
        <w:rPr>
          <w:rStyle w:val="CharSClsNo"/>
        </w:rPr>
        <w:t>67</w:t>
      </w:r>
      <w:r>
        <w:t>.</w:t>
      </w:r>
      <w:r>
        <w:tab/>
        <w:t>Conflict of laws</w:t>
      </w:r>
      <w:bookmarkEnd w:id="745"/>
      <w:bookmarkEnd w:id="74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47" w:name="_Toc404157111"/>
      <w:bookmarkStart w:id="748" w:name="_Toc434913154"/>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747"/>
      <w:bookmarkEnd w:id="748"/>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49" w:name="_Toc404157112"/>
      <w:bookmarkStart w:id="750" w:name="_Toc416875431"/>
      <w:bookmarkStart w:id="751" w:name="_Toc416875999"/>
      <w:bookmarkStart w:id="752" w:name="_Toc434913155"/>
      <w:r>
        <w:t>Division 2 — Unsolicited consumer agreements</w:t>
      </w:r>
      <w:bookmarkEnd w:id="749"/>
      <w:bookmarkEnd w:id="750"/>
      <w:bookmarkEnd w:id="751"/>
      <w:bookmarkEnd w:id="752"/>
    </w:p>
    <w:p>
      <w:pPr>
        <w:pStyle w:val="yHeading4"/>
      </w:pPr>
      <w:bookmarkStart w:id="753" w:name="_Toc404157113"/>
      <w:bookmarkStart w:id="754" w:name="_Toc416875432"/>
      <w:bookmarkStart w:id="755" w:name="_Toc416876000"/>
      <w:bookmarkStart w:id="756" w:name="_Toc434913156"/>
      <w:r>
        <w:t>Subdivision A — Introduction</w:t>
      </w:r>
      <w:bookmarkEnd w:id="753"/>
      <w:bookmarkEnd w:id="754"/>
      <w:bookmarkEnd w:id="755"/>
      <w:bookmarkEnd w:id="756"/>
    </w:p>
    <w:p>
      <w:pPr>
        <w:pStyle w:val="yHeading5"/>
      </w:pPr>
      <w:bookmarkStart w:id="757" w:name="_Toc404157114"/>
      <w:bookmarkStart w:id="758" w:name="_Toc434913157"/>
      <w:r>
        <w:rPr>
          <w:rStyle w:val="CharSClsNo"/>
        </w:rPr>
        <w:t>69</w:t>
      </w:r>
      <w:r>
        <w:t>.</w:t>
      </w:r>
      <w:r>
        <w:tab/>
        <w:t xml:space="preserve">Meaning of </w:t>
      </w:r>
      <w:r>
        <w:rPr>
          <w:i/>
          <w:iCs/>
        </w:rPr>
        <w:t>unsolicited consumer agreement</w:t>
      </w:r>
      <w:bookmarkEnd w:id="757"/>
      <w:bookmarkEnd w:id="75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59" w:name="_Toc404157115"/>
      <w:bookmarkStart w:id="760" w:name="_Toc434913158"/>
      <w:r>
        <w:rPr>
          <w:rStyle w:val="CharSClsNo"/>
        </w:rPr>
        <w:t>70</w:t>
      </w:r>
      <w:r>
        <w:t>.</w:t>
      </w:r>
      <w:r>
        <w:tab/>
        <w:t>Presumption that agreements are unsolicited consumer agreements</w:t>
      </w:r>
      <w:bookmarkEnd w:id="759"/>
      <w:bookmarkEnd w:id="760"/>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61" w:name="_Toc404157116"/>
      <w:bookmarkStart w:id="762" w:name="_Toc434913159"/>
      <w:r>
        <w:rPr>
          <w:rStyle w:val="CharSClsNo"/>
        </w:rPr>
        <w:t>71</w:t>
      </w:r>
      <w:r>
        <w:t>.</w:t>
      </w:r>
      <w:r>
        <w:tab/>
        <w:t xml:space="preserve">Meaning of </w:t>
      </w:r>
      <w:r>
        <w:rPr>
          <w:i/>
          <w:iCs/>
        </w:rPr>
        <w:t>dealer</w:t>
      </w:r>
      <w:bookmarkEnd w:id="761"/>
      <w:bookmarkEnd w:id="762"/>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63" w:name="_Toc404157117"/>
      <w:bookmarkStart w:id="764" w:name="_Toc434913160"/>
      <w:r>
        <w:rPr>
          <w:rStyle w:val="CharSClsNo"/>
        </w:rPr>
        <w:t>72</w:t>
      </w:r>
      <w:r>
        <w:t>.</w:t>
      </w:r>
      <w:r>
        <w:tab/>
        <w:t xml:space="preserve">Meaning of </w:t>
      </w:r>
      <w:r>
        <w:rPr>
          <w:i/>
          <w:iCs/>
        </w:rPr>
        <w:t>negotiation</w:t>
      </w:r>
      <w:bookmarkEnd w:id="763"/>
      <w:bookmarkEnd w:id="76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65" w:name="_Toc404157118"/>
      <w:bookmarkStart w:id="766" w:name="_Toc416875437"/>
      <w:bookmarkStart w:id="767" w:name="_Toc416876005"/>
      <w:bookmarkStart w:id="768" w:name="_Toc434913161"/>
      <w:r>
        <w:t>Subdivision B — Negotiating unsolicited consumer agreements</w:t>
      </w:r>
      <w:bookmarkEnd w:id="765"/>
      <w:bookmarkEnd w:id="766"/>
      <w:bookmarkEnd w:id="767"/>
      <w:bookmarkEnd w:id="768"/>
    </w:p>
    <w:p>
      <w:pPr>
        <w:pStyle w:val="yHeading5"/>
      </w:pPr>
      <w:bookmarkStart w:id="769" w:name="_Toc404157119"/>
      <w:bookmarkStart w:id="770" w:name="_Toc434913162"/>
      <w:r>
        <w:rPr>
          <w:rStyle w:val="CharSClsNo"/>
        </w:rPr>
        <w:t>73</w:t>
      </w:r>
      <w:r>
        <w:t>.</w:t>
      </w:r>
      <w:r>
        <w:tab/>
        <w:t>Permitted hours for negotiating an unsolicited consumer agreement</w:t>
      </w:r>
      <w:bookmarkEnd w:id="769"/>
      <w:bookmarkEnd w:id="770"/>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771" w:name="_Toc404157120"/>
      <w:bookmarkStart w:id="772" w:name="_Toc434913163"/>
      <w:r>
        <w:rPr>
          <w:rStyle w:val="CharSClsNo"/>
        </w:rPr>
        <w:t>74</w:t>
      </w:r>
      <w:r>
        <w:t>.</w:t>
      </w:r>
      <w:r>
        <w:tab/>
        <w:t>Disclosing purpose and identity</w:t>
      </w:r>
      <w:bookmarkEnd w:id="771"/>
      <w:bookmarkEnd w:id="772"/>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3" w:name="_Toc404157121"/>
      <w:bookmarkStart w:id="774" w:name="_Toc434913164"/>
      <w:r>
        <w:rPr>
          <w:rStyle w:val="CharSClsNo"/>
        </w:rPr>
        <w:t>75</w:t>
      </w:r>
      <w:r>
        <w:t>.</w:t>
      </w:r>
      <w:r>
        <w:tab/>
        <w:t>Ceasing to negotiate on request</w:t>
      </w:r>
      <w:bookmarkEnd w:id="773"/>
      <w:bookmarkEnd w:id="774"/>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75" w:name="_Toc404157122"/>
      <w:bookmarkStart w:id="776" w:name="_Toc434913165"/>
      <w:r>
        <w:rPr>
          <w:rStyle w:val="CharSClsNo"/>
        </w:rPr>
        <w:t>76</w:t>
      </w:r>
      <w:r>
        <w:t>.</w:t>
      </w:r>
      <w:r>
        <w:tab/>
        <w:t>Informing person of termination period etc.</w:t>
      </w:r>
      <w:bookmarkEnd w:id="775"/>
      <w:bookmarkEnd w:id="776"/>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7" w:name="_Toc404157123"/>
      <w:bookmarkStart w:id="778" w:name="_Toc434913166"/>
      <w:r>
        <w:rPr>
          <w:rStyle w:val="CharSClsNo"/>
        </w:rPr>
        <w:t>77</w:t>
      </w:r>
      <w:r>
        <w:t>.</w:t>
      </w:r>
      <w:r>
        <w:tab/>
        <w:t>Liability of suppliers for contraventions by dealers</w:t>
      </w:r>
      <w:bookmarkEnd w:id="777"/>
      <w:bookmarkEnd w:id="77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79" w:name="_Toc404157124"/>
      <w:bookmarkStart w:id="780" w:name="_Toc416875443"/>
      <w:bookmarkStart w:id="781" w:name="_Toc416876011"/>
      <w:bookmarkStart w:id="782" w:name="_Toc434913167"/>
      <w:r>
        <w:t>Subdivision C — Requirements for unsolicited consumer agreements etc.</w:t>
      </w:r>
      <w:bookmarkEnd w:id="779"/>
      <w:bookmarkEnd w:id="780"/>
      <w:bookmarkEnd w:id="781"/>
      <w:bookmarkEnd w:id="782"/>
    </w:p>
    <w:p>
      <w:pPr>
        <w:pStyle w:val="yHeading5"/>
      </w:pPr>
      <w:bookmarkStart w:id="783" w:name="_Toc404157125"/>
      <w:bookmarkStart w:id="784" w:name="_Toc434913168"/>
      <w:r>
        <w:rPr>
          <w:rStyle w:val="CharSClsNo"/>
        </w:rPr>
        <w:t>78</w:t>
      </w:r>
      <w:r>
        <w:t>.</w:t>
      </w:r>
      <w:r>
        <w:tab/>
        <w:t>Requirement to give document to the consumer</w:t>
      </w:r>
      <w:bookmarkEnd w:id="783"/>
      <w:bookmarkEnd w:id="78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85" w:name="_Toc404157126"/>
      <w:bookmarkStart w:id="786" w:name="_Toc434913169"/>
      <w:r>
        <w:rPr>
          <w:rStyle w:val="CharSClsNo"/>
        </w:rPr>
        <w:t>79</w:t>
      </w:r>
      <w:r>
        <w:t>.</w:t>
      </w:r>
      <w:r>
        <w:tab/>
        <w:t>Requirements for all unsolicited consumer agreements etc.</w:t>
      </w:r>
      <w:bookmarkEnd w:id="785"/>
      <w:bookmarkEnd w:id="78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7" w:name="_Toc404157127"/>
      <w:bookmarkStart w:id="788" w:name="_Toc434913170"/>
      <w:r>
        <w:rPr>
          <w:rStyle w:val="CharSClsNo"/>
        </w:rPr>
        <w:t>80</w:t>
      </w:r>
      <w:r>
        <w:t>.</w:t>
      </w:r>
      <w:r>
        <w:tab/>
        <w:t>Additional requirements for unsolicited consumer agreements not negotiated by telephone</w:t>
      </w:r>
      <w:bookmarkEnd w:id="787"/>
      <w:bookmarkEnd w:id="788"/>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9" w:name="_Toc404157128"/>
      <w:bookmarkStart w:id="790" w:name="_Toc434913171"/>
      <w:r>
        <w:rPr>
          <w:rStyle w:val="CharSClsNo"/>
        </w:rPr>
        <w:t>81</w:t>
      </w:r>
      <w:r>
        <w:t>.</w:t>
      </w:r>
      <w:r>
        <w:tab/>
        <w:t>Requirements for amendments of unsolicited consumer agreements</w:t>
      </w:r>
      <w:bookmarkEnd w:id="789"/>
      <w:bookmarkEnd w:id="79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91" w:name="_Toc404157129"/>
      <w:bookmarkStart w:id="792" w:name="_Toc416875448"/>
      <w:bookmarkStart w:id="793" w:name="_Toc416876016"/>
      <w:bookmarkStart w:id="794" w:name="_Toc434913172"/>
      <w:r>
        <w:t>Subdivision D — Terminating unsolicited consumer agreements</w:t>
      </w:r>
      <w:bookmarkEnd w:id="791"/>
      <w:bookmarkEnd w:id="792"/>
      <w:bookmarkEnd w:id="793"/>
      <w:bookmarkEnd w:id="794"/>
    </w:p>
    <w:p>
      <w:pPr>
        <w:pStyle w:val="yHeading5"/>
      </w:pPr>
      <w:bookmarkStart w:id="795" w:name="_Toc404157130"/>
      <w:bookmarkStart w:id="796" w:name="_Toc434913173"/>
      <w:r>
        <w:rPr>
          <w:rStyle w:val="CharSClsNo"/>
        </w:rPr>
        <w:t>82</w:t>
      </w:r>
      <w:r>
        <w:t>.</w:t>
      </w:r>
      <w:r>
        <w:tab/>
        <w:t>Terminating an unsolicited consumer agreement during the termination period</w:t>
      </w:r>
      <w:bookmarkEnd w:id="795"/>
      <w:bookmarkEnd w:id="796"/>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97" w:name="_Toc404157131"/>
      <w:bookmarkStart w:id="798" w:name="_Toc434913174"/>
      <w:r>
        <w:rPr>
          <w:rStyle w:val="CharSClsNo"/>
        </w:rPr>
        <w:t>83</w:t>
      </w:r>
      <w:r>
        <w:t>.</w:t>
      </w:r>
      <w:r>
        <w:tab/>
        <w:t>Effect of termination</w:t>
      </w:r>
      <w:bookmarkEnd w:id="797"/>
      <w:bookmarkEnd w:id="798"/>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99" w:name="_Toc404157132"/>
      <w:bookmarkStart w:id="800" w:name="_Toc434913175"/>
      <w:r>
        <w:rPr>
          <w:rStyle w:val="CharSClsNo"/>
        </w:rPr>
        <w:t>84</w:t>
      </w:r>
      <w:r>
        <w:t>.</w:t>
      </w:r>
      <w:r>
        <w:tab/>
        <w:t>Obligations of suppliers on termination</w:t>
      </w:r>
      <w:bookmarkEnd w:id="799"/>
      <w:bookmarkEnd w:id="800"/>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01" w:name="_Toc404157133"/>
      <w:bookmarkStart w:id="802" w:name="_Toc434913176"/>
      <w:r>
        <w:rPr>
          <w:rStyle w:val="CharSClsNo"/>
        </w:rPr>
        <w:t>85</w:t>
      </w:r>
      <w:r>
        <w:t>.</w:t>
      </w:r>
      <w:r>
        <w:tab/>
        <w:t>Obligations and rights of consumers on termination</w:t>
      </w:r>
      <w:bookmarkEnd w:id="801"/>
      <w:bookmarkEnd w:id="802"/>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803" w:name="_Toc404157134"/>
      <w:bookmarkStart w:id="804" w:name="_Toc434913177"/>
      <w:r>
        <w:rPr>
          <w:rStyle w:val="CharSClsNo"/>
        </w:rPr>
        <w:t>86</w:t>
      </w:r>
      <w:r>
        <w:t>.</w:t>
      </w:r>
      <w:r>
        <w:tab/>
        <w:t>Prohibition on supplies etc. for 10 business days</w:t>
      </w:r>
      <w:bookmarkEnd w:id="803"/>
      <w:bookmarkEnd w:id="804"/>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05" w:name="_Toc404157135"/>
      <w:bookmarkStart w:id="806" w:name="_Toc434913178"/>
      <w:r>
        <w:rPr>
          <w:rStyle w:val="CharSClsNo"/>
        </w:rPr>
        <w:t>87</w:t>
      </w:r>
      <w:r>
        <w:t>.</w:t>
      </w:r>
      <w:r>
        <w:tab/>
        <w:t>Repayment of payments received after termination</w:t>
      </w:r>
      <w:bookmarkEnd w:id="805"/>
      <w:bookmarkEnd w:id="806"/>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07" w:name="_Toc404157136"/>
      <w:bookmarkStart w:id="808" w:name="_Toc434913179"/>
      <w:r>
        <w:rPr>
          <w:rStyle w:val="CharSClsNo"/>
        </w:rPr>
        <w:t>88</w:t>
      </w:r>
      <w:r>
        <w:t>.</w:t>
      </w:r>
      <w:r>
        <w:tab/>
        <w:t>Prohibition on recovering amounts after termination</w:t>
      </w:r>
      <w:bookmarkEnd w:id="807"/>
      <w:bookmarkEnd w:id="808"/>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09" w:name="_Toc404157137"/>
      <w:bookmarkStart w:id="810" w:name="_Toc416875456"/>
      <w:bookmarkStart w:id="811" w:name="_Toc416876024"/>
      <w:bookmarkStart w:id="812" w:name="_Toc434913180"/>
      <w:r>
        <w:t>Subdivision E — Miscellaneous</w:t>
      </w:r>
      <w:bookmarkEnd w:id="809"/>
      <w:bookmarkEnd w:id="810"/>
      <w:bookmarkEnd w:id="811"/>
      <w:bookmarkEnd w:id="812"/>
    </w:p>
    <w:p>
      <w:pPr>
        <w:pStyle w:val="yHeading5"/>
      </w:pPr>
      <w:bookmarkStart w:id="813" w:name="_Toc404157138"/>
      <w:bookmarkStart w:id="814" w:name="_Toc434913181"/>
      <w:r>
        <w:rPr>
          <w:rStyle w:val="CharSClsNo"/>
        </w:rPr>
        <w:t>89</w:t>
      </w:r>
      <w:r>
        <w:t>.</w:t>
      </w:r>
      <w:r>
        <w:tab/>
        <w:t>Certain provisions of unsolicited consumer agreements void</w:t>
      </w:r>
      <w:bookmarkEnd w:id="813"/>
      <w:bookmarkEnd w:id="81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15" w:name="_Toc404157139"/>
      <w:bookmarkStart w:id="816" w:name="_Toc434913182"/>
      <w:r>
        <w:rPr>
          <w:rStyle w:val="CharSClsNo"/>
        </w:rPr>
        <w:t>90</w:t>
      </w:r>
      <w:r>
        <w:t>.</w:t>
      </w:r>
      <w:r>
        <w:tab/>
        <w:t>Waiver of rights</w:t>
      </w:r>
      <w:bookmarkEnd w:id="815"/>
      <w:bookmarkEnd w:id="81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17" w:name="_Toc404157140"/>
      <w:bookmarkStart w:id="818" w:name="_Toc434913183"/>
      <w:r>
        <w:rPr>
          <w:rStyle w:val="CharSClsNo"/>
        </w:rPr>
        <w:t>91</w:t>
      </w:r>
      <w:r>
        <w:t>.</w:t>
      </w:r>
      <w:r>
        <w:tab/>
        <w:t>Application of this Division to persons to whom rights of consumers and suppliers are assigned etc.</w:t>
      </w:r>
      <w:bookmarkEnd w:id="817"/>
      <w:bookmarkEnd w:id="81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19" w:name="_Toc404157141"/>
      <w:bookmarkStart w:id="820" w:name="_Toc434913184"/>
      <w:r>
        <w:rPr>
          <w:rStyle w:val="CharSClsNo"/>
        </w:rPr>
        <w:t>92</w:t>
      </w:r>
      <w:r>
        <w:t>.</w:t>
      </w:r>
      <w:r>
        <w:tab/>
        <w:t>Application of this Division to supplies to third parties</w:t>
      </w:r>
      <w:bookmarkEnd w:id="819"/>
      <w:bookmarkEnd w:id="820"/>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21" w:name="_Toc404157142"/>
      <w:bookmarkStart w:id="822" w:name="_Toc434913185"/>
      <w:r>
        <w:rPr>
          <w:rStyle w:val="CharSClsNo"/>
        </w:rPr>
        <w:t>93</w:t>
      </w:r>
      <w:r>
        <w:t>.</w:t>
      </w:r>
      <w:r>
        <w:tab/>
        <w:t>Effect of contravening this Division</w:t>
      </w:r>
      <w:bookmarkEnd w:id="821"/>
      <w:bookmarkEnd w:id="822"/>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23" w:name="_Toc404157143"/>
      <w:bookmarkStart w:id="824" w:name="_Toc434913186"/>
      <w:r>
        <w:rPr>
          <w:rStyle w:val="CharSClsNo"/>
        </w:rPr>
        <w:t>94</w:t>
      </w:r>
      <w:r>
        <w:t>.</w:t>
      </w:r>
      <w:r>
        <w:tab/>
        <w:t>Regulations may limit the application of this Division</w:t>
      </w:r>
      <w:bookmarkEnd w:id="823"/>
      <w:bookmarkEnd w:id="824"/>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25" w:name="_Toc404157144"/>
      <w:bookmarkStart w:id="826" w:name="_Toc434913187"/>
      <w:r>
        <w:rPr>
          <w:rStyle w:val="CharSClsNo"/>
        </w:rPr>
        <w:t>95</w:t>
      </w:r>
      <w:r>
        <w:t>.</w:t>
      </w:r>
      <w:r>
        <w:tab/>
        <w:t>Application of this Division to certain conduct covered by the Corporations Act</w:t>
      </w:r>
      <w:bookmarkEnd w:id="825"/>
      <w:bookmarkEnd w:id="82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27" w:name="_Toc404157145"/>
      <w:bookmarkStart w:id="828" w:name="_Toc416875464"/>
      <w:bookmarkStart w:id="829" w:name="_Toc416876032"/>
      <w:bookmarkStart w:id="830" w:name="_Toc434913188"/>
      <w:r>
        <w:t>Division 3 — Lay</w:t>
      </w:r>
      <w:r>
        <w:noBreakHyphen/>
        <w:t>by agreements</w:t>
      </w:r>
      <w:bookmarkEnd w:id="827"/>
      <w:bookmarkEnd w:id="828"/>
      <w:bookmarkEnd w:id="829"/>
      <w:bookmarkEnd w:id="830"/>
    </w:p>
    <w:p>
      <w:pPr>
        <w:pStyle w:val="yHeading5"/>
      </w:pPr>
      <w:bookmarkStart w:id="831" w:name="_Toc404157146"/>
      <w:bookmarkStart w:id="832" w:name="_Toc434913189"/>
      <w:r>
        <w:rPr>
          <w:rStyle w:val="CharSClsNo"/>
        </w:rPr>
        <w:t>96</w:t>
      </w:r>
      <w:r>
        <w:t>.</w:t>
      </w:r>
      <w:r>
        <w:tab/>
        <w:t>Lay</w:t>
      </w:r>
      <w:r>
        <w:noBreakHyphen/>
        <w:t>by agreements must be in writing etc.</w:t>
      </w:r>
      <w:bookmarkEnd w:id="831"/>
      <w:bookmarkEnd w:id="83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833" w:name="_Toc404157147"/>
      <w:bookmarkStart w:id="834" w:name="_Toc434913190"/>
      <w:r>
        <w:rPr>
          <w:rStyle w:val="CharSClsNo"/>
        </w:rPr>
        <w:t>97</w:t>
      </w:r>
      <w:r>
        <w:t>.</w:t>
      </w:r>
      <w:r>
        <w:tab/>
        <w:t>Termination of lay</w:t>
      </w:r>
      <w:r>
        <w:noBreakHyphen/>
        <w:t>by agreements by consumers</w:t>
      </w:r>
      <w:bookmarkEnd w:id="833"/>
      <w:bookmarkEnd w:id="834"/>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35" w:name="_Toc404157148"/>
      <w:bookmarkStart w:id="836" w:name="_Toc434913191"/>
      <w:r>
        <w:rPr>
          <w:rStyle w:val="CharSClsNo"/>
        </w:rPr>
        <w:t>98</w:t>
      </w:r>
      <w:r>
        <w:t>.</w:t>
      </w:r>
      <w:r>
        <w:tab/>
        <w:t>Termination of lay</w:t>
      </w:r>
      <w:r>
        <w:noBreakHyphen/>
        <w:t>by agreements by suppliers</w:t>
      </w:r>
      <w:bookmarkEnd w:id="835"/>
      <w:bookmarkEnd w:id="836"/>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37" w:name="_Toc404157149"/>
      <w:bookmarkStart w:id="838" w:name="_Toc434913192"/>
      <w:r>
        <w:rPr>
          <w:rStyle w:val="CharSClsNo"/>
        </w:rPr>
        <w:t>99</w:t>
      </w:r>
      <w:r>
        <w:t>.</w:t>
      </w:r>
      <w:r>
        <w:tab/>
        <w:t>Effect of termination</w:t>
      </w:r>
      <w:bookmarkEnd w:id="837"/>
      <w:bookmarkEnd w:id="838"/>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839" w:name="_Toc404157150"/>
      <w:bookmarkStart w:id="840" w:name="_Toc416875469"/>
      <w:bookmarkStart w:id="841" w:name="_Toc416876037"/>
      <w:bookmarkStart w:id="842" w:name="_Toc434913193"/>
      <w:r>
        <w:t>Division 4 — Miscellaneous</w:t>
      </w:r>
      <w:bookmarkEnd w:id="839"/>
      <w:bookmarkEnd w:id="840"/>
      <w:bookmarkEnd w:id="841"/>
      <w:bookmarkEnd w:id="842"/>
    </w:p>
    <w:p>
      <w:pPr>
        <w:pStyle w:val="yHeading5"/>
      </w:pPr>
      <w:bookmarkStart w:id="843" w:name="_Toc404157151"/>
      <w:bookmarkStart w:id="844" w:name="_Toc434913194"/>
      <w:r>
        <w:rPr>
          <w:rStyle w:val="CharSClsNo"/>
        </w:rPr>
        <w:t>100</w:t>
      </w:r>
      <w:r>
        <w:t>.</w:t>
      </w:r>
      <w:r>
        <w:tab/>
        <w:t>Supplier must provide proof of transaction etc.</w:t>
      </w:r>
      <w:bookmarkEnd w:id="843"/>
      <w:bookmarkEnd w:id="84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845" w:name="_Toc404157152"/>
      <w:bookmarkStart w:id="846" w:name="_Toc434913195"/>
      <w:r>
        <w:rPr>
          <w:rStyle w:val="CharSClsNo"/>
        </w:rPr>
        <w:t>101</w:t>
      </w:r>
      <w:r>
        <w:t>.</w:t>
      </w:r>
      <w:r>
        <w:tab/>
        <w:t>Consumer may request an itemised bill</w:t>
      </w:r>
      <w:bookmarkEnd w:id="845"/>
      <w:bookmarkEnd w:id="846"/>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47" w:name="_Toc404157153"/>
      <w:bookmarkStart w:id="848" w:name="_Toc434913196"/>
      <w:r>
        <w:rPr>
          <w:rStyle w:val="CharSClsNo"/>
        </w:rPr>
        <w:t>102</w:t>
      </w:r>
      <w:r>
        <w:t>.</w:t>
      </w:r>
      <w:r>
        <w:tab/>
        <w:t>Prescribed requirements for warranties against defects</w:t>
      </w:r>
      <w:bookmarkEnd w:id="847"/>
      <w:bookmarkEnd w:id="84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49" w:name="_Toc404157154"/>
      <w:bookmarkStart w:id="850" w:name="_Toc434913197"/>
      <w:r>
        <w:rPr>
          <w:rStyle w:val="CharSClsNo"/>
        </w:rPr>
        <w:t>103</w:t>
      </w:r>
      <w:r>
        <w:t>.</w:t>
      </w:r>
      <w:r>
        <w:tab/>
        <w:t>Repairers must comply with prescribed requirements</w:t>
      </w:r>
      <w:bookmarkEnd w:id="849"/>
      <w:bookmarkEnd w:id="85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51" w:name="_Toc404157155"/>
      <w:bookmarkStart w:id="852" w:name="_Toc416875474"/>
      <w:bookmarkStart w:id="853" w:name="_Toc416876042"/>
      <w:bookmarkStart w:id="854" w:name="_Toc434913198"/>
      <w:r>
        <w:t>Part 3</w:t>
      </w:r>
      <w:r>
        <w:noBreakHyphen/>
        <w:t>3</w:t>
      </w:r>
      <w:r>
        <w:rPr>
          <w:b w:val="0"/>
        </w:rPr>
        <w:t> </w:t>
      </w:r>
      <w:r>
        <w:t>—</w:t>
      </w:r>
      <w:r>
        <w:rPr>
          <w:b w:val="0"/>
        </w:rPr>
        <w:t> </w:t>
      </w:r>
      <w:r>
        <w:t>Safety of consumer goods and product related services</w:t>
      </w:r>
      <w:bookmarkEnd w:id="851"/>
      <w:bookmarkEnd w:id="852"/>
      <w:bookmarkEnd w:id="853"/>
      <w:bookmarkEnd w:id="854"/>
    </w:p>
    <w:p>
      <w:pPr>
        <w:pStyle w:val="yHeading3"/>
        <w:spacing w:before="200"/>
      </w:pPr>
      <w:bookmarkStart w:id="855" w:name="_Toc404157156"/>
      <w:bookmarkStart w:id="856" w:name="_Toc416875475"/>
      <w:bookmarkStart w:id="857" w:name="_Toc416876043"/>
      <w:bookmarkStart w:id="858" w:name="_Toc434913199"/>
      <w:r>
        <w:t>Division 1 — Safety standards</w:t>
      </w:r>
      <w:bookmarkEnd w:id="855"/>
      <w:bookmarkEnd w:id="856"/>
      <w:bookmarkEnd w:id="857"/>
      <w:bookmarkEnd w:id="858"/>
    </w:p>
    <w:p>
      <w:pPr>
        <w:pStyle w:val="yHeading5"/>
        <w:spacing w:before="180"/>
      </w:pPr>
      <w:bookmarkStart w:id="859" w:name="_Toc404157157"/>
      <w:bookmarkStart w:id="860" w:name="_Toc434913200"/>
      <w:r>
        <w:rPr>
          <w:rStyle w:val="CharSClsNo"/>
        </w:rPr>
        <w:t>104</w:t>
      </w:r>
      <w:r>
        <w:t>.</w:t>
      </w:r>
      <w:r>
        <w:tab/>
        <w:t>Making safety standards for consumer goods and product related services</w:t>
      </w:r>
      <w:bookmarkEnd w:id="859"/>
      <w:bookmarkEnd w:id="860"/>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61" w:name="_Toc404157158"/>
      <w:bookmarkStart w:id="862" w:name="_Toc434913201"/>
      <w:r>
        <w:rPr>
          <w:rStyle w:val="CharSClsNo"/>
        </w:rPr>
        <w:t>105</w:t>
      </w:r>
      <w:r>
        <w:t>.</w:t>
      </w:r>
      <w:r>
        <w:tab/>
        <w:t>Declaring safety standards for consumer goods and product related services</w:t>
      </w:r>
      <w:bookmarkEnd w:id="861"/>
      <w:bookmarkEnd w:id="862"/>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63" w:name="_Toc404157159"/>
      <w:bookmarkStart w:id="864" w:name="_Toc434913202"/>
      <w:r>
        <w:rPr>
          <w:rStyle w:val="CharSClsNo"/>
        </w:rPr>
        <w:t>106</w:t>
      </w:r>
      <w:r>
        <w:t>.</w:t>
      </w:r>
      <w:r>
        <w:tab/>
        <w:t>Supplying etc. consumer goods that do not comply with safety standards</w:t>
      </w:r>
      <w:bookmarkEnd w:id="863"/>
      <w:bookmarkEnd w:id="86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65" w:name="_Toc404157160"/>
      <w:bookmarkStart w:id="866" w:name="_Toc434913203"/>
      <w:r>
        <w:rPr>
          <w:rStyle w:val="CharSClsNo"/>
        </w:rPr>
        <w:t>107</w:t>
      </w:r>
      <w:r>
        <w:t>.</w:t>
      </w:r>
      <w:r>
        <w:tab/>
        <w:t>Supplying etc. product related services that do not comply with safety standards</w:t>
      </w:r>
      <w:bookmarkEnd w:id="865"/>
      <w:bookmarkEnd w:id="866"/>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67" w:name="_Toc404157161"/>
      <w:bookmarkStart w:id="868" w:name="_Toc434913204"/>
      <w:r>
        <w:rPr>
          <w:rStyle w:val="CharSClsNo"/>
        </w:rPr>
        <w:t>108</w:t>
      </w:r>
      <w:r>
        <w:t>.</w:t>
      </w:r>
      <w:r>
        <w:tab/>
        <w:t>Requirement to nominate a safety standard</w:t>
      </w:r>
      <w:bookmarkEnd w:id="867"/>
      <w:bookmarkEnd w:id="86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69" w:name="_Toc404157162"/>
      <w:bookmarkStart w:id="870" w:name="_Toc416875481"/>
      <w:bookmarkStart w:id="871" w:name="_Toc416876049"/>
      <w:bookmarkStart w:id="872" w:name="_Toc434913205"/>
      <w:r>
        <w:t>Division 2 — Bans on consumer goods and product related services</w:t>
      </w:r>
      <w:bookmarkEnd w:id="869"/>
      <w:bookmarkEnd w:id="870"/>
      <w:bookmarkEnd w:id="871"/>
      <w:bookmarkEnd w:id="872"/>
    </w:p>
    <w:p>
      <w:pPr>
        <w:pStyle w:val="yHeading4"/>
        <w:keepLines/>
      </w:pPr>
      <w:bookmarkStart w:id="873" w:name="_Toc404157163"/>
      <w:bookmarkStart w:id="874" w:name="_Toc416875482"/>
      <w:bookmarkStart w:id="875" w:name="_Toc416876050"/>
      <w:bookmarkStart w:id="876" w:name="_Toc434913206"/>
      <w:r>
        <w:t>Subdivision A — Interim bans</w:t>
      </w:r>
      <w:bookmarkEnd w:id="873"/>
      <w:bookmarkEnd w:id="874"/>
      <w:bookmarkEnd w:id="875"/>
      <w:bookmarkEnd w:id="876"/>
    </w:p>
    <w:p>
      <w:pPr>
        <w:pStyle w:val="yHeading5"/>
      </w:pPr>
      <w:bookmarkStart w:id="877" w:name="_Toc404157164"/>
      <w:bookmarkStart w:id="878" w:name="_Toc434913207"/>
      <w:r>
        <w:rPr>
          <w:rStyle w:val="CharSClsNo"/>
        </w:rPr>
        <w:t>109</w:t>
      </w:r>
      <w:r>
        <w:t>.</w:t>
      </w:r>
      <w:r>
        <w:tab/>
        <w:t>Interim bans on consumer goods or product related services that will or may cause injury to any person etc.</w:t>
      </w:r>
      <w:bookmarkEnd w:id="877"/>
      <w:bookmarkEnd w:id="87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879" w:name="_Toc404157165"/>
      <w:bookmarkStart w:id="880" w:name="_Toc434913208"/>
      <w:r>
        <w:rPr>
          <w:rStyle w:val="CharSClsNo"/>
        </w:rPr>
        <w:t>110</w:t>
      </w:r>
      <w:r>
        <w:t>.</w:t>
      </w:r>
      <w:r>
        <w:tab/>
        <w:t>Places in which interim bans apply</w:t>
      </w:r>
      <w:bookmarkEnd w:id="879"/>
      <w:bookmarkEnd w:id="880"/>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881" w:name="_Toc404157166"/>
      <w:bookmarkStart w:id="882" w:name="_Toc434913209"/>
      <w:r>
        <w:rPr>
          <w:rStyle w:val="CharSClsNo"/>
        </w:rPr>
        <w:t>111</w:t>
      </w:r>
      <w:r>
        <w:t>.</w:t>
      </w:r>
      <w:r>
        <w:tab/>
        <w:t>Ban period for interim bans</w:t>
      </w:r>
      <w:bookmarkEnd w:id="881"/>
      <w:bookmarkEnd w:id="88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883" w:name="_Toc404157167"/>
      <w:bookmarkStart w:id="884" w:name="_Toc434913210"/>
      <w:r>
        <w:rPr>
          <w:rStyle w:val="CharSClsNo"/>
        </w:rPr>
        <w:t>112</w:t>
      </w:r>
      <w:r>
        <w:t>.</w:t>
      </w:r>
      <w:r>
        <w:tab/>
        <w:t>Interaction of multiple interim bans</w:t>
      </w:r>
      <w:bookmarkEnd w:id="883"/>
      <w:bookmarkEnd w:id="88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885" w:name="_Toc404157168"/>
      <w:bookmarkStart w:id="886" w:name="_Toc434913211"/>
      <w:r>
        <w:rPr>
          <w:rStyle w:val="CharSClsNo"/>
        </w:rPr>
        <w:t>113</w:t>
      </w:r>
      <w:r>
        <w:t>.</w:t>
      </w:r>
      <w:r>
        <w:tab/>
        <w:t>Revocation of interim bans</w:t>
      </w:r>
      <w:bookmarkEnd w:id="885"/>
      <w:bookmarkEnd w:id="886"/>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887" w:name="_Toc404157169"/>
      <w:bookmarkStart w:id="888" w:name="_Toc416875488"/>
      <w:bookmarkStart w:id="889" w:name="_Toc416876056"/>
      <w:bookmarkStart w:id="890" w:name="_Toc434913212"/>
      <w:r>
        <w:t>Subdivision B — Permanent bans</w:t>
      </w:r>
      <w:bookmarkEnd w:id="887"/>
      <w:bookmarkEnd w:id="888"/>
      <w:bookmarkEnd w:id="889"/>
      <w:bookmarkEnd w:id="890"/>
    </w:p>
    <w:p>
      <w:pPr>
        <w:pStyle w:val="yHeading5"/>
      </w:pPr>
      <w:bookmarkStart w:id="891" w:name="_Toc404157170"/>
      <w:bookmarkStart w:id="892" w:name="_Toc434913213"/>
      <w:r>
        <w:rPr>
          <w:rStyle w:val="CharSClsNo"/>
        </w:rPr>
        <w:t>114</w:t>
      </w:r>
      <w:r>
        <w:t>.</w:t>
      </w:r>
      <w:r>
        <w:tab/>
        <w:t>Permanent bans on consumer goods or product related services</w:t>
      </w:r>
      <w:bookmarkEnd w:id="891"/>
      <w:bookmarkEnd w:id="892"/>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893" w:name="_Toc404157171"/>
      <w:bookmarkStart w:id="894" w:name="_Toc434913214"/>
      <w:r>
        <w:rPr>
          <w:rStyle w:val="CharSClsNo"/>
        </w:rPr>
        <w:t>115</w:t>
      </w:r>
      <w:r>
        <w:t>.</w:t>
      </w:r>
      <w:r>
        <w:tab/>
        <w:t>Places in which permanent bans apply</w:t>
      </w:r>
      <w:bookmarkEnd w:id="893"/>
      <w:bookmarkEnd w:id="894"/>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895" w:name="_Toc404157172"/>
      <w:bookmarkStart w:id="896" w:name="_Toc434913215"/>
      <w:r>
        <w:rPr>
          <w:rStyle w:val="CharSClsNo"/>
        </w:rPr>
        <w:t>116</w:t>
      </w:r>
      <w:r>
        <w:t>.</w:t>
      </w:r>
      <w:r>
        <w:tab/>
        <w:t>When permanent bans come into force</w:t>
      </w:r>
      <w:bookmarkEnd w:id="895"/>
      <w:bookmarkEnd w:id="896"/>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897" w:name="_Toc404157173"/>
      <w:bookmarkStart w:id="898" w:name="_Toc434913216"/>
      <w:r>
        <w:rPr>
          <w:rStyle w:val="CharSClsNo"/>
        </w:rPr>
        <w:t>117</w:t>
      </w:r>
      <w:r>
        <w:t>.</w:t>
      </w:r>
      <w:r>
        <w:tab/>
        <w:t>Revocation of permanent bans</w:t>
      </w:r>
      <w:bookmarkEnd w:id="897"/>
      <w:bookmarkEnd w:id="898"/>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899" w:name="_Toc404157174"/>
      <w:bookmarkStart w:id="900" w:name="_Toc416875493"/>
      <w:bookmarkStart w:id="901" w:name="_Toc416876061"/>
      <w:bookmarkStart w:id="902" w:name="_Toc434913217"/>
      <w:r>
        <w:t>Subdivision C — Compliance with interim bans and permanent bans</w:t>
      </w:r>
      <w:bookmarkEnd w:id="899"/>
      <w:bookmarkEnd w:id="900"/>
      <w:bookmarkEnd w:id="901"/>
      <w:bookmarkEnd w:id="902"/>
    </w:p>
    <w:p>
      <w:pPr>
        <w:pStyle w:val="yHeading5"/>
      </w:pPr>
      <w:bookmarkStart w:id="903" w:name="_Toc404157175"/>
      <w:bookmarkStart w:id="904" w:name="_Toc434913218"/>
      <w:r>
        <w:rPr>
          <w:rStyle w:val="CharSClsNo"/>
        </w:rPr>
        <w:t>118</w:t>
      </w:r>
      <w:r>
        <w:t>.</w:t>
      </w:r>
      <w:r>
        <w:tab/>
        <w:t>Supplying etc. consumer goods covered by a ban</w:t>
      </w:r>
      <w:bookmarkEnd w:id="903"/>
      <w:bookmarkEnd w:id="90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05" w:name="_Toc404157176"/>
      <w:bookmarkStart w:id="906" w:name="_Toc434913219"/>
      <w:r>
        <w:rPr>
          <w:rStyle w:val="CharSClsNo"/>
        </w:rPr>
        <w:t>119</w:t>
      </w:r>
      <w:r>
        <w:t>.</w:t>
      </w:r>
      <w:r>
        <w:tab/>
        <w:t>Supplying etc. product related services covered by a ban</w:t>
      </w:r>
      <w:bookmarkEnd w:id="905"/>
      <w:bookmarkEnd w:id="90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07" w:name="_Toc404157177"/>
      <w:bookmarkStart w:id="908" w:name="_Toc416875496"/>
      <w:bookmarkStart w:id="909" w:name="_Toc416876064"/>
      <w:bookmarkStart w:id="910" w:name="_Toc434913220"/>
      <w:r>
        <w:t>Subdivision D — Temporary exemption from mutual recognition principles</w:t>
      </w:r>
      <w:bookmarkEnd w:id="907"/>
      <w:bookmarkEnd w:id="908"/>
      <w:bookmarkEnd w:id="909"/>
      <w:bookmarkEnd w:id="910"/>
    </w:p>
    <w:p>
      <w:pPr>
        <w:pStyle w:val="yHeading5"/>
      </w:pPr>
      <w:bookmarkStart w:id="911" w:name="_Toc404157178"/>
      <w:bookmarkStart w:id="912" w:name="_Toc434913221"/>
      <w:r>
        <w:rPr>
          <w:rStyle w:val="CharSClsNo"/>
        </w:rPr>
        <w:t>120</w:t>
      </w:r>
      <w:r>
        <w:t>.</w:t>
      </w:r>
      <w:r>
        <w:tab/>
        <w:t xml:space="preserve">Temporary exemption under the </w:t>
      </w:r>
      <w:r>
        <w:rPr>
          <w:i/>
          <w:iCs/>
        </w:rPr>
        <w:t>Trans</w:t>
      </w:r>
      <w:r>
        <w:rPr>
          <w:i/>
          <w:iCs/>
        </w:rPr>
        <w:noBreakHyphen/>
        <w:t>Tasman Mutual Recognition Act 1997</w:t>
      </w:r>
      <w:bookmarkEnd w:id="911"/>
      <w:bookmarkEnd w:id="91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13" w:name="_Toc404157179"/>
      <w:bookmarkStart w:id="914" w:name="_Toc434913222"/>
      <w:r>
        <w:rPr>
          <w:rStyle w:val="CharSClsNo"/>
        </w:rPr>
        <w:t>121</w:t>
      </w:r>
      <w:r>
        <w:t>.</w:t>
      </w:r>
      <w:r>
        <w:tab/>
        <w:t xml:space="preserve">Temporary exemption under the </w:t>
      </w:r>
      <w:r>
        <w:rPr>
          <w:i/>
          <w:iCs/>
        </w:rPr>
        <w:t>Mutual Recognition Act 1992</w:t>
      </w:r>
      <w:bookmarkEnd w:id="913"/>
      <w:bookmarkEnd w:id="9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15" w:name="_Toc404157180"/>
      <w:bookmarkStart w:id="916" w:name="_Toc416875499"/>
      <w:bookmarkStart w:id="917" w:name="_Toc416876067"/>
      <w:bookmarkStart w:id="918" w:name="_Toc434913223"/>
      <w:r>
        <w:t>Division 3 — Recall of consumer goods</w:t>
      </w:r>
      <w:bookmarkEnd w:id="915"/>
      <w:bookmarkEnd w:id="916"/>
      <w:bookmarkEnd w:id="917"/>
      <w:bookmarkEnd w:id="918"/>
    </w:p>
    <w:p>
      <w:pPr>
        <w:pStyle w:val="yHeading4"/>
      </w:pPr>
      <w:bookmarkStart w:id="919" w:name="_Toc404157181"/>
      <w:bookmarkStart w:id="920" w:name="_Toc416875500"/>
      <w:bookmarkStart w:id="921" w:name="_Toc416876068"/>
      <w:bookmarkStart w:id="922" w:name="_Toc434913224"/>
      <w:r>
        <w:t>Subdivision A — Compulsory recall of consumer goods</w:t>
      </w:r>
      <w:bookmarkEnd w:id="919"/>
      <w:bookmarkEnd w:id="920"/>
      <w:bookmarkEnd w:id="921"/>
      <w:bookmarkEnd w:id="922"/>
    </w:p>
    <w:p>
      <w:pPr>
        <w:pStyle w:val="yHeading5"/>
      </w:pPr>
      <w:bookmarkStart w:id="923" w:name="_Toc404157182"/>
      <w:bookmarkStart w:id="924" w:name="_Toc434913225"/>
      <w:r>
        <w:rPr>
          <w:rStyle w:val="CharSClsNo"/>
        </w:rPr>
        <w:t>122</w:t>
      </w:r>
      <w:r>
        <w:t>.</w:t>
      </w:r>
      <w:r>
        <w:tab/>
        <w:t>Compulsory recall of consumer goods</w:t>
      </w:r>
      <w:bookmarkEnd w:id="923"/>
      <w:bookmarkEnd w:id="92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25" w:name="_Toc404157183"/>
      <w:bookmarkStart w:id="926" w:name="_Toc434913226"/>
      <w:r>
        <w:rPr>
          <w:rStyle w:val="CharSClsNo"/>
        </w:rPr>
        <w:t>123</w:t>
      </w:r>
      <w:r>
        <w:t>.</w:t>
      </w:r>
      <w:r>
        <w:tab/>
        <w:t>Contents of a recall notice</w:t>
      </w:r>
      <w:bookmarkEnd w:id="925"/>
      <w:bookmarkEnd w:id="92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27" w:name="_Toc404157184"/>
      <w:bookmarkStart w:id="928" w:name="_Toc434913227"/>
      <w:r>
        <w:rPr>
          <w:rStyle w:val="CharSClsNo"/>
        </w:rPr>
        <w:t>124</w:t>
      </w:r>
      <w:r>
        <w:t>.</w:t>
      </w:r>
      <w:r>
        <w:tab/>
        <w:t>Obligations of a supplier in relation to a recall notice</w:t>
      </w:r>
      <w:bookmarkEnd w:id="927"/>
      <w:bookmarkEnd w:id="92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929" w:name="_Toc404157185"/>
      <w:bookmarkStart w:id="930" w:name="_Toc434913228"/>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929"/>
      <w:bookmarkEnd w:id="930"/>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31" w:name="_Toc404157186"/>
      <w:bookmarkStart w:id="932" w:name="_Toc434913229"/>
      <w:r>
        <w:rPr>
          <w:rStyle w:val="CharSClsNo"/>
        </w:rPr>
        <w:t>126</w:t>
      </w:r>
      <w:r>
        <w:t>.</w:t>
      </w:r>
      <w:r>
        <w:tab/>
        <w:t>Interaction of multiple recall notices</w:t>
      </w:r>
      <w:bookmarkEnd w:id="931"/>
      <w:bookmarkEnd w:id="93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33" w:name="_Toc404157187"/>
      <w:bookmarkStart w:id="934" w:name="_Toc434913230"/>
      <w:r>
        <w:rPr>
          <w:rStyle w:val="CharSClsNo"/>
        </w:rPr>
        <w:t>127</w:t>
      </w:r>
      <w:r>
        <w:t>.</w:t>
      </w:r>
      <w:r>
        <w:tab/>
        <w:t>Compliance with recall notices</w:t>
      </w:r>
      <w:bookmarkEnd w:id="933"/>
      <w:bookmarkEnd w:id="93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35" w:name="_Toc404157188"/>
      <w:bookmarkStart w:id="936" w:name="_Toc416875507"/>
      <w:bookmarkStart w:id="937" w:name="_Toc416876075"/>
      <w:bookmarkStart w:id="938" w:name="_Toc434913231"/>
      <w:r>
        <w:t>Subdivision B — Voluntary recall of consumer goods</w:t>
      </w:r>
      <w:bookmarkEnd w:id="935"/>
      <w:bookmarkEnd w:id="936"/>
      <w:bookmarkEnd w:id="937"/>
      <w:bookmarkEnd w:id="938"/>
    </w:p>
    <w:p>
      <w:pPr>
        <w:pStyle w:val="yHeading5"/>
        <w:spacing w:before="160"/>
      </w:pPr>
      <w:bookmarkStart w:id="939" w:name="_Toc404157189"/>
      <w:bookmarkStart w:id="940" w:name="_Toc434913232"/>
      <w:r>
        <w:rPr>
          <w:rStyle w:val="CharSClsNo"/>
        </w:rPr>
        <w:t>128</w:t>
      </w:r>
      <w:r>
        <w:t>.</w:t>
      </w:r>
      <w:r>
        <w:tab/>
        <w:t>Notification requirements for a voluntary recall of consumer goods</w:t>
      </w:r>
      <w:bookmarkEnd w:id="939"/>
      <w:bookmarkEnd w:id="940"/>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41" w:name="_Toc404157190"/>
      <w:bookmarkStart w:id="942" w:name="_Toc416875509"/>
      <w:bookmarkStart w:id="943" w:name="_Toc416876077"/>
      <w:bookmarkStart w:id="944" w:name="_Toc434913233"/>
      <w:r>
        <w:t>Division 4 — Safety warning notices</w:t>
      </w:r>
      <w:bookmarkEnd w:id="941"/>
      <w:bookmarkEnd w:id="942"/>
      <w:bookmarkEnd w:id="943"/>
      <w:bookmarkEnd w:id="944"/>
    </w:p>
    <w:p>
      <w:pPr>
        <w:pStyle w:val="yHeading5"/>
      </w:pPr>
      <w:bookmarkStart w:id="945" w:name="_Toc404157191"/>
      <w:bookmarkStart w:id="946" w:name="_Toc434913234"/>
      <w:r>
        <w:rPr>
          <w:rStyle w:val="CharSClsNo"/>
        </w:rPr>
        <w:t>129</w:t>
      </w:r>
      <w:r>
        <w:t>.</w:t>
      </w:r>
      <w:r>
        <w:tab/>
        <w:t>Safety warning notices about consumer goods and product related services</w:t>
      </w:r>
      <w:bookmarkEnd w:id="945"/>
      <w:bookmarkEnd w:id="946"/>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947" w:name="_Toc404157192"/>
      <w:bookmarkStart w:id="948" w:name="_Toc434913235"/>
      <w:r>
        <w:rPr>
          <w:rStyle w:val="CharSClsNo"/>
        </w:rPr>
        <w:t>130</w:t>
      </w:r>
      <w:r>
        <w:t>.</w:t>
      </w:r>
      <w:r>
        <w:tab/>
        <w:t>Announcement of the results of an investigation etc.</w:t>
      </w:r>
      <w:bookmarkEnd w:id="947"/>
      <w:bookmarkEnd w:id="948"/>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949" w:name="_Toc404157193"/>
      <w:bookmarkStart w:id="950" w:name="_Toc416875512"/>
      <w:bookmarkStart w:id="951" w:name="_Toc416876080"/>
      <w:bookmarkStart w:id="952" w:name="_Toc434913236"/>
      <w:r>
        <w:t>Division 5 — Consumer goods, or product related services, associated with death or serious injury or illness</w:t>
      </w:r>
      <w:bookmarkEnd w:id="949"/>
      <w:bookmarkEnd w:id="950"/>
      <w:bookmarkEnd w:id="951"/>
      <w:bookmarkEnd w:id="952"/>
    </w:p>
    <w:p>
      <w:pPr>
        <w:pStyle w:val="yHeading5"/>
        <w:spacing w:before="180"/>
      </w:pPr>
      <w:bookmarkStart w:id="953" w:name="_Toc404157194"/>
      <w:bookmarkStart w:id="954" w:name="_Toc434913237"/>
      <w:r>
        <w:rPr>
          <w:rStyle w:val="CharSClsNo"/>
        </w:rPr>
        <w:t>131</w:t>
      </w:r>
      <w:r>
        <w:t>.</w:t>
      </w:r>
      <w:r>
        <w:tab/>
        <w:t>Suppliers to report consumer goods associated with the death or serious injury or illness of any person</w:t>
      </w:r>
      <w:bookmarkEnd w:id="953"/>
      <w:bookmarkEnd w:id="95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955" w:name="_Toc404157195"/>
      <w:bookmarkStart w:id="956" w:name="_Toc434913238"/>
      <w:r>
        <w:rPr>
          <w:rStyle w:val="CharSClsNo"/>
        </w:rPr>
        <w:t>132</w:t>
      </w:r>
      <w:r>
        <w:t>.</w:t>
      </w:r>
      <w:r>
        <w:tab/>
        <w:t>Suppliers to report product related services associated with the death or serious injury or illness of any person</w:t>
      </w:r>
      <w:bookmarkEnd w:id="955"/>
      <w:bookmarkEnd w:id="9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957" w:name="_Toc404157196"/>
      <w:bookmarkStart w:id="958" w:name="_Toc434913239"/>
      <w:r>
        <w:rPr>
          <w:rStyle w:val="CharSClsNo"/>
        </w:rPr>
        <w:t>132A</w:t>
      </w:r>
      <w:r>
        <w:t>.</w:t>
      </w:r>
      <w:r>
        <w:tab/>
        <w:t>Confidentiality of notices given under this Division</w:t>
      </w:r>
      <w:bookmarkEnd w:id="957"/>
      <w:bookmarkEnd w:id="958"/>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959" w:name="_Toc404157197"/>
      <w:bookmarkStart w:id="960" w:name="_Toc416875516"/>
      <w:bookmarkStart w:id="961" w:name="_Toc416876084"/>
      <w:bookmarkStart w:id="962" w:name="_Toc434913240"/>
      <w:r>
        <w:t>Division 6 — Miscellaneous</w:t>
      </w:r>
      <w:bookmarkEnd w:id="959"/>
      <w:bookmarkEnd w:id="960"/>
      <w:bookmarkEnd w:id="961"/>
      <w:bookmarkEnd w:id="962"/>
    </w:p>
    <w:p>
      <w:pPr>
        <w:pStyle w:val="yHeading5"/>
      </w:pPr>
      <w:bookmarkStart w:id="963" w:name="_Toc404157198"/>
      <w:bookmarkStart w:id="964" w:name="_Toc434913241"/>
      <w:r>
        <w:rPr>
          <w:rStyle w:val="CharSClsNo"/>
        </w:rPr>
        <w:t>133</w:t>
      </w:r>
      <w:r>
        <w:t>.</w:t>
      </w:r>
      <w:r>
        <w:tab/>
        <w:t>Liability under a contract of insurance</w:t>
      </w:r>
      <w:bookmarkEnd w:id="963"/>
      <w:bookmarkEnd w:id="96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965" w:name="_Toc404157199"/>
      <w:bookmarkStart w:id="966" w:name="_Toc416875518"/>
      <w:bookmarkStart w:id="967" w:name="_Toc416876086"/>
      <w:bookmarkStart w:id="968" w:name="_Toc434913242"/>
      <w:r>
        <w:t>Part 3</w:t>
      </w:r>
      <w:r>
        <w:noBreakHyphen/>
        <w:t>4</w:t>
      </w:r>
      <w:r>
        <w:rPr>
          <w:b w:val="0"/>
        </w:rPr>
        <w:t> — </w:t>
      </w:r>
      <w:r>
        <w:rPr>
          <w:bCs/>
        </w:rPr>
        <w:t>Information standards</w:t>
      </w:r>
      <w:bookmarkEnd w:id="965"/>
      <w:bookmarkEnd w:id="966"/>
      <w:bookmarkEnd w:id="967"/>
      <w:bookmarkEnd w:id="968"/>
    </w:p>
    <w:p>
      <w:pPr>
        <w:pStyle w:val="yHeading5"/>
      </w:pPr>
      <w:bookmarkStart w:id="969" w:name="_Toc404157200"/>
      <w:bookmarkStart w:id="970" w:name="_Toc434913243"/>
      <w:r>
        <w:rPr>
          <w:rStyle w:val="CharSClsNo"/>
        </w:rPr>
        <w:t>134</w:t>
      </w:r>
      <w:r>
        <w:t>.</w:t>
      </w:r>
      <w:r>
        <w:tab/>
        <w:t>Making information standards for goods and services</w:t>
      </w:r>
      <w:bookmarkEnd w:id="969"/>
      <w:bookmarkEnd w:id="97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971" w:name="_Toc404157201"/>
      <w:bookmarkStart w:id="972" w:name="_Toc434913244"/>
      <w:r>
        <w:rPr>
          <w:rStyle w:val="CharSClsNo"/>
        </w:rPr>
        <w:t>135</w:t>
      </w:r>
      <w:r>
        <w:t>.</w:t>
      </w:r>
      <w:r>
        <w:tab/>
        <w:t>Declaring information standards for goods and services</w:t>
      </w:r>
      <w:bookmarkEnd w:id="971"/>
      <w:bookmarkEnd w:id="97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973" w:name="_Toc404157202"/>
      <w:bookmarkStart w:id="974" w:name="_Toc434913245"/>
      <w:r>
        <w:rPr>
          <w:rStyle w:val="CharSClsNo"/>
        </w:rPr>
        <w:t>136</w:t>
      </w:r>
      <w:r>
        <w:t>.</w:t>
      </w:r>
      <w:r>
        <w:tab/>
        <w:t>Supplying etc. goods that do not comply with information standards</w:t>
      </w:r>
      <w:bookmarkEnd w:id="973"/>
      <w:bookmarkEnd w:id="97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75" w:name="_Toc404157203"/>
      <w:bookmarkStart w:id="976" w:name="_Toc434913246"/>
      <w:r>
        <w:rPr>
          <w:rStyle w:val="CharSClsNo"/>
        </w:rPr>
        <w:t>137</w:t>
      </w:r>
      <w:r>
        <w:t>.</w:t>
      </w:r>
      <w:r>
        <w:tab/>
        <w:t>Supplying etc. services that do not comply with information standards</w:t>
      </w:r>
      <w:bookmarkEnd w:id="975"/>
      <w:bookmarkEnd w:id="97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977" w:name="_Toc404157204"/>
      <w:bookmarkStart w:id="978" w:name="_Toc416875523"/>
      <w:bookmarkStart w:id="979" w:name="_Toc416876091"/>
      <w:bookmarkStart w:id="980" w:name="_Toc434913247"/>
      <w:r>
        <w:t>Part 3</w:t>
      </w:r>
      <w:r>
        <w:noBreakHyphen/>
        <w:t>5</w:t>
      </w:r>
      <w:r>
        <w:rPr>
          <w:b w:val="0"/>
        </w:rPr>
        <w:t> </w:t>
      </w:r>
      <w:r>
        <w:t>— Liability of manufacturers for goods with safety defects</w:t>
      </w:r>
      <w:bookmarkEnd w:id="977"/>
      <w:bookmarkEnd w:id="978"/>
      <w:bookmarkEnd w:id="979"/>
      <w:bookmarkEnd w:id="980"/>
    </w:p>
    <w:p>
      <w:pPr>
        <w:pStyle w:val="yHeading3"/>
      </w:pPr>
      <w:bookmarkStart w:id="981" w:name="_Toc404157205"/>
      <w:bookmarkStart w:id="982" w:name="_Toc416875524"/>
      <w:bookmarkStart w:id="983" w:name="_Toc416876092"/>
      <w:bookmarkStart w:id="984" w:name="_Toc434913248"/>
      <w:r>
        <w:t>Division 1 — Actions against manufacturers for goods with safety defects</w:t>
      </w:r>
      <w:bookmarkEnd w:id="981"/>
      <w:bookmarkEnd w:id="982"/>
      <w:bookmarkEnd w:id="983"/>
      <w:bookmarkEnd w:id="984"/>
    </w:p>
    <w:p>
      <w:pPr>
        <w:pStyle w:val="yHeading5"/>
      </w:pPr>
      <w:bookmarkStart w:id="985" w:name="_Toc404157206"/>
      <w:bookmarkStart w:id="986" w:name="_Toc434913249"/>
      <w:r>
        <w:rPr>
          <w:rStyle w:val="CharSClsNo"/>
        </w:rPr>
        <w:t>138</w:t>
      </w:r>
      <w:r>
        <w:t>.</w:t>
      </w:r>
      <w:r>
        <w:tab/>
        <w:t>Liability for loss or damage suffered by an injured individual</w:t>
      </w:r>
      <w:bookmarkEnd w:id="985"/>
      <w:bookmarkEnd w:id="98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987" w:name="_Toc404157207"/>
      <w:bookmarkStart w:id="988" w:name="_Toc434913250"/>
      <w:r>
        <w:rPr>
          <w:rStyle w:val="CharSClsNo"/>
        </w:rPr>
        <w:t>139</w:t>
      </w:r>
      <w:r>
        <w:t>.</w:t>
      </w:r>
      <w:r>
        <w:tab/>
        <w:t>Liability for loss or damage suffered by a person other than an injured individual</w:t>
      </w:r>
      <w:bookmarkEnd w:id="987"/>
      <w:bookmarkEnd w:id="98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89" w:name="_Toc404157208"/>
      <w:bookmarkStart w:id="990" w:name="_Toc434913251"/>
      <w:r>
        <w:rPr>
          <w:rStyle w:val="CharSClsNo"/>
        </w:rPr>
        <w:t>140</w:t>
      </w:r>
      <w:r>
        <w:t>.</w:t>
      </w:r>
      <w:r>
        <w:tab/>
        <w:t>Liability for loss or damage suffered by a person if other goods are destroyed or damaged</w:t>
      </w:r>
      <w:bookmarkEnd w:id="989"/>
      <w:bookmarkEnd w:id="99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91" w:name="_Toc404157209"/>
      <w:bookmarkStart w:id="992" w:name="_Toc434913252"/>
      <w:r>
        <w:rPr>
          <w:rStyle w:val="CharSClsNo"/>
        </w:rPr>
        <w:t>141</w:t>
      </w:r>
      <w:r>
        <w:t>.</w:t>
      </w:r>
      <w:r>
        <w:tab/>
        <w:t>Liability for loss or damage suffered by a person if land, buildings or fixtures are destroyed or damaged</w:t>
      </w:r>
      <w:bookmarkEnd w:id="991"/>
      <w:bookmarkEnd w:id="99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993" w:name="_Toc404157210"/>
      <w:bookmarkStart w:id="994" w:name="_Toc434913253"/>
      <w:r>
        <w:rPr>
          <w:rStyle w:val="CharSClsNo"/>
        </w:rPr>
        <w:t>142</w:t>
      </w:r>
      <w:r>
        <w:t>.</w:t>
      </w:r>
      <w:r>
        <w:tab/>
        <w:t>Defences to defective goods actions</w:t>
      </w:r>
      <w:bookmarkEnd w:id="993"/>
      <w:bookmarkEnd w:id="99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995" w:name="_Toc404157211"/>
      <w:bookmarkStart w:id="996" w:name="_Toc416875530"/>
      <w:bookmarkStart w:id="997" w:name="_Toc416876098"/>
      <w:bookmarkStart w:id="998" w:name="_Toc434913254"/>
      <w:r>
        <w:t>Division 2 — Defective goods actions</w:t>
      </w:r>
      <w:bookmarkEnd w:id="995"/>
      <w:bookmarkEnd w:id="996"/>
      <w:bookmarkEnd w:id="997"/>
      <w:bookmarkEnd w:id="998"/>
    </w:p>
    <w:p>
      <w:pPr>
        <w:pStyle w:val="yHeading5"/>
      </w:pPr>
      <w:bookmarkStart w:id="999" w:name="_Toc404157212"/>
      <w:bookmarkStart w:id="1000" w:name="_Toc434913255"/>
      <w:r>
        <w:rPr>
          <w:rStyle w:val="CharSClsNo"/>
        </w:rPr>
        <w:t>143</w:t>
      </w:r>
      <w:r>
        <w:t>.</w:t>
      </w:r>
      <w:r>
        <w:tab/>
        <w:t>Time for commencing defective goods actions</w:t>
      </w:r>
      <w:bookmarkEnd w:id="999"/>
      <w:bookmarkEnd w:id="1000"/>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01" w:name="_Toc404157213"/>
      <w:bookmarkStart w:id="1002" w:name="_Toc434913256"/>
      <w:r>
        <w:rPr>
          <w:rStyle w:val="CharSClsNo"/>
        </w:rPr>
        <w:t>144</w:t>
      </w:r>
      <w:r>
        <w:t>.</w:t>
      </w:r>
      <w:r>
        <w:tab/>
        <w:t>Liability joint and several</w:t>
      </w:r>
      <w:bookmarkEnd w:id="1001"/>
      <w:bookmarkEnd w:id="1002"/>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03" w:name="_Toc404157214"/>
      <w:bookmarkStart w:id="1004" w:name="_Toc434913257"/>
      <w:r>
        <w:rPr>
          <w:rStyle w:val="CharSClsNo"/>
        </w:rPr>
        <w:t>145</w:t>
      </w:r>
      <w:r>
        <w:t>.</w:t>
      </w:r>
      <w:r>
        <w:tab/>
        <w:t>Survival of actions</w:t>
      </w:r>
      <w:bookmarkEnd w:id="1003"/>
      <w:bookmarkEnd w:id="100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05" w:name="_Toc404157215"/>
      <w:bookmarkStart w:id="1006" w:name="_Toc434913258"/>
      <w:r>
        <w:rPr>
          <w:rStyle w:val="CharSClsNo"/>
        </w:rPr>
        <w:t>146</w:t>
      </w:r>
      <w:r>
        <w:t>.</w:t>
      </w:r>
      <w:r>
        <w:tab/>
        <w:t>No defective goods action where workers’ compensation law etc. applies</w:t>
      </w:r>
      <w:bookmarkEnd w:id="1005"/>
      <w:bookmarkEnd w:id="1006"/>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07" w:name="_Toc404157216"/>
      <w:bookmarkStart w:id="1008" w:name="_Toc434913259"/>
      <w:r>
        <w:rPr>
          <w:rStyle w:val="CharSClsNo"/>
        </w:rPr>
        <w:t>147</w:t>
      </w:r>
      <w:r>
        <w:t>.</w:t>
      </w:r>
      <w:r>
        <w:tab/>
        <w:t>Unidentified manufacturer</w:t>
      </w:r>
      <w:bookmarkEnd w:id="1007"/>
      <w:bookmarkEnd w:id="1008"/>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09" w:name="_Toc404157217"/>
      <w:bookmarkStart w:id="1010" w:name="_Toc434913260"/>
      <w:r>
        <w:rPr>
          <w:rStyle w:val="CharSClsNo"/>
        </w:rPr>
        <w:t>148</w:t>
      </w:r>
      <w:r>
        <w:t>.</w:t>
      </w:r>
      <w:r>
        <w:tab/>
        <w:t>Commonwealth liability for goods that are defective only because of compliance with Commonwealth mandatory standard</w:t>
      </w:r>
      <w:bookmarkEnd w:id="1009"/>
      <w:bookmarkEnd w:id="1010"/>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11" w:name="_Toc404157218"/>
      <w:bookmarkStart w:id="1012" w:name="_Toc434913261"/>
      <w:r>
        <w:rPr>
          <w:rStyle w:val="CharSClsNo"/>
        </w:rPr>
        <w:t>149</w:t>
      </w:r>
      <w:r>
        <w:t>.</w:t>
      </w:r>
      <w:r>
        <w:tab/>
        <w:t>Representative actions by the regulator</w:t>
      </w:r>
      <w:bookmarkEnd w:id="1011"/>
      <w:bookmarkEnd w:id="101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13" w:name="_Toc404157219"/>
      <w:bookmarkStart w:id="1014" w:name="_Toc416875538"/>
      <w:bookmarkStart w:id="1015" w:name="_Toc416876106"/>
      <w:bookmarkStart w:id="1016" w:name="_Toc434913262"/>
      <w:r>
        <w:t>Division 3 — Miscellaneous</w:t>
      </w:r>
      <w:bookmarkEnd w:id="1013"/>
      <w:bookmarkEnd w:id="1014"/>
      <w:bookmarkEnd w:id="1015"/>
      <w:bookmarkEnd w:id="1016"/>
    </w:p>
    <w:p>
      <w:pPr>
        <w:pStyle w:val="yHeading5"/>
      </w:pPr>
      <w:bookmarkStart w:id="1017" w:name="_Toc404157220"/>
      <w:bookmarkStart w:id="1018" w:name="_Toc434913263"/>
      <w:r>
        <w:rPr>
          <w:rStyle w:val="CharSClsNo"/>
        </w:rPr>
        <w:t>150</w:t>
      </w:r>
      <w:r>
        <w:t>.</w:t>
      </w:r>
      <w:r>
        <w:tab/>
        <w:t>Application of all or any provisions of this Part etc. not to be excluded or modified</w:t>
      </w:r>
      <w:bookmarkEnd w:id="1017"/>
      <w:bookmarkEnd w:id="1018"/>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19" w:name="_Toc404157221"/>
      <w:bookmarkStart w:id="1020" w:name="_Toc416875540"/>
      <w:bookmarkStart w:id="1021" w:name="_Toc416876108"/>
      <w:bookmarkStart w:id="1022" w:name="_Toc434913264"/>
      <w:r>
        <w:rPr>
          <w:rStyle w:val="CharSDivNo"/>
          <w:sz w:val="28"/>
        </w:rPr>
        <w:t>Chapter 4</w:t>
      </w:r>
      <w:r>
        <w:t> — </w:t>
      </w:r>
      <w:r>
        <w:rPr>
          <w:rStyle w:val="CharSDivText"/>
          <w:sz w:val="28"/>
        </w:rPr>
        <w:t>Offences</w:t>
      </w:r>
      <w:bookmarkEnd w:id="1019"/>
      <w:bookmarkEnd w:id="1020"/>
      <w:bookmarkEnd w:id="1021"/>
      <w:bookmarkEnd w:id="1022"/>
    </w:p>
    <w:p>
      <w:pPr>
        <w:pStyle w:val="yHeading2"/>
      </w:pPr>
      <w:bookmarkStart w:id="1023" w:name="_Toc404157222"/>
      <w:bookmarkStart w:id="1024" w:name="_Toc416875541"/>
      <w:bookmarkStart w:id="1025" w:name="_Toc416876109"/>
      <w:bookmarkStart w:id="1026" w:name="_Toc434913265"/>
      <w:r>
        <w:t>Part 4</w:t>
      </w:r>
      <w:r>
        <w:noBreakHyphen/>
        <w:t>1 — Offences relating to unfair practices</w:t>
      </w:r>
      <w:bookmarkEnd w:id="1023"/>
      <w:bookmarkEnd w:id="1024"/>
      <w:bookmarkEnd w:id="1025"/>
      <w:bookmarkEnd w:id="1026"/>
    </w:p>
    <w:p>
      <w:pPr>
        <w:pStyle w:val="yHeading3"/>
      </w:pPr>
      <w:bookmarkStart w:id="1027" w:name="_Toc404157223"/>
      <w:bookmarkStart w:id="1028" w:name="_Toc416875542"/>
      <w:bookmarkStart w:id="1029" w:name="_Toc416876110"/>
      <w:bookmarkStart w:id="1030" w:name="_Toc434913266"/>
      <w:r>
        <w:t>Division 1</w:t>
      </w:r>
      <w:r>
        <w:rPr>
          <w:b w:val="0"/>
        </w:rPr>
        <w:t> — </w:t>
      </w:r>
      <w:r>
        <w:t>False or misleading representations etc.</w:t>
      </w:r>
      <w:bookmarkEnd w:id="1027"/>
      <w:bookmarkEnd w:id="1028"/>
      <w:bookmarkEnd w:id="1029"/>
      <w:bookmarkEnd w:id="1030"/>
    </w:p>
    <w:p>
      <w:pPr>
        <w:pStyle w:val="yHeading5"/>
      </w:pPr>
      <w:bookmarkStart w:id="1031" w:name="_Toc404157224"/>
      <w:bookmarkStart w:id="1032" w:name="_Toc434913267"/>
      <w:r>
        <w:rPr>
          <w:rStyle w:val="CharSClsNo"/>
        </w:rPr>
        <w:t>151</w:t>
      </w:r>
      <w:r>
        <w:t>.</w:t>
      </w:r>
      <w:r>
        <w:tab/>
        <w:t>False or misleading representations about goods or services</w:t>
      </w:r>
      <w:bookmarkEnd w:id="1031"/>
      <w:bookmarkEnd w:id="103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033" w:name="_Toc404157225"/>
      <w:bookmarkStart w:id="1034" w:name="_Toc434913268"/>
      <w:r>
        <w:rPr>
          <w:rStyle w:val="CharSClsNo"/>
        </w:rPr>
        <w:t>152</w:t>
      </w:r>
      <w:r>
        <w:t>.</w:t>
      </w:r>
      <w:r>
        <w:tab/>
        <w:t>False or misleading representations about sale etc. of land</w:t>
      </w:r>
      <w:bookmarkEnd w:id="1033"/>
      <w:bookmarkEnd w:id="103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35" w:name="_Toc404157226"/>
      <w:bookmarkStart w:id="1036" w:name="_Toc434913269"/>
      <w:r>
        <w:rPr>
          <w:rStyle w:val="CharSClsNo"/>
        </w:rPr>
        <w:t>153</w:t>
      </w:r>
      <w:r>
        <w:t>.</w:t>
      </w:r>
      <w:r>
        <w:tab/>
        <w:t>Misleading conduct relating to employment</w:t>
      </w:r>
      <w:bookmarkEnd w:id="1035"/>
      <w:bookmarkEnd w:id="103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037" w:name="_Toc404157227"/>
      <w:bookmarkStart w:id="1038" w:name="_Toc434913270"/>
      <w:r>
        <w:rPr>
          <w:rStyle w:val="CharSClsNo"/>
        </w:rPr>
        <w:t>154</w:t>
      </w:r>
      <w:r>
        <w:t>.</w:t>
      </w:r>
      <w:r>
        <w:tab/>
        <w:t>Offering rebates, gifts, prizes etc.</w:t>
      </w:r>
      <w:bookmarkEnd w:id="1037"/>
      <w:bookmarkEnd w:id="1038"/>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39" w:name="_Toc404157228"/>
      <w:bookmarkStart w:id="1040" w:name="_Toc434913271"/>
      <w:r>
        <w:rPr>
          <w:rStyle w:val="CharSClsNo"/>
        </w:rPr>
        <w:t>155</w:t>
      </w:r>
      <w:r>
        <w:t>.</w:t>
      </w:r>
      <w:r>
        <w:tab/>
        <w:t>Misleading conduct as to the nature etc. of goods</w:t>
      </w:r>
      <w:bookmarkEnd w:id="1039"/>
      <w:bookmarkEnd w:id="1040"/>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041" w:name="_Toc404157229"/>
      <w:bookmarkStart w:id="1042" w:name="_Toc434913272"/>
      <w:r>
        <w:rPr>
          <w:rStyle w:val="CharSClsNo"/>
        </w:rPr>
        <w:t>156</w:t>
      </w:r>
      <w:r>
        <w:t>.</w:t>
      </w:r>
      <w:r>
        <w:tab/>
        <w:t>Misleading conduct as to the nature etc. of services</w:t>
      </w:r>
      <w:bookmarkEnd w:id="1041"/>
      <w:bookmarkEnd w:id="104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43" w:name="_Toc404157230"/>
      <w:bookmarkStart w:id="1044" w:name="_Toc434913273"/>
      <w:r>
        <w:rPr>
          <w:rStyle w:val="CharSClsNo"/>
        </w:rPr>
        <w:t>157</w:t>
      </w:r>
      <w:r>
        <w:t>.</w:t>
      </w:r>
      <w:r>
        <w:tab/>
        <w:t>Bait advertising</w:t>
      </w:r>
      <w:bookmarkEnd w:id="1043"/>
      <w:bookmarkEnd w:id="104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045" w:name="_Toc404157231"/>
      <w:bookmarkStart w:id="1046" w:name="_Toc434913274"/>
      <w:r>
        <w:rPr>
          <w:rStyle w:val="CharSClsNo"/>
        </w:rPr>
        <w:t>158</w:t>
      </w:r>
      <w:r>
        <w:t>.</w:t>
      </w:r>
      <w:r>
        <w:tab/>
        <w:t>Wrongly accepting payment</w:t>
      </w:r>
      <w:bookmarkEnd w:id="1045"/>
      <w:bookmarkEnd w:id="1046"/>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047" w:name="_Toc404157232"/>
      <w:bookmarkStart w:id="1048" w:name="_Toc434913275"/>
      <w:r>
        <w:rPr>
          <w:rStyle w:val="CharSClsNo"/>
        </w:rPr>
        <w:t>159</w:t>
      </w:r>
      <w:r>
        <w:t>.</w:t>
      </w:r>
      <w:r>
        <w:tab/>
        <w:t>Misleading representations about certain business activities</w:t>
      </w:r>
      <w:bookmarkEnd w:id="1047"/>
      <w:bookmarkEnd w:id="1048"/>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049" w:name="_Toc404157233"/>
      <w:bookmarkStart w:id="1050" w:name="_Toc434913276"/>
      <w:r>
        <w:rPr>
          <w:rStyle w:val="CharSClsNo"/>
        </w:rPr>
        <w:t>160</w:t>
      </w:r>
      <w:r>
        <w:t>.</w:t>
      </w:r>
      <w:r>
        <w:tab/>
        <w:t>Application of provisions of this Division to information providers</w:t>
      </w:r>
      <w:bookmarkEnd w:id="1049"/>
      <w:bookmarkEnd w:id="1050"/>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051" w:name="_Toc404157234"/>
      <w:bookmarkStart w:id="1052" w:name="_Toc416875553"/>
      <w:bookmarkStart w:id="1053" w:name="_Toc416876121"/>
      <w:bookmarkStart w:id="1054" w:name="_Toc434913277"/>
      <w:r>
        <w:t>Division 2</w:t>
      </w:r>
      <w:r>
        <w:rPr>
          <w:b w:val="0"/>
        </w:rPr>
        <w:t> — </w:t>
      </w:r>
      <w:r>
        <w:t>Unsolicited supplies</w:t>
      </w:r>
      <w:bookmarkEnd w:id="1051"/>
      <w:bookmarkEnd w:id="1052"/>
      <w:bookmarkEnd w:id="1053"/>
      <w:bookmarkEnd w:id="1054"/>
    </w:p>
    <w:p>
      <w:pPr>
        <w:pStyle w:val="yHeading5"/>
      </w:pPr>
      <w:bookmarkStart w:id="1055" w:name="_Toc404157235"/>
      <w:bookmarkStart w:id="1056" w:name="_Toc434913278"/>
      <w:r>
        <w:rPr>
          <w:rStyle w:val="CharSClsNo"/>
        </w:rPr>
        <w:t>161</w:t>
      </w:r>
      <w:r>
        <w:t>.</w:t>
      </w:r>
      <w:r>
        <w:tab/>
        <w:t>Unsolicited cards etc.</w:t>
      </w:r>
      <w:bookmarkEnd w:id="1055"/>
      <w:bookmarkEnd w:id="105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057" w:name="_Toc404157236"/>
      <w:bookmarkStart w:id="1058" w:name="_Toc434913279"/>
      <w:r>
        <w:rPr>
          <w:rStyle w:val="CharSClsNo"/>
        </w:rPr>
        <w:t>162</w:t>
      </w:r>
      <w:r>
        <w:t>.</w:t>
      </w:r>
      <w:r>
        <w:tab/>
        <w:t>Assertion of right to payment for unsolicited goods or services</w:t>
      </w:r>
      <w:bookmarkEnd w:id="1057"/>
      <w:bookmarkEnd w:id="1058"/>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059" w:name="_Toc404157237"/>
      <w:bookmarkStart w:id="1060" w:name="_Toc434913280"/>
      <w:r>
        <w:rPr>
          <w:rStyle w:val="CharSClsNo"/>
        </w:rPr>
        <w:t>163</w:t>
      </w:r>
      <w:r>
        <w:t>.</w:t>
      </w:r>
      <w:r>
        <w:tab/>
        <w:t>Assertion of right to payment for unauthorised entries or advertisements</w:t>
      </w:r>
      <w:bookmarkEnd w:id="1059"/>
      <w:bookmarkEnd w:id="1060"/>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061" w:name="_Toc404157238"/>
      <w:bookmarkStart w:id="1062" w:name="_Toc416875557"/>
      <w:bookmarkStart w:id="1063" w:name="_Toc416876125"/>
      <w:bookmarkStart w:id="1064" w:name="_Toc434913281"/>
      <w:r>
        <w:t>Division 3</w:t>
      </w:r>
      <w:r>
        <w:rPr>
          <w:b w:val="0"/>
        </w:rPr>
        <w:t> — </w:t>
      </w:r>
      <w:r>
        <w:t>Pyramid schemes</w:t>
      </w:r>
      <w:bookmarkEnd w:id="1061"/>
      <w:bookmarkEnd w:id="1062"/>
      <w:bookmarkEnd w:id="1063"/>
      <w:bookmarkEnd w:id="1064"/>
    </w:p>
    <w:p>
      <w:pPr>
        <w:pStyle w:val="yHeading5"/>
      </w:pPr>
      <w:bookmarkStart w:id="1065" w:name="_Toc404157239"/>
      <w:bookmarkStart w:id="1066" w:name="_Toc434913282"/>
      <w:r>
        <w:rPr>
          <w:rStyle w:val="CharSClsNo"/>
        </w:rPr>
        <w:t>164</w:t>
      </w:r>
      <w:r>
        <w:t>.</w:t>
      </w:r>
      <w:r>
        <w:tab/>
        <w:t>Participation in pyramid schemes</w:t>
      </w:r>
      <w:bookmarkEnd w:id="1065"/>
      <w:bookmarkEnd w:id="1066"/>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067" w:name="_Toc404157240"/>
      <w:bookmarkStart w:id="1068" w:name="_Toc416875559"/>
      <w:bookmarkStart w:id="1069" w:name="_Toc416876127"/>
      <w:bookmarkStart w:id="1070" w:name="_Toc434913283"/>
      <w:r>
        <w:t>Division 4</w:t>
      </w:r>
      <w:r>
        <w:rPr>
          <w:b w:val="0"/>
        </w:rPr>
        <w:t> — </w:t>
      </w:r>
      <w:r>
        <w:t>Pricing</w:t>
      </w:r>
      <w:bookmarkEnd w:id="1067"/>
      <w:bookmarkEnd w:id="1068"/>
      <w:bookmarkEnd w:id="1069"/>
      <w:bookmarkEnd w:id="1070"/>
    </w:p>
    <w:p>
      <w:pPr>
        <w:pStyle w:val="yHeading5"/>
      </w:pPr>
      <w:bookmarkStart w:id="1071" w:name="_Toc404157241"/>
      <w:bookmarkStart w:id="1072" w:name="_Toc434913284"/>
      <w:r>
        <w:rPr>
          <w:rStyle w:val="CharSClsNo"/>
        </w:rPr>
        <w:t>165</w:t>
      </w:r>
      <w:r>
        <w:t>.</w:t>
      </w:r>
      <w:r>
        <w:tab/>
        <w:t>Multiple pricing</w:t>
      </w:r>
      <w:bookmarkEnd w:id="1071"/>
      <w:bookmarkEnd w:id="107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73" w:name="_Toc404157242"/>
      <w:bookmarkStart w:id="1074" w:name="_Toc434913285"/>
      <w:r>
        <w:rPr>
          <w:rStyle w:val="CharSClsNo"/>
        </w:rPr>
        <w:t>166</w:t>
      </w:r>
      <w:r>
        <w:t>.</w:t>
      </w:r>
      <w:r>
        <w:tab/>
        <w:t>Single price to be specified in certain circumstances</w:t>
      </w:r>
      <w:bookmarkEnd w:id="1073"/>
      <w:bookmarkEnd w:id="107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075" w:name="_Toc404157243"/>
      <w:bookmarkStart w:id="1076" w:name="_Toc416875562"/>
      <w:bookmarkStart w:id="1077" w:name="_Toc416876130"/>
      <w:bookmarkStart w:id="1078" w:name="_Toc434913286"/>
      <w:r>
        <w:t>Division 5</w:t>
      </w:r>
      <w:r>
        <w:rPr>
          <w:b w:val="0"/>
        </w:rPr>
        <w:t> — </w:t>
      </w:r>
      <w:r>
        <w:t>Other unfair practices</w:t>
      </w:r>
      <w:bookmarkEnd w:id="1075"/>
      <w:bookmarkEnd w:id="1076"/>
      <w:bookmarkEnd w:id="1077"/>
      <w:bookmarkEnd w:id="1078"/>
    </w:p>
    <w:p>
      <w:pPr>
        <w:pStyle w:val="yHeading5"/>
      </w:pPr>
      <w:bookmarkStart w:id="1079" w:name="_Toc404157244"/>
      <w:bookmarkStart w:id="1080" w:name="_Toc434913287"/>
      <w:r>
        <w:rPr>
          <w:rStyle w:val="CharSClsNo"/>
        </w:rPr>
        <w:t>167</w:t>
      </w:r>
      <w:r>
        <w:t>.</w:t>
      </w:r>
      <w:r>
        <w:tab/>
        <w:t>Referral selling</w:t>
      </w:r>
      <w:bookmarkEnd w:id="1079"/>
      <w:bookmarkEnd w:id="10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81" w:name="_Toc404157245"/>
      <w:bookmarkStart w:id="1082" w:name="_Toc434913288"/>
      <w:r>
        <w:rPr>
          <w:rStyle w:val="CharSClsNo"/>
        </w:rPr>
        <w:t>168</w:t>
      </w:r>
      <w:r>
        <w:t>.</w:t>
      </w:r>
      <w:r>
        <w:tab/>
        <w:t>Harassment and coercion</w:t>
      </w:r>
      <w:bookmarkEnd w:id="1081"/>
      <w:bookmarkEnd w:id="10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083" w:name="_Toc404157246"/>
      <w:bookmarkStart w:id="1084" w:name="_Toc416875565"/>
      <w:bookmarkStart w:id="1085" w:name="_Toc416876133"/>
      <w:bookmarkStart w:id="1086" w:name="_Toc434913289"/>
      <w:r>
        <w:t>Part 4</w:t>
      </w:r>
      <w:r>
        <w:noBreakHyphen/>
        <w:t>2 — Offences relating to consumer transactions</w:t>
      </w:r>
      <w:bookmarkEnd w:id="1083"/>
      <w:bookmarkEnd w:id="1084"/>
      <w:bookmarkEnd w:id="1085"/>
      <w:bookmarkEnd w:id="1086"/>
    </w:p>
    <w:p>
      <w:pPr>
        <w:pStyle w:val="yHeading3"/>
      </w:pPr>
      <w:bookmarkStart w:id="1087" w:name="_Toc404157247"/>
      <w:bookmarkStart w:id="1088" w:name="_Toc416875566"/>
      <w:bookmarkStart w:id="1089" w:name="_Toc416876134"/>
      <w:bookmarkStart w:id="1090" w:name="_Toc434913290"/>
      <w:r>
        <w:t>Division 1</w:t>
      </w:r>
      <w:r>
        <w:rPr>
          <w:b w:val="0"/>
        </w:rPr>
        <w:t> — </w:t>
      </w:r>
      <w:r>
        <w:t>Consumer guarantees</w:t>
      </w:r>
      <w:bookmarkEnd w:id="1087"/>
      <w:bookmarkEnd w:id="1088"/>
      <w:bookmarkEnd w:id="1089"/>
      <w:bookmarkEnd w:id="1090"/>
    </w:p>
    <w:p>
      <w:pPr>
        <w:pStyle w:val="yHeading5"/>
      </w:pPr>
      <w:bookmarkStart w:id="1091" w:name="_Toc404157248"/>
      <w:bookmarkStart w:id="1092" w:name="_Toc434913291"/>
      <w:r>
        <w:rPr>
          <w:rStyle w:val="CharSClsNo"/>
        </w:rPr>
        <w:t>169</w:t>
      </w:r>
      <w:r>
        <w:t>.</w:t>
      </w:r>
      <w:r>
        <w:tab/>
        <w:t>Display notices</w:t>
      </w:r>
      <w:bookmarkEnd w:id="1091"/>
      <w:bookmarkEnd w:id="10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93" w:name="_Toc404157249"/>
      <w:bookmarkStart w:id="1094" w:name="_Toc416875568"/>
      <w:bookmarkStart w:id="1095" w:name="_Toc416876136"/>
      <w:bookmarkStart w:id="1096" w:name="_Toc434913292"/>
      <w:r>
        <w:t>Division 2 — Unsolicited consumer agreements</w:t>
      </w:r>
      <w:bookmarkEnd w:id="1093"/>
      <w:bookmarkEnd w:id="1094"/>
      <w:bookmarkEnd w:id="1095"/>
      <w:bookmarkEnd w:id="1096"/>
    </w:p>
    <w:p>
      <w:pPr>
        <w:pStyle w:val="yHeading4"/>
      </w:pPr>
      <w:bookmarkStart w:id="1097" w:name="_Toc404157250"/>
      <w:bookmarkStart w:id="1098" w:name="_Toc416875569"/>
      <w:bookmarkStart w:id="1099" w:name="_Toc416876137"/>
      <w:bookmarkStart w:id="1100" w:name="_Toc434913293"/>
      <w:r>
        <w:t>Subdivision A — Negotiating unsolicited consumer agreements</w:t>
      </w:r>
      <w:bookmarkEnd w:id="1097"/>
      <w:bookmarkEnd w:id="1098"/>
      <w:bookmarkEnd w:id="1099"/>
      <w:bookmarkEnd w:id="1100"/>
    </w:p>
    <w:p>
      <w:pPr>
        <w:pStyle w:val="yHeading5"/>
      </w:pPr>
      <w:bookmarkStart w:id="1101" w:name="_Toc404157251"/>
      <w:bookmarkStart w:id="1102" w:name="_Toc434913294"/>
      <w:r>
        <w:rPr>
          <w:rStyle w:val="CharSClsNo"/>
        </w:rPr>
        <w:t>170</w:t>
      </w:r>
      <w:r>
        <w:t>.</w:t>
      </w:r>
      <w:r>
        <w:tab/>
        <w:t>Permitted hours for negotiating an unsolicited consumer agreement</w:t>
      </w:r>
      <w:bookmarkEnd w:id="1101"/>
      <w:bookmarkEnd w:id="1102"/>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103" w:name="_Toc404157252"/>
      <w:bookmarkStart w:id="1104" w:name="_Toc434913295"/>
      <w:r>
        <w:rPr>
          <w:rStyle w:val="CharSClsNo"/>
        </w:rPr>
        <w:t>171</w:t>
      </w:r>
      <w:r>
        <w:t>.</w:t>
      </w:r>
      <w:r>
        <w:tab/>
        <w:t>Disclosing purpose and identity</w:t>
      </w:r>
      <w:bookmarkEnd w:id="1103"/>
      <w:bookmarkEnd w:id="110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05" w:name="_Toc404157253"/>
      <w:bookmarkStart w:id="1106" w:name="_Toc434913296"/>
      <w:r>
        <w:rPr>
          <w:rStyle w:val="CharSClsNo"/>
        </w:rPr>
        <w:t>172</w:t>
      </w:r>
      <w:r>
        <w:t>.</w:t>
      </w:r>
      <w:r>
        <w:tab/>
        <w:t>Ceasing to negotiate on request</w:t>
      </w:r>
      <w:bookmarkEnd w:id="1105"/>
      <w:bookmarkEnd w:id="110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07" w:name="_Toc404157254"/>
      <w:bookmarkStart w:id="1108" w:name="_Toc434913297"/>
      <w:r>
        <w:rPr>
          <w:rStyle w:val="CharSClsNo"/>
        </w:rPr>
        <w:t>173</w:t>
      </w:r>
      <w:r>
        <w:t>.</w:t>
      </w:r>
      <w:r>
        <w:tab/>
        <w:t>Informing person of termination period etc.</w:t>
      </w:r>
      <w:bookmarkEnd w:id="1107"/>
      <w:bookmarkEnd w:id="1108"/>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09" w:name="_Toc404157255"/>
      <w:bookmarkStart w:id="1110" w:name="_Toc416875574"/>
      <w:bookmarkStart w:id="1111" w:name="_Toc416876142"/>
      <w:bookmarkStart w:id="1112" w:name="_Toc434913298"/>
      <w:r>
        <w:t>Subdivision B — Requirements for unsolicited consumer agreements etc.</w:t>
      </w:r>
      <w:bookmarkEnd w:id="1109"/>
      <w:bookmarkEnd w:id="1110"/>
      <w:bookmarkEnd w:id="1111"/>
      <w:bookmarkEnd w:id="1112"/>
    </w:p>
    <w:p>
      <w:pPr>
        <w:pStyle w:val="yHeading5"/>
      </w:pPr>
      <w:bookmarkStart w:id="1113" w:name="_Toc404157256"/>
      <w:bookmarkStart w:id="1114" w:name="_Toc434913299"/>
      <w:r>
        <w:rPr>
          <w:rStyle w:val="CharSClsNo"/>
        </w:rPr>
        <w:t>174</w:t>
      </w:r>
      <w:r>
        <w:t>.</w:t>
      </w:r>
      <w:r>
        <w:tab/>
        <w:t>Requirement to give document to the consumer</w:t>
      </w:r>
      <w:bookmarkEnd w:id="1113"/>
      <w:bookmarkEnd w:id="1114"/>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15" w:name="_Toc404157257"/>
      <w:bookmarkStart w:id="1116" w:name="_Toc434913300"/>
      <w:r>
        <w:rPr>
          <w:rStyle w:val="CharSClsNo"/>
        </w:rPr>
        <w:t>175</w:t>
      </w:r>
      <w:r>
        <w:t>.</w:t>
      </w:r>
      <w:r>
        <w:tab/>
        <w:t>Requirements for all unsolicited consumer agreements etc.</w:t>
      </w:r>
      <w:bookmarkEnd w:id="1115"/>
      <w:bookmarkEnd w:id="111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17" w:name="_Toc404157258"/>
      <w:bookmarkStart w:id="1118" w:name="_Toc434913301"/>
      <w:r>
        <w:rPr>
          <w:rStyle w:val="CharSClsNo"/>
        </w:rPr>
        <w:t>176</w:t>
      </w:r>
      <w:r>
        <w:t>.</w:t>
      </w:r>
      <w:r>
        <w:tab/>
        <w:t>Additional requirements for unsolicited consumer agreements not negotiated by telephone</w:t>
      </w:r>
      <w:bookmarkEnd w:id="1117"/>
      <w:bookmarkEnd w:id="1118"/>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19" w:name="_Toc404157259"/>
      <w:bookmarkStart w:id="1120" w:name="_Toc434913302"/>
      <w:r>
        <w:rPr>
          <w:rStyle w:val="CharSClsNo"/>
        </w:rPr>
        <w:t>177</w:t>
      </w:r>
      <w:r>
        <w:t>.</w:t>
      </w:r>
      <w:r>
        <w:tab/>
        <w:t>Requirements for amendments of unsolicited consumer agreements</w:t>
      </w:r>
      <w:bookmarkEnd w:id="1119"/>
      <w:bookmarkEnd w:id="112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21" w:name="_Toc404157260"/>
      <w:bookmarkStart w:id="1122" w:name="_Toc416875579"/>
      <w:bookmarkStart w:id="1123" w:name="_Toc416876147"/>
      <w:bookmarkStart w:id="1124" w:name="_Toc434913303"/>
      <w:r>
        <w:t>Subdivision C — Terminating unsolicited consumer agreements</w:t>
      </w:r>
      <w:bookmarkEnd w:id="1121"/>
      <w:bookmarkEnd w:id="1122"/>
      <w:bookmarkEnd w:id="1123"/>
      <w:bookmarkEnd w:id="1124"/>
    </w:p>
    <w:p>
      <w:pPr>
        <w:pStyle w:val="yHeading5"/>
        <w:spacing w:before="180"/>
      </w:pPr>
      <w:bookmarkStart w:id="1125" w:name="_Toc404157261"/>
      <w:bookmarkStart w:id="1126" w:name="_Toc434913304"/>
      <w:r>
        <w:rPr>
          <w:rStyle w:val="CharSClsNo"/>
        </w:rPr>
        <w:t>178</w:t>
      </w:r>
      <w:r>
        <w:t>.</w:t>
      </w:r>
      <w:r>
        <w:tab/>
        <w:t>Obligations of suppliers on termination</w:t>
      </w:r>
      <w:bookmarkEnd w:id="1125"/>
      <w:bookmarkEnd w:id="112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27" w:name="_Toc404157262"/>
      <w:bookmarkStart w:id="1128" w:name="_Toc434913305"/>
      <w:r>
        <w:rPr>
          <w:rStyle w:val="CharSClsNo"/>
        </w:rPr>
        <w:t>179</w:t>
      </w:r>
      <w:r>
        <w:t>.</w:t>
      </w:r>
      <w:r>
        <w:tab/>
        <w:t>Prohibition on supplies for 10 business days</w:t>
      </w:r>
      <w:bookmarkEnd w:id="1127"/>
      <w:bookmarkEnd w:id="112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129" w:name="_Toc404157263"/>
      <w:bookmarkStart w:id="1130" w:name="_Toc434913306"/>
      <w:r>
        <w:rPr>
          <w:rStyle w:val="CharSClsNo"/>
        </w:rPr>
        <w:t>180</w:t>
      </w:r>
      <w:r>
        <w:t>.</w:t>
      </w:r>
      <w:r>
        <w:tab/>
        <w:t>Repayment of payments received after termination</w:t>
      </w:r>
      <w:bookmarkEnd w:id="1129"/>
      <w:bookmarkEnd w:id="113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31" w:name="_Toc404157264"/>
      <w:bookmarkStart w:id="1132" w:name="_Toc434913307"/>
      <w:r>
        <w:rPr>
          <w:rStyle w:val="CharSClsNo"/>
        </w:rPr>
        <w:t>181</w:t>
      </w:r>
      <w:r>
        <w:t>.</w:t>
      </w:r>
      <w:r>
        <w:tab/>
        <w:t>Prohibition on recovering amounts after termination</w:t>
      </w:r>
      <w:bookmarkEnd w:id="1131"/>
      <w:bookmarkEnd w:id="113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133" w:name="_Toc404157265"/>
      <w:bookmarkStart w:id="1134" w:name="_Toc416875584"/>
      <w:bookmarkStart w:id="1135" w:name="_Toc416876152"/>
      <w:bookmarkStart w:id="1136" w:name="_Toc434913308"/>
      <w:r>
        <w:t>Subdivision D — Miscellaneous</w:t>
      </w:r>
      <w:bookmarkEnd w:id="1133"/>
      <w:bookmarkEnd w:id="1134"/>
      <w:bookmarkEnd w:id="1135"/>
      <w:bookmarkEnd w:id="1136"/>
    </w:p>
    <w:p>
      <w:pPr>
        <w:pStyle w:val="yHeading5"/>
        <w:spacing w:before="180"/>
      </w:pPr>
      <w:bookmarkStart w:id="1137" w:name="_Toc404157266"/>
      <w:bookmarkStart w:id="1138" w:name="_Toc434913309"/>
      <w:r>
        <w:rPr>
          <w:rStyle w:val="CharSClsNo"/>
        </w:rPr>
        <w:t>182</w:t>
      </w:r>
      <w:r>
        <w:t>.</w:t>
      </w:r>
      <w:r>
        <w:tab/>
        <w:t>Certain provisions of unsolicited consumer agreements void</w:t>
      </w:r>
      <w:bookmarkEnd w:id="1137"/>
      <w:bookmarkEnd w:id="113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139" w:name="_Toc404157267"/>
      <w:bookmarkStart w:id="1140" w:name="_Toc434913310"/>
      <w:r>
        <w:rPr>
          <w:rStyle w:val="CharSClsNo"/>
        </w:rPr>
        <w:t>183</w:t>
      </w:r>
      <w:r>
        <w:t>.</w:t>
      </w:r>
      <w:r>
        <w:tab/>
        <w:t>Waiver of rights</w:t>
      </w:r>
      <w:bookmarkEnd w:id="1139"/>
      <w:bookmarkEnd w:id="114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41" w:name="_Toc404157268"/>
      <w:bookmarkStart w:id="1142" w:name="_Toc434913311"/>
      <w:r>
        <w:rPr>
          <w:rStyle w:val="CharSClsNo"/>
        </w:rPr>
        <w:t>184</w:t>
      </w:r>
      <w:r>
        <w:t>.</w:t>
      </w:r>
      <w:r>
        <w:rPr>
          <w:rStyle w:val="CharSClsNo"/>
        </w:rPr>
        <w:tab/>
      </w:r>
      <w:r>
        <w:t>Application of this Division to persons to whom rights of consumers and suppliers are assigned etc.</w:t>
      </w:r>
      <w:bookmarkEnd w:id="1141"/>
      <w:bookmarkEnd w:id="1142"/>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143" w:name="_Toc404157269"/>
      <w:bookmarkStart w:id="1144" w:name="_Toc434913312"/>
      <w:r>
        <w:rPr>
          <w:rStyle w:val="CharSClsNo"/>
        </w:rPr>
        <w:t>185</w:t>
      </w:r>
      <w:r>
        <w:t>.</w:t>
      </w:r>
      <w:r>
        <w:tab/>
        <w:t>Application of this Division to supplies to third parties</w:t>
      </w:r>
      <w:bookmarkEnd w:id="1143"/>
      <w:bookmarkEnd w:id="1144"/>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145" w:name="_Toc404157270"/>
      <w:bookmarkStart w:id="1146" w:name="_Toc434913313"/>
      <w:r>
        <w:rPr>
          <w:rStyle w:val="CharSClsNo"/>
        </w:rPr>
        <w:t>186</w:t>
      </w:r>
      <w:r>
        <w:t>.</w:t>
      </w:r>
      <w:r>
        <w:tab/>
        <w:t>Regulations may limit the application of this Division</w:t>
      </w:r>
      <w:bookmarkEnd w:id="1145"/>
      <w:bookmarkEnd w:id="1146"/>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147" w:name="_Toc404157271"/>
      <w:bookmarkStart w:id="1148" w:name="_Toc434913314"/>
      <w:r>
        <w:rPr>
          <w:rStyle w:val="CharSClsNo"/>
        </w:rPr>
        <w:t>187</w:t>
      </w:r>
      <w:r>
        <w:t>.</w:t>
      </w:r>
      <w:r>
        <w:tab/>
        <w:t>Application of this Division to certain conduct covered by the Corporations Act</w:t>
      </w:r>
      <w:bookmarkEnd w:id="1147"/>
      <w:bookmarkEnd w:id="1148"/>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149" w:name="_Toc404157272"/>
      <w:bookmarkStart w:id="1150" w:name="_Toc416875591"/>
      <w:bookmarkStart w:id="1151" w:name="_Toc416876159"/>
      <w:bookmarkStart w:id="1152" w:name="_Toc434913315"/>
      <w:r>
        <w:t>Division 3 — Lay</w:t>
      </w:r>
      <w:r>
        <w:noBreakHyphen/>
        <w:t>by agreements</w:t>
      </w:r>
      <w:bookmarkEnd w:id="1149"/>
      <w:bookmarkEnd w:id="1150"/>
      <w:bookmarkEnd w:id="1151"/>
      <w:bookmarkEnd w:id="1152"/>
    </w:p>
    <w:p>
      <w:pPr>
        <w:pStyle w:val="yHeading5"/>
      </w:pPr>
      <w:bookmarkStart w:id="1153" w:name="_Toc404157273"/>
      <w:bookmarkStart w:id="1154" w:name="_Toc434913316"/>
      <w:r>
        <w:rPr>
          <w:rStyle w:val="CharSClsNo"/>
        </w:rPr>
        <w:t>188</w:t>
      </w:r>
      <w:r>
        <w:t>.</w:t>
      </w:r>
      <w:r>
        <w:tab/>
        <w:t>Lay</w:t>
      </w:r>
      <w:r>
        <w:noBreakHyphen/>
        <w:t>by agreements must be in writing etc.</w:t>
      </w:r>
      <w:bookmarkEnd w:id="1153"/>
      <w:bookmarkEnd w:id="115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55" w:name="_Toc404157274"/>
      <w:bookmarkStart w:id="1156" w:name="_Toc434913317"/>
      <w:r>
        <w:rPr>
          <w:rStyle w:val="CharSClsNo"/>
        </w:rPr>
        <w:t>189</w:t>
      </w:r>
      <w:r>
        <w:t>.</w:t>
      </w:r>
      <w:r>
        <w:tab/>
        <w:t>Termination charges</w:t>
      </w:r>
      <w:bookmarkEnd w:id="1155"/>
      <w:bookmarkEnd w:id="115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157" w:name="_Toc404157275"/>
      <w:bookmarkStart w:id="1158" w:name="_Toc434913318"/>
      <w:r>
        <w:rPr>
          <w:rStyle w:val="CharSClsNo"/>
        </w:rPr>
        <w:t>190</w:t>
      </w:r>
      <w:r>
        <w:t>.</w:t>
      </w:r>
      <w:r>
        <w:tab/>
        <w:t>Termination of lay</w:t>
      </w:r>
      <w:r>
        <w:noBreakHyphen/>
        <w:t>by agreements by suppliers</w:t>
      </w:r>
      <w:bookmarkEnd w:id="1157"/>
      <w:bookmarkEnd w:id="115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59" w:name="_Toc404157276"/>
      <w:bookmarkStart w:id="1160" w:name="_Toc434913319"/>
      <w:r>
        <w:rPr>
          <w:rStyle w:val="CharSClsNo"/>
        </w:rPr>
        <w:t>191</w:t>
      </w:r>
      <w:r>
        <w:t>.</w:t>
      </w:r>
      <w:r>
        <w:tab/>
        <w:t>Refund of amounts</w:t>
      </w:r>
      <w:bookmarkEnd w:id="1159"/>
      <w:bookmarkEnd w:id="116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61" w:name="_Toc404157277"/>
      <w:bookmarkStart w:id="1162" w:name="_Toc416875596"/>
      <w:bookmarkStart w:id="1163" w:name="_Toc416876164"/>
      <w:bookmarkStart w:id="1164" w:name="_Toc434913320"/>
      <w:r>
        <w:t>Division 4 — Miscellaneous</w:t>
      </w:r>
      <w:bookmarkEnd w:id="1161"/>
      <w:bookmarkEnd w:id="1162"/>
      <w:bookmarkEnd w:id="1163"/>
      <w:bookmarkEnd w:id="1164"/>
    </w:p>
    <w:p>
      <w:pPr>
        <w:pStyle w:val="yHeading5"/>
      </w:pPr>
      <w:bookmarkStart w:id="1165" w:name="_Toc404157278"/>
      <w:bookmarkStart w:id="1166" w:name="_Toc434913321"/>
      <w:r>
        <w:rPr>
          <w:rStyle w:val="CharSClsNo"/>
        </w:rPr>
        <w:t>192</w:t>
      </w:r>
      <w:r>
        <w:t>.</w:t>
      </w:r>
      <w:r>
        <w:tab/>
        <w:t>Prescribed requirements for warranties against defects</w:t>
      </w:r>
      <w:bookmarkEnd w:id="1165"/>
      <w:bookmarkEnd w:id="1166"/>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67" w:name="_Toc404157279"/>
      <w:bookmarkStart w:id="1168" w:name="_Toc434913322"/>
      <w:r>
        <w:rPr>
          <w:rStyle w:val="CharSClsNo"/>
        </w:rPr>
        <w:t>193</w:t>
      </w:r>
      <w:r>
        <w:t>.</w:t>
      </w:r>
      <w:r>
        <w:tab/>
        <w:t>Repairers must comply with prescribed requirements</w:t>
      </w:r>
      <w:bookmarkEnd w:id="1167"/>
      <w:bookmarkEnd w:id="1168"/>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169" w:name="_Toc404157280"/>
      <w:bookmarkStart w:id="1170" w:name="_Toc416875599"/>
      <w:bookmarkStart w:id="1171" w:name="_Toc416876167"/>
      <w:bookmarkStart w:id="1172" w:name="_Toc434913323"/>
      <w:r>
        <w:t>Part 4</w:t>
      </w:r>
      <w:r>
        <w:noBreakHyphen/>
        <w:t>3</w:t>
      </w:r>
      <w:r>
        <w:rPr>
          <w:b w:val="0"/>
        </w:rPr>
        <w:t> — </w:t>
      </w:r>
      <w:r>
        <w:t>Offences relating to safety of consumer goods and product related services</w:t>
      </w:r>
      <w:bookmarkEnd w:id="1169"/>
      <w:bookmarkEnd w:id="1170"/>
      <w:bookmarkEnd w:id="1171"/>
      <w:bookmarkEnd w:id="1172"/>
    </w:p>
    <w:p>
      <w:pPr>
        <w:pStyle w:val="yHeading3"/>
      </w:pPr>
      <w:bookmarkStart w:id="1173" w:name="_Toc404157281"/>
      <w:bookmarkStart w:id="1174" w:name="_Toc416875600"/>
      <w:bookmarkStart w:id="1175" w:name="_Toc416876168"/>
      <w:bookmarkStart w:id="1176" w:name="_Toc434913324"/>
      <w:r>
        <w:t>Division 1</w:t>
      </w:r>
      <w:r>
        <w:rPr>
          <w:b w:val="0"/>
        </w:rPr>
        <w:t> — </w:t>
      </w:r>
      <w:r>
        <w:t>Safety standards</w:t>
      </w:r>
      <w:bookmarkEnd w:id="1173"/>
      <w:bookmarkEnd w:id="1174"/>
      <w:bookmarkEnd w:id="1175"/>
      <w:bookmarkEnd w:id="1176"/>
    </w:p>
    <w:p>
      <w:pPr>
        <w:pStyle w:val="yHeading5"/>
        <w:spacing w:before="180"/>
      </w:pPr>
      <w:bookmarkStart w:id="1177" w:name="_Toc404157282"/>
      <w:bookmarkStart w:id="1178" w:name="_Toc434913325"/>
      <w:r>
        <w:rPr>
          <w:rStyle w:val="CharSClsNo"/>
        </w:rPr>
        <w:t>194</w:t>
      </w:r>
      <w:r>
        <w:t>.</w:t>
      </w:r>
      <w:r>
        <w:tab/>
        <w:t>Supplying etc. consumer goods that do not comply with safety standards</w:t>
      </w:r>
      <w:bookmarkEnd w:id="1177"/>
      <w:bookmarkEnd w:id="117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179" w:name="_Toc404157283"/>
      <w:bookmarkStart w:id="1180" w:name="_Toc434913326"/>
      <w:r>
        <w:rPr>
          <w:rStyle w:val="CharSClsNo"/>
        </w:rPr>
        <w:t>195</w:t>
      </w:r>
      <w:r>
        <w:t>.</w:t>
      </w:r>
      <w:r>
        <w:tab/>
        <w:t>Supplying etc. product related services that do not comply with safety standards</w:t>
      </w:r>
      <w:bookmarkEnd w:id="1179"/>
      <w:bookmarkEnd w:id="11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81" w:name="_Toc404157284"/>
      <w:bookmarkStart w:id="1182" w:name="_Toc434913327"/>
      <w:r>
        <w:rPr>
          <w:rStyle w:val="CharSClsNo"/>
        </w:rPr>
        <w:t>196</w:t>
      </w:r>
      <w:r>
        <w:t>.</w:t>
      </w:r>
      <w:r>
        <w:tab/>
        <w:t>Requirement to nominate a safety standard</w:t>
      </w:r>
      <w:bookmarkEnd w:id="1181"/>
      <w:bookmarkEnd w:id="118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83" w:name="_Toc404157285"/>
      <w:bookmarkStart w:id="1184" w:name="_Toc416875604"/>
      <w:bookmarkStart w:id="1185" w:name="_Toc416876172"/>
      <w:bookmarkStart w:id="1186" w:name="_Toc434913328"/>
      <w:r>
        <w:t>Division 2</w:t>
      </w:r>
      <w:r>
        <w:rPr>
          <w:b w:val="0"/>
        </w:rPr>
        <w:t> — </w:t>
      </w:r>
      <w:r>
        <w:t>Bans on consumer goods and product related services</w:t>
      </w:r>
      <w:bookmarkEnd w:id="1183"/>
      <w:bookmarkEnd w:id="1184"/>
      <w:bookmarkEnd w:id="1185"/>
      <w:bookmarkEnd w:id="1186"/>
    </w:p>
    <w:p>
      <w:pPr>
        <w:pStyle w:val="yHeading5"/>
      </w:pPr>
      <w:bookmarkStart w:id="1187" w:name="_Toc404157286"/>
      <w:bookmarkStart w:id="1188" w:name="_Toc434913329"/>
      <w:r>
        <w:rPr>
          <w:rStyle w:val="CharSClsNo"/>
        </w:rPr>
        <w:t>197</w:t>
      </w:r>
      <w:r>
        <w:t>.</w:t>
      </w:r>
      <w:r>
        <w:tab/>
        <w:t>Supplying etc. consumer goods covered by a ban</w:t>
      </w:r>
      <w:bookmarkEnd w:id="1187"/>
      <w:bookmarkEnd w:id="118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189" w:name="_Toc404157287"/>
      <w:bookmarkStart w:id="1190" w:name="_Toc434913330"/>
      <w:r>
        <w:rPr>
          <w:rStyle w:val="CharSClsNo"/>
        </w:rPr>
        <w:t>198</w:t>
      </w:r>
      <w:r>
        <w:t>.</w:t>
      </w:r>
      <w:r>
        <w:tab/>
        <w:t>Supplying etc. product related services covered by a ban</w:t>
      </w:r>
      <w:bookmarkEnd w:id="1189"/>
      <w:bookmarkEnd w:id="119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191" w:name="_Toc404157288"/>
      <w:bookmarkStart w:id="1192" w:name="_Toc416875607"/>
      <w:bookmarkStart w:id="1193" w:name="_Toc416876175"/>
      <w:bookmarkStart w:id="1194" w:name="_Toc434913331"/>
      <w:r>
        <w:t>Division 3 — Recall of consumer goods</w:t>
      </w:r>
      <w:bookmarkEnd w:id="1191"/>
      <w:bookmarkEnd w:id="1192"/>
      <w:bookmarkEnd w:id="1193"/>
      <w:bookmarkEnd w:id="1194"/>
    </w:p>
    <w:p>
      <w:pPr>
        <w:pStyle w:val="yHeading5"/>
      </w:pPr>
      <w:bookmarkStart w:id="1195" w:name="_Toc404157289"/>
      <w:bookmarkStart w:id="1196" w:name="_Toc434913332"/>
      <w:r>
        <w:rPr>
          <w:rStyle w:val="CharSClsNo"/>
        </w:rPr>
        <w:t>199</w:t>
      </w:r>
      <w:r>
        <w:t>.</w:t>
      </w:r>
      <w:r>
        <w:tab/>
        <w:t>Compliance with recall orders</w:t>
      </w:r>
      <w:bookmarkEnd w:id="1195"/>
      <w:bookmarkEnd w:id="119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97" w:name="_Toc404157290"/>
      <w:bookmarkStart w:id="1198" w:name="_Toc434913333"/>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197"/>
      <w:bookmarkEnd w:id="119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99" w:name="_Toc404157291"/>
      <w:bookmarkStart w:id="1200" w:name="_Toc434913334"/>
      <w:r>
        <w:rPr>
          <w:rStyle w:val="CharSClsNo"/>
        </w:rPr>
        <w:t>201</w:t>
      </w:r>
      <w:r>
        <w:t>.</w:t>
      </w:r>
      <w:r>
        <w:tab/>
        <w:t>Notification requirements for a voluntary recall of consumer goods</w:t>
      </w:r>
      <w:bookmarkEnd w:id="1199"/>
      <w:bookmarkEnd w:id="120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01" w:name="_Toc404157292"/>
      <w:bookmarkStart w:id="1202" w:name="_Toc416875611"/>
      <w:bookmarkStart w:id="1203" w:name="_Toc416876179"/>
      <w:bookmarkStart w:id="1204" w:name="_Toc434913335"/>
      <w:r>
        <w:t>Division 4</w:t>
      </w:r>
      <w:r>
        <w:rPr>
          <w:b w:val="0"/>
        </w:rPr>
        <w:t> — </w:t>
      </w:r>
      <w:r>
        <w:t>Consumer goods, or product related services, associated with death or serious injury or illness</w:t>
      </w:r>
      <w:bookmarkEnd w:id="1201"/>
      <w:bookmarkEnd w:id="1202"/>
      <w:bookmarkEnd w:id="1203"/>
      <w:bookmarkEnd w:id="1204"/>
    </w:p>
    <w:p>
      <w:pPr>
        <w:pStyle w:val="yHeading5"/>
        <w:spacing w:before="160"/>
      </w:pPr>
      <w:bookmarkStart w:id="1205" w:name="_Toc404157293"/>
      <w:bookmarkStart w:id="1206" w:name="_Toc434913336"/>
      <w:r>
        <w:rPr>
          <w:rStyle w:val="CharSClsNo"/>
        </w:rPr>
        <w:t>202</w:t>
      </w:r>
      <w:r>
        <w:t>.</w:t>
      </w:r>
      <w:r>
        <w:tab/>
        <w:t>Suppliers to report consumer goods etc. associated with the death or serious injury or illness of any person</w:t>
      </w:r>
      <w:bookmarkEnd w:id="1205"/>
      <w:bookmarkEnd w:id="120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07" w:name="_Toc404157294"/>
      <w:bookmarkStart w:id="1208" w:name="_Toc416875613"/>
      <w:bookmarkStart w:id="1209" w:name="_Toc416876181"/>
      <w:bookmarkStart w:id="1210" w:name="_Toc434913337"/>
      <w:r>
        <w:t>Part 4</w:t>
      </w:r>
      <w:r>
        <w:noBreakHyphen/>
        <w:t>4 — Offences relating to information standards</w:t>
      </w:r>
      <w:bookmarkEnd w:id="1207"/>
      <w:bookmarkEnd w:id="1208"/>
      <w:bookmarkEnd w:id="1209"/>
      <w:bookmarkEnd w:id="1210"/>
    </w:p>
    <w:p>
      <w:pPr>
        <w:pStyle w:val="yHeading5"/>
      </w:pPr>
      <w:bookmarkStart w:id="1211" w:name="_Toc404157295"/>
      <w:bookmarkStart w:id="1212" w:name="_Toc434913338"/>
      <w:r>
        <w:rPr>
          <w:rStyle w:val="CharSClsNo"/>
        </w:rPr>
        <w:t>203</w:t>
      </w:r>
      <w:r>
        <w:t>.</w:t>
      </w:r>
      <w:r>
        <w:tab/>
        <w:t>Supplying etc. goods that do not comply with information standards</w:t>
      </w:r>
      <w:bookmarkEnd w:id="1211"/>
      <w:bookmarkEnd w:id="121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213" w:name="_Toc404157296"/>
      <w:bookmarkStart w:id="1214" w:name="_Toc434913339"/>
      <w:r>
        <w:rPr>
          <w:rStyle w:val="CharSClsNo"/>
        </w:rPr>
        <w:t>204</w:t>
      </w:r>
      <w:r>
        <w:t>.</w:t>
      </w:r>
      <w:r>
        <w:tab/>
        <w:t>Supplying etc. services that do not comply with information standards</w:t>
      </w:r>
      <w:bookmarkEnd w:id="1213"/>
      <w:bookmarkEnd w:id="121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215" w:name="_Toc404157297"/>
      <w:bookmarkStart w:id="1216" w:name="_Toc416875616"/>
      <w:bookmarkStart w:id="1217" w:name="_Toc416876184"/>
      <w:bookmarkStart w:id="1218" w:name="_Toc434913340"/>
      <w:r>
        <w:t>Part 4</w:t>
      </w:r>
      <w:r>
        <w:noBreakHyphen/>
        <w:t>5 — Offences relating to substantiation notices</w:t>
      </w:r>
      <w:bookmarkEnd w:id="1215"/>
      <w:bookmarkEnd w:id="1216"/>
      <w:bookmarkEnd w:id="1217"/>
      <w:bookmarkEnd w:id="1218"/>
    </w:p>
    <w:p>
      <w:pPr>
        <w:pStyle w:val="yHeading5"/>
        <w:spacing w:before="180"/>
      </w:pPr>
      <w:bookmarkStart w:id="1219" w:name="_Toc404157298"/>
      <w:bookmarkStart w:id="1220" w:name="_Toc434913341"/>
      <w:r>
        <w:rPr>
          <w:rStyle w:val="CharSClsNo"/>
        </w:rPr>
        <w:t>205</w:t>
      </w:r>
      <w:r>
        <w:t>.</w:t>
      </w:r>
      <w:r>
        <w:tab/>
        <w:t>Compliance with substantiation notices</w:t>
      </w:r>
      <w:bookmarkEnd w:id="1219"/>
      <w:bookmarkEnd w:id="1220"/>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21" w:name="_Toc404157299"/>
      <w:bookmarkStart w:id="1222" w:name="_Toc434913342"/>
      <w:r>
        <w:rPr>
          <w:rStyle w:val="CharSClsNo"/>
        </w:rPr>
        <w:t>206</w:t>
      </w:r>
      <w:r>
        <w:t>.</w:t>
      </w:r>
      <w:r>
        <w:tab/>
        <w:t>False or misleading information etc.</w:t>
      </w:r>
      <w:bookmarkEnd w:id="1221"/>
      <w:bookmarkEnd w:id="122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223" w:name="_Toc404157300"/>
      <w:bookmarkStart w:id="1224" w:name="_Toc416875619"/>
      <w:bookmarkStart w:id="1225" w:name="_Toc416876187"/>
      <w:bookmarkStart w:id="1226" w:name="_Toc434913343"/>
      <w:r>
        <w:t>Part 4</w:t>
      </w:r>
      <w:r>
        <w:noBreakHyphen/>
        <w:t>6 — Defences</w:t>
      </w:r>
      <w:bookmarkEnd w:id="1223"/>
      <w:bookmarkEnd w:id="1224"/>
      <w:bookmarkEnd w:id="1225"/>
      <w:bookmarkEnd w:id="1226"/>
    </w:p>
    <w:p>
      <w:pPr>
        <w:pStyle w:val="yHeading5"/>
      </w:pPr>
      <w:bookmarkStart w:id="1227" w:name="_Toc404157301"/>
      <w:bookmarkStart w:id="1228" w:name="_Toc434913344"/>
      <w:r>
        <w:rPr>
          <w:rStyle w:val="CharSClsNo"/>
        </w:rPr>
        <w:t>207</w:t>
      </w:r>
      <w:r>
        <w:t>.</w:t>
      </w:r>
      <w:r>
        <w:tab/>
        <w:t>Reasonable mistake of fact</w:t>
      </w:r>
      <w:bookmarkEnd w:id="1227"/>
      <w:bookmarkEnd w:id="122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229" w:name="_Toc404157302"/>
      <w:bookmarkStart w:id="1230" w:name="_Toc434913345"/>
      <w:r>
        <w:rPr>
          <w:rStyle w:val="CharSClsNo"/>
        </w:rPr>
        <w:t>208</w:t>
      </w:r>
      <w:r>
        <w:t>.</w:t>
      </w:r>
      <w:r>
        <w:tab/>
        <w:t>Act or default of another person etc.</w:t>
      </w:r>
      <w:bookmarkEnd w:id="1229"/>
      <w:bookmarkEnd w:id="123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231" w:name="_Toc404157303"/>
      <w:bookmarkStart w:id="1232" w:name="_Toc434913346"/>
      <w:r>
        <w:rPr>
          <w:rStyle w:val="CharSClsNo"/>
        </w:rPr>
        <w:t>209</w:t>
      </w:r>
      <w:r>
        <w:t>.</w:t>
      </w:r>
      <w:r>
        <w:tab/>
        <w:t>Publication of advertisements in the ordinary course of business</w:t>
      </w:r>
      <w:bookmarkEnd w:id="1231"/>
      <w:bookmarkEnd w:id="1232"/>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233" w:name="_Toc404157304"/>
      <w:bookmarkStart w:id="1234" w:name="_Toc434913347"/>
      <w:r>
        <w:rPr>
          <w:rStyle w:val="CharSClsNo"/>
        </w:rPr>
        <w:t>210</w:t>
      </w:r>
      <w:r>
        <w:t>.</w:t>
      </w:r>
      <w:r>
        <w:tab/>
        <w:t>Supplying goods acquired for the purpose of re</w:t>
      </w:r>
      <w:r>
        <w:noBreakHyphen/>
        <w:t>supply</w:t>
      </w:r>
      <w:bookmarkEnd w:id="1233"/>
      <w:bookmarkEnd w:id="1234"/>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235" w:name="_Toc404157305"/>
      <w:bookmarkStart w:id="1236" w:name="_Toc434913348"/>
      <w:r>
        <w:rPr>
          <w:rStyle w:val="CharSClsNo"/>
        </w:rPr>
        <w:t>211</w:t>
      </w:r>
      <w:r>
        <w:t>.</w:t>
      </w:r>
      <w:r>
        <w:tab/>
        <w:t>Supplying services acquired for the purpose of re</w:t>
      </w:r>
      <w:r>
        <w:noBreakHyphen/>
        <w:t>supply</w:t>
      </w:r>
      <w:bookmarkEnd w:id="1235"/>
      <w:bookmarkEnd w:id="123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237" w:name="_Toc404157306"/>
      <w:bookmarkStart w:id="1238" w:name="_Toc416875625"/>
      <w:bookmarkStart w:id="1239" w:name="_Toc416876193"/>
      <w:bookmarkStart w:id="1240" w:name="_Toc434913349"/>
      <w:r>
        <w:t>Part 4</w:t>
      </w:r>
      <w:r>
        <w:noBreakHyphen/>
        <w:t>7 — Miscellaneous</w:t>
      </w:r>
      <w:bookmarkEnd w:id="1237"/>
      <w:bookmarkEnd w:id="1238"/>
      <w:bookmarkEnd w:id="1239"/>
      <w:bookmarkEnd w:id="1240"/>
    </w:p>
    <w:p>
      <w:pPr>
        <w:pStyle w:val="yHeading5"/>
      </w:pPr>
      <w:bookmarkStart w:id="1241" w:name="_Toc404157307"/>
      <w:bookmarkStart w:id="1242" w:name="_Toc434913350"/>
      <w:r>
        <w:rPr>
          <w:rStyle w:val="CharSClsNo"/>
        </w:rPr>
        <w:t>212</w:t>
      </w:r>
      <w:r>
        <w:t>.</w:t>
      </w:r>
      <w:r>
        <w:tab/>
        <w:t>Prosecutions to be commenced within 3 years</w:t>
      </w:r>
      <w:bookmarkEnd w:id="1241"/>
      <w:bookmarkEnd w:id="1242"/>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243" w:name="_Toc404157308"/>
      <w:bookmarkStart w:id="1244" w:name="_Toc434913351"/>
      <w:r>
        <w:rPr>
          <w:rStyle w:val="CharSClsNo"/>
        </w:rPr>
        <w:t>213</w:t>
      </w:r>
      <w:r>
        <w:t>.</w:t>
      </w:r>
      <w:r>
        <w:tab/>
        <w:t>Preference must be given to compensation for victims</w:t>
      </w:r>
      <w:bookmarkEnd w:id="1243"/>
      <w:bookmarkEnd w:id="1244"/>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245" w:name="_Toc404157309"/>
      <w:bookmarkStart w:id="1246" w:name="_Toc434913352"/>
      <w:r>
        <w:rPr>
          <w:rStyle w:val="CharSClsNo"/>
        </w:rPr>
        <w:t>214</w:t>
      </w:r>
      <w:r>
        <w:t>.</w:t>
      </w:r>
      <w:r>
        <w:tab/>
        <w:t>Penalties for contraventions of the same nature etc.</w:t>
      </w:r>
      <w:bookmarkEnd w:id="1245"/>
      <w:bookmarkEnd w:id="124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247" w:name="_Toc404157310"/>
      <w:bookmarkStart w:id="1248" w:name="_Toc434913353"/>
      <w:r>
        <w:rPr>
          <w:rStyle w:val="CharSClsNo"/>
        </w:rPr>
        <w:t>215</w:t>
      </w:r>
      <w:r>
        <w:t>.</w:t>
      </w:r>
      <w:r>
        <w:tab/>
        <w:t>Penalties for previous contraventions of the same nature etc.</w:t>
      </w:r>
      <w:bookmarkEnd w:id="1247"/>
      <w:bookmarkEnd w:id="124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249" w:name="_Toc404157311"/>
      <w:bookmarkStart w:id="1250" w:name="_Toc434913354"/>
      <w:r>
        <w:rPr>
          <w:rStyle w:val="CharSClsNo"/>
        </w:rPr>
        <w:t>216</w:t>
      </w:r>
      <w:r>
        <w:t>.</w:t>
      </w:r>
      <w:r>
        <w:tab/>
        <w:t>Granting of injunctions etc.</w:t>
      </w:r>
      <w:bookmarkEnd w:id="1249"/>
      <w:bookmarkEnd w:id="1250"/>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251" w:name="_Toc404157312"/>
      <w:bookmarkStart w:id="1252" w:name="_Toc434913355"/>
      <w:r>
        <w:rPr>
          <w:rStyle w:val="CharSClsNo"/>
        </w:rPr>
        <w:t>217</w:t>
      </w:r>
      <w:r>
        <w:t>.</w:t>
      </w:r>
      <w:r>
        <w:tab/>
        <w:t>Criminal proceedings not to be brought for contraventions of Chapter 2 or 3</w:t>
      </w:r>
      <w:bookmarkEnd w:id="1251"/>
      <w:bookmarkEnd w:id="125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253" w:name="_Toc404157313"/>
      <w:bookmarkStart w:id="1254" w:name="_Toc416875632"/>
      <w:bookmarkStart w:id="1255" w:name="_Toc416876200"/>
      <w:bookmarkStart w:id="1256" w:name="_Toc434913356"/>
      <w:r>
        <w:rPr>
          <w:rStyle w:val="CharSDivNo"/>
          <w:sz w:val="28"/>
        </w:rPr>
        <w:t>Chapter 5</w:t>
      </w:r>
      <w:r>
        <w:t> — </w:t>
      </w:r>
      <w:r>
        <w:rPr>
          <w:rStyle w:val="CharSDivText"/>
          <w:sz w:val="28"/>
        </w:rPr>
        <w:t>Enforcement and remedies</w:t>
      </w:r>
      <w:bookmarkEnd w:id="1253"/>
      <w:bookmarkEnd w:id="1254"/>
      <w:bookmarkEnd w:id="1255"/>
      <w:bookmarkEnd w:id="1256"/>
    </w:p>
    <w:p>
      <w:pPr>
        <w:pStyle w:val="yHeading2"/>
        <w:spacing w:before="120"/>
      </w:pPr>
      <w:bookmarkStart w:id="1257" w:name="_Toc404157314"/>
      <w:bookmarkStart w:id="1258" w:name="_Toc416875633"/>
      <w:bookmarkStart w:id="1259" w:name="_Toc416876201"/>
      <w:bookmarkStart w:id="1260" w:name="_Toc434913357"/>
      <w:r>
        <w:t>Part 5</w:t>
      </w:r>
      <w:r>
        <w:noBreakHyphen/>
        <w:t>1</w:t>
      </w:r>
      <w:r>
        <w:rPr>
          <w:b w:val="0"/>
        </w:rPr>
        <w:t> — </w:t>
      </w:r>
      <w:r>
        <w:t>Enforcement</w:t>
      </w:r>
      <w:bookmarkEnd w:id="1257"/>
      <w:bookmarkEnd w:id="1258"/>
      <w:bookmarkEnd w:id="1259"/>
      <w:bookmarkEnd w:id="1260"/>
    </w:p>
    <w:p>
      <w:pPr>
        <w:pStyle w:val="yHeading3"/>
        <w:spacing w:before="120"/>
      </w:pPr>
      <w:bookmarkStart w:id="1261" w:name="_Toc404157315"/>
      <w:bookmarkStart w:id="1262" w:name="_Toc416875634"/>
      <w:bookmarkStart w:id="1263" w:name="_Toc416876202"/>
      <w:bookmarkStart w:id="1264" w:name="_Toc434913358"/>
      <w:r>
        <w:t>Division 1</w:t>
      </w:r>
      <w:r>
        <w:rPr>
          <w:b w:val="0"/>
        </w:rPr>
        <w:t> — </w:t>
      </w:r>
      <w:r>
        <w:t>Undertakings</w:t>
      </w:r>
      <w:bookmarkEnd w:id="1261"/>
      <w:bookmarkEnd w:id="1262"/>
      <w:bookmarkEnd w:id="1263"/>
      <w:bookmarkEnd w:id="1264"/>
    </w:p>
    <w:p>
      <w:pPr>
        <w:pStyle w:val="yHeading5"/>
      </w:pPr>
      <w:bookmarkStart w:id="1265" w:name="_Toc404157316"/>
      <w:bookmarkStart w:id="1266" w:name="_Toc434913359"/>
      <w:r>
        <w:rPr>
          <w:rStyle w:val="CharSClsNo"/>
        </w:rPr>
        <w:t>218</w:t>
      </w:r>
      <w:r>
        <w:t>.</w:t>
      </w:r>
      <w:r>
        <w:tab/>
        <w:t>Regulator may accept undertakings</w:t>
      </w:r>
      <w:bookmarkEnd w:id="1265"/>
      <w:bookmarkEnd w:id="126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267" w:name="_Toc404157317"/>
      <w:bookmarkStart w:id="1268" w:name="_Toc416875636"/>
      <w:bookmarkStart w:id="1269" w:name="_Toc416876204"/>
      <w:bookmarkStart w:id="1270" w:name="_Toc434913360"/>
      <w:r>
        <w:t>Division 2</w:t>
      </w:r>
      <w:r>
        <w:rPr>
          <w:b w:val="0"/>
        </w:rPr>
        <w:t> — </w:t>
      </w:r>
      <w:r>
        <w:t>Substantiation notices</w:t>
      </w:r>
      <w:bookmarkEnd w:id="1267"/>
      <w:bookmarkEnd w:id="1268"/>
      <w:bookmarkEnd w:id="1269"/>
      <w:bookmarkEnd w:id="1270"/>
    </w:p>
    <w:p>
      <w:pPr>
        <w:pStyle w:val="yHeading5"/>
      </w:pPr>
      <w:bookmarkStart w:id="1271" w:name="_Toc404157318"/>
      <w:bookmarkStart w:id="1272" w:name="_Toc434913361"/>
      <w:r>
        <w:rPr>
          <w:rStyle w:val="CharSClsNo"/>
        </w:rPr>
        <w:t>219</w:t>
      </w:r>
      <w:r>
        <w:t>.</w:t>
      </w:r>
      <w:r>
        <w:tab/>
        <w:t>Regulator may require claims to be substantiated etc.</w:t>
      </w:r>
      <w:bookmarkEnd w:id="1271"/>
      <w:bookmarkEnd w:id="1272"/>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273" w:name="_Toc404157319"/>
      <w:bookmarkStart w:id="1274" w:name="_Toc434913362"/>
      <w:r>
        <w:rPr>
          <w:rStyle w:val="CharSClsNo"/>
        </w:rPr>
        <w:t>220</w:t>
      </w:r>
      <w:r>
        <w:t>.</w:t>
      </w:r>
      <w:r>
        <w:tab/>
        <w:t>Extending periods for complying with substantiation notices</w:t>
      </w:r>
      <w:bookmarkEnd w:id="1273"/>
      <w:bookmarkEnd w:id="1274"/>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275" w:name="_Toc404157320"/>
      <w:bookmarkStart w:id="1276" w:name="_Toc434913363"/>
      <w:r>
        <w:rPr>
          <w:rStyle w:val="CharSClsNo"/>
        </w:rPr>
        <w:t>221</w:t>
      </w:r>
      <w:r>
        <w:t>.</w:t>
      </w:r>
      <w:r>
        <w:tab/>
        <w:t>Compliance with substantiation notices</w:t>
      </w:r>
      <w:bookmarkEnd w:id="1275"/>
      <w:bookmarkEnd w:id="1276"/>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277" w:name="_Toc404157321"/>
      <w:bookmarkStart w:id="1278" w:name="_Toc434913364"/>
      <w:r>
        <w:rPr>
          <w:rStyle w:val="CharSClsNo"/>
        </w:rPr>
        <w:t>222</w:t>
      </w:r>
      <w:r>
        <w:t>.</w:t>
      </w:r>
      <w:r>
        <w:tab/>
        <w:t>False or misleading information etc.</w:t>
      </w:r>
      <w:bookmarkEnd w:id="1277"/>
      <w:bookmarkEnd w:id="1278"/>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279" w:name="_Toc404157322"/>
      <w:bookmarkStart w:id="1280" w:name="_Toc416875641"/>
      <w:bookmarkStart w:id="1281" w:name="_Toc416876209"/>
      <w:bookmarkStart w:id="1282" w:name="_Toc434913365"/>
      <w:r>
        <w:t>Division 3</w:t>
      </w:r>
      <w:r>
        <w:rPr>
          <w:b w:val="0"/>
        </w:rPr>
        <w:t> — </w:t>
      </w:r>
      <w:r>
        <w:t>Public warning notices</w:t>
      </w:r>
      <w:bookmarkEnd w:id="1279"/>
      <w:bookmarkEnd w:id="1280"/>
      <w:bookmarkEnd w:id="1281"/>
      <w:bookmarkEnd w:id="1282"/>
    </w:p>
    <w:p>
      <w:pPr>
        <w:pStyle w:val="yHeading5"/>
      </w:pPr>
      <w:bookmarkStart w:id="1283" w:name="_Toc404157323"/>
      <w:bookmarkStart w:id="1284" w:name="_Toc434913366"/>
      <w:r>
        <w:rPr>
          <w:rStyle w:val="CharSClsNo"/>
        </w:rPr>
        <w:t>223</w:t>
      </w:r>
      <w:r>
        <w:t>.</w:t>
      </w:r>
      <w:r>
        <w:tab/>
        <w:t>Regulator may issue a public warning notice</w:t>
      </w:r>
      <w:bookmarkEnd w:id="1283"/>
      <w:bookmarkEnd w:id="1284"/>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285" w:name="_Toc404157324"/>
      <w:bookmarkStart w:id="1286" w:name="_Toc416875643"/>
      <w:bookmarkStart w:id="1287" w:name="_Toc416876211"/>
      <w:bookmarkStart w:id="1288" w:name="_Toc434913367"/>
      <w:r>
        <w:t>Part 5</w:t>
      </w:r>
      <w:r>
        <w:noBreakHyphen/>
        <w:t>2</w:t>
      </w:r>
      <w:r>
        <w:rPr>
          <w:b w:val="0"/>
        </w:rPr>
        <w:t> — </w:t>
      </w:r>
      <w:r>
        <w:rPr>
          <w:bCs/>
        </w:rPr>
        <w:t>Remedies</w:t>
      </w:r>
      <w:bookmarkEnd w:id="1285"/>
      <w:bookmarkEnd w:id="1286"/>
      <w:bookmarkEnd w:id="1287"/>
      <w:bookmarkEnd w:id="1288"/>
    </w:p>
    <w:p>
      <w:pPr>
        <w:pStyle w:val="yHeading3"/>
      </w:pPr>
      <w:bookmarkStart w:id="1289" w:name="_Toc404157325"/>
      <w:bookmarkStart w:id="1290" w:name="_Toc416875644"/>
      <w:bookmarkStart w:id="1291" w:name="_Toc416876212"/>
      <w:bookmarkStart w:id="1292" w:name="_Toc434913368"/>
      <w:r>
        <w:t>Division 1</w:t>
      </w:r>
      <w:r>
        <w:rPr>
          <w:b w:val="0"/>
        </w:rPr>
        <w:t> — </w:t>
      </w:r>
      <w:r>
        <w:t>Pecuniary penalties</w:t>
      </w:r>
      <w:bookmarkEnd w:id="1289"/>
      <w:bookmarkEnd w:id="1290"/>
      <w:bookmarkEnd w:id="1291"/>
      <w:bookmarkEnd w:id="1292"/>
    </w:p>
    <w:p>
      <w:pPr>
        <w:pStyle w:val="yHeading5"/>
      </w:pPr>
      <w:bookmarkStart w:id="1293" w:name="_Toc404157326"/>
      <w:bookmarkStart w:id="1294" w:name="_Toc434913369"/>
      <w:r>
        <w:rPr>
          <w:rStyle w:val="CharSClsNo"/>
        </w:rPr>
        <w:t>224</w:t>
      </w:r>
      <w:r>
        <w:t>.</w:t>
      </w:r>
      <w:r>
        <w:tab/>
        <w:t>Pecuniary penalties</w:t>
      </w:r>
      <w:bookmarkEnd w:id="1293"/>
      <w:bookmarkEnd w:id="1294"/>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295" w:name="_Toc404157327"/>
      <w:bookmarkStart w:id="1296" w:name="_Toc434913370"/>
      <w:r>
        <w:rPr>
          <w:rStyle w:val="CharSClsNo"/>
        </w:rPr>
        <w:t>225</w:t>
      </w:r>
      <w:r>
        <w:t>.</w:t>
      </w:r>
      <w:r>
        <w:tab/>
        <w:t>Pecuniary penalties and offences</w:t>
      </w:r>
      <w:bookmarkEnd w:id="1295"/>
      <w:bookmarkEnd w:id="1296"/>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297" w:name="_Toc404157328"/>
      <w:bookmarkStart w:id="1298" w:name="_Toc434913371"/>
      <w:r>
        <w:rPr>
          <w:rStyle w:val="CharSClsNo"/>
        </w:rPr>
        <w:t>226</w:t>
      </w:r>
      <w:r>
        <w:t>.</w:t>
      </w:r>
      <w:r>
        <w:tab/>
        <w:t>Defence</w:t>
      </w:r>
      <w:bookmarkEnd w:id="1297"/>
      <w:bookmarkEnd w:id="1298"/>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299" w:name="_Toc404157329"/>
      <w:bookmarkStart w:id="1300" w:name="_Toc434913372"/>
      <w:r>
        <w:rPr>
          <w:rStyle w:val="CharSClsNo"/>
        </w:rPr>
        <w:t>227</w:t>
      </w:r>
      <w:r>
        <w:t>.</w:t>
      </w:r>
      <w:r>
        <w:tab/>
        <w:t>Preference must be given to compensation for victims</w:t>
      </w:r>
      <w:bookmarkEnd w:id="1299"/>
      <w:bookmarkEnd w:id="1300"/>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301" w:name="_Toc404157330"/>
      <w:bookmarkStart w:id="1302" w:name="_Toc434913373"/>
      <w:r>
        <w:rPr>
          <w:rStyle w:val="CharSClsNo"/>
        </w:rPr>
        <w:t>228</w:t>
      </w:r>
      <w:r>
        <w:t>.</w:t>
      </w:r>
      <w:r>
        <w:tab/>
        <w:t>Civil action for recovery of pecuniary penalties</w:t>
      </w:r>
      <w:bookmarkEnd w:id="1301"/>
      <w:bookmarkEnd w:id="1302"/>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303" w:name="_Toc404157331"/>
      <w:bookmarkStart w:id="1304" w:name="_Toc434913374"/>
      <w:r>
        <w:rPr>
          <w:rStyle w:val="CharSClsNo"/>
        </w:rPr>
        <w:t>229</w:t>
      </w:r>
      <w:r>
        <w:t>.</w:t>
      </w:r>
      <w:r>
        <w:tab/>
        <w:t>Indemnification of officers</w:t>
      </w:r>
      <w:bookmarkEnd w:id="1303"/>
      <w:bookmarkEnd w:id="1304"/>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305" w:name="_Toc404157332"/>
      <w:bookmarkStart w:id="1306" w:name="_Toc434913375"/>
      <w:r>
        <w:rPr>
          <w:rStyle w:val="CharSClsNo"/>
        </w:rPr>
        <w:t>230</w:t>
      </w:r>
      <w:r>
        <w:t>.</w:t>
      </w:r>
      <w:r>
        <w:tab/>
        <w:t>Certain indemnities not authorised and certain documents void</w:t>
      </w:r>
      <w:bookmarkEnd w:id="1305"/>
      <w:bookmarkEnd w:id="1306"/>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307" w:name="_Toc404157333"/>
      <w:bookmarkStart w:id="1308" w:name="_Toc416875652"/>
      <w:bookmarkStart w:id="1309" w:name="_Toc416876220"/>
      <w:bookmarkStart w:id="1310" w:name="_Toc434913376"/>
      <w:r>
        <w:t>Division 2</w:t>
      </w:r>
      <w:r>
        <w:rPr>
          <w:b w:val="0"/>
        </w:rPr>
        <w:t> — </w:t>
      </w:r>
      <w:r>
        <w:t>Injunctions</w:t>
      </w:r>
      <w:bookmarkEnd w:id="1307"/>
      <w:bookmarkEnd w:id="1308"/>
      <w:bookmarkEnd w:id="1309"/>
      <w:bookmarkEnd w:id="1310"/>
    </w:p>
    <w:p>
      <w:pPr>
        <w:pStyle w:val="yHeading5"/>
      </w:pPr>
      <w:bookmarkStart w:id="1311" w:name="_Toc404157334"/>
      <w:bookmarkStart w:id="1312" w:name="_Toc434913377"/>
      <w:r>
        <w:rPr>
          <w:rStyle w:val="CharSClsNo"/>
        </w:rPr>
        <w:t>232</w:t>
      </w:r>
      <w:r>
        <w:t>.</w:t>
      </w:r>
      <w:r>
        <w:tab/>
        <w:t>Injunctions</w:t>
      </w:r>
      <w:bookmarkEnd w:id="1311"/>
      <w:bookmarkEnd w:id="1312"/>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313" w:name="_Toc404157335"/>
      <w:bookmarkStart w:id="1314" w:name="_Toc434913378"/>
      <w:r>
        <w:rPr>
          <w:rStyle w:val="CharSClsNo"/>
        </w:rPr>
        <w:t>233</w:t>
      </w:r>
      <w:r>
        <w:t>.</w:t>
      </w:r>
      <w:r>
        <w:tab/>
        <w:t>Consent injunctions</w:t>
      </w:r>
      <w:bookmarkEnd w:id="1313"/>
      <w:bookmarkEnd w:id="1314"/>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315" w:name="_Toc404157336"/>
      <w:bookmarkStart w:id="1316" w:name="_Toc434913379"/>
      <w:r>
        <w:rPr>
          <w:rStyle w:val="CharSClsNo"/>
        </w:rPr>
        <w:t>234</w:t>
      </w:r>
      <w:r>
        <w:t>.</w:t>
      </w:r>
      <w:r>
        <w:tab/>
        <w:t>Interim injunctions</w:t>
      </w:r>
      <w:bookmarkEnd w:id="1315"/>
      <w:bookmarkEnd w:id="131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317" w:name="_Toc404157337"/>
      <w:bookmarkStart w:id="1318" w:name="_Toc434913380"/>
      <w:r>
        <w:rPr>
          <w:rStyle w:val="CharSClsNo"/>
        </w:rPr>
        <w:t>235</w:t>
      </w:r>
      <w:r>
        <w:t>.</w:t>
      </w:r>
      <w:r>
        <w:tab/>
        <w:t>Variation and discharge of injunctions</w:t>
      </w:r>
      <w:bookmarkEnd w:id="1317"/>
      <w:bookmarkEnd w:id="1318"/>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319" w:name="_Toc404157338"/>
      <w:bookmarkStart w:id="1320" w:name="_Toc416875657"/>
      <w:bookmarkStart w:id="1321" w:name="_Toc416876225"/>
      <w:bookmarkStart w:id="1322" w:name="_Toc434913381"/>
      <w:r>
        <w:t>Division 3</w:t>
      </w:r>
      <w:r>
        <w:rPr>
          <w:b w:val="0"/>
        </w:rPr>
        <w:t> — </w:t>
      </w:r>
      <w:r>
        <w:t>Damages</w:t>
      </w:r>
      <w:bookmarkEnd w:id="1319"/>
      <w:bookmarkEnd w:id="1320"/>
      <w:bookmarkEnd w:id="1321"/>
      <w:bookmarkEnd w:id="1322"/>
    </w:p>
    <w:p>
      <w:pPr>
        <w:pStyle w:val="yHeading5"/>
        <w:spacing w:before="180"/>
      </w:pPr>
      <w:bookmarkStart w:id="1323" w:name="_Toc404157339"/>
      <w:bookmarkStart w:id="1324" w:name="_Toc434913382"/>
      <w:r>
        <w:rPr>
          <w:rStyle w:val="CharSClsNo"/>
        </w:rPr>
        <w:t>236</w:t>
      </w:r>
      <w:r>
        <w:t>.</w:t>
      </w:r>
      <w:r>
        <w:tab/>
        <w:t>Actions for damages</w:t>
      </w:r>
      <w:bookmarkEnd w:id="1323"/>
      <w:bookmarkEnd w:id="13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325" w:name="_Toc404157340"/>
      <w:bookmarkStart w:id="1326" w:name="_Toc416875659"/>
      <w:bookmarkStart w:id="1327" w:name="_Toc416876227"/>
      <w:bookmarkStart w:id="1328" w:name="_Toc434913383"/>
      <w:r>
        <w:t>Division 4</w:t>
      </w:r>
      <w:r>
        <w:rPr>
          <w:b w:val="0"/>
        </w:rPr>
        <w:t> — </w:t>
      </w:r>
      <w:r>
        <w:t>Compensation orders etc. for injured persons and orders for non</w:t>
      </w:r>
      <w:r>
        <w:noBreakHyphen/>
        <w:t>party consumers</w:t>
      </w:r>
      <w:bookmarkEnd w:id="1325"/>
      <w:bookmarkEnd w:id="1326"/>
      <w:bookmarkEnd w:id="1327"/>
      <w:bookmarkEnd w:id="1328"/>
    </w:p>
    <w:p>
      <w:pPr>
        <w:pStyle w:val="yHeading4"/>
        <w:spacing w:before="200"/>
      </w:pPr>
      <w:bookmarkStart w:id="1329" w:name="_Toc404157341"/>
      <w:bookmarkStart w:id="1330" w:name="_Toc416875660"/>
      <w:bookmarkStart w:id="1331" w:name="_Toc416876228"/>
      <w:bookmarkStart w:id="1332" w:name="_Toc434913384"/>
      <w:r>
        <w:t>Subdivision A — Compensation orders etc. for injured persons</w:t>
      </w:r>
      <w:bookmarkEnd w:id="1329"/>
      <w:bookmarkEnd w:id="1330"/>
      <w:bookmarkEnd w:id="1331"/>
      <w:bookmarkEnd w:id="1332"/>
    </w:p>
    <w:p>
      <w:pPr>
        <w:pStyle w:val="yHeading5"/>
        <w:spacing w:before="180"/>
      </w:pPr>
      <w:bookmarkStart w:id="1333" w:name="_Toc404157342"/>
      <w:bookmarkStart w:id="1334" w:name="_Toc434913385"/>
      <w:r>
        <w:rPr>
          <w:rStyle w:val="CharSClsNo"/>
        </w:rPr>
        <w:t>237</w:t>
      </w:r>
      <w:r>
        <w:t>.</w:t>
      </w:r>
      <w:r>
        <w:tab/>
        <w:t>Compensation orders etc. on application by an injured person or the regulator</w:t>
      </w:r>
      <w:bookmarkEnd w:id="1333"/>
      <w:bookmarkEnd w:id="133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335" w:name="_Toc404157343"/>
      <w:bookmarkStart w:id="1336" w:name="_Toc434913386"/>
      <w:r>
        <w:rPr>
          <w:rStyle w:val="CharSClsNo"/>
        </w:rPr>
        <w:t>238</w:t>
      </w:r>
      <w:r>
        <w:t>.</w:t>
      </w:r>
      <w:r>
        <w:tab/>
        <w:t>Compensation orders etc. arising out of other proceedings</w:t>
      </w:r>
      <w:bookmarkEnd w:id="1335"/>
      <w:bookmarkEnd w:id="1336"/>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337" w:name="_Toc404157344"/>
      <w:bookmarkStart w:id="1338" w:name="_Toc416875663"/>
      <w:bookmarkStart w:id="1339" w:name="_Toc416876231"/>
      <w:bookmarkStart w:id="1340" w:name="_Toc434913387"/>
      <w:r>
        <w:t>Subdivision B — Orders for non</w:t>
      </w:r>
      <w:r>
        <w:noBreakHyphen/>
        <w:t>party consumers</w:t>
      </w:r>
      <w:bookmarkEnd w:id="1337"/>
      <w:bookmarkEnd w:id="1338"/>
      <w:bookmarkEnd w:id="1339"/>
      <w:bookmarkEnd w:id="1340"/>
    </w:p>
    <w:p>
      <w:pPr>
        <w:pStyle w:val="yHeading5"/>
      </w:pPr>
      <w:bookmarkStart w:id="1341" w:name="_Toc404157345"/>
      <w:bookmarkStart w:id="1342" w:name="_Toc434913388"/>
      <w:r>
        <w:rPr>
          <w:rStyle w:val="CharSClsNo"/>
        </w:rPr>
        <w:t>239</w:t>
      </w:r>
      <w:r>
        <w:t>.</w:t>
      </w:r>
      <w:r>
        <w:tab/>
        <w:t>Orders to redress etc. loss or damage suffered by non</w:t>
      </w:r>
      <w:r>
        <w:noBreakHyphen/>
        <w:t>party consumers</w:t>
      </w:r>
      <w:bookmarkEnd w:id="1341"/>
      <w:bookmarkEnd w:id="134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343" w:name="_Toc404157346"/>
      <w:bookmarkStart w:id="1344" w:name="_Toc434913389"/>
      <w:r>
        <w:rPr>
          <w:rStyle w:val="CharSClsNo"/>
        </w:rPr>
        <w:t>240</w:t>
      </w:r>
      <w:r>
        <w:t>.</w:t>
      </w:r>
      <w:r>
        <w:tab/>
        <w:t>Determining whether to make a redress order etc. for non</w:t>
      </w:r>
      <w:r>
        <w:noBreakHyphen/>
        <w:t>party consumers</w:t>
      </w:r>
      <w:bookmarkEnd w:id="1343"/>
      <w:bookmarkEnd w:id="1344"/>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345" w:name="_Toc404157347"/>
      <w:bookmarkStart w:id="1346" w:name="_Toc434913390"/>
      <w:r>
        <w:rPr>
          <w:rStyle w:val="CharSClsNo"/>
        </w:rPr>
        <w:t>241</w:t>
      </w:r>
      <w:r>
        <w:t>.</w:t>
      </w:r>
      <w:r>
        <w:tab/>
        <w:t>When a non</w:t>
      </w:r>
      <w:r>
        <w:noBreakHyphen/>
        <w:t>party consumer is bound by a redress order etc.</w:t>
      </w:r>
      <w:bookmarkEnd w:id="1345"/>
      <w:bookmarkEnd w:id="1346"/>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347" w:name="_Toc404157348"/>
      <w:bookmarkStart w:id="1348" w:name="_Toc416875667"/>
      <w:bookmarkStart w:id="1349" w:name="_Toc416876235"/>
      <w:bookmarkStart w:id="1350" w:name="_Toc434913391"/>
      <w:r>
        <w:t>Subdivision C — Miscellaneous</w:t>
      </w:r>
      <w:bookmarkEnd w:id="1347"/>
      <w:bookmarkEnd w:id="1348"/>
      <w:bookmarkEnd w:id="1349"/>
      <w:bookmarkEnd w:id="1350"/>
    </w:p>
    <w:p>
      <w:pPr>
        <w:pStyle w:val="yHeading5"/>
      </w:pPr>
      <w:bookmarkStart w:id="1351" w:name="_Toc404157349"/>
      <w:bookmarkStart w:id="1352" w:name="_Toc434913392"/>
      <w:r>
        <w:rPr>
          <w:rStyle w:val="CharSClsNo"/>
        </w:rPr>
        <w:t>242</w:t>
      </w:r>
      <w:r>
        <w:t>.</w:t>
      </w:r>
      <w:r>
        <w:tab/>
        <w:t>Applications for orders</w:t>
      </w:r>
      <w:bookmarkEnd w:id="1351"/>
      <w:bookmarkEnd w:id="135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353" w:name="_Toc404157350"/>
      <w:bookmarkStart w:id="1354" w:name="_Toc434913393"/>
      <w:r>
        <w:rPr>
          <w:rStyle w:val="CharSClsNo"/>
        </w:rPr>
        <w:t>243</w:t>
      </w:r>
      <w:r>
        <w:t>.</w:t>
      </w:r>
      <w:r>
        <w:tab/>
        <w:t>Kinds of orders that may be made</w:t>
      </w:r>
      <w:bookmarkEnd w:id="1353"/>
      <w:bookmarkEnd w:id="135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355" w:name="_Toc404157351"/>
      <w:bookmarkStart w:id="1356" w:name="_Toc434913394"/>
      <w:r>
        <w:rPr>
          <w:rStyle w:val="CharSClsNo"/>
        </w:rPr>
        <w:t>244</w:t>
      </w:r>
      <w:r>
        <w:t>.</w:t>
      </w:r>
      <w:r>
        <w:tab/>
        <w:t>Power of a court to make orders</w:t>
      </w:r>
      <w:bookmarkEnd w:id="1355"/>
      <w:bookmarkEnd w:id="135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357" w:name="_Toc404157352"/>
      <w:bookmarkStart w:id="1358" w:name="_Toc434913395"/>
      <w:r>
        <w:rPr>
          <w:rStyle w:val="CharSClsNo"/>
        </w:rPr>
        <w:t>245</w:t>
      </w:r>
      <w:r>
        <w:t>.</w:t>
      </w:r>
      <w:r>
        <w:tab/>
        <w:t>Interaction with other provisions</w:t>
      </w:r>
      <w:bookmarkEnd w:id="1357"/>
      <w:bookmarkEnd w:id="135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359" w:name="_Toc404157353"/>
      <w:bookmarkStart w:id="1360" w:name="_Toc416875672"/>
      <w:bookmarkStart w:id="1361" w:name="_Toc416876240"/>
      <w:bookmarkStart w:id="1362" w:name="_Toc434913396"/>
      <w:r>
        <w:t>Division 5 — Other remedies</w:t>
      </w:r>
      <w:bookmarkEnd w:id="1359"/>
      <w:bookmarkEnd w:id="1360"/>
      <w:bookmarkEnd w:id="1361"/>
      <w:bookmarkEnd w:id="1362"/>
    </w:p>
    <w:p>
      <w:pPr>
        <w:pStyle w:val="yHeading5"/>
      </w:pPr>
      <w:bookmarkStart w:id="1363" w:name="_Toc404157354"/>
      <w:bookmarkStart w:id="1364" w:name="_Toc434913397"/>
      <w:r>
        <w:rPr>
          <w:rStyle w:val="CharSClsNo"/>
        </w:rPr>
        <w:t>246</w:t>
      </w:r>
      <w:r>
        <w:t>.</w:t>
      </w:r>
      <w:r>
        <w:tab/>
        <w:t>Non</w:t>
      </w:r>
      <w:r>
        <w:noBreakHyphen/>
        <w:t>punitive orders</w:t>
      </w:r>
      <w:bookmarkEnd w:id="1363"/>
      <w:bookmarkEnd w:id="1364"/>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365" w:name="_Toc404157355"/>
      <w:bookmarkStart w:id="1366" w:name="_Toc434913398"/>
      <w:r>
        <w:rPr>
          <w:rStyle w:val="CharSClsNo"/>
        </w:rPr>
        <w:t>247</w:t>
      </w:r>
      <w:r>
        <w:t>.</w:t>
      </w:r>
      <w:r>
        <w:tab/>
        <w:t>Adverse publicity orders</w:t>
      </w:r>
      <w:bookmarkEnd w:id="1365"/>
      <w:bookmarkEnd w:id="1366"/>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367" w:name="_Toc404157356"/>
      <w:bookmarkStart w:id="1368" w:name="_Toc434913399"/>
      <w:r>
        <w:rPr>
          <w:rStyle w:val="CharSClsNo"/>
        </w:rPr>
        <w:t>248</w:t>
      </w:r>
      <w:r>
        <w:t>.</w:t>
      </w:r>
      <w:r>
        <w:tab/>
        <w:t>Order disqualifying a person from managing corporations</w:t>
      </w:r>
      <w:bookmarkEnd w:id="1367"/>
      <w:bookmarkEnd w:id="1368"/>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369" w:name="_Toc404157357"/>
      <w:bookmarkStart w:id="1370" w:name="_Toc434913400"/>
      <w:r>
        <w:rPr>
          <w:rStyle w:val="CharSClsNo"/>
        </w:rPr>
        <w:t>249</w:t>
      </w:r>
      <w:r>
        <w:t>.</w:t>
      </w:r>
      <w:r>
        <w:tab/>
        <w:t>Privilege against exposure to penalty or forfeiture — disqualification from managing corporations</w:t>
      </w:r>
      <w:bookmarkEnd w:id="1369"/>
      <w:bookmarkEnd w:id="1370"/>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371" w:name="_Toc404157358"/>
      <w:bookmarkStart w:id="1372" w:name="_Toc434913401"/>
      <w:r>
        <w:rPr>
          <w:rStyle w:val="CharSClsNo"/>
        </w:rPr>
        <w:t>250</w:t>
      </w:r>
      <w:r>
        <w:t>.</w:t>
      </w:r>
      <w:r>
        <w:tab/>
        <w:t>Declarations relating to consumer contracts</w:t>
      </w:r>
      <w:bookmarkEnd w:id="1371"/>
      <w:bookmarkEnd w:id="1372"/>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373" w:name="_Toc404157359"/>
      <w:bookmarkStart w:id="1374" w:name="_Toc416875678"/>
      <w:bookmarkStart w:id="1375" w:name="_Toc416876246"/>
      <w:bookmarkStart w:id="1376" w:name="_Toc434913402"/>
      <w:r>
        <w:t>Division 6</w:t>
      </w:r>
      <w:r>
        <w:rPr>
          <w:b w:val="0"/>
        </w:rPr>
        <w:t> — </w:t>
      </w:r>
      <w:r>
        <w:t>Defences</w:t>
      </w:r>
      <w:bookmarkEnd w:id="1373"/>
      <w:bookmarkEnd w:id="1374"/>
      <w:bookmarkEnd w:id="1375"/>
      <w:bookmarkEnd w:id="1376"/>
    </w:p>
    <w:p>
      <w:pPr>
        <w:pStyle w:val="yHeading5"/>
        <w:spacing w:before="180"/>
      </w:pPr>
      <w:bookmarkStart w:id="1377" w:name="_Toc404157360"/>
      <w:bookmarkStart w:id="1378" w:name="_Toc434913403"/>
      <w:r>
        <w:rPr>
          <w:rStyle w:val="CharSClsNo"/>
        </w:rPr>
        <w:t>251</w:t>
      </w:r>
      <w:r>
        <w:t>.</w:t>
      </w:r>
      <w:r>
        <w:tab/>
        <w:t>Publication of advertisement in the ordinary course of business</w:t>
      </w:r>
      <w:bookmarkEnd w:id="1377"/>
      <w:bookmarkEnd w:id="137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79" w:name="_Toc404157361"/>
      <w:bookmarkStart w:id="1380" w:name="_Toc434913404"/>
      <w:r>
        <w:rPr>
          <w:rStyle w:val="CharSClsNo"/>
        </w:rPr>
        <w:t>252</w:t>
      </w:r>
      <w:r>
        <w:t>.</w:t>
      </w:r>
      <w:r>
        <w:tab/>
        <w:t>Supplying consumer goods for the purpose of re</w:t>
      </w:r>
      <w:r>
        <w:noBreakHyphen/>
        <w:t>supply</w:t>
      </w:r>
      <w:bookmarkEnd w:id="1379"/>
      <w:bookmarkEnd w:id="1380"/>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381" w:name="_Toc404157362"/>
      <w:bookmarkStart w:id="1382" w:name="_Toc434913405"/>
      <w:r>
        <w:rPr>
          <w:rStyle w:val="CharSClsNo"/>
        </w:rPr>
        <w:t>253</w:t>
      </w:r>
      <w:r>
        <w:t>.</w:t>
      </w:r>
      <w:r>
        <w:tab/>
        <w:t>Supplying product related services for the purpose of re</w:t>
      </w:r>
      <w:r>
        <w:noBreakHyphen/>
        <w:t>supply</w:t>
      </w:r>
      <w:bookmarkEnd w:id="1381"/>
      <w:bookmarkEnd w:id="138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383" w:name="_Toc404157363"/>
      <w:bookmarkStart w:id="1384" w:name="_Toc416875682"/>
      <w:bookmarkStart w:id="1385" w:name="_Toc416876250"/>
      <w:bookmarkStart w:id="1386" w:name="_Toc434913406"/>
      <w:r>
        <w:t>Part 5</w:t>
      </w:r>
      <w:r>
        <w:noBreakHyphen/>
        <w:t>3</w:t>
      </w:r>
      <w:r>
        <w:rPr>
          <w:b w:val="0"/>
        </w:rPr>
        <w:t> — </w:t>
      </w:r>
      <w:r>
        <w:t>Country of origin representations</w:t>
      </w:r>
      <w:bookmarkEnd w:id="1383"/>
      <w:bookmarkEnd w:id="1384"/>
      <w:bookmarkEnd w:id="1385"/>
      <w:bookmarkEnd w:id="1386"/>
    </w:p>
    <w:p>
      <w:pPr>
        <w:pStyle w:val="yHeading5"/>
      </w:pPr>
      <w:bookmarkStart w:id="1387" w:name="_Toc404157364"/>
      <w:bookmarkStart w:id="1388" w:name="_Toc434913407"/>
      <w:r>
        <w:rPr>
          <w:rStyle w:val="CharSClsNo"/>
        </w:rPr>
        <w:t>254</w:t>
      </w:r>
      <w:r>
        <w:t>.</w:t>
      </w:r>
      <w:r>
        <w:tab/>
        <w:t>Overview</w:t>
      </w:r>
      <w:bookmarkEnd w:id="1387"/>
      <w:bookmarkEnd w:id="1388"/>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389" w:name="_Toc404157365"/>
      <w:bookmarkStart w:id="1390" w:name="_Toc434913408"/>
      <w:r>
        <w:rPr>
          <w:rStyle w:val="CharSClsNo"/>
        </w:rPr>
        <w:t>255</w:t>
      </w:r>
      <w:r>
        <w:t>.</w:t>
      </w:r>
      <w:r>
        <w:tab/>
        <w:t>Country of origin representations do not contravene certain provisions</w:t>
      </w:r>
      <w:bookmarkEnd w:id="1389"/>
      <w:bookmarkEnd w:id="1390"/>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391" w:name="_Toc404157366"/>
      <w:bookmarkStart w:id="1392" w:name="_Toc434913409"/>
      <w:r>
        <w:rPr>
          <w:rStyle w:val="CharSClsNo"/>
        </w:rPr>
        <w:t>256</w:t>
      </w:r>
      <w:r>
        <w:t>.</w:t>
      </w:r>
      <w:r>
        <w:tab/>
        <w:t>Cost of producing or manufacturing goods</w:t>
      </w:r>
      <w:bookmarkEnd w:id="1391"/>
      <w:bookmarkEnd w:id="1392"/>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393" w:name="_Toc404157367"/>
      <w:bookmarkStart w:id="1394" w:name="_Toc434913410"/>
      <w:r>
        <w:rPr>
          <w:rStyle w:val="CharSClsNo"/>
        </w:rPr>
        <w:t>257</w:t>
      </w:r>
      <w:r>
        <w:t>.</w:t>
      </w:r>
      <w:r>
        <w:tab/>
        <w:t>Rules for determining the percentage of costs of production or manufacture attributable to a country</w:t>
      </w:r>
      <w:bookmarkEnd w:id="1393"/>
      <w:bookmarkEnd w:id="1394"/>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395" w:name="_Toc404157368"/>
      <w:bookmarkStart w:id="1396" w:name="_Toc434913411"/>
      <w:r>
        <w:rPr>
          <w:rStyle w:val="CharSClsNo"/>
        </w:rPr>
        <w:t>258</w:t>
      </w:r>
      <w:r>
        <w:t>.</w:t>
      </w:r>
      <w:r>
        <w:tab/>
        <w:t>Proceedings relating to false, misleading or deceptive conduct or representations</w:t>
      </w:r>
      <w:bookmarkEnd w:id="1395"/>
      <w:bookmarkEnd w:id="139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397" w:name="_Toc404157369"/>
      <w:bookmarkStart w:id="1398" w:name="_Toc416875688"/>
      <w:bookmarkStart w:id="1399" w:name="_Toc416876256"/>
      <w:bookmarkStart w:id="1400" w:name="_Toc434913412"/>
      <w:r>
        <w:t>Part 5</w:t>
      </w:r>
      <w:r>
        <w:noBreakHyphen/>
        <w:t>4</w:t>
      </w:r>
      <w:r>
        <w:rPr>
          <w:b w:val="0"/>
        </w:rPr>
        <w:t> — </w:t>
      </w:r>
      <w:r>
        <w:t>Remedies relating to guarantees</w:t>
      </w:r>
      <w:bookmarkEnd w:id="1397"/>
      <w:bookmarkEnd w:id="1398"/>
      <w:bookmarkEnd w:id="1399"/>
      <w:bookmarkEnd w:id="1400"/>
    </w:p>
    <w:p>
      <w:pPr>
        <w:pStyle w:val="yHeading3"/>
      </w:pPr>
      <w:bookmarkStart w:id="1401" w:name="_Toc404157370"/>
      <w:bookmarkStart w:id="1402" w:name="_Toc416875689"/>
      <w:bookmarkStart w:id="1403" w:name="_Toc416876257"/>
      <w:bookmarkStart w:id="1404" w:name="_Toc434913413"/>
      <w:r>
        <w:t>Division 1</w:t>
      </w:r>
      <w:r>
        <w:rPr>
          <w:b w:val="0"/>
        </w:rPr>
        <w:t> — </w:t>
      </w:r>
      <w:r>
        <w:t>Action against suppliers</w:t>
      </w:r>
      <w:bookmarkEnd w:id="1401"/>
      <w:bookmarkEnd w:id="1402"/>
      <w:bookmarkEnd w:id="1403"/>
      <w:bookmarkEnd w:id="1404"/>
    </w:p>
    <w:p>
      <w:pPr>
        <w:pStyle w:val="yHeading4"/>
      </w:pPr>
      <w:bookmarkStart w:id="1405" w:name="_Toc404157371"/>
      <w:bookmarkStart w:id="1406" w:name="_Toc416875690"/>
      <w:bookmarkStart w:id="1407" w:name="_Toc416876258"/>
      <w:bookmarkStart w:id="1408" w:name="_Toc434913414"/>
      <w:r>
        <w:t>Subdivision A — Action against suppliers of goods</w:t>
      </w:r>
      <w:bookmarkEnd w:id="1405"/>
      <w:bookmarkEnd w:id="1406"/>
      <w:bookmarkEnd w:id="1407"/>
      <w:bookmarkEnd w:id="1408"/>
    </w:p>
    <w:p>
      <w:pPr>
        <w:pStyle w:val="yHeading5"/>
      </w:pPr>
      <w:bookmarkStart w:id="1409" w:name="_Toc404157372"/>
      <w:bookmarkStart w:id="1410" w:name="_Toc434913415"/>
      <w:r>
        <w:rPr>
          <w:rStyle w:val="CharSClsNo"/>
        </w:rPr>
        <w:t>259</w:t>
      </w:r>
      <w:r>
        <w:t>.</w:t>
      </w:r>
      <w:r>
        <w:tab/>
        <w:t>Action against suppliers of goods</w:t>
      </w:r>
      <w:bookmarkEnd w:id="1409"/>
      <w:bookmarkEnd w:id="1410"/>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411" w:name="_Toc404157373"/>
      <w:bookmarkStart w:id="1412" w:name="_Toc434913416"/>
      <w:r>
        <w:rPr>
          <w:rStyle w:val="CharSClsNo"/>
        </w:rPr>
        <w:t>260</w:t>
      </w:r>
      <w:r>
        <w:t>.</w:t>
      </w:r>
      <w:r>
        <w:tab/>
        <w:t>When a failure to comply with a guarantee is a major failure</w:t>
      </w:r>
      <w:bookmarkEnd w:id="1411"/>
      <w:bookmarkEnd w:id="1412"/>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413" w:name="_Toc404157374"/>
      <w:bookmarkStart w:id="1414" w:name="_Toc434913417"/>
      <w:r>
        <w:rPr>
          <w:rStyle w:val="CharSClsNo"/>
        </w:rPr>
        <w:t>261</w:t>
      </w:r>
      <w:r>
        <w:t>.</w:t>
      </w:r>
      <w:r>
        <w:tab/>
        <w:t>How suppliers may remedy a failure to comply with a guarantee</w:t>
      </w:r>
      <w:bookmarkEnd w:id="1413"/>
      <w:bookmarkEnd w:id="1414"/>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415" w:name="_Toc404157375"/>
      <w:bookmarkStart w:id="1416" w:name="_Toc434913418"/>
      <w:r>
        <w:rPr>
          <w:rStyle w:val="CharSClsNo"/>
        </w:rPr>
        <w:t>262</w:t>
      </w:r>
      <w:r>
        <w:t>.</w:t>
      </w:r>
      <w:r>
        <w:tab/>
        <w:t>When consumers are not entitled to reject goods</w:t>
      </w:r>
      <w:bookmarkEnd w:id="1415"/>
      <w:bookmarkEnd w:id="1416"/>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417" w:name="_Toc404157376"/>
      <w:bookmarkStart w:id="1418" w:name="_Toc434913419"/>
      <w:r>
        <w:rPr>
          <w:rStyle w:val="CharSClsNo"/>
        </w:rPr>
        <w:t>263</w:t>
      </w:r>
      <w:r>
        <w:t>.</w:t>
      </w:r>
      <w:r>
        <w:tab/>
        <w:t>Consequences of rejecting goods</w:t>
      </w:r>
      <w:bookmarkEnd w:id="1417"/>
      <w:bookmarkEnd w:id="1418"/>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419" w:name="_Toc404157377"/>
      <w:bookmarkStart w:id="1420" w:name="_Toc434913420"/>
      <w:r>
        <w:rPr>
          <w:rStyle w:val="CharSClsNo"/>
        </w:rPr>
        <w:t>264</w:t>
      </w:r>
      <w:r>
        <w:t>.</w:t>
      </w:r>
      <w:r>
        <w:tab/>
        <w:t>Replaced goods</w:t>
      </w:r>
      <w:bookmarkEnd w:id="1419"/>
      <w:bookmarkEnd w:id="1420"/>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421" w:name="_Toc404157378"/>
      <w:bookmarkStart w:id="1422" w:name="_Toc434913421"/>
      <w:r>
        <w:rPr>
          <w:rStyle w:val="CharSClsNo"/>
        </w:rPr>
        <w:t>265</w:t>
      </w:r>
      <w:r>
        <w:t>.</w:t>
      </w:r>
      <w:r>
        <w:tab/>
        <w:t>Termination of contracts for the supply of services that are connected with rejected goods</w:t>
      </w:r>
      <w:bookmarkEnd w:id="1421"/>
      <w:bookmarkEnd w:id="142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423" w:name="_Toc404157379"/>
      <w:bookmarkStart w:id="1424" w:name="_Toc434913422"/>
      <w:r>
        <w:rPr>
          <w:rStyle w:val="CharSClsNo"/>
        </w:rPr>
        <w:t>266</w:t>
      </w:r>
      <w:r>
        <w:t>.</w:t>
      </w:r>
      <w:r>
        <w:tab/>
        <w:t>Rights of gift recipients</w:t>
      </w:r>
      <w:bookmarkEnd w:id="1423"/>
      <w:bookmarkEnd w:id="1424"/>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425" w:name="_Toc404157380"/>
      <w:bookmarkStart w:id="1426" w:name="_Toc416875699"/>
      <w:bookmarkStart w:id="1427" w:name="_Toc416876267"/>
      <w:bookmarkStart w:id="1428" w:name="_Toc434913423"/>
      <w:r>
        <w:t>Subdivision B — Action against suppliers of services</w:t>
      </w:r>
      <w:bookmarkEnd w:id="1425"/>
      <w:bookmarkEnd w:id="1426"/>
      <w:bookmarkEnd w:id="1427"/>
      <w:bookmarkEnd w:id="1428"/>
    </w:p>
    <w:p>
      <w:pPr>
        <w:pStyle w:val="yHeading5"/>
      </w:pPr>
      <w:bookmarkStart w:id="1429" w:name="_Toc404157381"/>
      <w:bookmarkStart w:id="1430" w:name="_Toc434913424"/>
      <w:r>
        <w:rPr>
          <w:rStyle w:val="CharSClsNo"/>
        </w:rPr>
        <w:t>267</w:t>
      </w:r>
      <w:r>
        <w:t>.</w:t>
      </w:r>
      <w:r>
        <w:tab/>
        <w:t>Action against suppliers of services</w:t>
      </w:r>
      <w:bookmarkEnd w:id="1429"/>
      <w:bookmarkEnd w:id="1430"/>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431" w:name="_Toc404157382"/>
      <w:bookmarkStart w:id="1432" w:name="_Toc434913425"/>
      <w:r>
        <w:rPr>
          <w:rStyle w:val="CharSClsNo"/>
        </w:rPr>
        <w:t>268</w:t>
      </w:r>
      <w:r>
        <w:t>.</w:t>
      </w:r>
      <w:r>
        <w:tab/>
        <w:t>When a failure to comply with a guarantee is a major failure</w:t>
      </w:r>
      <w:bookmarkEnd w:id="1431"/>
      <w:bookmarkEnd w:id="1432"/>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433" w:name="_Toc404157383"/>
      <w:bookmarkStart w:id="1434" w:name="_Toc434913426"/>
      <w:r>
        <w:rPr>
          <w:rStyle w:val="CharSClsNo"/>
        </w:rPr>
        <w:t>269</w:t>
      </w:r>
      <w:r>
        <w:t>.</w:t>
      </w:r>
      <w:r>
        <w:tab/>
        <w:t>Termination of contracts for the supply of services</w:t>
      </w:r>
      <w:bookmarkEnd w:id="1433"/>
      <w:bookmarkEnd w:id="1434"/>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435" w:name="_Toc404157384"/>
      <w:bookmarkStart w:id="1436" w:name="_Toc434913427"/>
      <w:r>
        <w:rPr>
          <w:rStyle w:val="CharSClsNo"/>
        </w:rPr>
        <w:t>270</w:t>
      </w:r>
      <w:r>
        <w:t>.</w:t>
      </w:r>
      <w:r>
        <w:tab/>
        <w:t>Termination of contracts for the supply of goods that are connected with terminated services</w:t>
      </w:r>
      <w:bookmarkEnd w:id="1435"/>
      <w:bookmarkEnd w:id="14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437" w:name="_Toc404157385"/>
      <w:bookmarkStart w:id="1438" w:name="_Toc416875704"/>
      <w:bookmarkStart w:id="1439" w:name="_Toc416876272"/>
      <w:bookmarkStart w:id="1440" w:name="_Toc434913428"/>
      <w:r>
        <w:t>Division 2</w:t>
      </w:r>
      <w:r>
        <w:rPr>
          <w:b w:val="0"/>
        </w:rPr>
        <w:t> — </w:t>
      </w:r>
      <w:r>
        <w:t>Action for damages against manufacturers of goods</w:t>
      </w:r>
      <w:bookmarkEnd w:id="1437"/>
      <w:bookmarkEnd w:id="1438"/>
      <w:bookmarkEnd w:id="1439"/>
      <w:bookmarkEnd w:id="1440"/>
    </w:p>
    <w:p>
      <w:pPr>
        <w:pStyle w:val="yHeading5"/>
      </w:pPr>
      <w:bookmarkStart w:id="1441" w:name="_Toc404157386"/>
      <w:bookmarkStart w:id="1442" w:name="_Toc434913429"/>
      <w:r>
        <w:rPr>
          <w:rStyle w:val="CharSClsNo"/>
        </w:rPr>
        <w:t>271</w:t>
      </w:r>
      <w:r>
        <w:t>.</w:t>
      </w:r>
      <w:r>
        <w:tab/>
        <w:t>Action for damages against manufacturers of goods</w:t>
      </w:r>
      <w:bookmarkEnd w:id="1441"/>
      <w:bookmarkEnd w:id="144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443" w:name="_Toc404157387"/>
      <w:bookmarkStart w:id="1444" w:name="_Toc434913430"/>
      <w:r>
        <w:rPr>
          <w:rStyle w:val="CharSClsNo"/>
        </w:rPr>
        <w:t>272</w:t>
      </w:r>
      <w:r>
        <w:t>.</w:t>
      </w:r>
      <w:r>
        <w:tab/>
        <w:t>Damages that may be recovered by action against manufacturers of goods</w:t>
      </w:r>
      <w:bookmarkEnd w:id="1443"/>
      <w:bookmarkEnd w:id="1444"/>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445" w:name="_Toc404157388"/>
      <w:bookmarkStart w:id="1446" w:name="_Toc434913431"/>
      <w:r>
        <w:rPr>
          <w:rStyle w:val="CharSClsNo"/>
        </w:rPr>
        <w:t>273</w:t>
      </w:r>
      <w:r>
        <w:t>.</w:t>
      </w:r>
      <w:r>
        <w:tab/>
        <w:t>Time limit for actions against manufacturers of goods</w:t>
      </w:r>
      <w:bookmarkEnd w:id="1445"/>
      <w:bookmarkEnd w:id="1446"/>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447" w:name="_Toc404157389"/>
      <w:bookmarkStart w:id="1448" w:name="_Toc416875708"/>
      <w:bookmarkStart w:id="1449" w:name="_Toc416876276"/>
      <w:bookmarkStart w:id="1450" w:name="_Toc434913432"/>
      <w:r>
        <w:t>Division 3</w:t>
      </w:r>
      <w:r>
        <w:rPr>
          <w:b w:val="0"/>
        </w:rPr>
        <w:t> — </w:t>
      </w:r>
      <w:r>
        <w:t>Miscellaneous</w:t>
      </w:r>
      <w:bookmarkEnd w:id="1447"/>
      <w:bookmarkEnd w:id="1448"/>
      <w:bookmarkEnd w:id="1449"/>
      <w:bookmarkEnd w:id="1450"/>
    </w:p>
    <w:p>
      <w:pPr>
        <w:pStyle w:val="yHeading5"/>
      </w:pPr>
      <w:bookmarkStart w:id="1451" w:name="_Toc404157390"/>
      <w:bookmarkStart w:id="1452" w:name="_Toc434913433"/>
      <w:r>
        <w:rPr>
          <w:rStyle w:val="CharSClsNo"/>
        </w:rPr>
        <w:t>274</w:t>
      </w:r>
      <w:r>
        <w:t>.</w:t>
      </w:r>
      <w:r>
        <w:tab/>
        <w:t>Indemnification of suppliers by manufacturers</w:t>
      </w:r>
      <w:bookmarkEnd w:id="1451"/>
      <w:bookmarkEnd w:id="1452"/>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453" w:name="_Toc404157391"/>
      <w:bookmarkStart w:id="1454" w:name="_Toc434913434"/>
      <w:r>
        <w:rPr>
          <w:rStyle w:val="CharSClsNo"/>
        </w:rPr>
        <w:t>275</w:t>
      </w:r>
      <w:r>
        <w:t>.</w:t>
      </w:r>
      <w:r>
        <w:tab/>
        <w:t>Limitation of liability etc.</w:t>
      </w:r>
      <w:bookmarkEnd w:id="1453"/>
      <w:bookmarkEnd w:id="1454"/>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455" w:name="_Toc404157392"/>
      <w:bookmarkStart w:id="1456" w:name="_Toc434913435"/>
      <w:r>
        <w:rPr>
          <w:rStyle w:val="CharSClsNo"/>
        </w:rPr>
        <w:t>276</w:t>
      </w:r>
      <w:r>
        <w:t>.</w:t>
      </w:r>
      <w:r>
        <w:tab/>
        <w:t>This Part not to be excluded etc. by contract</w:t>
      </w:r>
      <w:bookmarkEnd w:id="1455"/>
      <w:bookmarkEnd w:id="145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457" w:name="_Toc404157393"/>
      <w:bookmarkStart w:id="1458" w:name="_Toc434913436"/>
      <w:r>
        <w:rPr>
          <w:rStyle w:val="CharSClsNo"/>
        </w:rPr>
        <w:t>276A</w:t>
      </w:r>
      <w:r>
        <w:t>.</w:t>
      </w:r>
      <w:r>
        <w:tab/>
        <w:t>Limitation in certain circumstances of liability of manufacturer to seller</w:t>
      </w:r>
      <w:bookmarkEnd w:id="1457"/>
      <w:bookmarkEnd w:id="1458"/>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459" w:name="_Toc404157394"/>
      <w:bookmarkStart w:id="1460" w:name="_Toc434913437"/>
      <w:r>
        <w:rPr>
          <w:rStyle w:val="CharSClsNo"/>
        </w:rPr>
        <w:t>277</w:t>
      </w:r>
      <w:r>
        <w:t>.</w:t>
      </w:r>
      <w:r>
        <w:tab/>
        <w:t>Representative actions by the regulator</w:t>
      </w:r>
      <w:bookmarkEnd w:id="1459"/>
      <w:bookmarkEnd w:id="146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461" w:name="_Toc404157395"/>
      <w:bookmarkStart w:id="1462" w:name="_Toc416875714"/>
      <w:bookmarkStart w:id="1463" w:name="_Toc416876282"/>
      <w:bookmarkStart w:id="1464" w:name="_Toc434913438"/>
      <w:r>
        <w:t>Part 5</w:t>
      </w:r>
      <w:r>
        <w:noBreakHyphen/>
        <w:t>5</w:t>
      </w:r>
      <w:r>
        <w:rPr>
          <w:b w:val="0"/>
        </w:rPr>
        <w:t> — </w:t>
      </w:r>
      <w:r>
        <w:t>Liability of suppliers and credit providers</w:t>
      </w:r>
      <w:bookmarkEnd w:id="1461"/>
      <w:bookmarkEnd w:id="1462"/>
      <w:bookmarkEnd w:id="1463"/>
      <w:bookmarkEnd w:id="1464"/>
    </w:p>
    <w:p>
      <w:pPr>
        <w:pStyle w:val="yHeading3"/>
      </w:pPr>
      <w:bookmarkStart w:id="1465" w:name="_Toc404157396"/>
      <w:bookmarkStart w:id="1466" w:name="_Toc416875715"/>
      <w:bookmarkStart w:id="1467" w:name="_Toc416876283"/>
      <w:bookmarkStart w:id="1468" w:name="_Toc434913439"/>
      <w:r>
        <w:t>Division 1</w:t>
      </w:r>
      <w:r>
        <w:rPr>
          <w:b w:val="0"/>
        </w:rPr>
        <w:t> — </w:t>
      </w:r>
      <w:r>
        <w:t>Linked credit contracts</w:t>
      </w:r>
      <w:bookmarkEnd w:id="1465"/>
      <w:bookmarkEnd w:id="1466"/>
      <w:bookmarkEnd w:id="1467"/>
      <w:bookmarkEnd w:id="1468"/>
    </w:p>
    <w:p>
      <w:pPr>
        <w:pStyle w:val="yHeading5"/>
        <w:spacing w:before="240"/>
      </w:pPr>
      <w:bookmarkStart w:id="1469" w:name="_Toc404157397"/>
      <w:bookmarkStart w:id="1470" w:name="_Toc434913440"/>
      <w:r>
        <w:rPr>
          <w:rStyle w:val="CharSClsNo"/>
        </w:rPr>
        <w:t>278</w:t>
      </w:r>
      <w:r>
        <w:t>.</w:t>
      </w:r>
      <w:r>
        <w:tab/>
        <w:t>Liability of suppliers and linked credit providers relating to linked credit contracts</w:t>
      </w:r>
      <w:bookmarkEnd w:id="1469"/>
      <w:bookmarkEnd w:id="1470"/>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471" w:name="_Toc404157398"/>
      <w:bookmarkStart w:id="1472" w:name="_Toc434913441"/>
      <w:r>
        <w:rPr>
          <w:rStyle w:val="CharSClsNo"/>
        </w:rPr>
        <w:t>279</w:t>
      </w:r>
      <w:r>
        <w:t>.</w:t>
      </w:r>
      <w:r>
        <w:tab/>
        <w:t>Action by consumer to recover amount of loss or damage</w:t>
      </w:r>
      <w:bookmarkEnd w:id="1471"/>
      <w:bookmarkEnd w:id="1472"/>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473" w:name="_Toc404157399"/>
      <w:bookmarkStart w:id="1474" w:name="_Toc434913442"/>
      <w:r>
        <w:rPr>
          <w:rStyle w:val="CharSClsNo"/>
        </w:rPr>
        <w:t>280</w:t>
      </w:r>
      <w:r>
        <w:t>.</w:t>
      </w:r>
      <w:r>
        <w:tab/>
        <w:t>Cases where a linked credit provider is not liable</w:t>
      </w:r>
      <w:bookmarkEnd w:id="1473"/>
      <w:bookmarkEnd w:id="1474"/>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475" w:name="_Toc404157400"/>
      <w:bookmarkStart w:id="1476" w:name="_Toc434913443"/>
      <w:r>
        <w:rPr>
          <w:rStyle w:val="CharSClsNo"/>
        </w:rPr>
        <w:t>281</w:t>
      </w:r>
      <w:r>
        <w:t>.</w:t>
      </w:r>
      <w:r>
        <w:tab/>
        <w:t>Amount of liability of linked credit providers</w:t>
      </w:r>
      <w:bookmarkEnd w:id="1475"/>
      <w:bookmarkEnd w:id="147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477" w:name="_Toc404157401"/>
      <w:bookmarkStart w:id="1478" w:name="_Toc434913444"/>
      <w:r>
        <w:rPr>
          <w:rStyle w:val="CharSClsNo"/>
        </w:rPr>
        <w:t>282</w:t>
      </w:r>
      <w:r>
        <w:t>.</w:t>
      </w:r>
      <w:r>
        <w:tab/>
        <w:t>Counter</w:t>
      </w:r>
      <w:r>
        <w:noBreakHyphen/>
        <w:t>claims and offsets</w:t>
      </w:r>
      <w:bookmarkEnd w:id="1477"/>
      <w:bookmarkEnd w:id="1478"/>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479" w:name="_Toc404157402"/>
      <w:bookmarkStart w:id="1480" w:name="_Toc434913445"/>
      <w:r>
        <w:rPr>
          <w:rStyle w:val="CharSClsNo"/>
        </w:rPr>
        <w:t>283</w:t>
      </w:r>
      <w:r>
        <w:t>.</w:t>
      </w:r>
      <w:r>
        <w:tab/>
        <w:t>Enforcement of judgments etc.</w:t>
      </w:r>
      <w:bookmarkEnd w:id="1479"/>
      <w:bookmarkEnd w:id="1480"/>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481" w:name="_Toc404157403"/>
      <w:bookmarkStart w:id="1482" w:name="_Toc434913446"/>
      <w:r>
        <w:rPr>
          <w:rStyle w:val="CharSClsNo"/>
        </w:rPr>
        <w:t>284</w:t>
      </w:r>
      <w:r>
        <w:t>.</w:t>
      </w:r>
      <w:r>
        <w:tab/>
        <w:t>Award of interest to consumers</w:t>
      </w:r>
      <w:bookmarkEnd w:id="1481"/>
      <w:bookmarkEnd w:id="1482"/>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483" w:name="_Toc404157404"/>
      <w:bookmarkStart w:id="1484" w:name="_Toc434913447"/>
      <w:r>
        <w:rPr>
          <w:rStyle w:val="CharSClsNo"/>
        </w:rPr>
        <w:t>285</w:t>
      </w:r>
      <w:r>
        <w:t>.</w:t>
      </w:r>
      <w:r>
        <w:tab/>
        <w:t>Liability of suppliers to linked credit providers, and of linked credit providers to suppliers</w:t>
      </w:r>
      <w:bookmarkEnd w:id="1483"/>
      <w:bookmarkEnd w:id="1484"/>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485" w:name="_Toc404157405"/>
      <w:bookmarkStart w:id="1486" w:name="_Toc434913448"/>
      <w:r>
        <w:rPr>
          <w:rStyle w:val="CharSClsNo"/>
        </w:rPr>
        <w:t>286</w:t>
      </w:r>
      <w:r>
        <w:t>.</w:t>
      </w:r>
      <w:r>
        <w:tab/>
        <w:t>Joint liability proceedings and recovery under section 135 of the National Credit Code</w:t>
      </w:r>
      <w:bookmarkEnd w:id="1485"/>
      <w:bookmarkEnd w:id="1486"/>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487" w:name="_Toc404157406"/>
      <w:bookmarkStart w:id="1488" w:name="_Toc416875725"/>
      <w:bookmarkStart w:id="1489" w:name="_Toc416876293"/>
      <w:bookmarkStart w:id="1490" w:name="_Toc434913449"/>
      <w:r>
        <w:t>Division 2</w:t>
      </w:r>
      <w:r>
        <w:rPr>
          <w:b w:val="0"/>
        </w:rPr>
        <w:t> — </w:t>
      </w:r>
      <w:r>
        <w:t>Non</w:t>
      </w:r>
      <w:r>
        <w:noBreakHyphen/>
        <w:t>linked credit contracts</w:t>
      </w:r>
      <w:bookmarkEnd w:id="1487"/>
      <w:bookmarkEnd w:id="1488"/>
      <w:bookmarkEnd w:id="1489"/>
      <w:bookmarkEnd w:id="1490"/>
    </w:p>
    <w:p>
      <w:pPr>
        <w:pStyle w:val="yHeading5"/>
        <w:tabs>
          <w:tab w:val="left" w:pos="4678"/>
        </w:tabs>
      </w:pPr>
      <w:bookmarkStart w:id="1491" w:name="_Toc404157407"/>
      <w:bookmarkStart w:id="1492" w:name="_Toc434913450"/>
      <w:r>
        <w:rPr>
          <w:rStyle w:val="CharSClsNo"/>
        </w:rPr>
        <w:t>287</w:t>
      </w:r>
      <w:r>
        <w:t>.</w:t>
      </w:r>
      <w:r>
        <w:tab/>
        <w:t>Liability of suppliers and credit providers relating to non</w:t>
      </w:r>
      <w:r>
        <w:noBreakHyphen/>
        <w:t>linked credit contracts</w:t>
      </w:r>
      <w:bookmarkEnd w:id="1491"/>
      <w:bookmarkEnd w:id="1492"/>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1493" w:name="_Toc404157408"/>
      <w:bookmarkStart w:id="1494" w:name="_Toc416875727"/>
      <w:bookmarkStart w:id="1495" w:name="_Toc416876295"/>
      <w:bookmarkStart w:id="1496" w:name="_Toc434913451"/>
      <w:r>
        <w:t>Notes about the Australian Consumer Law text</w:t>
      </w:r>
      <w:bookmarkEnd w:id="1493"/>
      <w:bookmarkEnd w:id="1494"/>
      <w:bookmarkEnd w:id="1495"/>
      <w:bookmarkEnd w:id="1496"/>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497" w:name="_Toc404157409"/>
      <w:bookmarkStart w:id="1498" w:name="_Toc434913452"/>
      <w:r>
        <w:rPr>
          <w:snapToGrid w:val="0"/>
        </w:rPr>
        <w:t>Compilation table</w:t>
      </w:r>
      <w:bookmarkEnd w:id="1497"/>
      <w:bookmarkEnd w:id="1498"/>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nil"/>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nil"/>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00" w:name="_Toc416876297"/>
      <w:bookmarkStart w:id="1501" w:name="_Toc434913453"/>
      <w:r>
        <w:rPr>
          <w:sz w:val="28"/>
        </w:rPr>
        <w:t>Defined terms</w:t>
      </w:r>
      <w:bookmarkEnd w:id="1500"/>
      <w:bookmarkEnd w:id="15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111(2)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6" w:name="Schedule"/>
    <w:bookmarkEnd w:id="4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99" w:name="Compilation"/>
    <w:bookmarkEnd w:id="149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2" w:name="DefinedTerms"/>
    <w:bookmarkEnd w:id="150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3" w:name="Coversheet"/>
    <w:bookmarkEnd w:id="15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43"/>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389</Pages>
  <Words>96765</Words>
  <Characters>468347</Characters>
  <Application>Microsoft Office Word</Application>
  <DocSecurity>0</DocSecurity>
  <Lines>13381</Lines>
  <Paragraphs>7245</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557867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2010 - 01-l0-00</dc:title>
  <dc:subject/>
  <dc:creator/>
  <cp:keywords/>
  <dc:description/>
  <cp:lastModifiedBy>svcMRProcess</cp:lastModifiedBy>
  <cp:revision>4</cp:revision>
  <cp:lastPrinted>2014-05-08T02:43:00Z</cp:lastPrinted>
  <dcterms:created xsi:type="dcterms:W3CDTF">2018-09-18T19:32:00Z</dcterms:created>
  <dcterms:modified xsi:type="dcterms:W3CDTF">2018-09-18T19:33:00Z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AsAtDate">
    <vt:lpwstr>25 Jul 2016</vt:lpwstr>
  </property>
  <property fmtid="{D5CDD505-2E9C-101B-9397-08002B2CF9AE}" pid="9" name="Suffix">
    <vt:lpwstr>01-l0-00</vt:lpwstr>
  </property>
  <property fmtid="{D5CDD505-2E9C-101B-9397-08002B2CF9AE}" pid="10" name="CommencementDate">
    <vt:lpwstr>20160725</vt:lpwstr>
  </property>
</Properties>
</file>