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_Toc461719407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_Toc461719408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_Toc461719409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_Toc461719410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_Toc461719411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_Toc461719412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_Toc461719413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_Toc461719414 \h </w:instrText>
      </w:r>
      <w:r>
        <w:fldChar w:fldCharType="separate"/>
      </w:r>
      <w:r>
        <w:t>6</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_Toc461719415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_Toc461719416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_Toc461719419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379207843"/>
      <w:bookmarkStart w:id="4" w:name="_Toc461719407"/>
      <w:r>
        <w:rPr>
          <w:rStyle w:val="CharSectno"/>
        </w:rPr>
        <w:t>1</w:t>
      </w:r>
      <w:r>
        <w:t>.</w:t>
      </w:r>
      <w:r>
        <w:tab/>
        <w:t>Citation</w:t>
      </w:r>
      <w:bookmarkEnd w:id="3"/>
      <w:bookmarkEnd w:id="4"/>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379207844"/>
      <w:bookmarkStart w:id="6" w:name="_Toc461719408"/>
      <w:r>
        <w:rPr>
          <w:rStyle w:val="CharSectno"/>
        </w:rPr>
        <w:t>2</w:t>
      </w:r>
      <w:r>
        <w:rPr>
          <w:spacing w:val="-2"/>
        </w:rPr>
        <w:t>.</w:t>
      </w:r>
      <w:r>
        <w:rPr>
          <w:spacing w:val="-2"/>
        </w:rPr>
        <w:tab/>
        <w:t>Commencement</w:t>
      </w:r>
      <w:bookmarkEnd w:id="5"/>
      <w:bookmarkEnd w:id="6"/>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7" w:name="_Toc379207845"/>
      <w:bookmarkStart w:id="8" w:name="_Toc461719409"/>
      <w:r>
        <w:rPr>
          <w:rStyle w:val="CharSectno"/>
        </w:rPr>
        <w:t>3</w:t>
      </w:r>
      <w:r>
        <w:t>.</w:t>
      </w:r>
      <w:r>
        <w:tab/>
        <w:t>Forms</w:t>
      </w:r>
      <w:bookmarkEnd w:id="7"/>
      <w:bookmarkEnd w:id="8"/>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9" w:name="_Toc379207846"/>
      <w:bookmarkStart w:id="10" w:name="_Toc461719410"/>
      <w:r>
        <w:rPr>
          <w:rStyle w:val="CharSectno"/>
        </w:rPr>
        <w:t>4</w:t>
      </w:r>
      <w:r>
        <w:t>.</w:t>
      </w:r>
      <w:r>
        <w:tab/>
        <w:t>Law enforcement officers, classes prescribed</w:t>
      </w:r>
      <w:bookmarkEnd w:id="9"/>
      <w:bookmarkEnd w:id="10"/>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1" w:name="_Toc379207847"/>
      <w:bookmarkStart w:id="12" w:name="_Toc461719411"/>
      <w:r>
        <w:rPr>
          <w:rStyle w:val="CharSectno"/>
        </w:rPr>
        <w:t>5</w:t>
      </w:r>
      <w:r>
        <w:t>.</w:t>
      </w:r>
      <w:r>
        <w:tab/>
        <w:t>Commonwealth agencies, instrumentalities and bodies</w:t>
      </w:r>
      <w:bookmarkEnd w:id="11"/>
      <w:bookmarkEnd w:id="12"/>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bookmarkStart w:id="13" w:name="_Toc379207848"/>
      <w:r>
        <w:tab/>
        <w:t>[Regulation 5 amended in Gazette 1 Dec 2015 p. 4821.]</w:t>
      </w:r>
    </w:p>
    <w:p>
      <w:pPr>
        <w:pStyle w:val="Heading5"/>
        <w:keepNext w:val="0"/>
        <w:keepLines w:val="0"/>
      </w:pPr>
      <w:bookmarkStart w:id="14" w:name="_Toc461719412"/>
      <w:r>
        <w:rPr>
          <w:rStyle w:val="CharSectno"/>
        </w:rPr>
        <w:t>6</w:t>
      </w:r>
      <w:r>
        <w:t>.</w:t>
      </w:r>
      <w:r>
        <w:tab/>
        <w:t>Use of tracking devices without warrant</w:t>
      </w:r>
      <w:bookmarkEnd w:id="13"/>
      <w:bookmarkEnd w:id="14"/>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 16 Sep 2016 p. 3941.]</w:t>
      </w:r>
    </w:p>
    <w:p>
      <w:pPr>
        <w:pStyle w:val="Heading5"/>
        <w:rPr>
          <w:rStyle w:val="CharSectno"/>
        </w:rPr>
      </w:pPr>
      <w:bookmarkStart w:id="15" w:name="_Toc379207849"/>
      <w:bookmarkStart w:id="16" w:name="_Toc461719413"/>
      <w:r>
        <w:rPr>
          <w:rStyle w:val="CharSectno"/>
        </w:rPr>
        <w:t>7</w:t>
      </w:r>
      <w:r>
        <w:t>.</w:t>
      </w:r>
      <w:r>
        <w:rPr>
          <w:rStyle w:val="CharSectno"/>
        </w:rPr>
        <w:tab/>
      </w:r>
      <w:r>
        <w:t>Storage and destruction of Part 5 records</w:t>
      </w:r>
      <w:bookmarkEnd w:id="15"/>
      <w:bookmarkEnd w:id="16"/>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17" w:name="_Toc379207850"/>
      <w:bookmarkStart w:id="18" w:name="_Toc461719414"/>
      <w:r>
        <w:rPr>
          <w:rStyle w:val="CharSectno"/>
        </w:rPr>
        <w:t>8</w:t>
      </w:r>
      <w:r>
        <w:t>.</w:t>
      </w:r>
      <w:r>
        <w:tab/>
        <w:t>Annual reports</w:t>
      </w:r>
      <w:bookmarkEnd w:id="17"/>
      <w:bookmarkEnd w:id="18"/>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9" w:name="_Toc379207851"/>
      <w:bookmarkStart w:id="20" w:name="_Toc461719415"/>
      <w:r>
        <w:rPr>
          <w:rStyle w:val="CharSectno"/>
        </w:rPr>
        <w:t>8A</w:t>
      </w:r>
      <w:r>
        <w:t>.</w:t>
      </w:r>
      <w:r>
        <w:tab/>
        <w:t>Reports by designated Commission</w:t>
      </w:r>
      <w:bookmarkEnd w:id="19"/>
      <w:bookmarkEnd w:id="20"/>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21" w:name="_Toc379207852"/>
      <w:bookmarkStart w:id="22" w:name="_Toc461719416"/>
      <w:r>
        <w:rPr>
          <w:rStyle w:val="CharSectno"/>
        </w:rPr>
        <w:t>9</w:t>
      </w:r>
      <w:r>
        <w:t>.</w:t>
      </w:r>
      <w:r>
        <w:tab/>
        <w:t>Unlawful possession of surveillance information</w:t>
      </w:r>
      <w:bookmarkEnd w:id="21"/>
      <w:bookmarkEnd w:id="2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379207853"/>
      <w:bookmarkStart w:id="24" w:name="_Toc425243247"/>
      <w:bookmarkStart w:id="25" w:name="_Toc436647349"/>
      <w:bookmarkStart w:id="26" w:name="_Toc455137464"/>
      <w:bookmarkStart w:id="27" w:name="_Toc461719417"/>
      <w:r>
        <w:rPr>
          <w:rStyle w:val="CharSchNo"/>
        </w:rPr>
        <w:t>Schedule 1</w:t>
      </w:r>
      <w:r>
        <w:t xml:space="preserve"> — </w:t>
      </w:r>
      <w:r>
        <w:rPr>
          <w:rStyle w:val="CharSchText"/>
        </w:rPr>
        <w:t>Forms</w:t>
      </w:r>
      <w:bookmarkEnd w:id="23"/>
      <w:bookmarkEnd w:id="24"/>
      <w:bookmarkEnd w:id="25"/>
      <w:bookmarkEnd w:id="26"/>
      <w:bookmarkEnd w:id="27"/>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9" w:name="_Toc379207854"/>
      <w:bookmarkStart w:id="30" w:name="_Toc425243248"/>
      <w:bookmarkStart w:id="31" w:name="_Toc436647350"/>
      <w:bookmarkStart w:id="32" w:name="_Toc455137465"/>
      <w:bookmarkStart w:id="33" w:name="_Toc461719418"/>
      <w:r>
        <w:t>Notes</w:t>
      </w:r>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4" w:name="_Toc379207855"/>
      <w:bookmarkStart w:id="35" w:name="_Toc461719419"/>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Surveillance Devices Amendment Regulations 2016</w:t>
            </w:r>
          </w:p>
        </w:tc>
        <w:tc>
          <w:tcPr>
            <w:tcW w:w="1276" w:type="dxa"/>
            <w:gridSpan w:val="2"/>
            <w:tcBorders>
              <w:bottom w:val="single" w:sz="4" w:space="0" w:color="auto"/>
            </w:tcBorders>
          </w:tcPr>
          <w:p>
            <w:pPr>
              <w:pStyle w:val="nTable"/>
              <w:spacing w:after="40"/>
            </w:pPr>
            <w:r>
              <w:t>16 Sep 2016 p. 3941</w:t>
            </w:r>
          </w:p>
        </w:tc>
        <w:tc>
          <w:tcPr>
            <w:tcW w:w="2693" w:type="dxa"/>
            <w:gridSpan w:val="2"/>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7" w:name="_Toc436647352"/>
      <w:bookmarkStart w:id="38" w:name="_Toc455137467"/>
      <w:bookmarkStart w:id="39" w:name="_Toc461719420"/>
      <w:r>
        <w:rPr>
          <w:sz w:val="28"/>
        </w:rPr>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4627</Words>
  <Characters>25454</Characters>
  <Application>Microsoft Office Word</Application>
  <DocSecurity>0</DocSecurity>
  <Lines>1060</Lines>
  <Paragraphs>640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1999 - 02-g0-00</dc:title>
  <dc:subject/>
  <dc:creator/>
  <cp:keywords/>
  <dc:description/>
  <cp:lastModifiedBy>svcMRProcess</cp:lastModifiedBy>
  <cp:revision>4</cp:revision>
  <cp:lastPrinted>2010-09-08T06:36:00Z</cp:lastPrinted>
  <dcterms:created xsi:type="dcterms:W3CDTF">2016-09-16T02:11:00Z</dcterms:created>
  <dcterms:modified xsi:type="dcterms:W3CDTF">2016-09-16T02:11:00Z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AsAtDate">
    <vt:lpwstr>17 Sep 2016</vt:lpwstr>
  </property>
  <property fmtid="{D5CDD505-2E9C-101B-9397-08002B2CF9AE}" pid="8" name="Suffix">
    <vt:lpwstr>02-g0-00</vt:lpwstr>
  </property>
  <property fmtid="{D5CDD505-2E9C-101B-9397-08002B2CF9AE}" pid="9" name="CommencementDate">
    <vt:lpwstr>20160917</vt:lpwstr>
  </property>
</Properties>
</file>