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_Toc463361753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_Toc463361754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_Toc463361755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_Toc463361756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_Toc463361757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_Toc463361758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_Toc463361759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_Toc463361760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_Toc463361761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_Toc463361762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_Toc463361763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_Toc463361764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_Toc463361765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_Toc463361766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_Toc463361767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_Toc463361768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_Toc463361769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_Toc463361770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_Toc463361771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_Toc463361772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_Toc463361773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_Toc463361774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_Toc463361779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63361753"/>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63361754"/>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63361755"/>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63361756"/>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1" w:name="_Toc407626559"/>
      <w:bookmarkStart w:id="12" w:name="_Toc463361757"/>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63361758"/>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$456; and</w:t>
      </w:r>
    </w:p>
    <w:p>
      <w:pPr>
        <w:pStyle w:val="Indenta"/>
        <w:rPr>
          <w:snapToGrid w:val="0"/>
        </w:rPr>
      </w:pPr>
      <w:r>
        <w:rPr>
          <w:snapToGrid w:val="0"/>
        </w:rPr>
        <w:tab/>
        <w:t>(b)</w:t>
      </w:r>
      <w:r>
        <w:rPr>
          <w:snapToGrid w:val="0"/>
        </w:rPr>
        <w:tab/>
        <w:t xml:space="preserve">for a casino employee licence, is </w:t>
      </w:r>
      <w:r>
        <w:t>$285.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$126; and</w:t>
      </w:r>
    </w:p>
    <w:p>
      <w:pPr>
        <w:pStyle w:val="Indenta"/>
        <w:rPr>
          <w:snapToGrid w:val="0"/>
        </w:rPr>
      </w:pPr>
      <w:r>
        <w:rPr>
          <w:snapToGrid w:val="0"/>
        </w:rPr>
        <w:tab/>
        <w:t>(b)</w:t>
      </w:r>
      <w:r>
        <w:rPr>
          <w:snapToGrid w:val="0"/>
        </w:rPr>
        <w:tab/>
        <w:t xml:space="preserve">for the renewal of a casino employee licence, is </w:t>
      </w:r>
      <w:r>
        <w:t>$126.</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w:t>
      </w:r>
    </w:p>
    <w:p>
      <w:pPr>
        <w:pStyle w:val="Heading5"/>
        <w:rPr>
          <w:snapToGrid w:val="0"/>
        </w:rPr>
      </w:pPr>
      <w:bookmarkStart w:id="15" w:name="_Toc407626561"/>
      <w:bookmarkStart w:id="16" w:name="_Toc463361759"/>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63361760"/>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63361761"/>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63361762"/>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63361763"/>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63361764"/>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63361765"/>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63361766"/>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63361767"/>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63361768"/>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35" w:name="_Toc407626571"/>
      <w:bookmarkStart w:id="36" w:name="_Toc463361769"/>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63361770"/>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63361771"/>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63361772"/>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63361773"/>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63361774"/>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bookmarkStart w:id="51" w:name="_Toc438112257"/>
      <w:bookmarkStart w:id="52" w:name="_Toc463360485"/>
      <w:bookmarkStart w:id="53" w:name="_Toc463361463"/>
      <w:bookmarkStart w:id="54" w:name="_Toc463361775"/>
      <w:r>
        <w:rPr>
          <w:rStyle w:val="CharSchNo"/>
        </w:rPr>
        <w:t>Schedule</w:t>
      </w:r>
      <w:bookmarkEnd w:id="47"/>
      <w:bookmarkEnd w:id="48"/>
      <w:bookmarkEnd w:id="49"/>
      <w:bookmarkEnd w:id="50"/>
      <w:bookmarkEnd w:id="51"/>
      <w:bookmarkEnd w:id="52"/>
      <w:bookmarkEnd w:id="53"/>
      <w:bookmarkEnd w:id="54"/>
    </w:p>
    <w:p>
      <w:pPr>
        <w:pStyle w:val="yEdnotedivision"/>
      </w:pPr>
      <w:r>
        <w:t>[Form 1 deleted in Gazette 14 Oct 2005 p. 4558.]</w:t>
      </w:r>
    </w:p>
    <w:p>
      <w:pPr>
        <w:pStyle w:val="yHeading3"/>
      </w:pPr>
      <w:bookmarkStart w:id="55" w:name="_Toc403720065"/>
      <w:bookmarkStart w:id="56" w:name="_Toc407626578"/>
      <w:bookmarkStart w:id="57" w:name="_Toc415232151"/>
      <w:bookmarkStart w:id="58" w:name="_Toc415232183"/>
      <w:bookmarkStart w:id="59" w:name="_Toc438112258"/>
      <w:bookmarkStart w:id="60" w:name="_Toc463360486"/>
      <w:bookmarkStart w:id="61" w:name="_Toc463361464"/>
      <w:bookmarkStart w:id="62" w:name="_Toc463361776"/>
      <w:r>
        <w:rPr>
          <w:rStyle w:val="CharSClsNo"/>
        </w:rPr>
        <w:t>Form 2</w:t>
      </w:r>
      <w:bookmarkEnd w:id="55"/>
      <w:bookmarkEnd w:id="56"/>
      <w:bookmarkEnd w:id="57"/>
      <w:bookmarkEnd w:id="58"/>
      <w:bookmarkEnd w:id="59"/>
      <w:bookmarkEnd w:id="60"/>
      <w:bookmarkEnd w:id="61"/>
      <w:bookmarkEnd w:id="62"/>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63" w:name="_Toc403720066"/>
      <w:bookmarkStart w:id="64" w:name="_Toc407626579"/>
      <w:bookmarkStart w:id="65" w:name="_Toc415232152"/>
      <w:bookmarkStart w:id="66" w:name="_Toc415232184"/>
      <w:bookmarkStart w:id="67" w:name="_Toc438112259"/>
      <w:bookmarkStart w:id="68" w:name="_Toc463360487"/>
      <w:bookmarkStart w:id="69" w:name="_Toc463361465"/>
      <w:bookmarkStart w:id="70" w:name="_Toc463361777"/>
      <w:r>
        <w:rPr>
          <w:rStyle w:val="CharSClsNo"/>
        </w:rPr>
        <w:t>Form 3</w:t>
      </w:r>
      <w:bookmarkEnd w:id="63"/>
      <w:bookmarkEnd w:id="64"/>
      <w:bookmarkEnd w:id="65"/>
      <w:bookmarkEnd w:id="66"/>
      <w:bookmarkEnd w:id="67"/>
      <w:bookmarkEnd w:id="68"/>
      <w:bookmarkEnd w:id="69"/>
      <w:bookmarkEnd w:id="7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2" w:name="_Toc403720067"/>
      <w:bookmarkStart w:id="73" w:name="_Toc407626580"/>
      <w:bookmarkStart w:id="74" w:name="_Toc415232153"/>
      <w:bookmarkStart w:id="75" w:name="_Toc415232185"/>
      <w:bookmarkStart w:id="76" w:name="_Toc438112260"/>
      <w:bookmarkStart w:id="77" w:name="_Toc463360488"/>
      <w:bookmarkStart w:id="78" w:name="_Toc463361466"/>
      <w:bookmarkStart w:id="79" w:name="_Toc463361778"/>
      <w:r>
        <w:t>Notes</w:t>
      </w:r>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407626581"/>
      <w:bookmarkStart w:id="81" w:name="_Toc463361779"/>
      <w: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Casino Control (Burswood Island) (Licensing of Employees) Amendment Regulations 2016</w:t>
            </w:r>
          </w:p>
        </w:tc>
        <w:tc>
          <w:tcPr>
            <w:tcW w:w="1276" w:type="dxa"/>
            <w:gridSpan w:val="2"/>
            <w:tcBorders>
              <w:bottom w:val="single" w:sz="4" w:space="0" w:color="auto"/>
            </w:tcBorders>
          </w:tcPr>
          <w:p>
            <w:pPr>
              <w:pStyle w:val="nTable"/>
              <w:spacing w:after="40"/>
            </w:pPr>
            <w:r>
              <w:t>4 Oct 2016 p. 4241</w:t>
            </w:r>
          </w:p>
        </w:tc>
        <w:tc>
          <w:tcPr>
            <w:tcW w:w="2693" w:type="dxa"/>
            <w:gridSpan w:val="2"/>
            <w:tcBorders>
              <w:bottom w:val="single" w:sz="4" w:space="0" w:color="auto"/>
            </w:tcBorders>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3" w:name="_Toc415232187"/>
      <w:bookmarkStart w:id="84" w:name="_Toc438112262"/>
      <w:bookmarkStart w:id="85" w:name="_Toc463360490"/>
      <w:bookmarkStart w:id="86" w:name="_Toc463361468"/>
      <w:bookmarkStart w:id="87" w:name="_Toc463361780"/>
      <w:r>
        <w:rPr>
          <w:sz w:val="28"/>
        </w:rPr>
        <w:t>Defined terms</w:t>
      </w:r>
      <w:bookmarkEnd w:id="83"/>
      <w:bookmarkEnd w:id="84"/>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7179</Words>
  <Characters>38196</Characters>
  <Application>Microsoft Office Word</Application>
  <DocSecurity>0</DocSecurity>
  <Lines>1091</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1985 - 04-f0-01</dc:title>
  <dc:subject/>
  <dc:creator/>
  <cp:keywords/>
  <dc:description/>
  <cp:lastModifiedBy>svcMRProcess</cp:lastModifiedBy>
  <cp:revision>4</cp:revision>
  <cp:lastPrinted>2014-06-09T07:53:00Z</cp:lastPrinted>
  <dcterms:created xsi:type="dcterms:W3CDTF">2018-09-10T05:33:00Z</dcterms:created>
  <dcterms:modified xsi:type="dcterms:W3CDTF">2018-09-10T05:33:00Z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05 Oct 2016</vt:lpwstr>
  </property>
  <property fmtid="{D5CDD505-2E9C-101B-9397-08002B2CF9AE}" pid="8" name="Suffix">
    <vt:lpwstr>04-f0-01</vt:lpwstr>
  </property>
  <property fmtid="{D5CDD505-2E9C-101B-9397-08002B2CF9AE}" pid="9" name="CommencementDate">
    <vt:lpwstr>20161005</vt:lpwstr>
  </property>
</Properties>
</file>