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Western Australia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_Toc465084150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_Toc465084151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_Toc465084153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ab/>
        <w:t>University to consist of Senate, Convocation, staff and students</w:t>
      </w:r>
      <w:r>
        <w:tab/>
      </w:r>
      <w:r>
        <w:fldChar w:fldCharType="begin"/>
      </w:r>
      <w:r>
        <w:instrText xml:space="preserve"> PAGEREF _Toc465084154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_Toc465084155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_Toc465084156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_Toc465084158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Senate, officers and Convocation</w:t>
      </w:r>
    </w:p>
    <w:p>
      <w:pPr>
        <w:pStyle w:val="TOC4"/>
        <w:tabs>
          <w:tab w:val="right" w:leader="dot" w:pos="7077"/>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_Toc465084161 \h </w:instrText>
      </w:r>
      <w:r>
        <w:fldChar w:fldCharType="separate"/>
      </w:r>
      <w:r>
        <w:t>5</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_Toc465084162 \h </w:instrText>
      </w:r>
      <w:r>
        <w:fldChar w:fldCharType="separate"/>
      </w:r>
      <w:r>
        <w:t>6</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_Toc465084163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People disqualified from being Chancellor, Pro-Chancellor or Senate member</w:t>
      </w:r>
      <w:r>
        <w:tab/>
      </w:r>
      <w:r>
        <w:fldChar w:fldCharType="begin"/>
      </w:r>
      <w:r>
        <w:instrText xml:space="preserve"> PAGEREF _Toc465084164 \h </w:instrText>
      </w:r>
      <w:r>
        <w:fldChar w:fldCharType="separate"/>
      </w:r>
      <w:r>
        <w:t>7</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_Toc465084165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_Toc465084167 \h </w:instrText>
      </w:r>
      <w:r>
        <w:fldChar w:fldCharType="separate"/>
      </w:r>
      <w:r>
        <w:t>10</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_Toc465084168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_Toc465084170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_Toc465084171 \h </w:instrText>
      </w:r>
      <w:r>
        <w:fldChar w:fldCharType="separate"/>
      </w:r>
      <w:r>
        <w:t>12</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_Toc465084172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Leasing University lands</w:t>
      </w:r>
      <w:r>
        <w:tab/>
      </w:r>
      <w:r>
        <w:fldChar w:fldCharType="begin"/>
      </w:r>
      <w:r>
        <w:instrText xml:space="preserve"> PAGEREF _Toc465084173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_Toc465084174 \h </w:instrText>
      </w:r>
      <w:r>
        <w:fldChar w:fldCharType="separate"/>
      </w:r>
      <w:r>
        <w:t>13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Raising loans</w:t>
      </w:r>
      <w:r>
        <w:tab/>
      </w:r>
      <w:r>
        <w:fldChar w:fldCharType="begin"/>
      </w:r>
      <w:r>
        <w:instrText xml:space="preserve"> PAGEREF _Toc465084175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_Toc465084176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_Toc465084177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Approval and publication of by</w:t>
      </w:r>
      <w:r>
        <w:rPr>
          <w:snapToGrid w:val="0"/>
        </w:rPr>
        <w:noBreakHyphen/>
        <w:t>laws</w:t>
      </w:r>
      <w:r>
        <w:tab/>
      </w:r>
      <w:r>
        <w:fldChar w:fldCharType="begin"/>
      </w:r>
      <w:r>
        <w:instrText xml:space="preserve"> PAGEREF _Toc465084178 \h </w:instrText>
      </w:r>
      <w:r>
        <w:fldChar w:fldCharType="separate"/>
      </w:r>
      <w:r>
        <w:t>21</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Penalty etc.</w:t>
      </w:r>
      <w:r>
        <w:tab/>
      </w:r>
      <w:r>
        <w:fldChar w:fldCharType="begin"/>
      </w:r>
      <w:r>
        <w:instrText xml:space="preserve"> PAGEREF _Toc465084179 \h </w:instrText>
      </w:r>
      <w:r>
        <w:fldChar w:fldCharType="separate"/>
      </w:r>
      <w:r>
        <w:t>21</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_Toc465084180 \h </w:instrText>
      </w:r>
      <w:r>
        <w:fldChar w:fldCharType="separate"/>
      </w:r>
      <w:r>
        <w:t>22</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_Toc465084181 \h </w:instrText>
      </w:r>
      <w:r>
        <w:fldChar w:fldCharType="separate"/>
      </w:r>
      <w:r>
        <w:t>22</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_Toc465084182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_Toc465084184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_Toc465084185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rPr>
          <w:snapToGrid w:val="0"/>
        </w:rPr>
        <w:t>.</w:t>
      </w:r>
      <w:r>
        <w:rPr>
          <w:snapToGrid w:val="0"/>
        </w:rPr>
        <w:tab/>
        <w:t>Resignation</w:t>
      </w:r>
      <w:r>
        <w:tab/>
      </w:r>
      <w:r>
        <w:fldChar w:fldCharType="begin"/>
      </w:r>
      <w:r>
        <w:instrText xml:space="preserve"> PAGEREF _Toc465084187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Senate office vacated on disqualification etc.</w:t>
      </w:r>
      <w:r>
        <w:tab/>
      </w:r>
      <w:r>
        <w:fldChar w:fldCharType="begin"/>
      </w:r>
      <w:r>
        <w:instrText xml:space="preserve"> PAGEREF _Toc465084188 \h </w:instrText>
      </w:r>
      <w:r>
        <w:fldChar w:fldCharType="separate"/>
      </w:r>
      <w:r>
        <w:t>25</w:t>
      </w:r>
      <w:r>
        <w:fldChar w:fldCharType="end"/>
      </w:r>
    </w:p>
    <w:p>
      <w:pPr>
        <w:pStyle w:val="TOC8"/>
        <w:rPr>
          <w:rFonts w:asciiTheme="minorHAnsi" w:eastAsiaTheme="minorEastAsia" w:hAnsiTheme="minorHAnsi" w:cstheme="minorBidi"/>
          <w:szCs w:val="22"/>
        </w:rPr>
      </w:pPr>
      <w:r>
        <w:t>21.</w:t>
      </w:r>
      <w:r>
        <w:tab/>
        <w:t>Vacancy in office of Warden, how filled</w:t>
      </w:r>
      <w:r>
        <w:tab/>
      </w:r>
      <w:r>
        <w:fldChar w:fldCharType="begin"/>
      </w:r>
      <w:r>
        <w:instrText xml:space="preserve"> PAGEREF _Toc465084189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Vacancies in Senate, how filled</w:t>
      </w:r>
      <w:r>
        <w:tab/>
      </w:r>
      <w:r>
        <w:fldChar w:fldCharType="begin"/>
      </w:r>
      <w:r>
        <w:instrText xml:space="preserve"> PAGEREF _Toc465084190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Reappointment</w:t>
      </w:r>
      <w:r>
        <w:tab/>
      </w:r>
      <w:r>
        <w:fldChar w:fldCharType="begin"/>
      </w:r>
      <w:r>
        <w:instrText xml:space="preserve"> PAGEREF _Toc465084191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Proceedings</w:t>
      </w:r>
    </w:p>
    <w:p>
      <w:pPr>
        <w:pStyle w:val="TOC8"/>
        <w:rPr>
          <w:rFonts w:asciiTheme="minorHAnsi" w:eastAsiaTheme="minorEastAsia" w:hAnsiTheme="minorHAnsi" w:cstheme="minorBidi"/>
          <w:szCs w:val="22"/>
        </w:rPr>
      </w:pPr>
      <w:r>
        <w:t>24</w:t>
      </w:r>
      <w:r>
        <w:rPr>
          <w:snapToGrid w:val="0"/>
        </w:rPr>
        <w:t>.</w:t>
      </w:r>
      <w:r>
        <w:rPr>
          <w:snapToGrid w:val="0"/>
        </w:rPr>
        <w:tab/>
        <w:t>Chairman</w:t>
      </w:r>
      <w:r>
        <w:tab/>
      </w:r>
      <w:r>
        <w:fldChar w:fldCharType="begin"/>
      </w:r>
      <w:r>
        <w:instrText xml:space="preserve"> PAGEREF _Toc465084193 \h </w:instrText>
      </w:r>
      <w:r>
        <w:fldChar w:fldCharType="separate"/>
      </w:r>
      <w:r>
        <w:t>27</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_Toc465084194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_Toc465084195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_Toc465084196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 appointment and functions of</w:t>
      </w:r>
      <w:r>
        <w:tab/>
      </w:r>
      <w:r>
        <w:fldChar w:fldCharType="begin"/>
      </w:r>
      <w:r>
        <w:instrText xml:space="preserve"> PAGEREF _Toc465084198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Guild of Undergraduates</w:t>
      </w:r>
    </w:p>
    <w:p>
      <w:pPr>
        <w:pStyle w:val="TOC8"/>
        <w:rPr>
          <w:rFonts w:asciiTheme="minorHAnsi" w:eastAsiaTheme="minorEastAsia" w:hAnsiTheme="minorHAnsi" w:cstheme="minorBidi"/>
          <w:szCs w:val="22"/>
        </w:rPr>
      </w:pPr>
      <w:r>
        <w:t>28</w:t>
      </w:r>
      <w:r>
        <w:rPr>
          <w:snapToGrid w:val="0"/>
        </w:rPr>
        <w:t>.</w:t>
      </w:r>
      <w:r>
        <w:rPr>
          <w:snapToGrid w:val="0"/>
        </w:rPr>
        <w:tab/>
        <w:t>Guild of Undergraduates</w:t>
      </w:r>
      <w:r>
        <w:tab/>
      </w:r>
      <w:r>
        <w:fldChar w:fldCharType="begin"/>
      </w:r>
      <w:r>
        <w:instrText xml:space="preserve"> PAGEREF _Toc465084200 \h </w:instrText>
      </w:r>
      <w:r>
        <w:fldChar w:fldCharType="separate"/>
      </w:r>
      <w:r>
        <w:t>29</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_Toc465084201 \h </w:instrText>
      </w:r>
      <w:r>
        <w:fldChar w:fldCharType="separate"/>
      </w:r>
      <w:r>
        <w:t>30</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_Toc465084202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rPr>
          <w:snapToGrid w:val="0"/>
        </w:rPr>
        <w:t>.</w:t>
      </w:r>
      <w:r>
        <w:rPr>
          <w:snapToGrid w:val="0"/>
        </w:rPr>
        <w:tab/>
        <w:t>Instruction, degrees etc.</w:t>
      </w:r>
      <w:r>
        <w:tab/>
      </w:r>
      <w:r>
        <w:fldChar w:fldCharType="begin"/>
      </w:r>
      <w:r>
        <w:instrText xml:space="preserve"> PAGEREF _Toc465084204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_Toc465084205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_Toc465084207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Statutes to be approved by Governor and published</w:t>
      </w:r>
      <w:r>
        <w:tab/>
      </w:r>
      <w:r>
        <w:fldChar w:fldCharType="begin"/>
      </w:r>
      <w:r>
        <w:instrText xml:space="preserve"> PAGEREF _Toc465084208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_Toc465084209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_Toc465084211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of property from taxation</w:t>
      </w:r>
      <w:r>
        <w:tab/>
      </w:r>
      <w:r>
        <w:fldChar w:fldCharType="begin"/>
      </w:r>
      <w:r>
        <w:instrText xml:space="preserve"> PAGEREF _Toc465084212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Parliament may make appropriation to University</w:t>
      </w:r>
      <w:r>
        <w:tab/>
      </w:r>
      <w:r>
        <w:fldChar w:fldCharType="begin"/>
      </w:r>
      <w:r>
        <w:instrText xml:space="preserve"> PAGEREF _Toc465084213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_Toc465084214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39</w:t>
      </w:r>
      <w:r>
        <w:rPr>
          <w:snapToGrid w:val="0"/>
        </w:rPr>
        <w:t>.</w:t>
      </w:r>
      <w:r>
        <w:rPr>
          <w:snapToGrid w:val="0"/>
        </w:rPr>
        <w:tab/>
        <w:t>No religious test</w:t>
      </w:r>
      <w:r>
        <w:tab/>
      </w:r>
      <w:r>
        <w:fldChar w:fldCharType="begin"/>
      </w:r>
      <w:r>
        <w:instrText xml:space="preserve"> PAGEREF _Toc465084216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Privileges of Act to extend to women</w:t>
      </w:r>
      <w:r>
        <w:tab/>
      </w:r>
      <w:r>
        <w:fldChar w:fldCharType="begin"/>
      </w:r>
      <w:r>
        <w:instrText xml:space="preserve"> PAGEREF _Toc465084217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_Toc465084218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Discharge of Trustees of University Endowment</w:t>
      </w:r>
      <w:r>
        <w:tab/>
      </w:r>
      <w:r>
        <w:fldChar w:fldCharType="begin"/>
      </w:r>
      <w:r>
        <w:instrText xml:space="preserve"> PAGEREF _Toc465084219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_Toc465084222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_Toc465084224 \h </w:instrText>
      </w:r>
      <w:r>
        <w:fldChar w:fldCharType="separate"/>
      </w:r>
      <w:r>
        <w:t>43</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_Toc465084225 \h </w:instrText>
      </w:r>
      <w:r>
        <w:fldChar w:fldCharType="separate"/>
      </w:r>
      <w:r>
        <w:t>43</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_Toc465084226 \h </w:instrText>
      </w:r>
      <w:r>
        <w:fldChar w:fldCharType="separate"/>
      </w:r>
      <w:r>
        <w:t>44</w:t>
      </w:r>
      <w:r>
        <w:fldChar w:fldCharType="end"/>
      </w:r>
    </w:p>
    <w:p>
      <w:pPr>
        <w:pStyle w:val="TOC8"/>
        <w:rPr>
          <w:rFonts w:asciiTheme="minorHAnsi" w:eastAsiaTheme="minorEastAsia" w:hAnsiTheme="minorHAnsi" w:cstheme="minorBidi"/>
          <w:szCs w:val="22"/>
        </w:rPr>
      </w:pPr>
      <w:r>
        <w:t>5.</w:t>
      </w:r>
      <w:r>
        <w:tab/>
        <w:t>Quorum where cl. 3 applies</w:t>
      </w:r>
      <w:r>
        <w:tab/>
      </w:r>
      <w:r>
        <w:fldChar w:fldCharType="begin"/>
      </w:r>
      <w:r>
        <w:instrText xml:space="preserve"> PAGEREF _Toc465084227 \h </w:instrText>
      </w:r>
      <w:r>
        <w:fldChar w:fldCharType="separate"/>
      </w:r>
      <w:r>
        <w:t>44</w:t>
      </w:r>
      <w:r>
        <w:fldChar w:fldCharType="end"/>
      </w:r>
    </w:p>
    <w:p>
      <w:pPr>
        <w:pStyle w:val="TOC8"/>
        <w:rPr>
          <w:rFonts w:asciiTheme="minorHAnsi" w:eastAsiaTheme="minorEastAsia" w:hAnsiTheme="minorHAnsi" w:cstheme="minorBidi"/>
          <w:szCs w:val="22"/>
        </w:rPr>
      </w:pPr>
      <w:r>
        <w:t>6.</w:t>
      </w:r>
      <w:r>
        <w:tab/>
        <w:t>Minister may declare cl. 3 and 5 inapplicable</w:t>
      </w:r>
      <w:r>
        <w:tab/>
      </w:r>
      <w:r>
        <w:fldChar w:fldCharType="begin"/>
      </w:r>
      <w:r>
        <w:instrText xml:space="preserve"> PAGEREF _Toc465084228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_Toc465084230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_Toc465084231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377393064"/>
      <w:bookmarkStart w:id="4" w:name="_Toc405542027"/>
      <w:bookmarkStart w:id="5" w:name="_Toc416963234"/>
      <w:bookmarkStart w:id="6" w:name="_Toc416963317"/>
      <w:bookmarkStart w:id="7" w:name="_Toc465083680"/>
      <w:bookmarkStart w:id="8" w:name="_Toc465083764"/>
      <w:bookmarkStart w:id="9" w:name="_Toc4650841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by No. 19 of 2010 s. 48(3).]</w:t>
      </w:r>
    </w:p>
    <w:p>
      <w:pPr>
        <w:pStyle w:val="Heading5"/>
        <w:rPr>
          <w:snapToGrid w:val="0"/>
        </w:rPr>
      </w:pPr>
      <w:bookmarkStart w:id="10" w:name="_Toc405542028"/>
      <w:bookmarkStart w:id="11" w:name="_Toc465084150"/>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12" w:name="_Toc405542029"/>
      <w:bookmarkStart w:id="13" w:name="_Toc465084151"/>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4" w:name="_Toc377393067"/>
      <w:bookmarkStart w:id="15" w:name="_Toc405542030"/>
      <w:bookmarkStart w:id="16" w:name="_Toc416963237"/>
      <w:bookmarkStart w:id="17" w:name="_Toc416963320"/>
      <w:bookmarkStart w:id="18" w:name="_Toc465083683"/>
      <w:bookmarkStart w:id="19" w:name="_Toc465083767"/>
      <w:bookmarkStart w:id="20" w:name="_Toc465084152"/>
      <w:r>
        <w:rPr>
          <w:rStyle w:val="CharPartNo"/>
        </w:rPr>
        <w:t>Part 2</w:t>
      </w:r>
      <w:r>
        <w:rPr>
          <w:rStyle w:val="CharDivNo"/>
        </w:rPr>
        <w:t> </w:t>
      </w:r>
      <w:r>
        <w:t>—</w:t>
      </w:r>
      <w:r>
        <w:rPr>
          <w:rStyle w:val="CharDivText"/>
        </w:rPr>
        <w:t> </w:t>
      </w:r>
      <w:r>
        <w:rPr>
          <w:rStyle w:val="CharPartText"/>
        </w:rPr>
        <w:t>Establishment of the University</w:t>
      </w:r>
      <w:bookmarkEnd w:id="14"/>
      <w:bookmarkEnd w:id="15"/>
      <w:bookmarkEnd w:id="16"/>
      <w:bookmarkEnd w:id="17"/>
      <w:bookmarkEnd w:id="18"/>
      <w:bookmarkEnd w:id="19"/>
      <w:bookmarkEnd w:id="20"/>
    </w:p>
    <w:p>
      <w:pPr>
        <w:pStyle w:val="Footnoteheading"/>
      </w:pPr>
      <w:r>
        <w:tab/>
        <w:t>[Heading inserted by No. 19 of 2010 s. 48(3).]</w:t>
      </w:r>
    </w:p>
    <w:p>
      <w:pPr>
        <w:pStyle w:val="Heading5"/>
        <w:spacing w:before="180"/>
        <w:rPr>
          <w:snapToGrid w:val="0"/>
        </w:rPr>
      </w:pPr>
      <w:bookmarkStart w:id="21" w:name="_Toc405542031"/>
      <w:bookmarkStart w:id="22" w:name="_Toc465084153"/>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21"/>
      <w:bookmarkEnd w:id="22"/>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23" w:name="_Toc405542032"/>
      <w:bookmarkStart w:id="24" w:name="_Toc465084154"/>
      <w:r>
        <w:rPr>
          <w:rStyle w:val="CharSectno"/>
        </w:rPr>
        <w:t>4</w:t>
      </w:r>
      <w:r>
        <w:t>.</w:t>
      </w:r>
      <w:r>
        <w:rPr>
          <w:snapToGrid w:val="0"/>
        </w:rPr>
        <w:tab/>
        <w:t>University to consist of Senate, Convocation, staff and students</w:t>
      </w:r>
      <w:bookmarkEnd w:id="23"/>
      <w:bookmarkEnd w:id="24"/>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25" w:name="_Toc405542033"/>
      <w:bookmarkStart w:id="26" w:name="_Toc465084155"/>
      <w:r>
        <w:rPr>
          <w:rStyle w:val="CharSectno"/>
        </w:rPr>
        <w:t>5</w:t>
      </w:r>
      <w:r>
        <w:rPr>
          <w:snapToGrid w:val="0"/>
        </w:rPr>
        <w:t>.</w:t>
      </w:r>
      <w:r>
        <w:rPr>
          <w:snapToGrid w:val="0"/>
        </w:rPr>
        <w:tab/>
        <w:t>Senate is governing authority</w:t>
      </w:r>
      <w:bookmarkEnd w:id="25"/>
      <w:bookmarkEnd w:id="26"/>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27" w:name="_Toc405542034"/>
      <w:bookmarkStart w:id="28" w:name="_Toc465084156"/>
      <w:r>
        <w:rPr>
          <w:rStyle w:val="CharSectno"/>
        </w:rPr>
        <w:t>6</w:t>
      </w:r>
      <w:r>
        <w:rPr>
          <w:snapToGrid w:val="0"/>
        </w:rPr>
        <w:t>.</w:t>
      </w:r>
      <w:r>
        <w:rPr>
          <w:snapToGrid w:val="0"/>
        </w:rPr>
        <w:tab/>
        <w:t>University is a body corporate</w:t>
      </w:r>
      <w:bookmarkEnd w:id="27"/>
      <w:bookmarkEnd w:id="28"/>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29" w:name="_Toc377393072"/>
      <w:bookmarkStart w:id="30" w:name="_Toc405542035"/>
      <w:bookmarkStart w:id="31" w:name="_Toc416963242"/>
      <w:bookmarkStart w:id="32" w:name="_Toc416963325"/>
      <w:bookmarkStart w:id="33" w:name="_Toc465083688"/>
      <w:bookmarkStart w:id="34" w:name="_Toc465083772"/>
      <w:bookmarkStart w:id="35" w:name="_Toc465084157"/>
      <w:r>
        <w:rPr>
          <w:rStyle w:val="CharPartNo"/>
        </w:rPr>
        <w:t>Part 3</w:t>
      </w:r>
      <w:r>
        <w:rPr>
          <w:rStyle w:val="CharDivNo"/>
        </w:rPr>
        <w:t> </w:t>
      </w:r>
      <w:r>
        <w:t>—</w:t>
      </w:r>
      <w:r>
        <w:rPr>
          <w:rStyle w:val="CharDivText"/>
        </w:rPr>
        <w:t> </w:t>
      </w:r>
      <w:r>
        <w:rPr>
          <w:rStyle w:val="CharPartText"/>
        </w:rPr>
        <w:t>Visitor</w:t>
      </w:r>
      <w:bookmarkEnd w:id="29"/>
      <w:bookmarkEnd w:id="30"/>
      <w:bookmarkEnd w:id="31"/>
      <w:bookmarkEnd w:id="32"/>
      <w:bookmarkEnd w:id="33"/>
      <w:bookmarkEnd w:id="34"/>
      <w:bookmarkEnd w:id="35"/>
    </w:p>
    <w:p>
      <w:pPr>
        <w:pStyle w:val="Footnoteheading"/>
      </w:pPr>
      <w:r>
        <w:tab/>
        <w:t>[Heading inserted by No. 19 of 2010 s. 48(3).]</w:t>
      </w:r>
    </w:p>
    <w:p>
      <w:pPr>
        <w:pStyle w:val="Heading5"/>
      </w:pPr>
      <w:bookmarkStart w:id="36" w:name="_Toc405542036"/>
      <w:bookmarkStart w:id="37" w:name="_Toc465084158"/>
      <w:r>
        <w:rPr>
          <w:rStyle w:val="CharSectno"/>
        </w:rPr>
        <w:t>7</w:t>
      </w:r>
      <w:r>
        <w:t>.</w:t>
      </w:r>
      <w:r>
        <w:tab/>
        <w:t>Governor is the Visitor</w:t>
      </w:r>
      <w:bookmarkEnd w:id="36"/>
      <w:bookmarkEnd w:id="37"/>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38" w:name="_Toc377393074"/>
      <w:bookmarkStart w:id="39" w:name="_Toc405542037"/>
      <w:bookmarkStart w:id="40" w:name="_Toc416963244"/>
      <w:bookmarkStart w:id="41" w:name="_Toc416963327"/>
      <w:bookmarkStart w:id="42" w:name="_Toc465083690"/>
      <w:bookmarkStart w:id="43" w:name="_Toc465083774"/>
      <w:bookmarkStart w:id="44" w:name="_Toc465084159"/>
      <w:r>
        <w:rPr>
          <w:rStyle w:val="CharPartNo"/>
        </w:rPr>
        <w:t>Part 4</w:t>
      </w:r>
      <w:r>
        <w:t> — </w:t>
      </w:r>
      <w:r>
        <w:rPr>
          <w:rStyle w:val="CharPartText"/>
        </w:rPr>
        <w:t>Senate, officers and Convocation</w:t>
      </w:r>
      <w:bookmarkEnd w:id="38"/>
      <w:bookmarkEnd w:id="39"/>
      <w:bookmarkEnd w:id="40"/>
      <w:bookmarkEnd w:id="41"/>
      <w:bookmarkEnd w:id="42"/>
      <w:bookmarkEnd w:id="43"/>
      <w:bookmarkEnd w:id="44"/>
    </w:p>
    <w:p>
      <w:pPr>
        <w:pStyle w:val="Footnoteheading"/>
      </w:pPr>
      <w:r>
        <w:tab/>
        <w:t>[Heading inserted by No. 19 of 2010 s. 48(3).]</w:t>
      </w:r>
    </w:p>
    <w:p>
      <w:pPr>
        <w:pStyle w:val="Heading3"/>
      </w:pPr>
      <w:bookmarkStart w:id="45" w:name="_Toc377393075"/>
      <w:bookmarkStart w:id="46" w:name="_Toc405542038"/>
      <w:bookmarkStart w:id="47" w:name="_Toc416963245"/>
      <w:bookmarkStart w:id="48" w:name="_Toc416963328"/>
      <w:bookmarkStart w:id="49" w:name="_Toc465083691"/>
      <w:bookmarkStart w:id="50" w:name="_Toc465083775"/>
      <w:bookmarkStart w:id="51" w:name="_Toc465084160"/>
      <w:r>
        <w:rPr>
          <w:rStyle w:val="CharDivNo"/>
        </w:rPr>
        <w:t>Division 1</w:t>
      </w:r>
      <w:r>
        <w:t> — </w:t>
      </w:r>
      <w:r>
        <w:rPr>
          <w:rStyle w:val="CharDivText"/>
        </w:rPr>
        <w:t>Senate</w:t>
      </w:r>
      <w:bookmarkEnd w:id="45"/>
      <w:bookmarkEnd w:id="46"/>
      <w:bookmarkEnd w:id="47"/>
      <w:bookmarkEnd w:id="48"/>
      <w:bookmarkEnd w:id="49"/>
      <w:bookmarkEnd w:id="50"/>
      <w:bookmarkEnd w:id="51"/>
    </w:p>
    <w:p>
      <w:pPr>
        <w:pStyle w:val="Footnoteheading"/>
      </w:pPr>
      <w:r>
        <w:tab/>
        <w:t>[Heading inserted by No. 19 of 2010 s. 48(3).]</w:t>
      </w:r>
    </w:p>
    <w:p>
      <w:pPr>
        <w:pStyle w:val="Heading5"/>
      </w:pPr>
      <w:bookmarkStart w:id="52" w:name="_Toc405542039"/>
      <w:bookmarkStart w:id="53" w:name="_Toc465084161"/>
      <w:r>
        <w:rPr>
          <w:rStyle w:val="CharSectno"/>
        </w:rPr>
        <w:t>8</w:t>
      </w:r>
      <w:r>
        <w:t>.</w:t>
      </w:r>
      <w:r>
        <w:tab/>
        <w:t>Members</w:t>
      </w:r>
      <w:bookmarkEnd w:id="52"/>
      <w:bookmarkEnd w:id="53"/>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54" w:name="_Toc405542040"/>
      <w:bookmarkStart w:id="55" w:name="_Toc465084162"/>
      <w:r>
        <w:rPr>
          <w:rStyle w:val="CharSectno"/>
        </w:rPr>
        <w:t>9</w:t>
      </w:r>
      <w:r>
        <w:t>.</w:t>
      </w:r>
      <w:r>
        <w:tab/>
        <w:t>Terms of members</w:t>
      </w:r>
      <w:bookmarkEnd w:id="54"/>
      <w:bookmarkEnd w:id="55"/>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56" w:name="_Toc405542041"/>
      <w:bookmarkStart w:id="57" w:name="_Toc465084163"/>
      <w:r>
        <w:rPr>
          <w:rStyle w:val="CharSectno"/>
        </w:rPr>
        <w:t>10</w:t>
      </w:r>
      <w:r>
        <w:t>.</w:t>
      </w:r>
      <w:r>
        <w:tab/>
        <w:t>Duties of members (Sch. 1 Div. 1)</w:t>
      </w:r>
      <w:bookmarkEnd w:id="56"/>
      <w:bookmarkEnd w:id="57"/>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58" w:name="_Toc405542042"/>
      <w:bookmarkStart w:id="59" w:name="_Toc465084164"/>
      <w:r>
        <w:rPr>
          <w:rStyle w:val="CharSectno"/>
        </w:rPr>
        <w:t>11</w:t>
      </w:r>
      <w:r>
        <w:rPr>
          <w:snapToGrid w:val="0"/>
        </w:rPr>
        <w:t>.</w:t>
      </w:r>
      <w:r>
        <w:rPr>
          <w:snapToGrid w:val="0"/>
        </w:rPr>
        <w:tab/>
        <w:t>People disqualified from being Chancellor, Pro-Chancellor or Senate member</w:t>
      </w:r>
      <w:bookmarkEnd w:id="58"/>
      <w:bookmarkEnd w:id="59"/>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60" w:name="_Toc405542043"/>
      <w:bookmarkStart w:id="61" w:name="_Toc465084165"/>
      <w:r>
        <w:rPr>
          <w:rStyle w:val="CharSectno"/>
        </w:rPr>
        <w:t>11A</w:t>
      </w:r>
      <w:r>
        <w:t>.</w:t>
      </w:r>
      <w:r>
        <w:tab/>
        <w:t>Removal of members for breach of certain duties and suspension pending removal</w:t>
      </w:r>
      <w:bookmarkEnd w:id="60"/>
      <w:bookmarkEnd w:id="61"/>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62" w:name="_Toc377393081"/>
      <w:bookmarkStart w:id="63" w:name="_Toc405542044"/>
      <w:bookmarkStart w:id="64" w:name="_Toc416963251"/>
      <w:bookmarkStart w:id="65" w:name="_Toc416963334"/>
      <w:bookmarkStart w:id="66" w:name="_Toc465083697"/>
      <w:bookmarkStart w:id="67" w:name="_Toc465083781"/>
      <w:bookmarkStart w:id="68" w:name="_Toc465084166"/>
      <w:r>
        <w:rPr>
          <w:rStyle w:val="CharDivNo"/>
        </w:rPr>
        <w:t>Division 2</w:t>
      </w:r>
      <w:r>
        <w:t> — </w:t>
      </w:r>
      <w:r>
        <w:rPr>
          <w:rStyle w:val="CharDivText"/>
        </w:rPr>
        <w:t>Chancellor and Pro-Chancellor</w:t>
      </w:r>
      <w:bookmarkEnd w:id="62"/>
      <w:bookmarkEnd w:id="63"/>
      <w:bookmarkEnd w:id="64"/>
      <w:bookmarkEnd w:id="65"/>
      <w:bookmarkEnd w:id="66"/>
      <w:bookmarkEnd w:id="67"/>
      <w:bookmarkEnd w:id="68"/>
    </w:p>
    <w:p>
      <w:pPr>
        <w:pStyle w:val="Footnoteheading"/>
      </w:pPr>
      <w:r>
        <w:tab/>
        <w:t>[Heading inserted by No. 19 of 2010 s. 48(3).]</w:t>
      </w:r>
    </w:p>
    <w:p>
      <w:pPr>
        <w:pStyle w:val="Heading5"/>
      </w:pPr>
      <w:bookmarkStart w:id="69" w:name="_Toc405542045"/>
      <w:bookmarkStart w:id="70" w:name="_Toc465084167"/>
      <w:r>
        <w:rPr>
          <w:rStyle w:val="CharSectno"/>
        </w:rPr>
        <w:t>12</w:t>
      </w:r>
      <w:r>
        <w:t>.</w:t>
      </w:r>
      <w:r>
        <w:tab/>
        <w:t>Chancellor</w:t>
      </w:r>
      <w:bookmarkEnd w:id="69"/>
      <w:bookmarkEnd w:id="70"/>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71" w:name="_Toc405542046"/>
      <w:bookmarkStart w:id="72" w:name="_Toc465084168"/>
      <w:r>
        <w:rPr>
          <w:rStyle w:val="CharSectno"/>
        </w:rPr>
        <w:t>12A</w:t>
      </w:r>
      <w:r>
        <w:t>.</w:t>
      </w:r>
      <w:r>
        <w:tab/>
        <w:t>Pro</w:t>
      </w:r>
      <w:r>
        <w:noBreakHyphen/>
        <w:t>Chancellor</w:t>
      </w:r>
      <w:bookmarkEnd w:id="71"/>
      <w:bookmarkEnd w:id="72"/>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73" w:name="_Toc377393084"/>
      <w:bookmarkStart w:id="74" w:name="_Toc405542047"/>
      <w:bookmarkStart w:id="75" w:name="_Toc416963254"/>
      <w:bookmarkStart w:id="76" w:name="_Toc416963337"/>
      <w:bookmarkStart w:id="77" w:name="_Toc465083700"/>
      <w:bookmarkStart w:id="78" w:name="_Toc465083784"/>
      <w:bookmarkStart w:id="79" w:name="_Toc465084169"/>
      <w:r>
        <w:rPr>
          <w:rStyle w:val="CharDivNo"/>
        </w:rPr>
        <w:t>Division 3</w:t>
      </w:r>
      <w:r>
        <w:t> — </w:t>
      </w:r>
      <w:r>
        <w:rPr>
          <w:rStyle w:val="CharDivText"/>
        </w:rPr>
        <w:t>Powers of Senate</w:t>
      </w:r>
      <w:bookmarkEnd w:id="73"/>
      <w:bookmarkEnd w:id="74"/>
      <w:bookmarkEnd w:id="75"/>
      <w:bookmarkEnd w:id="76"/>
      <w:bookmarkEnd w:id="77"/>
      <w:bookmarkEnd w:id="78"/>
      <w:bookmarkEnd w:id="79"/>
    </w:p>
    <w:p>
      <w:pPr>
        <w:pStyle w:val="Footnoteheading"/>
      </w:pPr>
      <w:r>
        <w:tab/>
        <w:t>[Heading inserted by No. 19 of 2010 s. 48(3).]</w:t>
      </w:r>
    </w:p>
    <w:p>
      <w:pPr>
        <w:pStyle w:val="Heading5"/>
        <w:rPr>
          <w:snapToGrid w:val="0"/>
        </w:rPr>
      </w:pPr>
      <w:bookmarkStart w:id="80" w:name="_Toc405542048"/>
      <w:bookmarkStart w:id="81" w:name="_Toc465084170"/>
      <w:r>
        <w:rPr>
          <w:rStyle w:val="CharSectno"/>
        </w:rPr>
        <w:t>13</w:t>
      </w:r>
      <w:r>
        <w:rPr>
          <w:snapToGrid w:val="0"/>
        </w:rPr>
        <w:t>.</w:t>
      </w:r>
      <w:r>
        <w:rPr>
          <w:snapToGrid w:val="0"/>
        </w:rPr>
        <w:tab/>
        <w:t>Appointment of officers and management of affairs</w:t>
      </w:r>
      <w:bookmarkEnd w:id="80"/>
      <w:bookmarkEnd w:id="81"/>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82" w:name="_Toc405542049"/>
      <w:bookmarkStart w:id="83" w:name="_Toc465084171"/>
      <w:r>
        <w:rPr>
          <w:rStyle w:val="CharSectno"/>
        </w:rPr>
        <w:t>14</w:t>
      </w:r>
      <w:r>
        <w:rPr>
          <w:snapToGrid w:val="0"/>
        </w:rPr>
        <w:t>.</w:t>
      </w:r>
      <w:r>
        <w:rPr>
          <w:snapToGrid w:val="0"/>
        </w:rPr>
        <w:tab/>
        <w:t>Control and management of property</w:t>
      </w:r>
      <w:bookmarkEnd w:id="82"/>
      <w:bookmarkEnd w:id="83"/>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84" w:name="_Toc405542050"/>
      <w:bookmarkStart w:id="85" w:name="_Toc465084172"/>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84"/>
      <w:bookmarkEnd w:id="85"/>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86" w:name="_Toc405542051"/>
      <w:bookmarkStart w:id="87" w:name="_Toc465084173"/>
      <w:r>
        <w:rPr>
          <w:rStyle w:val="CharSectno"/>
        </w:rPr>
        <w:t>15</w:t>
      </w:r>
      <w:r>
        <w:rPr>
          <w:snapToGrid w:val="0"/>
        </w:rPr>
        <w:t>.</w:t>
      </w:r>
      <w:r>
        <w:rPr>
          <w:snapToGrid w:val="0"/>
        </w:rPr>
        <w:tab/>
        <w:t>Leasing University lands</w:t>
      </w:r>
      <w:bookmarkEnd w:id="86"/>
      <w:bookmarkEnd w:id="87"/>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88" w:name="_Toc405542052"/>
      <w:bookmarkStart w:id="89" w:name="_Toc465084174"/>
      <w:r>
        <w:rPr>
          <w:rStyle w:val="CharSectno"/>
        </w:rPr>
        <w:t>15A</w:t>
      </w:r>
      <w:r>
        <w:rPr>
          <w:snapToGrid w:val="0"/>
        </w:rPr>
        <w:t>.</w:t>
      </w:r>
      <w:r>
        <w:rPr>
          <w:snapToGrid w:val="0"/>
        </w:rPr>
        <w:tab/>
        <w:t>Trust moneys not immediately required may be used to erect buildings etc.</w:t>
      </w:r>
      <w:bookmarkEnd w:id="88"/>
      <w:bookmarkEnd w:id="89"/>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90" w:name="_Toc405542053"/>
      <w:bookmarkStart w:id="91" w:name="_Toc465084175"/>
      <w:r>
        <w:rPr>
          <w:rStyle w:val="CharSectno"/>
        </w:rPr>
        <w:t>15B</w:t>
      </w:r>
      <w:r>
        <w:rPr>
          <w:snapToGrid w:val="0"/>
        </w:rPr>
        <w:t>.</w:t>
      </w:r>
      <w:r>
        <w:rPr>
          <w:snapToGrid w:val="0"/>
        </w:rPr>
        <w:tab/>
        <w:t>Raising loans</w:t>
      </w:r>
      <w:bookmarkEnd w:id="90"/>
      <w:bookmarkEnd w:id="91"/>
    </w:p>
    <w:p>
      <w:pPr>
        <w:pStyle w:val="Subsection"/>
      </w:pPr>
      <w:r>
        <w:tab/>
        <w:t>(1)</w:t>
      </w:r>
      <w:r>
        <w:tab/>
        <w:t>The provisions of this section are in addition to, and do not derogate from, those of section 15A.</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 No. 32 of 2014 s. 13.]</w:t>
      </w:r>
    </w:p>
    <w:p>
      <w:pPr>
        <w:pStyle w:val="Heading5"/>
        <w:rPr>
          <w:snapToGrid w:val="0"/>
        </w:rPr>
      </w:pPr>
      <w:bookmarkStart w:id="92" w:name="_Toc405542054"/>
      <w:bookmarkStart w:id="93" w:name="_Toc465084176"/>
      <w:r>
        <w:rPr>
          <w:rStyle w:val="CharSectno"/>
        </w:rPr>
        <w:t>16</w:t>
      </w:r>
      <w:r>
        <w:rPr>
          <w:snapToGrid w:val="0"/>
        </w:rPr>
        <w:t>.</w:t>
      </w:r>
      <w:r>
        <w:rPr>
          <w:snapToGrid w:val="0"/>
        </w:rPr>
        <w:tab/>
        <w:t>Disposal of property acquired by gift etc.</w:t>
      </w:r>
      <w:bookmarkEnd w:id="92"/>
      <w:bookmarkEnd w:id="93"/>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4" w:name="_Toc405542055"/>
      <w:bookmarkStart w:id="95" w:name="_Toc465084177"/>
      <w:r>
        <w:rPr>
          <w:rStyle w:val="CharSectno"/>
        </w:rPr>
        <w:t>16A</w:t>
      </w:r>
      <w:r>
        <w:rPr>
          <w:snapToGrid w:val="0"/>
        </w:rPr>
        <w:t>.</w:t>
      </w:r>
      <w:r>
        <w:rPr>
          <w:snapToGrid w:val="0"/>
        </w:rPr>
        <w:tab/>
        <w:t>By</w:t>
      </w:r>
      <w:r>
        <w:rPr>
          <w:snapToGrid w:val="0"/>
        </w:rPr>
        <w:noBreakHyphen/>
        <w:t>laws regulating use etc. of University lands</w:t>
      </w:r>
      <w:bookmarkEnd w:id="94"/>
      <w:bookmarkEnd w:id="95"/>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 No. 8 of 2012 s. 197.]</w:t>
      </w:r>
    </w:p>
    <w:p>
      <w:pPr>
        <w:pStyle w:val="Heading5"/>
        <w:rPr>
          <w:snapToGrid w:val="0"/>
        </w:rPr>
      </w:pPr>
      <w:bookmarkStart w:id="96" w:name="_Toc405542056"/>
      <w:bookmarkStart w:id="97" w:name="_Toc465084178"/>
      <w:r>
        <w:rPr>
          <w:rStyle w:val="CharSectno"/>
        </w:rPr>
        <w:t>16B</w:t>
      </w:r>
      <w:r>
        <w:rPr>
          <w:snapToGrid w:val="0"/>
        </w:rPr>
        <w:t>.</w:t>
      </w:r>
      <w:r>
        <w:rPr>
          <w:snapToGrid w:val="0"/>
        </w:rPr>
        <w:tab/>
        <w:t>Approval and publication of by</w:t>
      </w:r>
      <w:r>
        <w:rPr>
          <w:snapToGrid w:val="0"/>
        </w:rPr>
        <w:noBreakHyphen/>
        <w:t>laws</w:t>
      </w:r>
      <w:bookmarkEnd w:id="96"/>
      <w:bookmarkEnd w:id="97"/>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98" w:name="_Toc405542057"/>
      <w:bookmarkStart w:id="99" w:name="_Toc465084179"/>
      <w:r>
        <w:rPr>
          <w:rStyle w:val="CharSectno"/>
        </w:rPr>
        <w:t>16C</w:t>
      </w:r>
      <w:r>
        <w:rPr>
          <w:snapToGrid w:val="0"/>
        </w:rPr>
        <w:t>.</w:t>
      </w:r>
      <w:r>
        <w:rPr>
          <w:snapToGrid w:val="0"/>
        </w:rPr>
        <w:tab/>
        <w:t>Penalty etc.</w:t>
      </w:r>
      <w:bookmarkEnd w:id="98"/>
      <w:bookmarkEnd w:id="99"/>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100" w:name="_Toc405542058"/>
      <w:bookmarkStart w:id="101" w:name="_Toc465084180"/>
      <w:r>
        <w:rPr>
          <w:rStyle w:val="CharSectno"/>
        </w:rPr>
        <w:t>16E</w:t>
      </w:r>
      <w:r>
        <w:rPr>
          <w:snapToGrid w:val="0"/>
        </w:rPr>
        <w:t>.</w:t>
      </w:r>
      <w:r>
        <w:rPr>
          <w:snapToGrid w:val="0"/>
        </w:rPr>
        <w:tab/>
        <w:t>Regulations</w:t>
      </w:r>
      <w:bookmarkEnd w:id="100"/>
      <w:bookmarkEnd w:id="101"/>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02" w:name="_Toc405542059"/>
      <w:bookmarkStart w:id="103" w:name="_Toc465084181"/>
      <w:r>
        <w:rPr>
          <w:rStyle w:val="CharSectno"/>
        </w:rPr>
        <w:t>16EA</w:t>
      </w:r>
      <w:r>
        <w:t>.</w:t>
      </w:r>
      <w:r>
        <w:tab/>
        <w:t>Relief of Senate members from liability</w:t>
      </w:r>
      <w:bookmarkEnd w:id="102"/>
      <w:bookmarkEnd w:id="103"/>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04" w:name="_Toc405542060"/>
      <w:bookmarkStart w:id="105" w:name="_Toc465084182"/>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04"/>
      <w:bookmarkEnd w:id="105"/>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06" w:name="_Toc377393098"/>
      <w:bookmarkStart w:id="107" w:name="_Toc405542061"/>
      <w:bookmarkStart w:id="108" w:name="_Toc416963268"/>
      <w:bookmarkStart w:id="109" w:name="_Toc416963351"/>
      <w:bookmarkStart w:id="110" w:name="_Toc465083714"/>
      <w:bookmarkStart w:id="111" w:name="_Toc465083798"/>
      <w:bookmarkStart w:id="112" w:name="_Toc465084183"/>
      <w:r>
        <w:rPr>
          <w:rStyle w:val="CharDivNo"/>
        </w:rPr>
        <w:t>Division 4</w:t>
      </w:r>
      <w:r>
        <w:t> — </w:t>
      </w:r>
      <w:r>
        <w:rPr>
          <w:rStyle w:val="CharDivText"/>
        </w:rPr>
        <w:t>Convocation</w:t>
      </w:r>
      <w:bookmarkEnd w:id="106"/>
      <w:bookmarkEnd w:id="107"/>
      <w:bookmarkEnd w:id="108"/>
      <w:bookmarkEnd w:id="109"/>
      <w:bookmarkEnd w:id="110"/>
      <w:bookmarkEnd w:id="111"/>
      <w:bookmarkEnd w:id="112"/>
    </w:p>
    <w:p>
      <w:pPr>
        <w:pStyle w:val="Footnoteheading"/>
      </w:pPr>
      <w:r>
        <w:tab/>
        <w:t>[Heading inserted by No. 19 of 2010 s. 48(3).]</w:t>
      </w:r>
    </w:p>
    <w:p>
      <w:pPr>
        <w:pStyle w:val="Heading5"/>
        <w:rPr>
          <w:snapToGrid w:val="0"/>
        </w:rPr>
      </w:pPr>
      <w:bookmarkStart w:id="113" w:name="_Toc405542062"/>
      <w:bookmarkStart w:id="114" w:name="_Toc465084184"/>
      <w:r>
        <w:rPr>
          <w:rStyle w:val="CharSectno"/>
        </w:rPr>
        <w:t>17</w:t>
      </w:r>
      <w:r>
        <w:rPr>
          <w:snapToGrid w:val="0"/>
        </w:rPr>
        <w:t>.</w:t>
      </w:r>
      <w:r>
        <w:rPr>
          <w:snapToGrid w:val="0"/>
        </w:rPr>
        <w:tab/>
        <w:t>Members</w:t>
      </w:r>
      <w:bookmarkEnd w:id="113"/>
      <w:bookmarkEnd w:id="114"/>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115" w:name="_Toc405542063"/>
      <w:bookmarkStart w:id="116" w:name="_Toc465084185"/>
      <w:r>
        <w:rPr>
          <w:rStyle w:val="CharSectno"/>
        </w:rPr>
        <w:t>18</w:t>
      </w:r>
      <w:r>
        <w:rPr>
          <w:snapToGrid w:val="0"/>
        </w:rPr>
        <w:t>.</w:t>
      </w:r>
      <w:r>
        <w:rPr>
          <w:snapToGrid w:val="0"/>
        </w:rPr>
        <w:tab/>
        <w:t>Warden</w:t>
      </w:r>
      <w:bookmarkEnd w:id="115"/>
      <w:bookmarkEnd w:id="116"/>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17" w:name="_Toc377393101"/>
      <w:bookmarkStart w:id="118" w:name="_Toc405542064"/>
      <w:bookmarkStart w:id="119" w:name="_Toc416963271"/>
      <w:bookmarkStart w:id="120" w:name="_Toc416963354"/>
      <w:bookmarkStart w:id="121" w:name="_Toc465083717"/>
      <w:bookmarkStart w:id="122" w:name="_Toc465083801"/>
      <w:bookmarkStart w:id="123" w:name="_Toc465084186"/>
      <w:r>
        <w:rPr>
          <w:rStyle w:val="CharDivNo"/>
        </w:rPr>
        <w:t>Division 5</w:t>
      </w:r>
      <w:r>
        <w:t> — </w:t>
      </w:r>
      <w:r>
        <w:rPr>
          <w:rStyle w:val="CharDivText"/>
        </w:rPr>
        <w:t>Vacancies</w:t>
      </w:r>
      <w:bookmarkEnd w:id="117"/>
      <w:bookmarkEnd w:id="118"/>
      <w:bookmarkEnd w:id="119"/>
      <w:bookmarkEnd w:id="120"/>
      <w:bookmarkEnd w:id="121"/>
      <w:bookmarkEnd w:id="122"/>
      <w:bookmarkEnd w:id="123"/>
    </w:p>
    <w:p>
      <w:pPr>
        <w:pStyle w:val="Footnoteheading"/>
      </w:pPr>
      <w:r>
        <w:tab/>
        <w:t>[Heading inserted by No. 19 of 2010 s. 48(3).]</w:t>
      </w:r>
    </w:p>
    <w:p>
      <w:pPr>
        <w:pStyle w:val="Heading5"/>
        <w:rPr>
          <w:snapToGrid w:val="0"/>
        </w:rPr>
      </w:pPr>
      <w:bookmarkStart w:id="124" w:name="_Toc405542065"/>
      <w:bookmarkStart w:id="125" w:name="_Toc465084187"/>
      <w:r>
        <w:rPr>
          <w:rStyle w:val="CharSectno"/>
        </w:rPr>
        <w:t>19</w:t>
      </w:r>
      <w:r>
        <w:rPr>
          <w:snapToGrid w:val="0"/>
        </w:rPr>
        <w:t>.</w:t>
      </w:r>
      <w:r>
        <w:rPr>
          <w:snapToGrid w:val="0"/>
        </w:rPr>
        <w:tab/>
        <w:t>Resignation</w:t>
      </w:r>
      <w:bookmarkEnd w:id="124"/>
      <w:bookmarkEnd w:id="125"/>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126" w:name="_Toc405542066"/>
      <w:bookmarkStart w:id="127" w:name="_Toc465084188"/>
      <w:r>
        <w:rPr>
          <w:rStyle w:val="CharSectno"/>
        </w:rPr>
        <w:t>20</w:t>
      </w:r>
      <w:r>
        <w:rPr>
          <w:snapToGrid w:val="0"/>
        </w:rPr>
        <w:t>.</w:t>
      </w:r>
      <w:r>
        <w:rPr>
          <w:snapToGrid w:val="0"/>
        </w:rPr>
        <w:tab/>
        <w:t>Senate office vacated on disqualification etc.</w:t>
      </w:r>
      <w:bookmarkEnd w:id="126"/>
      <w:bookmarkEnd w:id="127"/>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28" w:name="_Toc405542067"/>
      <w:bookmarkStart w:id="129" w:name="_Toc465084189"/>
      <w:r>
        <w:rPr>
          <w:rStyle w:val="CharSectno"/>
        </w:rPr>
        <w:t>21</w:t>
      </w:r>
      <w:r>
        <w:t>.</w:t>
      </w:r>
      <w:r>
        <w:tab/>
        <w:t>Vacancy in office of Warden, how filled</w:t>
      </w:r>
      <w:bookmarkEnd w:id="128"/>
      <w:bookmarkEnd w:id="129"/>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30" w:name="_Toc405542068"/>
      <w:bookmarkStart w:id="131" w:name="_Toc465084190"/>
      <w:r>
        <w:rPr>
          <w:rStyle w:val="CharSectno"/>
        </w:rPr>
        <w:t>22</w:t>
      </w:r>
      <w:r>
        <w:rPr>
          <w:snapToGrid w:val="0"/>
        </w:rPr>
        <w:t>.</w:t>
      </w:r>
      <w:r>
        <w:rPr>
          <w:snapToGrid w:val="0"/>
        </w:rPr>
        <w:tab/>
        <w:t>Vacancies in Senate, how filled</w:t>
      </w:r>
      <w:bookmarkEnd w:id="130"/>
      <w:bookmarkEnd w:id="131"/>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32" w:name="_Toc405542069"/>
      <w:bookmarkStart w:id="133" w:name="_Toc465084191"/>
      <w:r>
        <w:rPr>
          <w:rStyle w:val="CharSectno"/>
        </w:rPr>
        <w:t>23</w:t>
      </w:r>
      <w:r>
        <w:rPr>
          <w:snapToGrid w:val="0"/>
        </w:rPr>
        <w:t>.</w:t>
      </w:r>
      <w:r>
        <w:rPr>
          <w:snapToGrid w:val="0"/>
        </w:rPr>
        <w:tab/>
        <w:t>Reappointment</w:t>
      </w:r>
      <w:bookmarkEnd w:id="132"/>
      <w:bookmarkEnd w:id="133"/>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34" w:name="_Toc377393107"/>
      <w:bookmarkStart w:id="135" w:name="_Toc405542070"/>
      <w:bookmarkStart w:id="136" w:name="_Toc416963277"/>
      <w:bookmarkStart w:id="137" w:name="_Toc416963360"/>
      <w:bookmarkStart w:id="138" w:name="_Toc465083723"/>
      <w:bookmarkStart w:id="139" w:name="_Toc465083807"/>
      <w:bookmarkStart w:id="140" w:name="_Toc465084192"/>
      <w:r>
        <w:rPr>
          <w:rStyle w:val="CharDivNo"/>
        </w:rPr>
        <w:t>Division 6</w:t>
      </w:r>
      <w:r>
        <w:t> — </w:t>
      </w:r>
      <w:r>
        <w:rPr>
          <w:rStyle w:val="CharDivText"/>
        </w:rPr>
        <w:t>Proceedings</w:t>
      </w:r>
      <w:bookmarkEnd w:id="134"/>
      <w:bookmarkEnd w:id="135"/>
      <w:bookmarkEnd w:id="136"/>
      <w:bookmarkEnd w:id="137"/>
      <w:bookmarkEnd w:id="138"/>
      <w:bookmarkEnd w:id="139"/>
      <w:bookmarkEnd w:id="140"/>
    </w:p>
    <w:p>
      <w:pPr>
        <w:pStyle w:val="Footnoteheading"/>
      </w:pPr>
      <w:r>
        <w:tab/>
        <w:t>[Heading inserted by No. 19 of 2010 s. 48(3).]</w:t>
      </w:r>
    </w:p>
    <w:p>
      <w:pPr>
        <w:pStyle w:val="Heading5"/>
        <w:rPr>
          <w:snapToGrid w:val="0"/>
        </w:rPr>
      </w:pPr>
      <w:bookmarkStart w:id="141" w:name="_Toc405542071"/>
      <w:bookmarkStart w:id="142" w:name="_Toc465084193"/>
      <w:r>
        <w:rPr>
          <w:rStyle w:val="CharSectno"/>
        </w:rPr>
        <w:t>24</w:t>
      </w:r>
      <w:r>
        <w:rPr>
          <w:snapToGrid w:val="0"/>
        </w:rPr>
        <w:t>.</w:t>
      </w:r>
      <w:r>
        <w:rPr>
          <w:snapToGrid w:val="0"/>
        </w:rPr>
        <w:tab/>
        <w:t>Chairman</w:t>
      </w:r>
      <w:bookmarkEnd w:id="141"/>
      <w:bookmarkEnd w:id="142"/>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43" w:name="_Toc405542072"/>
      <w:bookmarkStart w:id="144" w:name="_Toc465084194"/>
      <w:r>
        <w:rPr>
          <w:rStyle w:val="CharSectno"/>
        </w:rPr>
        <w:t>24</w:t>
      </w:r>
      <w:r>
        <w:t>A.</w:t>
      </w:r>
      <w:r>
        <w:tab/>
        <w:t>Disclosure of interests (Sch. 1 Div. 2)</w:t>
      </w:r>
      <w:bookmarkEnd w:id="143"/>
      <w:bookmarkEnd w:id="144"/>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45" w:name="_Toc405542073"/>
      <w:bookmarkStart w:id="146" w:name="_Toc465084195"/>
      <w:r>
        <w:rPr>
          <w:rStyle w:val="CharSectno"/>
        </w:rPr>
        <w:t>25</w:t>
      </w:r>
      <w:r>
        <w:rPr>
          <w:snapToGrid w:val="0"/>
        </w:rPr>
        <w:t>.</w:t>
      </w:r>
      <w:r>
        <w:rPr>
          <w:snapToGrid w:val="0"/>
        </w:rPr>
        <w:tab/>
        <w:t>Quorum</w:t>
      </w:r>
      <w:bookmarkEnd w:id="145"/>
      <w:bookmarkEnd w:id="14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47" w:name="_Toc405542074"/>
      <w:bookmarkStart w:id="148" w:name="_Toc465084196"/>
      <w:r>
        <w:rPr>
          <w:rStyle w:val="CharSectno"/>
        </w:rPr>
        <w:t>26</w:t>
      </w:r>
      <w:r>
        <w:rPr>
          <w:snapToGrid w:val="0"/>
        </w:rPr>
        <w:t>.</w:t>
      </w:r>
      <w:r>
        <w:rPr>
          <w:snapToGrid w:val="0"/>
        </w:rPr>
        <w:tab/>
        <w:t>Proceedings not invalidated in certain circumstances</w:t>
      </w:r>
      <w:bookmarkEnd w:id="147"/>
      <w:bookmarkEnd w:id="14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49" w:name="_Toc377393112"/>
      <w:bookmarkStart w:id="150" w:name="_Toc405542075"/>
      <w:bookmarkStart w:id="151" w:name="_Toc416963282"/>
      <w:bookmarkStart w:id="152" w:name="_Toc416963365"/>
      <w:bookmarkStart w:id="153" w:name="_Toc465083728"/>
      <w:bookmarkStart w:id="154" w:name="_Toc465083812"/>
      <w:bookmarkStart w:id="155" w:name="_Toc465084197"/>
      <w:r>
        <w:rPr>
          <w:rStyle w:val="CharDivNo"/>
        </w:rPr>
        <w:t>Division 7</w:t>
      </w:r>
      <w:r>
        <w:t> — </w:t>
      </w:r>
      <w:r>
        <w:rPr>
          <w:rStyle w:val="CharDivText"/>
        </w:rPr>
        <w:t>Vice-Chancellor</w:t>
      </w:r>
      <w:bookmarkEnd w:id="149"/>
      <w:bookmarkEnd w:id="150"/>
      <w:bookmarkEnd w:id="151"/>
      <w:bookmarkEnd w:id="152"/>
      <w:bookmarkEnd w:id="153"/>
      <w:bookmarkEnd w:id="154"/>
      <w:bookmarkEnd w:id="155"/>
    </w:p>
    <w:p>
      <w:pPr>
        <w:pStyle w:val="Footnoteheading"/>
      </w:pPr>
      <w:r>
        <w:tab/>
        <w:t>[Heading inserted by No. 19 of 2010 s. 48(3).]</w:t>
      </w:r>
    </w:p>
    <w:p>
      <w:pPr>
        <w:pStyle w:val="Heading5"/>
        <w:rPr>
          <w:snapToGrid w:val="0"/>
        </w:rPr>
      </w:pPr>
      <w:bookmarkStart w:id="156" w:name="_Toc405542076"/>
      <w:bookmarkStart w:id="157" w:name="_Toc465084198"/>
      <w:r>
        <w:rPr>
          <w:rStyle w:val="CharSectno"/>
        </w:rPr>
        <w:t>27</w:t>
      </w:r>
      <w:r>
        <w:rPr>
          <w:snapToGrid w:val="0"/>
        </w:rPr>
        <w:t>.</w:t>
      </w:r>
      <w:r>
        <w:rPr>
          <w:snapToGrid w:val="0"/>
        </w:rPr>
        <w:tab/>
        <w:t>Vice</w:t>
      </w:r>
      <w:r>
        <w:rPr>
          <w:snapToGrid w:val="0"/>
        </w:rPr>
        <w:noBreakHyphen/>
        <w:t>Chancellor, appointment and functions of</w:t>
      </w:r>
      <w:bookmarkEnd w:id="156"/>
      <w:bookmarkEnd w:id="157"/>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158" w:name="_Toc377393114"/>
      <w:bookmarkStart w:id="159" w:name="_Toc405542077"/>
      <w:bookmarkStart w:id="160" w:name="_Toc416963284"/>
      <w:bookmarkStart w:id="161" w:name="_Toc416963367"/>
      <w:bookmarkStart w:id="162" w:name="_Toc465083730"/>
      <w:bookmarkStart w:id="163" w:name="_Toc465083814"/>
      <w:bookmarkStart w:id="164" w:name="_Toc465084199"/>
      <w:r>
        <w:rPr>
          <w:rStyle w:val="CharPartNo"/>
        </w:rPr>
        <w:t>Part 5</w:t>
      </w:r>
      <w:r>
        <w:rPr>
          <w:rStyle w:val="CharDivNo"/>
        </w:rPr>
        <w:t> </w:t>
      </w:r>
      <w:r>
        <w:t>—</w:t>
      </w:r>
      <w:r>
        <w:rPr>
          <w:rStyle w:val="CharDivText"/>
        </w:rPr>
        <w:t> </w:t>
      </w:r>
      <w:r>
        <w:rPr>
          <w:rStyle w:val="CharPartText"/>
        </w:rPr>
        <w:t>Guild of Undergraduates</w:t>
      </w:r>
      <w:bookmarkEnd w:id="158"/>
      <w:bookmarkEnd w:id="159"/>
      <w:bookmarkEnd w:id="160"/>
      <w:bookmarkEnd w:id="161"/>
      <w:bookmarkEnd w:id="162"/>
      <w:bookmarkEnd w:id="163"/>
      <w:bookmarkEnd w:id="164"/>
    </w:p>
    <w:p>
      <w:pPr>
        <w:pStyle w:val="Footnoteheading"/>
      </w:pPr>
      <w:r>
        <w:tab/>
        <w:t>[Heading inserted by No. 19 of 2010 s. 48(3).]</w:t>
      </w:r>
    </w:p>
    <w:p>
      <w:pPr>
        <w:pStyle w:val="Heading5"/>
        <w:rPr>
          <w:snapToGrid w:val="0"/>
        </w:rPr>
      </w:pPr>
      <w:bookmarkStart w:id="165" w:name="_Toc405542078"/>
      <w:bookmarkStart w:id="166" w:name="_Toc465084200"/>
      <w:r>
        <w:rPr>
          <w:rStyle w:val="CharSectno"/>
        </w:rPr>
        <w:t>28</w:t>
      </w:r>
      <w:r>
        <w:rPr>
          <w:snapToGrid w:val="0"/>
        </w:rPr>
        <w:t>.</w:t>
      </w:r>
      <w:r>
        <w:rPr>
          <w:snapToGrid w:val="0"/>
        </w:rPr>
        <w:tab/>
        <w:t>Guild of Undergraduates</w:t>
      </w:r>
      <w:bookmarkEnd w:id="165"/>
      <w:bookmarkEnd w:id="166"/>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67" w:name="_Toc405542079"/>
      <w:bookmarkStart w:id="168" w:name="_Toc465084201"/>
      <w:r>
        <w:rPr>
          <w:rStyle w:val="CharSectno"/>
        </w:rPr>
        <w:t>28A</w:t>
      </w:r>
      <w:r>
        <w:t>.</w:t>
      </w:r>
      <w:r>
        <w:tab/>
        <w:t>Amenities and services fee</w:t>
      </w:r>
      <w:bookmarkEnd w:id="167"/>
      <w:bookmarkEnd w:id="168"/>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69" w:name="_Toc405542080"/>
      <w:bookmarkStart w:id="170" w:name="_Toc465084202"/>
      <w:r>
        <w:rPr>
          <w:rStyle w:val="CharSectno"/>
        </w:rPr>
        <w:t>28B</w:t>
      </w:r>
      <w:r>
        <w:t>.</w:t>
      </w:r>
      <w:r>
        <w:tab/>
        <w:t>Senate to include detail in Statute</w:t>
      </w:r>
      <w:bookmarkEnd w:id="169"/>
      <w:bookmarkEnd w:id="170"/>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171" w:name="_Toc377393118"/>
      <w:bookmarkStart w:id="172" w:name="_Toc405542081"/>
      <w:bookmarkStart w:id="173" w:name="_Toc416963288"/>
      <w:bookmarkStart w:id="174" w:name="_Toc416963371"/>
      <w:bookmarkStart w:id="175" w:name="_Toc465083734"/>
      <w:bookmarkStart w:id="176" w:name="_Toc465083818"/>
      <w:bookmarkStart w:id="177" w:name="_Toc465084203"/>
      <w:r>
        <w:rPr>
          <w:rStyle w:val="CharPartNo"/>
        </w:rPr>
        <w:t>Part 6</w:t>
      </w:r>
      <w:r>
        <w:rPr>
          <w:rStyle w:val="CharDivNo"/>
        </w:rPr>
        <w:t> </w:t>
      </w:r>
      <w:r>
        <w:t>—</w:t>
      </w:r>
      <w:r>
        <w:rPr>
          <w:rStyle w:val="CharDivText"/>
        </w:rPr>
        <w:t> </w:t>
      </w:r>
      <w:r>
        <w:rPr>
          <w:rStyle w:val="CharPartText"/>
        </w:rPr>
        <w:t>Instruction, degrees, examination</w:t>
      </w:r>
      <w:bookmarkEnd w:id="171"/>
      <w:bookmarkEnd w:id="172"/>
      <w:bookmarkEnd w:id="173"/>
      <w:bookmarkEnd w:id="174"/>
      <w:bookmarkEnd w:id="175"/>
      <w:bookmarkEnd w:id="176"/>
      <w:bookmarkEnd w:id="177"/>
    </w:p>
    <w:p>
      <w:pPr>
        <w:pStyle w:val="Footnoteheading"/>
      </w:pPr>
      <w:r>
        <w:tab/>
        <w:t>[Heading inserted by No. 19 of 2010 s. 48(3).]</w:t>
      </w:r>
    </w:p>
    <w:p>
      <w:pPr>
        <w:pStyle w:val="Heading5"/>
        <w:rPr>
          <w:snapToGrid w:val="0"/>
        </w:rPr>
      </w:pPr>
      <w:bookmarkStart w:id="178" w:name="_Toc405542082"/>
      <w:bookmarkStart w:id="179" w:name="_Toc465084204"/>
      <w:r>
        <w:rPr>
          <w:rStyle w:val="CharSectno"/>
        </w:rPr>
        <w:t>29</w:t>
      </w:r>
      <w:r>
        <w:rPr>
          <w:snapToGrid w:val="0"/>
        </w:rPr>
        <w:t>.</w:t>
      </w:r>
      <w:r>
        <w:rPr>
          <w:snapToGrid w:val="0"/>
        </w:rPr>
        <w:tab/>
        <w:t>Instruction, degrees etc.</w:t>
      </w:r>
      <w:bookmarkEnd w:id="178"/>
      <w:bookmarkEnd w:id="179"/>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180" w:name="_Toc405542083"/>
      <w:bookmarkStart w:id="181" w:name="_Toc465084205"/>
      <w:r>
        <w:rPr>
          <w:rStyle w:val="CharSectno"/>
        </w:rPr>
        <w:t>30</w:t>
      </w:r>
      <w:r>
        <w:rPr>
          <w:snapToGrid w:val="0"/>
        </w:rPr>
        <w:t>.</w:t>
      </w:r>
      <w:r>
        <w:rPr>
          <w:snapToGrid w:val="0"/>
        </w:rPr>
        <w:tab/>
        <w:t>Examinations</w:t>
      </w:r>
      <w:bookmarkEnd w:id="180"/>
      <w:bookmarkEnd w:id="181"/>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182" w:name="_Toc377393121"/>
      <w:bookmarkStart w:id="183" w:name="_Toc405542084"/>
      <w:bookmarkStart w:id="184" w:name="_Toc416963291"/>
      <w:bookmarkStart w:id="185" w:name="_Toc416963374"/>
      <w:bookmarkStart w:id="186" w:name="_Toc465083737"/>
      <w:bookmarkStart w:id="187" w:name="_Toc465083821"/>
      <w:bookmarkStart w:id="188" w:name="_Toc465084206"/>
      <w:r>
        <w:rPr>
          <w:rStyle w:val="CharPartNo"/>
        </w:rPr>
        <w:t>Part 7</w:t>
      </w:r>
      <w:r>
        <w:rPr>
          <w:rStyle w:val="CharDivNo"/>
        </w:rPr>
        <w:t> </w:t>
      </w:r>
      <w:r>
        <w:t>—</w:t>
      </w:r>
      <w:r>
        <w:rPr>
          <w:rStyle w:val="CharDivText"/>
        </w:rPr>
        <w:t> </w:t>
      </w:r>
      <w:r>
        <w:rPr>
          <w:rStyle w:val="CharPartText"/>
        </w:rPr>
        <w:t>Statutes</w:t>
      </w:r>
      <w:bookmarkEnd w:id="182"/>
      <w:bookmarkEnd w:id="183"/>
      <w:bookmarkEnd w:id="184"/>
      <w:bookmarkEnd w:id="185"/>
      <w:bookmarkEnd w:id="186"/>
      <w:bookmarkEnd w:id="187"/>
      <w:bookmarkEnd w:id="188"/>
    </w:p>
    <w:p>
      <w:pPr>
        <w:pStyle w:val="Footnoteheading"/>
      </w:pPr>
      <w:r>
        <w:tab/>
        <w:t>[Heading inserted by No. 19 of 2010 s. 48(3).]</w:t>
      </w:r>
    </w:p>
    <w:p>
      <w:pPr>
        <w:pStyle w:val="Heading5"/>
        <w:rPr>
          <w:snapToGrid w:val="0"/>
        </w:rPr>
      </w:pPr>
      <w:bookmarkStart w:id="189" w:name="_Toc405542085"/>
      <w:bookmarkStart w:id="190" w:name="_Toc465084207"/>
      <w:r>
        <w:rPr>
          <w:rStyle w:val="CharSectno"/>
        </w:rPr>
        <w:t>31</w:t>
      </w:r>
      <w:r>
        <w:rPr>
          <w:snapToGrid w:val="0"/>
        </w:rPr>
        <w:t>.</w:t>
      </w:r>
      <w:r>
        <w:rPr>
          <w:snapToGrid w:val="0"/>
        </w:rPr>
        <w:tab/>
        <w:t>Power to make Statutes</w:t>
      </w:r>
      <w:bookmarkEnd w:id="189"/>
      <w:bookmarkEnd w:id="190"/>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191" w:name="_Toc405542086"/>
      <w:bookmarkStart w:id="192" w:name="_Toc465084208"/>
      <w:r>
        <w:rPr>
          <w:rStyle w:val="CharSectno"/>
        </w:rPr>
        <w:t>33</w:t>
      </w:r>
      <w:r>
        <w:rPr>
          <w:snapToGrid w:val="0"/>
        </w:rPr>
        <w:t>.</w:t>
      </w:r>
      <w:r>
        <w:rPr>
          <w:snapToGrid w:val="0"/>
        </w:rPr>
        <w:tab/>
        <w:t>Statutes to be approved by Governor and published</w:t>
      </w:r>
      <w:bookmarkEnd w:id="191"/>
      <w:bookmarkEnd w:id="192"/>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193" w:name="_Toc405542087"/>
      <w:bookmarkStart w:id="194" w:name="_Toc465084209"/>
      <w:r>
        <w:rPr>
          <w:rStyle w:val="CharSectno"/>
        </w:rPr>
        <w:t>34</w:t>
      </w:r>
      <w:r>
        <w:rPr>
          <w:snapToGrid w:val="0"/>
        </w:rPr>
        <w:t>.</w:t>
      </w:r>
      <w:r>
        <w:rPr>
          <w:snapToGrid w:val="0"/>
        </w:rPr>
        <w:tab/>
        <w:t>Affiliated institutions</w:t>
      </w:r>
      <w:bookmarkEnd w:id="193"/>
      <w:bookmarkEnd w:id="194"/>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195" w:name="_Toc377393125"/>
      <w:bookmarkStart w:id="196" w:name="_Toc405542088"/>
      <w:bookmarkStart w:id="197" w:name="_Toc416963295"/>
      <w:bookmarkStart w:id="198" w:name="_Toc416963378"/>
      <w:bookmarkStart w:id="199" w:name="_Toc465083741"/>
      <w:bookmarkStart w:id="200" w:name="_Toc465083825"/>
      <w:bookmarkStart w:id="201" w:name="_Toc465084210"/>
      <w:r>
        <w:rPr>
          <w:rStyle w:val="CharPartNo"/>
        </w:rPr>
        <w:t>Part 8</w:t>
      </w:r>
      <w:r>
        <w:rPr>
          <w:rStyle w:val="CharDivNo"/>
        </w:rPr>
        <w:t> </w:t>
      </w:r>
      <w:r>
        <w:t>—</w:t>
      </w:r>
      <w:r>
        <w:rPr>
          <w:rStyle w:val="CharDivText"/>
        </w:rPr>
        <w:t> </w:t>
      </w:r>
      <w:r>
        <w:rPr>
          <w:rStyle w:val="CharPartText"/>
        </w:rPr>
        <w:t>Endowment and revenue</w:t>
      </w:r>
      <w:bookmarkEnd w:id="195"/>
      <w:bookmarkEnd w:id="196"/>
      <w:bookmarkEnd w:id="197"/>
      <w:bookmarkEnd w:id="198"/>
      <w:bookmarkEnd w:id="199"/>
      <w:bookmarkEnd w:id="200"/>
      <w:bookmarkEnd w:id="201"/>
    </w:p>
    <w:p>
      <w:pPr>
        <w:pStyle w:val="Footnoteheading"/>
      </w:pPr>
      <w:r>
        <w:tab/>
        <w:t>[Heading inserted by No. 19 of 2010 s. 48(3).]</w:t>
      </w:r>
    </w:p>
    <w:p>
      <w:pPr>
        <w:pStyle w:val="Heading5"/>
        <w:rPr>
          <w:snapToGrid w:val="0"/>
        </w:rPr>
      </w:pPr>
      <w:bookmarkStart w:id="202" w:name="_Toc405542089"/>
      <w:bookmarkStart w:id="203" w:name="_Toc465084211"/>
      <w:r>
        <w:rPr>
          <w:rStyle w:val="CharSectno"/>
        </w:rPr>
        <w:t>35</w:t>
      </w:r>
      <w:r>
        <w:rPr>
          <w:snapToGrid w:val="0"/>
        </w:rPr>
        <w:t>.</w:t>
      </w:r>
      <w:r>
        <w:rPr>
          <w:snapToGrid w:val="0"/>
        </w:rPr>
        <w:tab/>
        <w:t>Endowment of Crown lands etc.</w:t>
      </w:r>
      <w:bookmarkEnd w:id="202"/>
      <w:bookmarkEnd w:id="203"/>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04" w:name="_Toc405542090"/>
      <w:bookmarkStart w:id="205" w:name="_Toc465084212"/>
      <w:r>
        <w:rPr>
          <w:rStyle w:val="CharSectno"/>
        </w:rPr>
        <w:t>36</w:t>
      </w:r>
      <w:r>
        <w:rPr>
          <w:snapToGrid w:val="0"/>
        </w:rPr>
        <w:t>.</w:t>
      </w:r>
      <w:r>
        <w:rPr>
          <w:snapToGrid w:val="0"/>
        </w:rPr>
        <w:tab/>
        <w:t>Exemption of property from taxation</w:t>
      </w:r>
      <w:bookmarkEnd w:id="204"/>
      <w:bookmarkEnd w:id="205"/>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06" w:name="_Toc405542091"/>
      <w:bookmarkStart w:id="207" w:name="_Toc465084213"/>
      <w:r>
        <w:rPr>
          <w:rStyle w:val="CharSectno"/>
        </w:rPr>
        <w:t>37</w:t>
      </w:r>
      <w:r>
        <w:rPr>
          <w:snapToGrid w:val="0"/>
        </w:rPr>
        <w:t>.</w:t>
      </w:r>
      <w:r>
        <w:rPr>
          <w:snapToGrid w:val="0"/>
        </w:rPr>
        <w:tab/>
        <w:t>Parliament may make appropriation to University</w:t>
      </w:r>
      <w:bookmarkEnd w:id="206"/>
      <w:bookmarkEnd w:id="207"/>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208" w:name="_Toc405542092"/>
      <w:bookmarkStart w:id="209" w:name="_Toc465084214"/>
      <w:r>
        <w:rPr>
          <w:rStyle w:val="CharSectno"/>
        </w:rPr>
        <w:t>38</w:t>
      </w:r>
      <w:r>
        <w:rPr>
          <w:snapToGrid w:val="0"/>
        </w:rPr>
        <w:t>.</w:t>
      </w:r>
      <w:r>
        <w:rPr>
          <w:snapToGrid w:val="0"/>
        </w:rPr>
        <w:tab/>
        <w:t>Application of fees etc.</w:t>
      </w:r>
      <w:bookmarkEnd w:id="208"/>
      <w:bookmarkEnd w:id="209"/>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210" w:name="_Toc377393130"/>
      <w:bookmarkStart w:id="211" w:name="_Toc405542093"/>
      <w:bookmarkStart w:id="212" w:name="_Toc416963300"/>
      <w:bookmarkStart w:id="213" w:name="_Toc416963383"/>
      <w:bookmarkStart w:id="214" w:name="_Toc465083746"/>
      <w:bookmarkStart w:id="215" w:name="_Toc465083830"/>
      <w:bookmarkStart w:id="216" w:name="_Toc465084215"/>
      <w:r>
        <w:rPr>
          <w:rStyle w:val="CharPartNo"/>
        </w:rPr>
        <w:t>Part 9</w:t>
      </w:r>
      <w:r>
        <w:rPr>
          <w:rStyle w:val="CharDivNo"/>
        </w:rPr>
        <w:t> </w:t>
      </w:r>
      <w:r>
        <w:t>—</w:t>
      </w:r>
      <w:r>
        <w:rPr>
          <w:rStyle w:val="CharDivText"/>
        </w:rPr>
        <w:t> </w:t>
      </w:r>
      <w:r>
        <w:rPr>
          <w:rStyle w:val="CharPartText"/>
        </w:rPr>
        <w:t>General provisions</w:t>
      </w:r>
      <w:bookmarkEnd w:id="210"/>
      <w:bookmarkEnd w:id="211"/>
      <w:bookmarkEnd w:id="212"/>
      <w:bookmarkEnd w:id="213"/>
      <w:bookmarkEnd w:id="214"/>
      <w:bookmarkEnd w:id="215"/>
      <w:bookmarkEnd w:id="216"/>
    </w:p>
    <w:p>
      <w:pPr>
        <w:pStyle w:val="Footnoteheading"/>
      </w:pPr>
      <w:r>
        <w:tab/>
        <w:t>[Heading inserted by No. 19 of 2010 s. 48(3).]</w:t>
      </w:r>
    </w:p>
    <w:p>
      <w:pPr>
        <w:pStyle w:val="Heading5"/>
        <w:rPr>
          <w:snapToGrid w:val="0"/>
        </w:rPr>
      </w:pPr>
      <w:bookmarkStart w:id="217" w:name="_Toc405542094"/>
      <w:bookmarkStart w:id="218" w:name="_Toc465084216"/>
      <w:r>
        <w:rPr>
          <w:rStyle w:val="CharSectno"/>
        </w:rPr>
        <w:t>39</w:t>
      </w:r>
      <w:r>
        <w:rPr>
          <w:snapToGrid w:val="0"/>
        </w:rPr>
        <w:t>.</w:t>
      </w:r>
      <w:r>
        <w:rPr>
          <w:snapToGrid w:val="0"/>
        </w:rPr>
        <w:tab/>
        <w:t>No religious test</w:t>
      </w:r>
      <w:bookmarkEnd w:id="217"/>
      <w:bookmarkEnd w:id="218"/>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19" w:name="_Toc405542095"/>
      <w:bookmarkStart w:id="220" w:name="_Toc465084217"/>
      <w:r>
        <w:rPr>
          <w:rStyle w:val="CharSectno"/>
        </w:rPr>
        <w:t>40</w:t>
      </w:r>
      <w:r>
        <w:rPr>
          <w:snapToGrid w:val="0"/>
        </w:rPr>
        <w:t>.</w:t>
      </w:r>
      <w:r>
        <w:rPr>
          <w:snapToGrid w:val="0"/>
        </w:rPr>
        <w:tab/>
        <w:t>Privileges of Act to extend to women</w:t>
      </w:r>
      <w:bookmarkEnd w:id="219"/>
      <w:bookmarkEnd w:id="220"/>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21" w:name="_Toc405542096"/>
      <w:bookmarkStart w:id="222" w:name="_Toc465084218"/>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221"/>
      <w:bookmarkEnd w:id="222"/>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223" w:name="_Toc405542097"/>
      <w:bookmarkStart w:id="224" w:name="_Toc465084219"/>
      <w:r>
        <w:rPr>
          <w:rStyle w:val="CharSectno"/>
        </w:rPr>
        <w:t>42</w:t>
      </w:r>
      <w:r>
        <w:rPr>
          <w:snapToGrid w:val="0"/>
        </w:rPr>
        <w:t>.</w:t>
      </w:r>
      <w:r>
        <w:rPr>
          <w:snapToGrid w:val="0"/>
        </w:rPr>
        <w:tab/>
        <w:t>Discharge of Trustees of University Endowment</w:t>
      </w:r>
      <w:bookmarkEnd w:id="223"/>
      <w:bookmarkEnd w:id="22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5" w:name="_Toc377393135"/>
      <w:bookmarkStart w:id="226" w:name="_Toc405542098"/>
      <w:bookmarkStart w:id="227" w:name="_Toc416963305"/>
      <w:bookmarkStart w:id="228" w:name="_Toc416963388"/>
      <w:bookmarkStart w:id="229" w:name="_Toc465083751"/>
      <w:bookmarkStart w:id="230" w:name="_Toc465083835"/>
      <w:bookmarkStart w:id="231" w:name="_Toc465084220"/>
      <w:r>
        <w:rPr>
          <w:rStyle w:val="CharSchNo"/>
        </w:rPr>
        <w:t>Schedule 1</w:t>
      </w:r>
      <w:r>
        <w:t> — </w:t>
      </w:r>
      <w:r>
        <w:rPr>
          <w:rStyle w:val="CharSchText"/>
        </w:rPr>
        <w:t>Senate members</w:t>
      </w:r>
      <w:bookmarkEnd w:id="225"/>
      <w:bookmarkEnd w:id="226"/>
      <w:bookmarkEnd w:id="227"/>
      <w:bookmarkEnd w:id="228"/>
      <w:bookmarkEnd w:id="229"/>
      <w:bookmarkEnd w:id="230"/>
      <w:bookmarkEnd w:id="231"/>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232" w:name="_Toc377393136"/>
      <w:bookmarkStart w:id="233" w:name="_Toc405542099"/>
      <w:bookmarkStart w:id="234" w:name="_Toc416963306"/>
      <w:bookmarkStart w:id="235" w:name="_Toc416963389"/>
      <w:bookmarkStart w:id="236" w:name="_Toc465083752"/>
      <w:bookmarkStart w:id="237" w:name="_Toc465083836"/>
      <w:bookmarkStart w:id="238" w:name="_Toc465084221"/>
      <w:r>
        <w:rPr>
          <w:rStyle w:val="CharSDivNo"/>
        </w:rPr>
        <w:t>Division 1</w:t>
      </w:r>
      <w:r>
        <w:t> — </w:t>
      </w:r>
      <w:r>
        <w:rPr>
          <w:rStyle w:val="CharSDivText"/>
        </w:rPr>
        <w:t>Duties</w:t>
      </w:r>
      <w:bookmarkEnd w:id="232"/>
      <w:bookmarkEnd w:id="233"/>
      <w:bookmarkEnd w:id="234"/>
      <w:bookmarkEnd w:id="235"/>
      <w:bookmarkEnd w:id="236"/>
      <w:bookmarkEnd w:id="237"/>
      <w:bookmarkEnd w:id="238"/>
    </w:p>
    <w:p>
      <w:pPr>
        <w:pStyle w:val="yFootnoteheading"/>
      </w:pPr>
      <w:r>
        <w:tab/>
        <w:t>[Heading inserted by No.</w:t>
      </w:r>
      <w:r>
        <w:rPr>
          <w:sz w:val="28"/>
        </w:rPr>
        <w:t> </w:t>
      </w:r>
      <w:r>
        <w:rPr>
          <w:sz w:val="24"/>
        </w:rPr>
        <w:t>8 of 2005 s. </w:t>
      </w:r>
      <w:r>
        <w:t>62.]</w:t>
      </w:r>
    </w:p>
    <w:p>
      <w:pPr>
        <w:pStyle w:val="yHeading5"/>
        <w:outlineLvl w:val="9"/>
      </w:pPr>
      <w:bookmarkStart w:id="239" w:name="_Toc405542100"/>
      <w:bookmarkStart w:id="240" w:name="_Toc465084222"/>
      <w:r>
        <w:rPr>
          <w:rStyle w:val="CharSClsNo"/>
        </w:rPr>
        <w:t>1</w:t>
      </w:r>
      <w:r>
        <w:t>.</w:t>
      </w:r>
      <w:r>
        <w:rPr>
          <w:b w:val="0"/>
        </w:rPr>
        <w:tab/>
      </w:r>
      <w:r>
        <w:t>Duties</w:t>
      </w:r>
      <w:bookmarkEnd w:id="239"/>
      <w:bookmarkEnd w:id="240"/>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41" w:name="_Toc377393138"/>
      <w:bookmarkStart w:id="242" w:name="_Toc405542101"/>
      <w:bookmarkStart w:id="243" w:name="_Toc416963308"/>
      <w:bookmarkStart w:id="244" w:name="_Toc416963391"/>
      <w:bookmarkStart w:id="245" w:name="_Toc465083754"/>
      <w:bookmarkStart w:id="246" w:name="_Toc465083838"/>
      <w:bookmarkStart w:id="247" w:name="_Toc465084223"/>
      <w:r>
        <w:rPr>
          <w:rStyle w:val="CharSDivNo"/>
        </w:rPr>
        <w:t>Division 2</w:t>
      </w:r>
      <w:r>
        <w:t> — </w:t>
      </w:r>
      <w:r>
        <w:rPr>
          <w:rStyle w:val="CharSDivText"/>
        </w:rPr>
        <w:t>Disclosure of interests</w:t>
      </w:r>
      <w:bookmarkEnd w:id="241"/>
      <w:bookmarkEnd w:id="242"/>
      <w:bookmarkEnd w:id="243"/>
      <w:bookmarkEnd w:id="244"/>
      <w:bookmarkEnd w:id="245"/>
      <w:bookmarkEnd w:id="246"/>
      <w:bookmarkEnd w:id="247"/>
    </w:p>
    <w:p>
      <w:pPr>
        <w:pStyle w:val="yHeading5"/>
      </w:pPr>
      <w:bookmarkStart w:id="248" w:name="_Toc405542102"/>
      <w:bookmarkStart w:id="249" w:name="_Toc465084224"/>
      <w:r>
        <w:rPr>
          <w:rStyle w:val="CharSClsNo"/>
        </w:rPr>
        <w:t>2</w:t>
      </w:r>
      <w:r>
        <w:t>.</w:t>
      </w:r>
      <w:r>
        <w:rPr>
          <w:b w:val="0"/>
        </w:rPr>
        <w:tab/>
      </w:r>
      <w:r>
        <w:t>Disclosure of interests</w:t>
      </w:r>
      <w:bookmarkEnd w:id="248"/>
      <w:bookmarkEnd w:id="249"/>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250" w:name="_Toc405542103"/>
      <w:bookmarkStart w:id="251" w:name="_Toc465084225"/>
      <w:r>
        <w:rPr>
          <w:rStyle w:val="CharSClsNo"/>
        </w:rPr>
        <w:t>3</w:t>
      </w:r>
      <w:r>
        <w:t>.</w:t>
      </w:r>
      <w:r>
        <w:rPr>
          <w:b w:val="0"/>
        </w:rPr>
        <w:tab/>
      </w:r>
      <w:r>
        <w:t>Voting by interested members</w:t>
      </w:r>
      <w:bookmarkEnd w:id="250"/>
      <w:bookmarkEnd w:id="251"/>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252" w:name="_Toc405542104"/>
      <w:bookmarkStart w:id="253" w:name="_Toc465084226"/>
      <w:r>
        <w:rPr>
          <w:rStyle w:val="CharSClsNo"/>
        </w:rPr>
        <w:t>4</w:t>
      </w:r>
      <w:r>
        <w:t>.</w:t>
      </w:r>
      <w:r>
        <w:rPr>
          <w:b w:val="0"/>
        </w:rPr>
        <w:tab/>
      </w:r>
      <w:r>
        <w:t>Clause 3 may be declared inapplicable</w:t>
      </w:r>
      <w:bookmarkEnd w:id="252"/>
      <w:bookmarkEnd w:id="253"/>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254" w:name="_Toc405542105"/>
      <w:bookmarkStart w:id="255" w:name="_Toc465084227"/>
      <w:r>
        <w:rPr>
          <w:rStyle w:val="CharSClsNo"/>
        </w:rPr>
        <w:t>5</w:t>
      </w:r>
      <w:r>
        <w:t>.</w:t>
      </w:r>
      <w:r>
        <w:rPr>
          <w:b w:val="0"/>
        </w:rPr>
        <w:tab/>
      </w:r>
      <w:r>
        <w:t>Quorum where cl. 3 applies</w:t>
      </w:r>
      <w:bookmarkEnd w:id="254"/>
      <w:bookmarkEnd w:id="255"/>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256" w:name="_Toc405542106"/>
      <w:bookmarkStart w:id="257" w:name="_Toc465084228"/>
      <w:r>
        <w:rPr>
          <w:rStyle w:val="CharSClsNo"/>
        </w:rPr>
        <w:t>6</w:t>
      </w:r>
      <w:r>
        <w:t>.</w:t>
      </w:r>
      <w:r>
        <w:rPr>
          <w:b w:val="0"/>
        </w:rPr>
        <w:tab/>
      </w:r>
      <w:r>
        <w:t>Minister may declare cl. 3 and 5 inapplicable</w:t>
      </w:r>
      <w:bookmarkEnd w:id="256"/>
      <w:bookmarkEnd w:id="257"/>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9" w:name="_Toc377393144"/>
      <w:bookmarkStart w:id="260" w:name="_Toc405542107"/>
      <w:bookmarkStart w:id="261" w:name="_Toc416963314"/>
      <w:bookmarkStart w:id="262" w:name="_Toc416963397"/>
      <w:bookmarkStart w:id="263" w:name="_Toc465083760"/>
      <w:bookmarkStart w:id="264" w:name="_Toc465083844"/>
      <w:bookmarkStart w:id="265" w:name="_Toc465084229"/>
      <w:r>
        <w:t>Notes</w:t>
      </w:r>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6" w:name="_Toc405542108"/>
      <w:bookmarkStart w:id="267" w:name="_Toc465084230"/>
      <w:r>
        <w:t>Compilation table</w:t>
      </w:r>
      <w:bookmarkEnd w:id="266"/>
      <w:bookmarkEnd w:id="26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Borders>
              <w:bottom w:val="single" w:sz="4" w:space="0" w:color="auto"/>
            </w:tcBorders>
          </w:tcPr>
          <w:p>
            <w:pPr>
              <w:pStyle w:val="nTable"/>
              <w:spacing w:after="40"/>
              <w:ind w:right="113"/>
              <w:rPr>
                <w:iCs/>
                <w:snapToGrid w:val="0"/>
              </w:rPr>
            </w:pPr>
            <w:r>
              <w:rPr>
                <w:i/>
                <w:snapToGrid w:val="0"/>
              </w:rPr>
              <w:t>Statutes (Repeals) Act 2014</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1" w:type="dxa"/>
            <w:tcBorders>
              <w:bottom w:val="single" w:sz="4" w:space="0" w:color="auto"/>
            </w:tcBorders>
          </w:tcPr>
          <w:p>
            <w:pPr>
              <w:pStyle w:val="nTable"/>
              <w:spacing w:after="40"/>
              <w:rPr>
                <w:snapToGrid w:val="0"/>
              </w:rPr>
            </w:pPr>
            <w:r>
              <w:rPr>
                <w:snapToGrid w:val="0"/>
              </w:rPr>
              <w:t>4 Dec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 w:name="_Toc378171673"/>
      <w:bookmarkStart w:id="269" w:name="_Toc416685757"/>
      <w:bookmarkStart w:id="270" w:name="_Toc465084231"/>
      <w:r>
        <w:t>Provisions that have not come into operation</w:t>
      </w:r>
      <w:bookmarkEnd w:id="268"/>
      <w:bookmarkEnd w:id="269"/>
      <w:bookmarkEnd w:id="270"/>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6 </w:t>
            </w:r>
            <w:r>
              <w:rPr>
                <w:snapToGrid w:val="0"/>
                <w:vertAlign w:val="superscript"/>
              </w:rPr>
              <w:t>8</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Pt. 6 (other than s. 139): 2 Jan 2017 (see s. 2(b) and </w:t>
            </w:r>
            <w:r>
              <w:rPr>
                <w:i/>
              </w:rPr>
              <w:t>Gazette</w:t>
            </w:r>
            <w:r>
              <w:t xml:space="preserve"> 9 Dec 2016 p. 5557);</w:t>
            </w:r>
            <w:r>
              <w:br/>
              <w:t xml:space="preserve">s. 139: 1 Oct 2017 (see s. 2(b) 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8</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6 had not come into operation. It reads as follows:</w:t>
      </w:r>
    </w:p>
    <w:p>
      <w:pPr>
        <w:pStyle w:val="BlankOpen"/>
      </w:pPr>
    </w:p>
    <w:p>
      <w:pPr>
        <w:pStyle w:val="nzHeading2"/>
      </w:pPr>
      <w:bookmarkStart w:id="271" w:name="_Toc433968128"/>
      <w:bookmarkStart w:id="272" w:name="_Toc433968517"/>
      <w:bookmarkStart w:id="273" w:name="_Toc433968906"/>
      <w:bookmarkStart w:id="274" w:name="_Toc433969295"/>
      <w:bookmarkStart w:id="275" w:name="_Toc433979991"/>
      <w:bookmarkStart w:id="276" w:name="_Toc433980379"/>
      <w:bookmarkStart w:id="277" w:name="_Toc433980767"/>
      <w:bookmarkStart w:id="278" w:name="_Toc433981155"/>
      <w:bookmarkStart w:id="279" w:name="_Toc433983121"/>
      <w:bookmarkStart w:id="280" w:name="_Toc434333118"/>
      <w:bookmarkStart w:id="281" w:name="_Toc434333512"/>
      <w:bookmarkStart w:id="282" w:name="_Toc434487281"/>
      <w:bookmarkStart w:id="283" w:name="_Toc434487676"/>
      <w:bookmarkStart w:id="284" w:name="_Toc434497049"/>
      <w:bookmarkStart w:id="285" w:name="_Toc434497444"/>
      <w:bookmarkStart w:id="286" w:name="_Toc434585006"/>
      <w:bookmarkStart w:id="287" w:name="_Toc435024492"/>
      <w:bookmarkStart w:id="288" w:name="_Toc435024907"/>
      <w:bookmarkStart w:id="289" w:name="_Toc435176410"/>
      <w:bookmarkStart w:id="290" w:name="_Toc435176807"/>
      <w:bookmarkStart w:id="291" w:name="_Toc435177577"/>
      <w:bookmarkStart w:id="292" w:name="_Toc435436425"/>
      <w:bookmarkStart w:id="293" w:name="_Toc443472856"/>
      <w:bookmarkStart w:id="294" w:name="_Toc443919900"/>
      <w:bookmarkStart w:id="295" w:name="_Toc449098349"/>
      <w:bookmarkStart w:id="296" w:name="_Toc449099145"/>
      <w:bookmarkStart w:id="297" w:name="_Toc449099542"/>
      <w:bookmarkStart w:id="298" w:name="_Toc449099939"/>
      <w:bookmarkStart w:id="299" w:name="_Toc449603375"/>
      <w:bookmarkStart w:id="300" w:name="_Toc449603770"/>
      <w:bookmarkStart w:id="301" w:name="_Toc449952909"/>
      <w:bookmarkStart w:id="302" w:name="_Toc449953406"/>
      <w:bookmarkStart w:id="303" w:name="_Toc449953802"/>
      <w:bookmarkStart w:id="304" w:name="_Toc449954287"/>
      <w:bookmarkStart w:id="305" w:name="_Toc450124129"/>
      <w:bookmarkStart w:id="306" w:name="_Toc450295935"/>
      <w:bookmarkStart w:id="307" w:name="_Toc450296330"/>
      <w:bookmarkStart w:id="308" w:name="_Toc450296725"/>
      <w:bookmarkStart w:id="309" w:name="_Toc450297495"/>
      <w:bookmarkStart w:id="310" w:name="_Toc450551039"/>
      <w:bookmarkStart w:id="311" w:name="_Toc450639577"/>
      <w:bookmarkStart w:id="312" w:name="_Toc461651984"/>
      <w:bookmarkStart w:id="313" w:name="_Toc461702000"/>
      <w:bookmarkStart w:id="314" w:name="_Toc464449991"/>
      <w:bookmarkStart w:id="315" w:name="_Toc464726675"/>
      <w:bookmarkStart w:id="316" w:name="_Toc464727070"/>
      <w:r>
        <w:rPr>
          <w:rStyle w:val="CharPartNo"/>
        </w:rPr>
        <w:t>Part 6</w:t>
      </w:r>
      <w:r>
        <w:rPr>
          <w:rStyle w:val="CharDivNo"/>
        </w:rPr>
        <w:t> </w:t>
      </w:r>
      <w:r>
        <w:t>—</w:t>
      </w:r>
      <w:r>
        <w:rPr>
          <w:rStyle w:val="CharDivText"/>
        </w:rPr>
        <w:t> </w:t>
      </w:r>
      <w:r>
        <w:rPr>
          <w:rStyle w:val="CharPartText"/>
          <w:i/>
        </w:rPr>
        <w:t>University of Western Australia Act 1911</w:t>
      </w:r>
      <w:r>
        <w:rPr>
          <w:rStyle w:val="CharPartText"/>
        </w:rPr>
        <w:t> amended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zHeading5"/>
      </w:pPr>
      <w:bookmarkStart w:id="317" w:name="_Toc443919901"/>
      <w:bookmarkStart w:id="318" w:name="_Toc449099940"/>
      <w:bookmarkStart w:id="319" w:name="_Toc464449992"/>
      <w:bookmarkStart w:id="320" w:name="_Toc464726676"/>
      <w:bookmarkStart w:id="321" w:name="_Toc464727071"/>
      <w:r>
        <w:rPr>
          <w:rStyle w:val="CharSectno"/>
        </w:rPr>
        <w:t>131</w:t>
      </w:r>
      <w:r>
        <w:t>.</w:t>
      </w:r>
      <w:r>
        <w:tab/>
        <w:t>Act amended</w:t>
      </w:r>
      <w:bookmarkEnd w:id="317"/>
      <w:bookmarkEnd w:id="318"/>
      <w:bookmarkEnd w:id="319"/>
      <w:bookmarkEnd w:id="320"/>
      <w:bookmarkEnd w:id="321"/>
    </w:p>
    <w:p>
      <w:pPr>
        <w:pStyle w:val="nzSubsection"/>
      </w:pPr>
      <w:r>
        <w:tab/>
      </w:r>
      <w:r>
        <w:tab/>
        <w:t xml:space="preserve">This Part amends the </w:t>
      </w:r>
      <w:r>
        <w:rPr>
          <w:i/>
        </w:rPr>
        <w:t>University of Western Australia Act 1911</w:t>
      </w:r>
      <w:r>
        <w:t>.</w:t>
      </w:r>
    </w:p>
    <w:p>
      <w:pPr>
        <w:pStyle w:val="nzHeading5"/>
      </w:pPr>
      <w:bookmarkStart w:id="322" w:name="_Toc443919902"/>
      <w:bookmarkStart w:id="323" w:name="_Toc449099941"/>
      <w:bookmarkStart w:id="324" w:name="_Toc464449993"/>
      <w:bookmarkStart w:id="325" w:name="_Toc464726677"/>
      <w:bookmarkStart w:id="326" w:name="_Toc464727072"/>
      <w:r>
        <w:rPr>
          <w:rStyle w:val="CharSectno"/>
        </w:rPr>
        <w:t>132</w:t>
      </w:r>
      <w:r>
        <w:t>.</w:t>
      </w:r>
      <w:r>
        <w:tab/>
        <w:t>Section 2 replaced</w:t>
      </w:r>
      <w:bookmarkEnd w:id="322"/>
      <w:bookmarkEnd w:id="323"/>
      <w:bookmarkEnd w:id="324"/>
      <w:bookmarkEnd w:id="325"/>
      <w:bookmarkEnd w:id="326"/>
    </w:p>
    <w:p>
      <w:pPr>
        <w:pStyle w:val="nzSubsection"/>
        <w:keepNext/>
      </w:pPr>
      <w:r>
        <w:tab/>
      </w:r>
      <w:r>
        <w:tab/>
        <w:t>Delete section 2 and insert:</w:t>
      </w:r>
    </w:p>
    <w:p>
      <w:pPr>
        <w:pStyle w:val="BlankOpen"/>
      </w:pPr>
    </w:p>
    <w:p>
      <w:pPr>
        <w:pStyle w:val="nzHeading5"/>
      </w:pPr>
      <w:bookmarkStart w:id="327" w:name="_Toc443919903"/>
      <w:bookmarkStart w:id="328" w:name="_Toc449099942"/>
      <w:bookmarkStart w:id="329" w:name="_Toc464449994"/>
      <w:bookmarkStart w:id="330" w:name="_Toc464726678"/>
      <w:bookmarkStart w:id="331" w:name="_Toc464727073"/>
      <w:r>
        <w:t>2.</w:t>
      </w:r>
      <w:r>
        <w:tab/>
        <w:t>Terms used</w:t>
      </w:r>
      <w:bookmarkEnd w:id="327"/>
      <w:bookmarkEnd w:id="328"/>
      <w:bookmarkEnd w:id="329"/>
      <w:bookmarkEnd w:id="330"/>
      <w:bookmarkEnd w:id="331"/>
    </w:p>
    <w:p>
      <w:pPr>
        <w:pStyle w:val="nzSubsection"/>
      </w:pPr>
      <w:r>
        <w:tab/>
      </w:r>
      <w:r>
        <w:tab/>
        <w:t xml:space="preserve">In this Act — </w:t>
      </w:r>
    </w:p>
    <w:p>
      <w:pPr>
        <w:pStyle w:val="nzDefstart"/>
      </w:pPr>
      <w:r>
        <w:tab/>
      </w:r>
      <w:r>
        <w:rPr>
          <w:rStyle w:val="CharDefText"/>
        </w:rPr>
        <w:t>casual vacancy</w:t>
      </w:r>
      <w:r>
        <w:t xml:space="preserve"> means a vacancy arising in the office of a member of the Senate otherwise than by reason of the effluxion of time;</w:t>
      </w:r>
    </w:p>
    <w:p>
      <w:pPr>
        <w:pStyle w:val="nzDefstart"/>
      </w:pPr>
      <w:r>
        <w:rPr>
          <w:b/>
        </w:rPr>
        <w:tab/>
      </w:r>
      <w:r>
        <w:rPr>
          <w:rStyle w:val="CharDefText"/>
        </w:rPr>
        <w:t>Convocation</w:t>
      </w:r>
      <w:r>
        <w:rPr>
          <w:b/>
        </w:rPr>
        <w:t> </w:t>
      </w:r>
      <w:r>
        <w:t>means Convocation of the University;</w:t>
      </w:r>
    </w:p>
    <w:p>
      <w:pPr>
        <w:pStyle w:val="nzDefstart"/>
      </w:pPr>
      <w:r>
        <w:tab/>
      </w:r>
      <w:r>
        <w:rPr>
          <w:rStyle w:val="CharDefText"/>
        </w:rPr>
        <w:t>regulations</w:t>
      </w:r>
      <w:r>
        <w:rPr>
          <w:b/>
          <w:i/>
        </w:rPr>
        <w:t xml:space="preserve"> </w:t>
      </w:r>
      <w:r>
        <w:t>means regulations made by the Senate under section 16E;</w:t>
      </w:r>
    </w:p>
    <w:p>
      <w:pPr>
        <w:pStyle w:val="nzDefstart"/>
      </w:pPr>
      <w:r>
        <w:tab/>
      </w:r>
      <w:r>
        <w:rPr>
          <w:rStyle w:val="CharDefText"/>
        </w:rPr>
        <w:t>residential accommodation</w:t>
      </w:r>
      <w:r>
        <w:t xml:space="preserve"> — </w:t>
      </w:r>
    </w:p>
    <w:p>
      <w:pPr>
        <w:pStyle w:val="nzDefpara"/>
      </w:pPr>
      <w:r>
        <w:tab/>
        <w:t>(a)</w:t>
      </w:r>
      <w:r>
        <w:tab/>
        <w:t>means any form of accommodation (including, without limitation, a residential college, hostel, hall of residence or form of independent living); and</w:t>
      </w:r>
    </w:p>
    <w:p>
      <w:pPr>
        <w:pStyle w:val="nzDefpara"/>
      </w:pPr>
      <w:r>
        <w:tab/>
        <w:t>(b)</w:t>
      </w:r>
      <w:r>
        <w:tab/>
        <w:t xml:space="preserve">includes facilities that are — </w:t>
      </w:r>
    </w:p>
    <w:p>
      <w:pPr>
        <w:pStyle w:val="nzDefsubpara"/>
      </w:pPr>
      <w:r>
        <w:tab/>
        <w:t>(i)</w:t>
      </w:r>
      <w:r>
        <w:tab/>
        <w:t>ancillary to residential accommodation; and</w:t>
      </w:r>
    </w:p>
    <w:p>
      <w:pPr>
        <w:pStyle w:val="nzDefsubpara"/>
      </w:pPr>
      <w:r>
        <w:tab/>
        <w:t xml:space="preserve">(ii) </w:t>
      </w:r>
      <w:r>
        <w:tab/>
        <w:t>primarily for the use of staff of the University, or students, or both;</w:t>
      </w:r>
    </w:p>
    <w:p>
      <w:pPr>
        <w:pStyle w:val="nzDefstart"/>
      </w:pPr>
      <w:r>
        <w:rPr>
          <w:b/>
        </w:rPr>
        <w:tab/>
      </w:r>
      <w:r>
        <w:rPr>
          <w:rStyle w:val="CharDefText"/>
        </w:rPr>
        <w:t>Senate</w:t>
      </w:r>
      <w:r>
        <w:rPr>
          <w:b/>
        </w:rPr>
        <w:t> </w:t>
      </w:r>
      <w:r>
        <w:t>means the Senate of the University;</w:t>
      </w:r>
    </w:p>
    <w:p>
      <w:pPr>
        <w:pStyle w:val="nzDefstart"/>
      </w:pPr>
      <w:r>
        <w:tab/>
      </w:r>
      <w:r>
        <w:rPr>
          <w:rStyle w:val="CharDefText"/>
        </w:rPr>
        <w:t>Statutes</w:t>
      </w:r>
      <w:r>
        <w:rPr>
          <w:b/>
        </w:rPr>
        <w:t> </w:t>
      </w:r>
      <w:r>
        <w:t>means</w:t>
      </w:r>
      <w:r>
        <w:rPr>
          <w:b/>
        </w:rPr>
        <w:t xml:space="preserve"> </w:t>
      </w:r>
      <w:r>
        <w:t>Statutes of the University made under this Act;</w:t>
      </w:r>
    </w:p>
    <w:p>
      <w:pPr>
        <w:pStyle w:val="nzDefstart"/>
      </w:pPr>
      <w:r>
        <w:rPr>
          <w:b/>
        </w:rPr>
        <w:tab/>
      </w:r>
      <w:r>
        <w:rPr>
          <w:rStyle w:val="CharDefText"/>
        </w:rPr>
        <w:t>student</w:t>
      </w:r>
      <w:r>
        <w:rPr>
          <w:b/>
        </w:rPr>
        <w:t> </w:t>
      </w:r>
      <w:r>
        <w:t>means a person enrolled in the University as a student;</w:t>
      </w:r>
    </w:p>
    <w:p>
      <w:pPr>
        <w:pStyle w:val="nzDefstart"/>
      </w:pPr>
      <w:r>
        <w:tab/>
      </w:r>
      <w:r>
        <w:rPr>
          <w:rStyle w:val="CharDefText"/>
        </w:rPr>
        <w:t>Student Guild</w:t>
      </w:r>
      <w:r>
        <w:t xml:space="preserve"> means</w:t>
      </w:r>
      <w:r>
        <w:rPr>
          <w:b/>
        </w:rPr>
        <w:t xml:space="preserve"> </w:t>
      </w:r>
      <w:r>
        <w:t>the Student Guild referred to in section 28(1);</w:t>
      </w:r>
    </w:p>
    <w:p>
      <w:pPr>
        <w:pStyle w:val="nzDefstart"/>
      </w:pPr>
      <w:r>
        <w:rPr>
          <w:b/>
        </w:rPr>
        <w:tab/>
      </w:r>
      <w:r>
        <w:rPr>
          <w:rStyle w:val="CharDefText"/>
        </w:rPr>
        <w:t>University</w:t>
      </w:r>
      <w:r>
        <w:rPr>
          <w:b/>
          <w:i/>
        </w:rPr>
        <w:t xml:space="preserve"> </w:t>
      </w:r>
      <w:r>
        <w:t xml:space="preserve">means the University of Western Australia; </w:t>
      </w:r>
    </w:p>
    <w:p>
      <w:pPr>
        <w:pStyle w:val="nzDefstart"/>
      </w:pPr>
      <w:r>
        <w:tab/>
      </w:r>
      <w:r>
        <w:rPr>
          <w:rStyle w:val="CharDefText"/>
        </w:rPr>
        <w:t>University lands</w:t>
      </w:r>
      <w:r>
        <w:t xml:space="preserve"> — </w:t>
      </w:r>
    </w:p>
    <w:p>
      <w:pPr>
        <w:pStyle w:val="nzDefpara"/>
      </w:pPr>
      <w:r>
        <w:tab/>
        <w:t>(a)</w:t>
      </w:r>
      <w:r>
        <w:tab/>
        <w:t>means the land being Reserve 17331 leased to the University under Crown Lease 195321 and any other land vested in, held by, leased to or under the care, control and management of the University for the purposes of this Act; and</w:t>
      </w:r>
    </w:p>
    <w:p>
      <w:pPr>
        <w:pStyle w:val="nzDefpara"/>
      </w:pPr>
      <w:r>
        <w:tab/>
        <w:t>(b)</w:t>
      </w:r>
      <w:r>
        <w:tab/>
        <w:t>includes all buildings, structures and erections of any kind (whether permanent or temporary) on that land.</w:t>
      </w:r>
    </w:p>
    <w:p>
      <w:pPr>
        <w:pStyle w:val="BlankClose"/>
      </w:pPr>
    </w:p>
    <w:p>
      <w:pPr>
        <w:pStyle w:val="nzHeading5"/>
      </w:pPr>
      <w:bookmarkStart w:id="332" w:name="_Toc443919904"/>
      <w:bookmarkStart w:id="333" w:name="_Toc449099943"/>
      <w:bookmarkStart w:id="334" w:name="_Toc464449995"/>
      <w:bookmarkStart w:id="335" w:name="_Toc464726679"/>
      <w:bookmarkStart w:id="336" w:name="_Toc464727074"/>
      <w:r>
        <w:rPr>
          <w:rStyle w:val="CharSectno"/>
        </w:rPr>
        <w:t>133</w:t>
      </w:r>
      <w:r>
        <w:t>.</w:t>
      </w:r>
      <w:r>
        <w:tab/>
        <w:t xml:space="preserve">Section 4 </w:t>
      </w:r>
      <w:bookmarkEnd w:id="332"/>
      <w:bookmarkEnd w:id="333"/>
      <w:r>
        <w:t>replaced</w:t>
      </w:r>
      <w:bookmarkEnd w:id="334"/>
      <w:bookmarkEnd w:id="335"/>
      <w:bookmarkEnd w:id="336"/>
    </w:p>
    <w:p>
      <w:pPr>
        <w:pStyle w:val="nzSubsection"/>
      </w:pPr>
      <w:r>
        <w:tab/>
      </w:r>
      <w:r>
        <w:tab/>
        <w:t>Delete section 4 and insert:</w:t>
      </w:r>
    </w:p>
    <w:p>
      <w:pPr>
        <w:pStyle w:val="BlankOpen"/>
      </w:pPr>
    </w:p>
    <w:p>
      <w:pPr>
        <w:pStyle w:val="nzHeading5"/>
      </w:pPr>
      <w:bookmarkStart w:id="337" w:name="_Toc464449996"/>
      <w:bookmarkStart w:id="338" w:name="_Toc464726680"/>
      <w:bookmarkStart w:id="339" w:name="_Toc464727075"/>
      <w:r>
        <w:t>4.</w:t>
      </w:r>
      <w:r>
        <w:tab/>
        <w:t>University to consist of Senate, Convocation, staff and students</w:t>
      </w:r>
      <w:bookmarkEnd w:id="337"/>
      <w:bookmarkEnd w:id="338"/>
      <w:bookmarkEnd w:id="339"/>
    </w:p>
    <w:p>
      <w:pPr>
        <w:pStyle w:val="nzSubsection"/>
      </w:pPr>
      <w:r>
        <w:tab/>
      </w:r>
      <w:r>
        <w:tab/>
        <w:t>The University consists of a Senate, Convocation, staff and students.</w:t>
      </w:r>
    </w:p>
    <w:p>
      <w:pPr>
        <w:pStyle w:val="BlankClose"/>
      </w:pPr>
    </w:p>
    <w:p>
      <w:pPr>
        <w:pStyle w:val="nzHeading5"/>
      </w:pPr>
      <w:bookmarkStart w:id="340" w:name="_Toc443919905"/>
      <w:bookmarkStart w:id="341" w:name="_Toc449099944"/>
      <w:bookmarkStart w:id="342" w:name="_Toc464449997"/>
      <w:bookmarkStart w:id="343" w:name="_Toc464726681"/>
      <w:bookmarkStart w:id="344" w:name="_Toc464727076"/>
      <w:r>
        <w:rPr>
          <w:rStyle w:val="CharSectno"/>
        </w:rPr>
        <w:t>134</w:t>
      </w:r>
      <w:r>
        <w:t>.</w:t>
      </w:r>
      <w:r>
        <w:tab/>
        <w:t>Section 7 amended</w:t>
      </w:r>
      <w:bookmarkEnd w:id="340"/>
      <w:bookmarkEnd w:id="341"/>
      <w:bookmarkEnd w:id="342"/>
      <w:bookmarkEnd w:id="343"/>
      <w:bookmarkEnd w:id="344"/>
    </w:p>
    <w:p>
      <w:pPr>
        <w:pStyle w:val="nzSubsection"/>
      </w:pPr>
      <w:r>
        <w:tab/>
      </w:r>
      <w:r>
        <w:tab/>
        <w:t>Delete section 7(1) and insert:</w:t>
      </w:r>
    </w:p>
    <w:p>
      <w:pPr>
        <w:pStyle w:val="BlankOpen"/>
      </w:pPr>
    </w:p>
    <w:p>
      <w:pPr>
        <w:pStyle w:val="nzSubsection"/>
      </w:pPr>
      <w:r>
        <w:tab/>
        <w:t>(1)</w:t>
      </w:r>
      <w:r>
        <w:tab/>
        <w:t xml:space="preserve">The Governor is the Visitor of the University, and has the functions that Visitors usually have. </w:t>
      </w:r>
    </w:p>
    <w:p>
      <w:pPr>
        <w:pStyle w:val="BlankClose"/>
      </w:pPr>
    </w:p>
    <w:p>
      <w:pPr>
        <w:pStyle w:val="nzHeading5"/>
      </w:pPr>
      <w:bookmarkStart w:id="345" w:name="_Toc443919906"/>
      <w:bookmarkStart w:id="346" w:name="_Toc449099945"/>
      <w:bookmarkStart w:id="347" w:name="_Toc464449998"/>
      <w:bookmarkStart w:id="348" w:name="_Toc464726682"/>
      <w:bookmarkStart w:id="349" w:name="_Toc464727077"/>
      <w:r>
        <w:rPr>
          <w:rStyle w:val="CharSectno"/>
        </w:rPr>
        <w:t>135</w:t>
      </w:r>
      <w:r>
        <w:t>.</w:t>
      </w:r>
      <w:r>
        <w:tab/>
        <w:t>Section 8 amended</w:t>
      </w:r>
      <w:bookmarkEnd w:id="345"/>
      <w:bookmarkEnd w:id="346"/>
      <w:bookmarkEnd w:id="347"/>
      <w:bookmarkEnd w:id="348"/>
      <w:bookmarkEnd w:id="349"/>
    </w:p>
    <w:p>
      <w:pPr>
        <w:pStyle w:val="nzSubsection"/>
      </w:pPr>
      <w:r>
        <w:tab/>
        <w:t>(1)</w:t>
      </w:r>
      <w:r>
        <w:tab/>
        <w:t>Delete section 8(1) and (2) and insert:</w:t>
      </w:r>
    </w:p>
    <w:p>
      <w:pPr>
        <w:pStyle w:val="BlankOpen"/>
      </w:pPr>
    </w:p>
    <w:p>
      <w:pPr>
        <w:pStyle w:val="nzSubsection"/>
      </w:pPr>
      <w:r>
        <w:tab/>
        <w:t>(1)</w:t>
      </w:r>
      <w:r>
        <w:tab/>
        <w:t>The Senate consists of the following members —</w:t>
      </w:r>
    </w:p>
    <w:p>
      <w:pPr>
        <w:pStyle w:val="nzIndenta"/>
      </w:pPr>
      <w:r>
        <w:tab/>
        <w:t>(a)</w:t>
      </w:r>
      <w:r>
        <w:tab/>
        <w:t>3 persons appointed by the Governor on the recommendation of the Minister;</w:t>
      </w:r>
    </w:p>
    <w:p>
      <w:pPr>
        <w:pStyle w:val="nzIndenta"/>
      </w:pPr>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p>
    <w:p>
      <w:pPr>
        <w:pStyle w:val="nzIndenta"/>
      </w:pPr>
      <w:r>
        <w:tab/>
        <w:t>(c)</w:t>
      </w:r>
      <w:r>
        <w:tab/>
        <w:t>one person who is a member of the academic staff of the University and who is elected by the academic staff of the University in the manner prescribed by regulations;</w:t>
      </w:r>
    </w:p>
    <w:p>
      <w:pPr>
        <w:pStyle w:val="nzIndenta"/>
      </w:pPr>
      <w:r>
        <w:tab/>
        <w:t>(d)</w:t>
      </w:r>
      <w:r>
        <w:tab/>
        <w:t>the Chancellor ex officio;</w:t>
      </w:r>
    </w:p>
    <w:p>
      <w:pPr>
        <w:pStyle w:val="nzIndenta"/>
      </w:pPr>
      <w:r>
        <w:tab/>
        <w:t>(e)</w:t>
      </w:r>
      <w:r>
        <w:tab/>
        <w:t>the Chair of the Academic Board of the University, as established under Statute;</w:t>
      </w:r>
    </w:p>
    <w:p>
      <w:pPr>
        <w:pStyle w:val="nzIndenta"/>
      </w:pPr>
      <w:r>
        <w:tab/>
        <w:t>(f)</w:t>
      </w:r>
      <w:r>
        <w:tab/>
        <w:t>the Vice</w:t>
      </w:r>
      <w:r>
        <w:noBreakHyphen/>
        <w:t>Chancellor of the University ex officio;</w:t>
      </w:r>
    </w:p>
    <w:p>
      <w:pPr>
        <w:pStyle w:val="nzIndenta"/>
      </w:pPr>
      <w:r>
        <w:tab/>
        <w:t>(g)</w:t>
      </w:r>
      <w:r>
        <w:tab/>
        <w:t>2 persons who are students and are elected by the students in the manner prescribed by regulations;</w:t>
      </w:r>
    </w:p>
    <w:p>
      <w:pPr>
        <w:pStyle w:val="nzIndenta"/>
      </w:pPr>
      <w:r>
        <w:tab/>
        <w:t>(h)</w:t>
      </w:r>
      <w:r>
        <w:tab/>
        <w:t>2 persons who are members of Convocation and who are elected by Convocation in the manner prescribed by Statute;</w:t>
      </w:r>
    </w:p>
    <w:p>
      <w:pPr>
        <w:pStyle w:val="nzIndenta"/>
      </w:pPr>
      <w:r>
        <w:tab/>
        <w:t>(i)</w:t>
      </w:r>
      <w:r>
        <w:tab/>
        <w:t>not more than 5 persons coopted as members of the Senate by the Senate.</w:t>
      </w:r>
    </w:p>
    <w:p>
      <w:pPr>
        <w:pStyle w:val="nzSubsection"/>
      </w:pPr>
      <w:r>
        <w:tab/>
        <w:t>(2)</w:t>
      </w:r>
      <w:r>
        <w:tab/>
        <w:t>The fact that a person holds an elective office (for example, an elective office of the Student Guild) does not disqualify that person from being appointed or holding office under subsection (1).</w:t>
      </w:r>
    </w:p>
    <w:p>
      <w:pPr>
        <w:pStyle w:val="BlankClose"/>
      </w:pPr>
    </w:p>
    <w:p>
      <w:pPr>
        <w:pStyle w:val="nzSubsection"/>
        <w:keepNext/>
      </w:pPr>
      <w:r>
        <w:tab/>
        <w:t>(2)</w:t>
      </w:r>
      <w:r>
        <w:tab/>
        <w:t>After section 8(3) insert:</w:t>
      </w:r>
    </w:p>
    <w:p>
      <w:pPr>
        <w:pStyle w:val="BlankOpen"/>
      </w:pPr>
    </w:p>
    <w:p>
      <w:pPr>
        <w:pStyle w:val="nzSubsection"/>
      </w:pPr>
      <w:r>
        <w:tab/>
        <w:t>(3A)</w:t>
      </w:r>
      <w:r>
        <w:tab/>
        <w:t>A person who is a member of the staff of the University is not eligible to be a member of the Senate under subsection (1)(h).</w:t>
      </w:r>
    </w:p>
    <w:p>
      <w:pPr>
        <w:pStyle w:val="BlankClose"/>
      </w:pPr>
    </w:p>
    <w:p>
      <w:pPr>
        <w:pStyle w:val="nzSubsection"/>
      </w:pPr>
      <w:r>
        <w:tab/>
        <w:t>(3)</w:t>
      </w:r>
      <w:r>
        <w:tab/>
        <w:t>Delete section 8(5) and insert:</w:t>
      </w:r>
    </w:p>
    <w:p>
      <w:pPr>
        <w:pStyle w:val="BlankOpen"/>
      </w:pPr>
    </w:p>
    <w:p>
      <w:pPr>
        <w:pStyle w:val="nzSubsection"/>
      </w:pPr>
      <w:r>
        <w:tab/>
        <w:t>(5)</w:t>
      </w:r>
      <w:r>
        <w:tab/>
        <w:t>At least 4 members of the Senate must be graduates of the University.</w:t>
      </w:r>
    </w:p>
    <w:p>
      <w:pPr>
        <w:pStyle w:val="BlankClose"/>
      </w:pPr>
    </w:p>
    <w:p>
      <w:pPr>
        <w:pStyle w:val="nzHeading5"/>
      </w:pPr>
      <w:bookmarkStart w:id="350" w:name="_Toc443919907"/>
      <w:bookmarkStart w:id="351" w:name="_Toc449099946"/>
      <w:bookmarkStart w:id="352" w:name="_Toc464449999"/>
      <w:bookmarkStart w:id="353" w:name="_Toc464726683"/>
      <w:bookmarkStart w:id="354" w:name="_Toc464727078"/>
      <w:r>
        <w:rPr>
          <w:rStyle w:val="CharSectno"/>
        </w:rPr>
        <w:t>136</w:t>
      </w:r>
      <w:r>
        <w:t>.</w:t>
      </w:r>
      <w:r>
        <w:tab/>
        <w:t>Section 9 replaced</w:t>
      </w:r>
      <w:bookmarkEnd w:id="350"/>
      <w:bookmarkEnd w:id="351"/>
      <w:bookmarkEnd w:id="352"/>
      <w:bookmarkEnd w:id="353"/>
      <w:bookmarkEnd w:id="354"/>
    </w:p>
    <w:p>
      <w:pPr>
        <w:pStyle w:val="nzSubsection"/>
      </w:pPr>
      <w:r>
        <w:tab/>
      </w:r>
      <w:r>
        <w:tab/>
        <w:t>Delete section 9 and insert:</w:t>
      </w:r>
    </w:p>
    <w:p>
      <w:pPr>
        <w:pStyle w:val="BlankOpen"/>
      </w:pPr>
    </w:p>
    <w:p>
      <w:pPr>
        <w:pStyle w:val="nzHeading5"/>
      </w:pPr>
      <w:bookmarkStart w:id="355" w:name="_Toc443919908"/>
      <w:bookmarkStart w:id="356" w:name="_Toc449099947"/>
      <w:bookmarkStart w:id="357" w:name="_Toc464450000"/>
      <w:bookmarkStart w:id="358" w:name="_Toc464726684"/>
      <w:bookmarkStart w:id="359" w:name="_Toc464727079"/>
      <w:r>
        <w:t>9A.</w:t>
      </w:r>
      <w:r>
        <w:tab/>
        <w:t>Nominations Committee</w:t>
      </w:r>
      <w:bookmarkEnd w:id="355"/>
      <w:bookmarkEnd w:id="356"/>
      <w:bookmarkEnd w:id="357"/>
      <w:bookmarkEnd w:id="358"/>
      <w:bookmarkEnd w:id="359"/>
    </w:p>
    <w:p>
      <w:pPr>
        <w:pStyle w:val="nzSubsection"/>
      </w:pPr>
      <w:r>
        <w:tab/>
        <w:t>(1)</w:t>
      </w:r>
      <w:r>
        <w:tab/>
        <w:t>The Senate must establish and maintain a committee of the Senate called the Nominations Committee.</w:t>
      </w:r>
    </w:p>
    <w:p>
      <w:pPr>
        <w:pStyle w:val="nzSubsection"/>
      </w:pPr>
      <w:r>
        <w:tab/>
        <w:t>(2)</w:t>
      </w:r>
      <w:r>
        <w:tab/>
        <w:t>The Nominations Committee is to consist of not more than 6 members of the Senate appointed by the Senate.</w:t>
      </w:r>
    </w:p>
    <w:p>
      <w:pPr>
        <w:pStyle w:val="nzSubsection"/>
      </w:pPr>
      <w:r>
        <w:tab/>
        <w:t>(3)</w:t>
      </w:r>
      <w:r>
        <w:tab/>
        <w:t xml:space="preserve">The following members are not eligible to be appointed to the Nominations Committee — </w:t>
      </w:r>
    </w:p>
    <w:p>
      <w:pPr>
        <w:pStyle w:val="nzIndenta"/>
      </w:pPr>
      <w:r>
        <w:tab/>
        <w:t>(a)</w:t>
      </w:r>
      <w:r>
        <w:tab/>
        <w:t>the Vice</w:t>
      </w:r>
      <w:r>
        <w:noBreakHyphen/>
        <w:t>Chancellor;</w:t>
      </w:r>
    </w:p>
    <w:p>
      <w:pPr>
        <w:pStyle w:val="nzIndenta"/>
      </w:pPr>
      <w:r>
        <w:tab/>
        <w:t>(b)</w:t>
      </w:r>
      <w:r>
        <w:tab/>
        <w:t>the member referred to in section 8(1)(b);</w:t>
      </w:r>
    </w:p>
    <w:p>
      <w:pPr>
        <w:pStyle w:val="nzIndenta"/>
      </w:pPr>
      <w:r>
        <w:tab/>
        <w:t>(c)</w:t>
      </w:r>
      <w:r>
        <w:tab/>
        <w:t>the member referred to in section 8(1)(c);</w:t>
      </w:r>
    </w:p>
    <w:p>
      <w:pPr>
        <w:pStyle w:val="nzIndenta"/>
      </w:pPr>
      <w:r>
        <w:tab/>
        <w:t>(d)</w:t>
      </w:r>
      <w:r>
        <w:tab/>
        <w:t>the members referred to in section 8(1)(g);</w:t>
      </w:r>
    </w:p>
    <w:p>
      <w:pPr>
        <w:pStyle w:val="nzIndenta"/>
      </w:pPr>
      <w:r>
        <w:tab/>
        <w:t>(e)</w:t>
      </w:r>
      <w:r>
        <w:tab/>
        <w:t>the members referred to in section 8(1)(h);</w:t>
      </w:r>
    </w:p>
    <w:p>
      <w:pPr>
        <w:pStyle w:val="nzIndenta"/>
      </w:pPr>
      <w:r>
        <w:tab/>
        <w:t>(f)</w:t>
      </w:r>
      <w:r>
        <w:tab/>
        <w:t>the Chair of the Academic Board of the University.</w:t>
      </w:r>
    </w:p>
    <w:p>
      <w:pPr>
        <w:pStyle w:val="nzSubsection"/>
      </w:pPr>
      <w:r>
        <w:tab/>
        <w:t>(4)</w:t>
      </w:r>
      <w:r>
        <w:tab/>
        <w:t xml:space="preserve">The functions of the Nominations Committee are — </w:t>
      </w:r>
    </w:p>
    <w:p>
      <w:pPr>
        <w:pStyle w:val="nzIndenta"/>
      </w:pPr>
      <w:r>
        <w:tab/>
        <w:t>(a)</w:t>
      </w:r>
      <w:r>
        <w:tab/>
        <w:t>to maintain lists of persons who are eligible and willing to be appointed to any vacancy or casual vacancy in the office of any member of the Senate who is appointed by the Governor or the Senate;</w:t>
      </w:r>
    </w:p>
    <w:p>
      <w:pPr>
        <w:pStyle w:val="nzIndenta"/>
      </w:pPr>
      <w:r>
        <w:tab/>
        <w:t>(b)</w:t>
      </w:r>
      <w:r>
        <w:tab/>
        <w:t>to recommend to the Minister suitable candidates for appointment to a vacancy or casual vacancy in the office of any member of the Senate who is appointed under section 8(1)(a);</w:t>
      </w:r>
    </w:p>
    <w:p>
      <w:pPr>
        <w:pStyle w:val="nzIndenta"/>
      </w:pPr>
      <w:r>
        <w:tab/>
        <w:t>(c)</w:t>
      </w:r>
      <w:r>
        <w:tab/>
        <w:t>to recommend to the Senate suitable candidates for appointment by cooption under section 8(1)(i).</w:t>
      </w:r>
    </w:p>
    <w:p>
      <w:pPr>
        <w:pStyle w:val="nzSubsection"/>
      </w:pPr>
      <w:r>
        <w:tab/>
        <w:t>(5)</w:t>
      </w:r>
      <w:r>
        <w:tab/>
        <w:t>The fact that the Nominations Committee or the Senate has not recommended a person for appointment under section 8(1) does not prevent the person from being appointed or holding office under section 8(1).</w:t>
      </w:r>
    </w:p>
    <w:p>
      <w:pPr>
        <w:pStyle w:val="nzSubsection"/>
        <w:rPr>
          <w:b/>
        </w:rPr>
      </w:pPr>
      <w:r>
        <w:tab/>
        <w:t>(6)</w:t>
      </w:r>
      <w:r>
        <w:tab/>
        <w:t>The Nominations Committee may regulate its own procedure, but it must comply with any direction given by the Senate.</w:t>
      </w:r>
    </w:p>
    <w:p>
      <w:pPr>
        <w:pStyle w:val="nzHeading5"/>
      </w:pPr>
      <w:bookmarkStart w:id="360" w:name="_Toc443919909"/>
      <w:bookmarkStart w:id="361" w:name="_Toc449099948"/>
      <w:bookmarkStart w:id="362" w:name="_Toc464450001"/>
      <w:bookmarkStart w:id="363" w:name="_Toc464726685"/>
      <w:bookmarkStart w:id="364" w:name="_Toc464727080"/>
      <w:r>
        <w:t>9.</w:t>
      </w:r>
      <w:r>
        <w:tab/>
        <w:t>Terms of members</w:t>
      </w:r>
      <w:bookmarkEnd w:id="360"/>
      <w:bookmarkEnd w:id="361"/>
      <w:bookmarkEnd w:id="362"/>
      <w:bookmarkEnd w:id="363"/>
      <w:bookmarkEnd w:id="364"/>
    </w:p>
    <w:p>
      <w:pPr>
        <w:pStyle w:val="nzSubsection"/>
      </w:pPr>
      <w:r>
        <w:tab/>
        <w:t>(1)</w:t>
      </w:r>
      <w:r>
        <w:tab/>
        <w:t>Subject to section 11, the term of office of a member of the Senate referred to in section 8(1)(a) or (i) is 3 years from the date of the appointment of the member or the date the member is coopted as a member.</w:t>
      </w:r>
    </w:p>
    <w:p>
      <w:pPr>
        <w:pStyle w:val="nzSubsection"/>
      </w:pPr>
      <w:r>
        <w:tab/>
        <w:t>(2)</w:t>
      </w:r>
      <w:r>
        <w:tab/>
        <w:t>Subject to section 11, the term of office of a member of the Senate referred to in section 8(1)(b), (c) or (h) is 3 years from the date their election takes effect.</w:t>
      </w:r>
    </w:p>
    <w:p>
      <w:pPr>
        <w:pStyle w:val="nzSubsection"/>
      </w:pPr>
      <w:r>
        <w:tab/>
        <w:t>(3)</w:t>
      </w:r>
      <w:r>
        <w:tab/>
        <w:t>Subject to section 11, the term of office of a member of the Senate referred to in section 8(1)(g) is one year from the date their election takes effect.</w:t>
      </w:r>
    </w:p>
    <w:p>
      <w:pPr>
        <w:pStyle w:val="nzSubsection"/>
      </w:pPr>
      <w:r>
        <w:tab/>
        <w:t>(4)</w:t>
      </w:r>
      <w:r>
        <w:tab/>
        <w:t>A member of the Senate, other than a member referred to in section 8(1)(g), is not eligible to be reappointed or re</w:t>
      </w:r>
      <w:r>
        <w:noBreakHyphen/>
        <w:t>elected on the expiry of a third successive term of office until 12 months have elapsed after that expiry.</w:t>
      </w:r>
    </w:p>
    <w:p>
      <w:pPr>
        <w:pStyle w:val="nzSubsection"/>
      </w:pPr>
      <w:r>
        <w:tab/>
        <w:t>(5)</w:t>
      </w:r>
      <w:r>
        <w:tab/>
        <w:t>A member of the Senate referred to in section 8(1)(g) is not eligible for re</w:t>
      </w:r>
      <w:r>
        <w:noBreakHyphen/>
        <w:t>election more than once.</w:t>
      </w:r>
    </w:p>
    <w:p>
      <w:pPr>
        <w:pStyle w:val="nzSubsection"/>
      </w:pPr>
      <w:r>
        <w:tab/>
        <w:t>(6)</w:t>
      </w:r>
      <w:r>
        <w:tab/>
        <w:t>The Senate may, in the case of a particular member of the Senate, increase the number of successive terms that member may have under subsection (4) if the Senate is of the view that there are exceptional circumstances in that member’s case.</w:t>
      </w:r>
    </w:p>
    <w:p>
      <w:pPr>
        <w:pStyle w:val="BlankClose"/>
      </w:pPr>
    </w:p>
    <w:p>
      <w:pPr>
        <w:pStyle w:val="nzHeading5"/>
      </w:pPr>
      <w:bookmarkStart w:id="365" w:name="_Toc443919910"/>
      <w:bookmarkStart w:id="366" w:name="_Toc449099949"/>
      <w:bookmarkStart w:id="367" w:name="_Toc464450002"/>
      <w:bookmarkStart w:id="368" w:name="_Toc464726686"/>
      <w:bookmarkStart w:id="369" w:name="_Toc464727081"/>
      <w:r>
        <w:rPr>
          <w:rStyle w:val="CharSectno"/>
        </w:rPr>
        <w:t>137</w:t>
      </w:r>
      <w:r>
        <w:t>.</w:t>
      </w:r>
      <w:r>
        <w:tab/>
        <w:t>Section 11 replaced</w:t>
      </w:r>
      <w:bookmarkEnd w:id="365"/>
      <w:bookmarkEnd w:id="366"/>
      <w:bookmarkEnd w:id="367"/>
      <w:bookmarkEnd w:id="368"/>
      <w:bookmarkEnd w:id="369"/>
    </w:p>
    <w:p>
      <w:pPr>
        <w:pStyle w:val="nzSubsection"/>
      </w:pPr>
      <w:r>
        <w:tab/>
      </w:r>
      <w:r>
        <w:tab/>
        <w:t>Delete section 11 and insert:</w:t>
      </w:r>
    </w:p>
    <w:p>
      <w:pPr>
        <w:pStyle w:val="BlankOpen"/>
      </w:pPr>
    </w:p>
    <w:p>
      <w:pPr>
        <w:pStyle w:val="nzHeading5"/>
      </w:pPr>
      <w:bookmarkStart w:id="370" w:name="_Toc443919911"/>
      <w:bookmarkStart w:id="371" w:name="_Toc449099950"/>
      <w:bookmarkStart w:id="372" w:name="_Toc464450003"/>
      <w:bookmarkStart w:id="373" w:name="_Toc464726687"/>
      <w:bookmarkStart w:id="374" w:name="_Toc464727082"/>
      <w:r>
        <w:t>11.</w:t>
      </w:r>
      <w:r>
        <w:tab/>
        <w:t>People disqualified from being Chancellor, Pro</w:t>
      </w:r>
      <w:r>
        <w:noBreakHyphen/>
        <w:t>Chancellor or Senate member</w:t>
      </w:r>
      <w:bookmarkEnd w:id="370"/>
      <w:bookmarkEnd w:id="371"/>
      <w:bookmarkEnd w:id="372"/>
      <w:bookmarkEnd w:id="373"/>
      <w:bookmarkEnd w:id="374"/>
    </w:p>
    <w:p>
      <w:pPr>
        <w:pStyle w:val="nzSubsection"/>
      </w:pPr>
      <w:r>
        <w:tab/>
      </w:r>
      <w:r>
        <w:tab/>
        <w:t>A person must not be appointed or continue to hold office as Chancellor, Pro</w:t>
      </w:r>
      <w:r>
        <w:noBreakHyphen/>
        <w:t>Chancellor or a member of the Senate if the person —</w:t>
      </w:r>
    </w:p>
    <w:p>
      <w:pPr>
        <w:pStyle w:val="nzIndenta"/>
      </w:pPr>
      <w:r>
        <w:tab/>
        <w:t>(a)</w:t>
      </w:r>
      <w:r>
        <w:tab/>
        <w:t xml:space="preserve">is, according to the </w:t>
      </w:r>
      <w:r>
        <w:rPr>
          <w:i/>
        </w:rPr>
        <w:t>Interpretation Act 1984</w:t>
      </w:r>
      <w:r>
        <w:t xml:space="preserve"> section 13D, a bankrupt or a person whose affairs are under insolvency laws; or</w:t>
      </w:r>
    </w:p>
    <w:p>
      <w:pPr>
        <w:pStyle w:val="nzIndenta"/>
      </w:pPr>
      <w:r>
        <w:tab/>
        <w:t>(b)</w:t>
      </w:r>
      <w:r>
        <w:tab/>
        <w:t>is removed from office by the Senate under section 11A; or</w:t>
      </w:r>
    </w:p>
    <w:p>
      <w:pPr>
        <w:pStyle w:val="nzIndenta"/>
      </w:pPr>
      <w:r>
        <w:tab/>
        <w:t>(c)</w:t>
      </w:r>
      <w:r>
        <w:tab/>
        <w:t xml:space="preserve">is, or becomes, disqualified from managing corporations under the </w:t>
      </w:r>
      <w:r>
        <w:rPr>
          <w:i/>
        </w:rPr>
        <w:t>Corporations Act 2001</w:t>
      </w:r>
      <w:r>
        <w:t xml:space="preserve"> (Commonwealth) Part 2D.6; or</w:t>
      </w:r>
    </w:p>
    <w:p>
      <w:pPr>
        <w:pStyle w:val="nzIndenta"/>
      </w:pPr>
      <w:r>
        <w:tab/>
        <w:t>(d)</w:t>
      </w:r>
      <w:r>
        <w:tab/>
        <w:t>has been convicted of an offence and sentenced to a term of imprisonment, unless the person has been pardoned or has completed the term of imprisonment; or</w:t>
      </w:r>
    </w:p>
    <w:p>
      <w:pPr>
        <w:pStyle w:val="nzIndenta"/>
      </w:pPr>
      <w:r>
        <w:tab/>
        <w:t>(e)</w:t>
      </w:r>
      <w:r>
        <w:tab/>
        <w:t>ceases to hold the qualification required to be held by the person for appointment as a member of the Senate; or</w:t>
      </w:r>
    </w:p>
    <w:p>
      <w:pPr>
        <w:pStyle w:val="nzIndenta"/>
      </w:pPr>
      <w:r>
        <w:tab/>
        <w:t>(f)</w:t>
      </w:r>
      <w:r>
        <w:tab/>
        <w:t xml:space="preserve">is a person in respect of whom an administration order is in force under the </w:t>
      </w:r>
      <w:r>
        <w:rPr>
          <w:i/>
        </w:rPr>
        <w:t>Guardianship and Administration Act 1990</w:t>
      </w:r>
      <w:r>
        <w:t xml:space="preserve"> Part 6.</w:t>
      </w:r>
    </w:p>
    <w:p>
      <w:pPr>
        <w:pStyle w:val="BlankClose"/>
      </w:pPr>
    </w:p>
    <w:p>
      <w:pPr>
        <w:pStyle w:val="nzHeading5"/>
      </w:pPr>
      <w:bookmarkStart w:id="375" w:name="_Toc443919912"/>
      <w:bookmarkStart w:id="376" w:name="_Toc449099951"/>
      <w:bookmarkStart w:id="377" w:name="_Toc464450004"/>
      <w:bookmarkStart w:id="378" w:name="_Toc464726688"/>
      <w:bookmarkStart w:id="379" w:name="_Toc464727083"/>
      <w:r>
        <w:rPr>
          <w:rStyle w:val="CharSectno"/>
        </w:rPr>
        <w:t>138</w:t>
      </w:r>
      <w:r>
        <w:t>.</w:t>
      </w:r>
      <w:r>
        <w:tab/>
        <w:t>Section 11A amended</w:t>
      </w:r>
      <w:bookmarkEnd w:id="375"/>
      <w:bookmarkEnd w:id="376"/>
      <w:bookmarkEnd w:id="377"/>
      <w:bookmarkEnd w:id="378"/>
      <w:bookmarkEnd w:id="379"/>
    </w:p>
    <w:p>
      <w:pPr>
        <w:pStyle w:val="nzSubsection"/>
      </w:pPr>
      <w:r>
        <w:tab/>
      </w:r>
      <w:r>
        <w:tab/>
        <w:t>In section 11A(3) delete “2/3” and insert:</w:t>
      </w:r>
    </w:p>
    <w:p>
      <w:pPr>
        <w:pStyle w:val="BlankOpen"/>
      </w:pPr>
    </w:p>
    <w:p>
      <w:pPr>
        <w:pStyle w:val="nzSubsection"/>
      </w:pPr>
      <w:r>
        <w:tab/>
      </w:r>
      <w:r>
        <w:tab/>
        <w:t>two</w:t>
      </w:r>
      <w:r>
        <w:noBreakHyphen/>
        <w:t xml:space="preserve">thirds </w:t>
      </w:r>
    </w:p>
    <w:p>
      <w:pPr>
        <w:pStyle w:val="BlankClose"/>
      </w:pPr>
    </w:p>
    <w:p>
      <w:pPr>
        <w:pStyle w:val="nzHeading5"/>
      </w:pPr>
      <w:bookmarkStart w:id="380" w:name="_Toc443919913"/>
      <w:bookmarkStart w:id="381" w:name="_Toc449099952"/>
      <w:bookmarkStart w:id="382" w:name="_Toc464450005"/>
      <w:bookmarkStart w:id="383" w:name="_Toc464726689"/>
      <w:bookmarkStart w:id="384" w:name="_Toc464727084"/>
      <w:r>
        <w:rPr>
          <w:rStyle w:val="CharSectno"/>
        </w:rPr>
        <w:t>139</w:t>
      </w:r>
      <w:r>
        <w:t>.</w:t>
      </w:r>
      <w:r>
        <w:tab/>
        <w:t>Section 11B inserted</w:t>
      </w:r>
      <w:bookmarkEnd w:id="380"/>
      <w:bookmarkEnd w:id="381"/>
      <w:bookmarkEnd w:id="382"/>
      <w:bookmarkEnd w:id="383"/>
      <w:bookmarkEnd w:id="384"/>
    </w:p>
    <w:p>
      <w:pPr>
        <w:pStyle w:val="nzSubsection"/>
      </w:pPr>
      <w:r>
        <w:tab/>
      </w:r>
      <w:r>
        <w:tab/>
        <w:t>After section 11A insert:</w:t>
      </w:r>
    </w:p>
    <w:p>
      <w:pPr>
        <w:pStyle w:val="BlankOpen"/>
      </w:pPr>
    </w:p>
    <w:p>
      <w:pPr>
        <w:pStyle w:val="nzHeading5"/>
      </w:pPr>
      <w:bookmarkStart w:id="385" w:name="_Toc443919914"/>
      <w:bookmarkStart w:id="386" w:name="_Toc449099953"/>
      <w:bookmarkStart w:id="387" w:name="_Toc464450006"/>
      <w:bookmarkStart w:id="388" w:name="_Toc464726690"/>
      <w:bookmarkStart w:id="389" w:name="_Toc464727085"/>
      <w:r>
        <w:t>11B.</w:t>
      </w:r>
      <w:r>
        <w:tab/>
        <w:t>Remuneration and allowances for Senate members</w:t>
      </w:r>
      <w:bookmarkEnd w:id="385"/>
      <w:bookmarkEnd w:id="386"/>
      <w:bookmarkEnd w:id="387"/>
      <w:bookmarkEnd w:id="388"/>
      <w:bookmarkEnd w:id="389"/>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expenditure for the purposes of the University; and</w:t>
      </w:r>
    </w:p>
    <w:p>
      <w:pPr>
        <w:pStyle w:val="nzIndenta"/>
      </w:pPr>
      <w:r>
        <w:tab/>
        <w:t>(b)</w:t>
      </w:r>
      <w:r>
        <w:tab/>
        <w:t>are to be paid out of the funds of the University.</w:t>
      </w:r>
    </w:p>
    <w:p>
      <w:pPr>
        <w:pStyle w:val="BlankClose"/>
      </w:pPr>
    </w:p>
    <w:p>
      <w:pPr>
        <w:pStyle w:val="nzHeading5"/>
      </w:pPr>
      <w:bookmarkStart w:id="390" w:name="_Toc443919915"/>
      <w:bookmarkStart w:id="391" w:name="_Toc449099954"/>
      <w:bookmarkStart w:id="392" w:name="_Toc464450007"/>
      <w:bookmarkStart w:id="393" w:name="_Toc464726691"/>
      <w:bookmarkStart w:id="394" w:name="_Toc464727086"/>
      <w:r>
        <w:rPr>
          <w:rStyle w:val="CharSectno"/>
        </w:rPr>
        <w:t>140</w:t>
      </w:r>
      <w:r>
        <w:t>.</w:t>
      </w:r>
      <w:r>
        <w:tab/>
        <w:t>Section 12 amended</w:t>
      </w:r>
      <w:bookmarkEnd w:id="390"/>
      <w:bookmarkEnd w:id="391"/>
      <w:bookmarkEnd w:id="392"/>
      <w:bookmarkEnd w:id="393"/>
      <w:bookmarkEnd w:id="394"/>
    </w:p>
    <w:p>
      <w:pPr>
        <w:pStyle w:val="nzSubsection"/>
      </w:pPr>
      <w:r>
        <w:tab/>
        <w:t>(1)</w:t>
      </w:r>
      <w:r>
        <w:tab/>
        <w:t>In section 12(3) delete “4 years,” and insert:</w:t>
      </w:r>
    </w:p>
    <w:p>
      <w:pPr>
        <w:pStyle w:val="BlankOpen"/>
      </w:pPr>
    </w:p>
    <w:p>
      <w:pPr>
        <w:pStyle w:val="nzSubsection"/>
      </w:pPr>
      <w:r>
        <w:tab/>
      </w:r>
      <w:r>
        <w:tab/>
        <w:t>3 years,</w:t>
      </w:r>
    </w:p>
    <w:p>
      <w:pPr>
        <w:pStyle w:val="BlankClose"/>
      </w:pPr>
    </w:p>
    <w:p>
      <w:pPr>
        <w:pStyle w:val="nzSubsection"/>
        <w:keepNext/>
      </w:pPr>
      <w:r>
        <w:tab/>
        <w:t>(2)</w:t>
      </w:r>
      <w:r>
        <w:tab/>
        <w:t>In section 12(4) delete “12 years.” and insert:</w:t>
      </w:r>
    </w:p>
    <w:p>
      <w:pPr>
        <w:pStyle w:val="BlankOpen"/>
      </w:pPr>
    </w:p>
    <w:p>
      <w:pPr>
        <w:pStyle w:val="nzSubsection"/>
      </w:pPr>
      <w:r>
        <w:tab/>
      </w:r>
      <w:r>
        <w:tab/>
        <w:t>9 years.</w:t>
      </w:r>
    </w:p>
    <w:p>
      <w:pPr>
        <w:pStyle w:val="BlankClose"/>
      </w:pPr>
    </w:p>
    <w:p>
      <w:pPr>
        <w:pStyle w:val="nzSubsection"/>
      </w:pPr>
      <w:r>
        <w:tab/>
        <w:t>(3)</w:t>
      </w:r>
      <w:r>
        <w:tab/>
        <w:t>Delete section 12(5) and insert:</w:t>
      </w:r>
    </w:p>
    <w:p>
      <w:pPr>
        <w:pStyle w:val="BlankOpen"/>
      </w:pPr>
    </w:p>
    <w:p>
      <w:pPr>
        <w:pStyle w:val="nzSubsection"/>
      </w:pPr>
      <w:r>
        <w:tab/>
        <w:t>(5)</w:t>
      </w:r>
      <w:r>
        <w:tab/>
        <w:t>If the Chancellor is elected from among the members of the Senate, the election creates a casual vacancy in the office of member of the Senate.</w:t>
      </w:r>
    </w:p>
    <w:p>
      <w:pPr>
        <w:pStyle w:val="BlankClose"/>
      </w:pPr>
    </w:p>
    <w:p>
      <w:pPr>
        <w:pStyle w:val="nzHeading5"/>
      </w:pPr>
      <w:bookmarkStart w:id="395" w:name="_Toc443919916"/>
      <w:bookmarkStart w:id="396" w:name="_Toc449099955"/>
      <w:bookmarkStart w:id="397" w:name="_Toc464450008"/>
      <w:bookmarkStart w:id="398" w:name="_Toc464726692"/>
      <w:bookmarkStart w:id="399" w:name="_Toc464727087"/>
      <w:r>
        <w:rPr>
          <w:rStyle w:val="CharSectno"/>
        </w:rPr>
        <w:t>141</w:t>
      </w:r>
      <w:r>
        <w:t>.</w:t>
      </w:r>
      <w:r>
        <w:tab/>
        <w:t>Section 12A amended</w:t>
      </w:r>
      <w:bookmarkEnd w:id="395"/>
      <w:bookmarkEnd w:id="396"/>
      <w:bookmarkEnd w:id="397"/>
      <w:bookmarkEnd w:id="398"/>
      <w:bookmarkEnd w:id="399"/>
    </w:p>
    <w:p>
      <w:pPr>
        <w:pStyle w:val="nzSubsection"/>
      </w:pPr>
      <w:r>
        <w:tab/>
        <w:t>(1)</w:t>
      </w:r>
      <w:r>
        <w:tab/>
        <w:t>In section 12A(2) delete “4 years,” and insert:</w:t>
      </w:r>
    </w:p>
    <w:p>
      <w:pPr>
        <w:pStyle w:val="BlankOpen"/>
      </w:pPr>
    </w:p>
    <w:p>
      <w:pPr>
        <w:pStyle w:val="nzSubsection"/>
      </w:pPr>
      <w:r>
        <w:tab/>
      </w:r>
      <w:r>
        <w:tab/>
        <w:t>3 years,</w:t>
      </w:r>
    </w:p>
    <w:p>
      <w:pPr>
        <w:pStyle w:val="BlankClose"/>
      </w:pPr>
    </w:p>
    <w:p>
      <w:pPr>
        <w:pStyle w:val="nzSubsection"/>
      </w:pPr>
      <w:r>
        <w:tab/>
        <w:t>(2)</w:t>
      </w:r>
      <w:r>
        <w:tab/>
        <w:t>In section 12A(3)(a) delete “12 years; and” and insert:</w:t>
      </w:r>
    </w:p>
    <w:p>
      <w:pPr>
        <w:pStyle w:val="BlankOpen"/>
      </w:pPr>
    </w:p>
    <w:p>
      <w:pPr>
        <w:pStyle w:val="nzSubsection"/>
      </w:pPr>
      <w:r>
        <w:tab/>
      </w:r>
      <w:r>
        <w:tab/>
        <w:t>9 years; and</w:t>
      </w:r>
    </w:p>
    <w:p>
      <w:pPr>
        <w:pStyle w:val="BlankClose"/>
      </w:pPr>
    </w:p>
    <w:p>
      <w:pPr>
        <w:pStyle w:val="nzHeading5"/>
      </w:pPr>
      <w:bookmarkStart w:id="400" w:name="_Toc443919917"/>
      <w:bookmarkStart w:id="401" w:name="_Toc449099956"/>
      <w:bookmarkStart w:id="402" w:name="_Toc464450009"/>
      <w:bookmarkStart w:id="403" w:name="_Toc464726693"/>
      <w:bookmarkStart w:id="404" w:name="_Toc464727088"/>
      <w:r>
        <w:rPr>
          <w:rStyle w:val="CharSectno"/>
        </w:rPr>
        <w:t>142</w:t>
      </w:r>
      <w:r>
        <w:t>.</w:t>
      </w:r>
      <w:r>
        <w:tab/>
        <w:t>Section 13 amended</w:t>
      </w:r>
      <w:bookmarkEnd w:id="400"/>
      <w:bookmarkEnd w:id="401"/>
      <w:bookmarkEnd w:id="402"/>
      <w:bookmarkEnd w:id="403"/>
      <w:bookmarkEnd w:id="404"/>
    </w:p>
    <w:p>
      <w:pPr>
        <w:pStyle w:val="nzSubsection"/>
      </w:pPr>
      <w:r>
        <w:tab/>
      </w:r>
      <w:r>
        <w:tab/>
        <w:t>In section 13:</w:t>
      </w:r>
    </w:p>
    <w:p>
      <w:pPr>
        <w:pStyle w:val="nzIndenta"/>
      </w:pPr>
      <w:r>
        <w:tab/>
        <w:t>(a)</w:t>
      </w:r>
      <w:r>
        <w:tab/>
        <w:t>delete “Act” and insert:</w:t>
      </w:r>
    </w:p>
    <w:p>
      <w:pPr>
        <w:pStyle w:val="BlankOpen"/>
      </w:pPr>
    </w:p>
    <w:p>
      <w:pPr>
        <w:pStyle w:val="nzIndenta"/>
      </w:pPr>
      <w:r>
        <w:tab/>
      </w:r>
      <w:r>
        <w:tab/>
        <w:t>Act, any relevant written law, any relevant industrial award or industrial agreement</w:t>
      </w:r>
    </w:p>
    <w:p>
      <w:pPr>
        <w:pStyle w:val="BlankClose"/>
      </w:pPr>
    </w:p>
    <w:p>
      <w:pPr>
        <w:pStyle w:val="nzIndenta"/>
      </w:pPr>
      <w:r>
        <w:tab/>
        <w:t>(b)</w:t>
      </w:r>
      <w:r>
        <w:tab/>
        <w:t>delete “servants” and insert:</w:t>
      </w:r>
    </w:p>
    <w:p>
      <w:pPr>
        <w:pStyle w:val="BlankOpen"/>
      </w:pPr>
    </w:p>
    <w:p>
      <w:pPr>
        <w:pStyle w:val="nzIndenta"/>
      </w:pPr>
      <w:r>
        <w:tab/>
      </w:r>
      <w:r>
        <w:tab/>
        <w:t>employees</w:t>
      </w:r>
    </w:p>
    <w:p>
      <w:pPr>
        <w:pStyle w:val="BlankClose"/>
      </w:pPr>
    </w:p>
    <w:p>
      <w:pPr>
        <w:pStyle w:val="nzHeading5"/>
      </w:pPr>
      <w:bookmarkStart w:id="405" w:name="_Toc443919918"/>
      <w:bookmarkStart w:id="406" w:name="_Toc449099957"/>
      <w:bookmarkStart w:id="407" w:name="_Toc464450010"/>
      <w:bookmarkStart w:id="408" w:name="_Toc464726694"/>
      <w:bookmarkStart w:id="409" w:name="_Toc464727089"/>
      <w:r>
        <w:rPr>
          <w:rStyle w:val="CharSectno"/>
        </w:rPr>
        <w:t>143</w:t>
      </w:r>
      <w:r>
        <w:t>.</w:t>
      </w:r>
      <w:r>
        <w:tab/>
        <w:t>Section 15 replaced</w:t>
      </w:r>
      <w:bookmarkEnd w:id="405"/>
      <w:bookmarkEnd w:id="406"/>
      <w:bookmarkEnd w:id="407"/>
      <w:bookmarkEnd w:id="408"/>
      <w:bookmarkEnd w:id="409"/>
    </w:p>
    <w:p>
      <w:pPr>
        <w:pStyle w:val="nzSubsection"/>
      </w:pPr>
      <w:r>
        <w:tab/>
      </w:r>
      <w:r>
        <w:tab/>
        <w:t>Delete section 15 and insert:</w:t>
      </w:r>
    </w:p>
    <w:p>
      <w:pPr>
        <w:pStyle w:val="BlankOpen"/>
      </w:pPr>
    </w:p>
    <w:p>
      <w:pPr>
        <w:pStyle w:val="nzHeading5"/>
      </w:pPr>
      <w:bookmarkStart w:id="410" w:name="_Toc443919919"/>
      <w:bookmarkStart w:id="411" w:name="_Toc449099958"/>
      <w:bookmarkStart w:id="412" w:name="_Toc464450011"/>
      <w:bookmarkStart w:id="413" w:name="_Toc464726695"/>
      <w:bookmarkStart w:id="414" w:name="_Toc464727090"/>
      <w:r>
        <w:t>15.</w:t>
      </w:r>
      <w:r>
        <w:tab/>
        <w:t>Leasing University lands</w:t>
      </w:r>
      <w:bookmarkEnd w:id="410"/>
      <w:bookmarkEnd w:id="411"/>
      <w:bookmarkEnd w:id="412"/>
      <w:bookmarkEnd w:id="413"/>
      <w:bookmarkEnd w:id="414"/>
    </w:p>
    <w:p>
      <w:pPr>
        <w:pStyle w:val="nzSubsection"/>
      </w:pPr>
      <w:r>
        <w:tab/>
        <w:t>(1)</w:t>
      </w:r>
      <w:r>
        <w:tab/>
        <w:t xml:space="preserve">In this section — </w:t>
      </w:r>
    </w:p>
    <w:p>
      <w:pPr>
        <w:pStyle w:val="nzDefstart"/>
      </w:pPr>
      <w:r>
        <w:tab/>
      </w:r>
      <w:r>
        <w:rPr>
          <w:rStyle w:val="CharDefText"/>
        </w:rPr>
        <w:t xml:space="preserve">lease </w:t>
      </w:r>
      <w:r>
        <w:t>includes a sublease.</w:t>
      </w:r>
    </w:p>
    <w:p>
      <w:pPr>
        <w:pStyle w:val="nzSubsection"/>
      </w:pPr>
      <w:r>
        <w:tab/>
        <w:t>(2)</w:t>
      </w:r>
      <w:r>
        <w:tab/>
        <w:t>The University may grant a lease of any University lands for a term not exceeding 21 years.</w:t>
      </w:r>
    </w:p>
    <w:p>
      <w:pPr>
        <w:pStyle w:val="nzSubsection"/>
      </w:pPr>
      <w:r>
        <w:tab/>
        <w:t>(3)</w:t>
      </w:r>
      <w:r>
        <w:tab/>
        <w:t xml:space="preserve">The University may, with the approval of the Minister — </w:t>
      </w:r>
    </w:p>
    <w:p>
      <w:pPr>
        <w:pStyle w:val="nzIndenta"/>
      </w:pPr>
      <w:r>
        <w:tab/>
        <w:t>(a)</w:t>
      </w:r>
      <w:r>
        <w:tab/>
        <w:t>grant a lease of any University lands for a term that exceeds 21 years but does not exceed 99 years; or</w:t>
      </w:r>
    </w:p>
    <w:p>
      <w:pPr>
        <w:pStyle w:val="nzIndenta"/>
      </w:pPr>
      <w:r>
        <w:tab/>
        <w:t>(b)</w:t>
      </w:r>
      <w:r>
        <w:tab/>
        <w:t>mortgage any University lands.</w:t>
      </w:r>
    </w:p>
    <w:p>
      <w:pPr>
        <w:pStyle w:val="BlankClose"/>
      </w:pPr>
    </w:p>
    <w:p>
      <w:pPr>
        <w:pStyle w:val="nzHeading5"/>
      </w:pPr>
      <w:bookmarkStart w:id="415" w:name="_Toc443919920"/>
      <w:bookmarkStart w:id="416" w:name="_Toc449099959"/>
      <w:bookmarkStart w:id="417" w:name="_Toc464450012"/>
      <w:bookmarkStart w:id="418" w:name="_Toc464726696"/>
      <w:bookmarkStart w:id="419" w:name="_Toc464727091"/>
      <w:r>
        <w:rPr>
          <w:rStyle w:val="CharSectno"/>
        </w:rPr>
        <w:t>144</w:t>
      </w:r>
      <w:r>
        <w:t>.</w:t>
      </w:r>
      <w:r>
        <w:tab/>
        <w:t>Section 15A amended</w:t>
      </w:r>
      <w:bookmarkEnd w:id="415"/>
      <w:bookmarkEnd w:id="416"/>
      <w:bookmarkEnd w:id="417"/>
      <w:bookmarkEnd w:id="418"/>
      <w:bookmarkEnd w:id="419"/>
    </w:p>
    <w:p>
      <w:pPr>
        <w:pStyle w:val="nzSubsection"/>
      </w:pPr>
      <w:r>
        <w:tab/>
        <w:t>(1)</w:t>
      </w:r>
      <w:r>
        <w:tab/>
        <w:t>In section 15A(3B) delete “Governor shall approve.” and insert:</w:t>
      </w:r>
    </w:p>
    <w:p>
      <w:pPr>
        <w:pStyle w:val="BlankOpen"/>
      </w:pPr>
    </w:p>
    <w:p>
      <w:pPr>
        <w:pStyle w:val="nzSubsection"/>
      </w:pPr>
      <w:r>
        <w:tab/>
      </w:r>
      <w:r>
        <w:tab/>
        <w:t>Minister approves.</w:t>
      </w:r>
    </w:p>
    <w:p>
      <w:pPr>
        <w:pStyle w:val="BlankClose"/>
      </w:pPr>
    </w:p>
    <w:p>
      <w:pPr>
        <w:pStyle w:val="nzSubsection"/>
      </w:pPr>
      <w:r>
        <w:tab/>
        <w:t>(2)</w:t>
      </w:r>
      <w:r>
        <w:tab/>
        <w:t>In section 15A(3C) delete “shall be repaid shall be such number as the Governor shall approve, but in any case shall not” and insert:</w:t>
      </w:r>
    </w:p>
    <w:p>
      <w:pPr>
        <w:pStyle w:val="BlankOpen"/>
      </w:pPr>
    </w:p>
    <w:p>
      <w:pPr>
        <w:pStyle w:val="nzSubsection"/>
      </w:pPr>
      <w:r>
        <w:tab/>
      </w:r>
      <w:r>
        <w:tab/>
        <w:t xml:space="preserve">are to be repaid is the number approved by the Minister, but in any case is not to </w:t>
      </w:r>
    </w:p>
    <w:p>
      <w:pPr>
        <w:pStyle w:val="BlankClose"/>
      </w:pPr>
    </w:p>
    <w:p>
      <w:pPr>
        <w:pStyle w:val="nzSubsection"/>
      </w:pPr>
      <w:r>
        <w:tab/>
        <w:t>(3)</w:t>
      </w:r>
      <w:r>
        <w:tab/>
        <w:t>In section 15A(3E) delete “him” and insert:</w:t>
      </w:r>
    </w:p>
    <w:p>
      <w:pPr>
        <w:pStyle w:val="BlankOpen"/>
      </w:pPr>
    </w:p>
    <w:p>
      <w:pPr>
        <w:pStyle w:val="nzSubsection"/>
      </w:pPr>
      <w:r>
        <w:tab/>
      </w:r>
      <w:r>
        <w:tab/>
        <w:t>the Treasurer</w:t>
      </w:r>
    </w:p>
    <w:p>
      <w:pPr>
        <w:pStyle w:val="BlankClose"/>
      </w:pPr>
    </w:p>
    <w:p>
      <w:pPr>
        <w:pStyle w:val="nzSubsection"/>
      </w:pPr>
      <w:r>
        <w:tab/>
        <w:t>(4)</w:t>
      </w:r>
      <w:r>
        <w:tab/>
        <w:t>After section 15A(5) insert:</w:t>
      </w:r>
    </w:p>
    <w:p>
      <w:pPr>
        <w:pStyle w:val="BlankOpen"/>
      </w:pPr>
    </w:p>
    <w:p>
      <w:pPr>
        <w:pStyle w:val="nzSubsection"/>
      </w:pPr>
      <w:r>
        <w:tab/>
        <w:t>(6)</w:t>
      </w:r>
      <w:r>
        <w:tab/>
        <w:t>Sections 15B, 15C and 15D do not affect or apply to trust moneys used and applied in the manner provided and authorised by subsection (1).</w:t>
      </w:r>
    </w:p>
    <w:p>
      <w:pPr>
        <w:pStyle w:val="BlankClose"/>
      </w:pPr>
    </w:p>
    <w:p>
      <w:pPr>
        <w:pStyle w:val="nzHeading5"/>
      </w:pPr>
      <w:bookmarkStart w:id="420" w:name="_Toc443919921"/>
      <w:bookmarkStart w:id="421" w:name="_Toc449099960"/>
      <w:bookmarkStart w:id="422" w:name="_Toc464450013"/>
      <w:bookmarkStart w:id="423" w:name="_Toc464726697"/>
      <w:bookmarkStart w:id="424" w:name="_Toc464727092"/>
      <w:r>
        <w:rPr>
          <w:rStyle w:val="CharSectno"/>
        </w:rPr>
        <w:t>145</w:t>
      </w:r>
      <w:r>
        <w:t>.</w:t>
      </w:r>
      <w:r>
        <w:tab/>
        <w:t>Section 15B replaced</w:t>
      </w:r>
      <w:bookmarkEnd w:id="420"/>
      <w:bookmarkEnd w:id="421"/>
      <w:bookmarkEnd w:id="422"/>
      <w:bookmarkEnd w:id="423"/>
      <w:bookmarkEnd w:id="424"/>
    </w:p>
    <w:p>
      <w:pPr>
        <w:pStyle w:val="nzSubsection"/>
      </w:pPr>
      <w:r>
        <w:tab/>
      </w:r>
      <w:r>
        <w:tab/>
        <w:t>Delete section 15B and insert:</w:t>
      </w:r>
    </w:p>
    <w:p>
      <w:pPr>
        <w:pStyle w:val="BlankOpen"/>
      </w:pPr>
    </w:p>
    <w:p>
      <w:pPr>
        <w:pStyle w:val="nzHeading5"/>
      </w:pPr>
      <w:bookmarkStart w:id="425" w:name="_Toc443919922"/>
      <w:bookmarkStart w:id="426" w:name="_Toc449099961"/>
      <w:bookmarkStart w:id="427" w:name="_Toc464450014"/>
      <w:bookmarkStart w:id="428" w:name="_Toc464726698"/>
      <w:bookmarkStart w:id="429" w:name="_Toc464727093"/>
      <w:r>
        <w:t>15B.</w:t>
      </w:r>
      <w:r>
        <w:tab/>
        <w:t>Borrowing and other ways of raising money</w:t>
      </w:r>
      <w:bookmarkEnd w:id="425"/>
      <w:bookmarkEnd w:id="426"/>
      <w:bookmarkEnd w:id="427"/>
      <w:bookmarkEnd w:id="428"/>
      <w:bookmarkEnd w:id="429"/>
    </w:p>
    <w:p>
      <w:pPr>
        <w:pStyle w:val="nzSubsection"/>
      </w:pPr>
      <w:r>
        <w:tab/>
        <w:t>(1)</w:t>
      </w:r>
      <w:r>
        <w:tab/>
        <w:t xml:space="preserve">In this section — </w:t>
      </w:r>
    </w:p>
    <w:p>
      <w:pPr>
        <w:pStyle w:val="n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nzSubsection"/>
        <w:keepNext/>
      </w:pPr>
      <w:r>
        <w:tab/>
        <w:t>(2)</w:t>
      </w:r>
      <w:r>
        <w:tab/>
        <w:t xml:space="preserve">The University may do all or any of the following — </w:t>
      </w:r>
    </w:p>
    <w:p>
      <w:pPr>
        <w:pStyle w:val="nzIndenta"/>
      </w:pPr>
      <w:r>
        <w:tab/>
        <w:t>(a)</w:t>
      </w:r>
      <w:r>
        <w:tab/>
        <w:t>borrow money;</w:t>
      </w:r>
    </w:p>
    <w:p>
      <w:pPr>
        <w:pStyle w:val="nzIndenta"/>
      </w:pPr>
      <w:r>
        <w:tab/>
        <w:t>(b)</w:t>
      </w:r>
      <w:r>
        <w:tab/>
        <w:t>obtain credit;</w:t>
      </w:r>
    </w:p>
    <w:p>
      <w:pPr>
        <w:pStyle w:val="nzIndenta"/>
      </w:pPr>
      <w:r>
        <w:tab/>
        <w:t>(c)</w:t>
      </w:r>
      <w:r>
        <w:tab/>
        <w:t>issue, acquire, hold or dispose of debt paper;</w:t>
      </w:r>
    </w:p>
    <w:p>
      <w:pPr>
        <w:pStyle w:val="nzIndenta"/>
      </w:pPr>
      <w:r>
        <w:tab/>
        <w:t>(d)</w:t>
      </w:r>
      <w:r>
        <w:tab/>
        <w:t>create and issue capital instruments;</w:t>
      </w:r>
    </w:p>
    <w:p>
      <w:pPr>
        <w:pStyle w:val="nzIndenta"/>
      </w:pPr>
      <w:r>
        <w:tab/>
        <w:t>(e)</w:t>
      </w:r>
      <w:r>
        <w:tab/>
        <w:t>arrange for financial accommodation to be extended to the University.</w:t>
      </w:r>
    </w:p>
    <w:p>
      <w:pPr>
        <w:pStyle w:val="nzSubsection"/>
      </w:pPr>
      <w:r>
        <w:tab/>
        <w:t>(3)</w:t>
      </w:r>
      <w:r>
        <w:tab/>
        <w:t xml:space="preserve">Capital instruments created and issued by the University under subsection (2)(d) — </w:t>
      </w:r>
    </w:p>
    <w:p>
      <w:pPr>
        <w:pStyle w:val="nzIndenta"/>
      </w:pPr>
      <w:r>
        <w:tab/>
        <w:t>(a)</w:t>
      </w:r>
      <w:r>
        <w:tab/>
        <w:t>may be described in any way determined by the University; and</w:t>
      </w:r>
    </w:p>
    <w:p>
      <w:pPr>
        <w:pStyle w:val="nzIndenta"/>
      </w:pPr>
      <w:r>
        <w:tab/>
        <w:t>(b)</w:t>
      </w:r>
      <w:r>
        <w:tab/>
        <w:t>are to be created and issued on whatever terms the University determines.</w:t>
      </w:r>
    </w:p>
    <w:p>
      <w:pPr>
        <w:pStyle w:val="nzSubsection"/>
      </w:pPr>
      <w:r>
        <w:tab/>
        <w:t>(4)</w:t>
      </w:r>
      <w:r>
        <w:tab/>
        <w:t>The University must keep whatever registers for the purposes of this section as are prescribed by regulations made under subsection (5).</w:t>
      </w:r>
    </w:p>
    <w:p>
      <w:pPr>
        <w:pStyle w:val="nzSubsection"/>
      </w:pPr>
      <w:r>
        <w:tab/>
        <w:t>(5)</w:t>
      </w:r>
      <w:r>
        <w:tab/>
        <w:t>The Governor may make regulations prescribing registers that are to be kept for the purposes of this section and the keeping of those registers.</w:t>
      </w:r>
    </w:p>
    <w:p>
      <w:pPr>
        <w:pStyle w:val="nzSubsection"/>
      </w:pPr>
      <w:r>
        <w:tab/>
        <w:t>(6)</w:t>
      </w:r>
      <w:r>
        <w:tab/>
        <w:t>Nothing in this section or section 15C or 15D affects or applies to trust moneys used and applied in the manner provided and authorised by section 15A(1).</w:t>
      </w:r>
    </w:p>
    <w:p>
      <w:pPr>
        <w:pStyle w:val="nzHeading5"/>
      </w:pPr>
      <w:bookmarkStart w:id="430" w:name="_Toc443919923"/>
      <w:bookmarkStart w:id="431" w:name="_Toc449099962"/>
      <w:bookmarkStart w:id="432" w:name="_Toc464450015"/>
      <w:bookmarkStart w:id="433" w:name="_Toc464726699"/>
      <w:bookmarkStart w:id="434" w:name="_Toc464727094"/>
      <w:r>
        <w:t>15C.</w:t>
      </w:r>
      <w:r>
        <w:tab/>
        <w:t>Notice of borrowing</w:t>
      </w:r>
      <w:bookmarkEnd w:id="430"/>
      <w:bookmarkEnd w:id="431"/>
      <w:bookmarkEnd w:id="432"/>
      <w:bookmarkEnd w:id="433"/>
      <w:bookmarkEnd w:id="434"/>
    </w:p>
    <w:p>
      <w:pPr>
        <w:pStyle w:val="nzSubsection"/>
      </w:pPr>
      <w:r>
        <w:tab/>
        <w:t>(1)</w:t>
      </w:r>
      <w:r>
        <w:tab/>
        <w:t xml:space="preserve">If the University intends to borrow money and seek a guarantee under section 15D in respect of that borrowing, the University must — </w:t>
      </w:r>
    </w:p>
    <w:p>
      <w:pPr>
        <w:pStyle w:val="nzIndenta"/>
      </w:pPr>
      <w:r>
        <w:tab/>
        <w:t>(a)</w:t>
      </w:r>
      <w:r>
        <w:tab/>
        <w:t>give the Minister reasonable advance notice of its intention to borrow that money and to seek a guarantee; and</w:t>
      </w:r>
    </w:p>
    <w:p>
      <w:pPr>
        <w:pStyle w:val="nzIndenta"/>
      </w:pPr>
      <w:r>
        <w:tab/>
        <w:t>(b)</w:t>
      </w:r>
      <w:r>
        <w:tab/>
        <w:t>notify the Minister of the outcome of the University’s application to borrow that money.</w:t>
      </w:r>
    </w:p>
    <w:p>
      <w:pPr>
        <w:pStyle w:val="nzSubsection"/>
      </w:pPr>
      <w:r>
        <w:tab/>
        <w:t>(2)</w:t>
      </w:r>
      <w:r>
        <w:tab/>
        <w:t>A liability of the University is not unenforceable or in any way affected by the University’s failure to comply with subsection (1).</w:t>
      </w:r>
    </w:p>
    <w:p>
      <w:pPr>
        <w:pStyle w:val="nzHeading5"/>
      </w:pPr>
      <w:bookmarkStart w:id="435" w:name="_Toc443919924"/>
      <w:bookmarkStart w:id="436" w:name="_Toc449099963"/>
      <w:bookmarkStart w:id="437" w:name="_Toc464450016"/>
      <w:bookmarkStart w:id="438" w:name="_Toc464726700"/>
      <w:bookmarkStart w:id="439" w:name="_Toc464727095"/>
      <w:r>
        <w:t>15D.</w:t>
      </w:r>
      <w:r>
        <w:tab/>
        <w:t>Guarantees</w:t>
      </w:r>
      <w:bookmarkEnd w:id="435"/>
      <w:bookmarkEnd w:id="436"/>
      <w:bookmarkEnd w:id="437"/>
      <w:bookmarkEnd w:id="438"/>
      <w:bookmarkEnd w:id="439"/>
    </w:p>
    <w:p>
      <w:pPr>
        <w:pStyle w:val="nzSubsection"/>
      </w:pPr>
      <w:r>
        <w:tab/>
        <w:t>(1)</w:t>
      </w:r>
      <w:r>
        <w:tab/>
        <w:t>The Treasurer, on the Minister’s recommendation, may guarantee the performance by the University in the State or elsewhere, of any financial obligation of the University.</w:t>
      </w:r>
    </w:p>
    <w:p>
      <w:pPr>
        <w:pStyle w:val="nzSubsection"/>
      </w:pPr>
      <w:r>
        <w:tab/>
        <w:t>(2)</w:t>
      </w:r>
      <w:r>
        <w:tab/>
        <w:t xml:space="preserve">A guarantee — </w:t>
      </w:r>
    </w:p>
    <w:p>
      <w:pPr>
        <w:pStyle w:val="nzIndenta"/>
      </w:pPr>
      <w:r>
        <w:tab/>
        <w:t>(a)</w:t>
      </w:r>
      <w:r>
        <w:tab/>
        <w:t>is given in the name and on behalf of the State; and</w:t>
      </w:r>
    </w:p>
    <w:p>
      <w:pPr>
        <w:pStyle w:val="nzIndenta"/>
      </w:pPr>
      <w:r>
        <w:tab/>
        <w:t>(b)</w:t>
      </w:r>
      <w:r>
        <w:tab/>
        <w:t>must be in the form, and contain the terms and conditions, that the Treasurer determines; and</w:t>
      </w:r>
    </w:p>
    <w:p>
      <w:pPr>
        <w:pStyle w:val="n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nzSubsection"/>
      </w:pPr>
      <w:r>
        <w:tab/>
        <w:t>(3)</w:t>
      </w:r>
      <w:r>
        <w:tab/>
        <w:t xml:space="preserve">Before a guarantee is given, the University must — </w:t>
      </w:r>
    </w:p>
    <w:p>
      <w:pPr>
        <w:pStyle w:val="nzIndenta"/>
      </w:pPr>
      <w:r>
        <w:tab/>
        <w:t>(a)</w:t>
      </w:r>
      <w:r>
        <w:tab/>
        <w:t>give the Treasurer any security that the Treasurer requires; and</w:t>
      </w:r>
    </w:p>
    <w:p>
      <w:pPr>
        <w:pStyle w:val="nzIndenta"/>
      </w:pPr>
      <w:r>
        <w:tab/>
        <w:t>(b)</w:t>
      </w:r>
      <w:r>
        <w:tab/>
        <w:t>execute all instruments that are required for that purpose.</w:t>
      </w:r>
    </w:p>
    <w:p>
      <w:pPr>
        <w:pStyle w:val="nzSubsection"/>
      </w:pPr>
      <w:r>
        <w:tab/>
        <w:t>(4)</w:t>
      </w:r>
      <w:r>
        <w:tab/>
        <w:t>Payments made by the Treasurer under a guarantee are to be charged to the Consolidated Account, and this subsection appropriates that Account accordingly.</w:t>
      </w:r>
    </w:p>
    <w:p>
      <w:pPr>
        <w:pStyle w:val="nzSubsection"/>
      </w:pPr>
      <w:r>
        <w:tab/>
        <w:t>(5)</w:t>
      </w:r>
      <w:r>
        <w:tab/>
        <w:t>The Treasurer must cause to be credited to the Consolidated Account any amounts received or recovered from the University or otherwise in respect of any payment made by the Treasurer under a guarantee.</w:t>
      </w:r>
    </w:p>
    <w:p>
      <w:pPr>
        <w:pStyle w:val="nzHeading5"/>
      </w:pPr>
      <w:bookmarkStart w:id="440" w:name="_Toc443919925"/>
      <w:bookmarkStart w:id="441" w:name="_Toc449099964"/>
      <w:bookmarkStart w:id="442" w:name="_Toc464450017"/>
      <w:bookmarkStart w:id="443" w:name="_Toc464726701"/>
      <w:bookmarkStart w:id="444" w:name="_Toc464727096"/>
      <w:r>
        <w:t>15E.</w:t>
      </w:r>
      <w:r>
        <w:tab/>
        <w:t>Charges for guarantee</w:t>
      </w:r>
      <w:bookmarkEnd w:id="440"/>
      <w:bookmarkEnd w:id="441"/>
      <w:bookmarkEnd w:id="442"/>
      <w:bookmarkEnd w:id="443"/>
      <w:bookmarkEnd w:id="444"/>
    </w:p>
    <w:p>
      <w:pPr>
        <w:pStyle w:val="nzSubsection"/>
      </w:pPr>
      <w:r>
        <w:tab/>
        <w:t>(1)</w:t>
      </w:r>
      <w:r>
        <w:tab/>
        <w:t>The Treasurer may, from time to time, after consultation with the University, fix charges to be paid by the University in respect of a guarantee under section 15D.</w:t>
      </w:r>
    </w:p>
    <w:p>
      <w:pPr>
        <w:pStyle w:val="nzSubsection"/>
      </w:pPr>
      <w:r>
        <w:tab/>
        <w:t>(2)</w:t>
      </w:r>
      <w:r>
        <w:tab/>
        <w:t xml:space="preserve">Payments by the University in respect of charges fixed under subsection (1) — </w:t>
      </w:r>
    </w:p>
    <w:p>
      <w:pPr>
        <w:pStyle w:val="nzIndenta"/>
      </w:pPr>
      <w:r>
        <w:tab/>
        <w:t>(a)</w:t>
      </w:r>
      <w:r>
        <w:tab/>
        <w:t>must be made at the times, and in the instalments, that the Treasurer determines and notifies to the University; and</w:t>
      </w:r>
    </w:p>
    <w:p>
      <w:pPr>
        <w:pStyle w:val="nzIndenta"/>
      </w:pPr>
      <w:r>
        <w:tab/>
        <w:t>(b)</w:t>
      </w:r>
      <w:r>
        <w:tab/>
        <w:t>must be credited to the Consolidated Account.</w:t>
      </w:r>
    </w:p>
    <w:p>
      <w:pPr>
        <w:pStyle w:val="nzHeading5"/>
      </w:pPr>
      <w:bookmarkStart w:id="445" w:name="_Toc443919926"/>
      <w:bookmarkStart w:id="446" w:name="_Toc449099965"/>
      <w:bookmarkStart w:id="447" w:name="_Toc464450018"/>
      <w:bookmarkStart w:id="448" w:name="_Toc464726702"/>
      <w:bookmarkStart w:id="449" w:name="_Toc464727097"/>
      <w:r>
        <w:t>15F.</w:t>
      </w:r>
      <w:r>
        <w:tab/>
        <w:t>Power of University to provide residential accommodation for staff and students</w:t>
      </w:r>
      <w:bookmarkEnd w:id="445"/>
      <w:bookmarkEnd w:id="446"/>
      <w:bookmarkEnd w:id="447"/>
      <w:bookmarkEnd w:id="448"/>
      <w:bookmarkEnd w:id="449"/>
    </w:p>
    <w:p>
      <w:pPr>
        <w:pStyle w:val="nzSubsection"/>
      </w:pPr>
      <w:r>
        <w:tab/>
        <w:t>(1)</w:t>
      </w:r>
      <w:r>
        <w:tab/>
        <w:t>The University may provide residential accommodation for staff of the University, or students, or both.</w:t>
      </w:r>
    </w:p>
    <w:p>
      <w:pPr>
        <w:pStyle w:val="nzSubsection"/>
      </w:pPr>
      <w:r>
        <w:tab/>
        <w:t>(2)</w:t>
      </w:r>
      <w:r>
        <w:tab/>
        <w:t>The restrictions imposed by section 15(3) do not apply to the lease of any part of University lands referred to in section 15(3) if the purpose of the lease is the provision of residential accommodation in accordance with this section.</w:t>
      </w:r>
    </w:p>
    <w:p>
      <w:pPr>
        <w:pStyle w:val="BlankClose"/>
      </w:pPr>
    </w:p>
    <w:p>
      <w:pPr>
        <w:pStyle w:val="nzHeading5"/>
      </w:pPr>
      <w:bookmarkStart w:id="450" w:name="_Toc443919927"/>
      <w:bookmarkStart w:id="451" w:name="_Toc449099966"/>
      <w:bookmarkStart w:id="452" w:name="_Toc464450019"/>
      <w:bookmarkStart w:id="453" w:name="_Toc464726703"/>
      <w:bookmarkStart w:id="454" w:name="_Toc464727098"/>
      <w:r>
        <w:rPr>
          <w:rStyle w:val="CharSectno"/>
        </w:rPr>
        <w:t>146</w:t>
      </w:r>
      <w:r>
        <w:t>.</w:t>
      </w:r>
      <w:r>
        <w:tab/>
        <w:t>Section 16AA inserted</w:t>
      </w:r>
      <w:bookmarkEnd w:id="450"/>
      <w:bookmarkEnd w:id="451"/>
      <w:bookmarkEnd w:id="452"/>
      <w:bookmarkEnd w:id="453"/>
      <w:bookmarkEnd w:id="454"/>
    </w:p>
    <w:p>
      <w:pPr>
        <w:pStyle w:val="nzSubsection"/>
        <w:keepNext/>
      </w:pPr>
      <w:r>
        <w:tab/>
      </w:r>
      <w:r>
        <w:tab/>
        <w:t>Before section 16A insert:</w:t>
      </w:r>
    </w:p>
    <w:p>
      <w:pPr>
        <w:pStyle w:val="nzHeading5"/>
      </w:pPr>
      <w:bookmarkStart w:id="455" w:name="_Toc443919928"/>
      <w:bookmarkStart w:id="456" w:name="_Toc449099967"/>
      <w:bookmarkStart w:id="457" w:name="_Toc464450020"/>
      <w:bookmarkStart w:id="458" w:name="_Toc464726704"/>
      <w:bookmarkStart w:id="459" w:name="_Toc464727099"/>
      <w:r>
        <w:t>16AA.</w:t>
      </w:r>
      <w:r>
        <w:tab/>
        <w:t>Authorised persons</w:t>
      </w:r>
      <w:bookmarkEnd w:id="455"/>
      <w:bookmarkEnd w:id="456"/>
      <w:bookmarkEnd w:id="457"/>
      <w:bookmarkEnd w:id="458"/>
      <w:bookmarkEnd w:id="459"/>
    </w:p>
    <w:p>
      <w:pPr>
        <w:pStyle w:val="nzSubsection"/>
      </w:pPr>
      <w:r>
        <w:tab/>
        <w:t>(1)</w:t>
      </w:r>
      <w:r>
        <w:tab/>
        <w:t xml:space="preserve">For the purposes of sections 16A to 16F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the Vice</w:t>
      </w:r>
      <w:r>
        <w:noBreakHyphen/>
        <w:t>Chancellor; or</w:t>
      </w:r>
    </w:p>
    <w:p>
      <w:pPr>
        <w:pStyle w:val="nzDefpara"/>
      </w:pPr>
      <w:r>
        <w:tab/>
        <w:t>(c)</w:t>
      </w:r>
      <w:r>
        <w:tab/>
        <w:t>a member of the staff of the University, or a contractor, who is authorised under subsection (2) for the purposes of the provision of this section in which the term is used;</w:t>
      </w:r>
    </w:p>
    <w:p>
      <w:pPr>
        <w:pStyle w:val="nzDefstart"/>
      </w:pPr>
      <w:r>
        <w:tab/>
      </w:r>
      <w:r>
        <w:rPr>
          <w:rStyle w:val="CharDefText"/>
        </w:rPr>
        <w:t>contractor</w:t>
      </w:r>
      <w:r>
        <w:t xml:space="preserve"> means — </w:t>
      </w:r>
    </w:p>
    <w:p>
      <w:pPr>
        <w:pStyle w:val="nzDefpara"/>
      </w:pPr>
      <w:r>
        <w:tab/>
        <w:t>(a)</w:t>
      </w:r>
      <w:r>
        <w:tab/>
        <w:t>an individual who works under a contract for services for the University; or</w:t>
      </w:r>
    </w:p>
    <w:p>
      <w:pPr>
        <w:pStyle w:val="nzDefpara"/>
      </w:pPr>
      <w:r>
        <w:tab/>
        <w:t>(b)</w:t>
      </w:r>
      <w:r>
        <w:tab/>
        <w:t>an employee of a body that provides services to the University under a contract;</w:t>
      </w:r>
    </w:p>
    <w:p>
      <w:pPr>
        <w:pStyle w:val="nzDefstart"/>
      </w:pPr>
      <w: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nzSubsection"/>
      </w:pPr>
      <w:r>
        <w:tab/>
        <w:t>(2)</w:t>
      </w:r>
      <w:r>
        <w:tab/>
        <w:t>The Vice</w:t>
      </w:r>
      <w:r>
        <w:noBreakHyphen/>
        <w:t xml:space="preserve">Chancellor may, in writing — </w:t>
      </w:r>
    </w:p>
    <w:p>
      <w:pPr>
        <w:pStyle w:val="nzIndenta"/>
      </w:pPr>
      <w:r>
        <w:tab/>
        <w:t>(a)</w:t>
      </w:r>
      <w:r>
        <w:tab/>
        <w:t>designate a member of the staff of the University to be an authorised person for the purposes of any or all of section 16A(2)(j) or (k) or (3) or 16C(2); and</w:t>
      </w:r>
    </w:p>
    <w:p>
      <w:pPr>
        <w:pStyle w:val="nzIndenta"/>
      </w:pPr>
      <w:r>
        <w:tab/>
        <w:t>(b)</w:t>
      </w:r>
      <w:r>
        <w:tab/>
        <w:t>authorise a contractor to be an authorised person for the purposes of any or all of section 16A(2)(j) or (k) or (3) or 16C(2); and</w:t>
      </w:r>
    </w:p>
    <w:p>
      <w:pPr>
        <w:pStyle w:val="nzIndenta"/>
      </w:pPr>
      <w:r>
        <w:tab/>
        <w:t>(c)</w:t>
      </w:r>
      <w:r>
        <w:tab/>
        <w:t>revoke a designation or authorisation made under this subsection.</w:t>
      </w:r>
    </w:p>
    <w:p>
      <w:pPr>
        <w:pStyle w:val="nzSubsection"/>
      </w:pPr>
      <w:r>
        <w:tab/>
        <w:t>(3)</w:t>
      </w:r>
      <w:r>
        <w:tab/>
        <w:t xml:space="preserve">A designation or authorisation of a person under subsection (2) ceases to have effect if — </w:t>
      </w:r>
    </w:p>
    <w:p>
      <w:pPr>
        <w:pStyle w:val="nzIndenta"/>
      </w:pPr>
      <w:r>
        <w:tab/>
        <w:t>(a)</w:t>
      </w:r>
      <w:r>
        <w:tab/>
        <w:t>the designation or authorisation is revoked; or</w:t>
      </w:r>
    </w:p>
    <w:p>
      <w:pPr>
        <w:pStyle w:val="nzIndenta"/>
      </w:pPr>
      <w:r>
        <w:tab/>
        <w:t>(b)</w:t>
      </w:r>
      <w:r>
        <w:tab/>
        <w:t>the person ceases to be a member of the staff of the University or a contractor.</w:t>
      </w:r>
    </w:p>
    <w:p>
      <w:pPr>
        <w:pStyle w:val="BlankClose"/>
      </w:pPr>
    </w:p>
    <w:p>
      <w:pPr>
        <w:pStyle w:val="nzHeading5"/>
      </w:pPr>
      <w:bookmarkStart w:id="460" w:name="_Toc443919929"/>
      <w:bookmarkStart w:id="461" w:name="_Toc449099968"/>
      <w:bookmarkStart w:id="462" w:name="_Toc464450021"/>
      <w:bookmarkStart w:id="463" w:name="_Toc464726705"/>
      <w:bookmarkStart w:id="464" w:name="_Toc464727100"/>
      <w:r>
        <w:rPr>
          <w:rStyle w:val="CharSectno"/>
        </w:rPr>
        <w:t>147</w:t>
      </w:r>
      <w:r>
        <w:t>.</w:t>
      </w:r>
      <w:r>
        <w:tab/>
        <w:t>Section 16A amended</w:t>
      </w:r>
      <w:bookmarkEnd w:id="460"/>
      <w:bookmarkEnd w:id="461"/>
      <w:bookmarkEnd w:id="462"/>
      <w:bookmarkEnd w:id="463"/>
      <w:bookmarkEnd w:id="464"/>
    </w:p>
    <w:p>
      <w:pPr>
        <w:pStyle w:val="nzSubsection"/>
      </w:pPr>
      <w:r>
        <w:tab/>
        <w:t>(1)</w:t>
      </w:r>
      <w:r>
        <w:tab/>
        <w:t>Delete section 16A(1) and insert:</w:t>
      </w:r>
    </w:p>
    <w:p>
      <w:pPr>
        <w:pStyle w:val="BlankOpen"/>
      </w:pPr>
    </w:p>
    <w:p>
      <w:pPr>
        <w:pStyle w:val="nzSubsection"/>
      </w:pPr>
      <w:r>
        <w:tab/>
        <w:t>(1)</w:t>
      </w:r>
      <w:r>
        <w:tab/>
        <w:t xml:space="preserve">In this section — </w:t>
      </w:r>
    </w:p>
    <w:p>
      <w:pPr>
        <w:pStyle w:val="nzDefstart"/>
      </w:pPr>
      <w:r>
        <w:tab/>
      </w:r>
      <w:r>
        <w:rPr>
          <w:rStyle w:val="CharDefText"/>
        </w:rPr>
        <w:t>lands of the University</w:t>
      </w:r>
      <w:r>
        <w:t xml:space="preserve"> means the lands described in subsection (4) and includes all buildings, structures and erections of any kind (whether permanent or temporary) on that land.</w:t>
      </w:r>
    </w:p>
    <w:p>
      <w:pPr>
        <w:pStyle w:val="BlankClose"/>
      </w:pPr>
    </w:p>
    <w:p>
      <w:pPr>
        <w:pStyle w:val="nzSubsection"/>
      </w:pPr>
      <w:r>
        <w:tab/>
        <w:t>(2)</w:t>
      </w:r>
      <w:r>
        <w:tab/>
        <w:t>In section 16A(2):</w:t>
      </w:r>
    </w:p>
    <w:p>
      <w:pPr>
        <w:pStyle w:val="nzIndenta"/>
      </w:pPr>
      <w:r>
        <w:tab/>
        <w:t>(a)</w:t>
      </w:r>
      <w:r>
        <w:tab/>
        <w:t>delete “time, with the approval of the Governor,” and insert:</w:t>
      </w:r>
    </w:p>
    <w:p>
      <w:pPr>
        <w:pStyle w:val="BlankOpen"/>
      </w:pPr>
    </w:p>
    <w:p>
      <w:pPr>
        <w:pStyle w:val="nzIndenta"/>
      </w:pPr>
      <w:r>
        <w:tab/>
      </w:r>
      <w:r>
        <w:tab/>
        <w:t>time</w:t>
      </w:r>
    </w:p>
    <w:p>
      <w:pPr>
        <w:pStyle w:val="BlankClose"/>
      </w:pPr>
    </w:p>
    <w:p>
      <w:pPr>
        <w:pStyle w:val="nzIndenta"/>
      </w:pPr>
      <w:r>
        <w:tab/>
        <w:t>(b)</w:t>
      </w:r>
      <w:r>
        <w:tab/>
        <w:t>delete “University, hereafter described,” and insert:</w:t>
      </w:r>
    </w:p>
    <w:p>
      <w:pPr>
        <w:pStyle w:val="BlankOpen"/>
      </w:pPr>
    </w:p>
    <w:p>
      <w:pPr>
        <w:pStyle w:val="nzIndenta"/>
      </w:pPr>
      <w:r>
        <w:tab/>
      </w:r>
      <w:r>
        <w:tab/>
        <w:t>University</w:t>
      </w:r>
    </w:p>
    <w:p>
      <w:pPr>
        <w:pStyle w:val="BlankClose"/>
      </w:pPr>
    </w:p>
    <w:p>
      <w:pPr>
        <w:pStyle w:val="nzIndenta"/>
      </w:pPr>
      <w:r>
        <w:tab/>
        <w:t>(c)</w:t>
      </w:r>
      <w:r>
        <w:tab/>
        <w:t>in paragraph (d) delete “police constable or an”;</w:t>
      </w:r>
    </w:p>
    <w:p>
      <w:pPr>
        <w:pStyle w:val="nzIndenta"/>
      </w:pPr>
      <w:r>
        <w:tab/>
        <w:t>(d)</w:t>
      </w:r>
      <w:r>
        <w:tab/>
        <w:t>delete paragraphs (j) and (k) and insert:</w:t>
      </w:r>
    </w:p>
    <w:p>
      <w:pPr>
        <w:pStyle w:val="BlankOpen"/>
      </w:pPr>
    </w:p>
    <w:p>
      <w:pPr>
        <w:pStyle w:val="nzIndenta"/>
      </w:pPr>
      <w:r>
        <w:tab/>
        <w:t>(j)</w:t>
      </w:r>
      <w:r>
        <w:tab/>
        <w:t>authorise an authorised person to remove from such lands any person guilty of a breach of a by</w:t>
      </w:r>
      <w:r>
        <w:noBreakHyphen/>
        <w:t>law and to prohibit the obstruction of an authorised person; and</w:t>
      </w:r>
    </w:p>
    <w:p>
      <w:pPr>
        <w:pStyle w:val="nzIndenta"/>
      </w:pPr>
      <w:r>
        <w:tab/>
        <w:t>(k)</w:t>
      </w:r>
      <w:r>
        <w:tab/>
        <w:t>require any person using such lands to give their name and address if required to do so by an authorised person; and</w:t>
      </w:r>
    </w:p>
    <w:p>
      <w:pPr>
        <w:pStyle w:val="BlankClose"/>
      </w:pPr>
    </w:p>
    <w:p>
      <w:pPr>
        <w:pStyle w:val="nzIndenta"/>
      </w:pPr>
      <w:r>
        <w:tab/>
        <w:t>(e)</w:t>
      </w:r>
      <w:r>
        <w:tab/>
        <w:t>in paragraph (l) delete “and”.</w:t>
      </w:r>
    </w:p>
    <w:p>
      <w:pPr>
        <w:pStyle w:val="nzSubsection"/>
      </w:pPr>
      <w:r>
        <w:tab/>
        <w:t>(3)</w:t>
      </w:r>
      <w:r>
        <w:tab/>
        <w:t>In section 16A(3):</w:t>
      </w:r>
    </w:p>
    <w:p>
      <w:pPr>
        <w:pStyle w:val="nzIndenta"/>
      </w:pPr>
      <w:r>
        <w:tab/>
        <w:t>(a)</w:t>
      </w:r>
      <w:r>
        <w:tab/>
        <w:t>in paragraph (d)(i) delete “his” and insert:</w:t>
      </w:r>
    </w:p>
    <w:p>
      <w:pPr>
        <w:pStyle w:val="BlankOpen"/>
      </w:pPr>
    </w:p>
    <w:p>
      <w:pPr>
        <w:pStyle w:val="nzIndenta"/>
      </w:pPr>
      <w:r>
        <w:tab/>
      </w:r>
      <w:r>
        <w:tab/>
        <w:t>the owner’s</w:t>
      </w:r>
    </w:p>
    <w:p>
      <w:pPr>
        <w:pStyle w:val="BlankClose"/>
      </w:pPr>
    </w:p>
    <w:p>
      <w:pPr>
        <w:pStyle w:val="nzIndenta"/>
      </w:pPr>
      <w:r>
        <w:tab/>
        <w:t>(b)</w:t>
      </w:r>
      <w:r>
        <w:tab/>
        <w:t>in paragraph (e) delete “his” and insert:</w:t>
      </w:r>
    </w:p>
    <w:p>
      <w:pPr>
        <w:pStyle w:val="BlankOpen"/>
      </w:pPr>
    </w:p>
    <w:p>
      <w:pPr>
        <w:pStyle w:val="nzIndenta"/>
      </w:pPr>
      <w:r>
        <w:tab/>
      </w:r>
      <w:r>
        <w:tab/>
        <w:t>the authorised person’s</w:t>
      </w:r>
    </w:p>
    <w:p>
      <w:pPr>
        <w:pStyle w:val="BlankClose"/>
      </w:pPr>
    </w:p>
    <w:p>
      <w:pPr>
        <w:pStyle w:val="nzIndenta"/>
      </w:pPr>
      <w:r>
        <w:tab/>
        <w:t>(c)</w:t>
      </w:r>
      <w:r>
        <w:tab/>
        <w:t>in paragraph (g) delete “he” and insert:</w:t>
      </w:r>
    </w:p>
    <w:p>
      <w:pPr>
        <w:pStyle w:val="BlankOpen"/>
      </w:pPr>
    </w:p>
    <w:p>
      <w:pPr>
        <w:pStyle w:val="nzIndenta"/>
      </w:pPr>
      <w:r>
        <w:tab/>
      </w:r>
      <w:r>
        <w:tab/>
        <w:t>the person</w:t>
      </w:r>
    </w:p>
    <w:p>
      <w:pPr>
        <w:pStyle w:val="BlankClose"/>
      </w:pPr>
    </w:p>
    <w:p>
      <w:pPr>
        <w:pStyle w:val="nzSubsection"/>
      </w:pPr>
      <w:r>
        <w:tab/>
        <w:t>(4)</w:t>
      </w:r>
      <w:r>
        <w:tab/>
        <w:t>Delete section 16A(7).</w:t>
      </w:r>
    </w:p>
    <w:p>
      <w:pPr>
        <w:pStyle w:val="nzSubsection"/>
      </w:pPr>
      <w:r>
        <w:tab/>
        <w:t>(5)</w:t>
      </w:r>
      <w:r>
        <w:tab/>
        <w:t>In section 16A(2) after each of paragraphs (a) to (i) insert:</w:t>
      </w:r>
    </w:p>
    <w:p>
      <w:pPr>
        <w:pStyle w:val="BlankOpen"/>
      </w:pPr>
    </w:p>
    <w:p>
      <w:pPr>
        <w:pStyle w:val="nzSubsection"/>
      </w:pPr>
      <w:r>
        <w:tab/>
      </w:r>
      <w:r>
        <w:tab/>
        <w:t>and</w:t>
      </w:r>
    </w:p>
    <w:p>
      <w:pPr>
        <w:pStyle w:val="BlankClose"/>
      </w:pPr>
    </w:p>
    <w:p>
      <w:pPr>
        <w:pStyle w:val="nzHeading5"/>
      </w:pPr>
      <w:bookmarkStart w:id="465" w:name="_Toc443919930"/>
      <w:bookmarkStart w:id="466" w:name="_Toc449099969"/>
      <w:bookmarkStart w:id="467" w:name="_Toc464450022"/>
      <w:bookmarkStart w:id="468" w:name="_Toc464726706"/>
      <w:bookmarkStart w:id="469" w:name="_Toc464727101"/>
      <w:r>
        <w:rPr>
          <w:rStyle w:val="CharSectno"/>
        </w:rPr>
        <w:t>148</w:t>
      </w:r>
      <w:r>
        <w:t>.</w:t>
      </w:r>
      <w:r>
        <w:tab/>
        <w:t>Sections 16B and 16C replaced</w:t>
      </w:r>
      <w:bookmarkEnd w:id="465"/>
      <w:bookmarkEnd w:id="466"/>
      <w:bookmarkEnd w:id="467"/>
      <w:bookmarkEnd w:id="468"/>
      <w:bookmarkEnd w:id="469"/>
    </w:p>
    <w:p>
      <w:pPr>
        <w:pStyle w:val="nzSubsection"/>
      </w:pPr>
      <w:r>
        <w:tab/>
      </w:r>
      <w:r>
        <w:tab/>
        <w:t>Delete sections 16B and 16C and insert:</w:t>
      </w:r>
    </w:p>
    <w:p>
      <w:pPr>
        <w:pStyle w:val="BlankOpen"/>
      </w:pPr>
    </w:p>
    <w:p>
      <w:pPr>
        <w:pStyle w:val="nzHeading5"/>
      </w:pPr>
      <w:bookmarkStart w:id="470" w:name="_Toc443919931"/>
      <w:bookmarkStart w:id="471" w:name="_Toc449099970"/>
      <w:bookmarkStart w:id="472" w:name="_Toc464450023"/>
      <w:bookmarkStart w:id="473" w:name="_Toc464726707"/>
      <w:bookmarkStart w:id="474" w:name="_Toc464727102"/>
      <w:r>
        <w:t>16B.</w:t>
      </w:r>
      <w:r>
        <w:tab/>
        <w:t>Approval, publication, disallowance and proof of by</w:t>
      </w:r>
      <w:r>
        <w:noBreakHyphen/>
        <w:t>laws</w:t>
      </w:r>
      <w:bookmarkEnd w:id="470"/>
      <w:bookmarkEnd w:id="471"/>
      <w:bookmarkEnd w:id="472"/>
      <w:bookmarkEnd w:id="473"/>
      <w:bookmarkEnd w:id="474"/>
    </w:p>
    <w:p>
      <w:pPr>
        <w:pStyle w:val="nzSubsection"/>
      </w:pPr>
      <w:r>
        <w:tab/>
        <w:t>(1)</w:t>
      </w:r>
      <w:r>
        <w:tab/>
        <w:t>A by</w:t>
      </w:r>
      <w:r>
        <w:noBreakHyphen/>
        <w:t xml:space="preserve">law made by the Senate — </w:t>
      </w:r>
    </w:p>
    <w:p>
      <w:pPr>
        <w:pStyle w:val="nzIndenta"/>
      </w:pPr>
      <w:r>
        <w:tab/>
        <w:t>(a)</w:t>
      </w:r>
      <w:r>
        <w:tab/>
        <w:t>must be sealed with the common seal of the University; and</w:t>
      </w:r>
    </w:p>
    <w:p>
      <w:pPr>
        <w:pStyle w:val="nzIndenta"/>
      </w:pPr>
      <w:r>
        <w:tab/>
        <w:t>(b)</w:t>
      </w:r>
      <w:r>
        <w:tab/>
        <w:t>must be submitted to the Governor for approval; and</w:t>
      </w:r>
    </w:p>
    <w:p>
      <w:pPr>
        <w:pStyle w:val="nzIndenta"/>
      </w:pPr>
      <w:r>
        <w:tab/>
        <w:t>(c)</w:t>
      </w:r>
      <w:r>
        <w:tab/>
        <w:t xml:space="preserve">if approved by the Governor, must be published in the </w:t>
      </w:r>
      <w:r>
        <w:rPr>
          <w:i/>
        </w:rPr>
        <w:t>Gazette</w:t>
      </w:r>
      <w:r>
        <w:t>; and</w:t>
      </w:r>
    </w:p>
    <w:p>
      <w:pPr>
        <w:pStyle w:val="nzIndenta"/>
      </w:pPr>
      <w:r>
        <w:tab/>
        <w:t>(d)</w:t>
      </w:r>
      <w:r>
        <w:tab/>
        <w:t xml:space="preserve">takes effect on the later of — </w:t>
      </w:r>
    </w:p>
    <w:p>
      <w:pPr>
        <w:pStyle w:val="nzIndenti"/>
      </w:pPr>
      <w:r>
        <w:tab/>
        <w:t>(i)</w:t>
      </w:r>
      <w:r>
        <w:tab/>
        <w:t xml:space="preserve">the day after publication in the </w:t>
      </w:r>
      <w:r>
        <w:rPr>
          <w:i/>
        </w:rPr>
        <w:t>Gazette</w:t>
      </w:r>
      <w:r>
        <w:t>; or</w:t>
      </w:r>
    </w:p>
    <w:p>
      <w:pPr>
        <w:pStyle w:val="nzIndenti"/>
      </w:pPr>
      <w:r>
        <w:tab/>
        <w:t>(ii)</w:t>
      </w:r>
      <w:r>
        <w:tab/>
        <w:t>if a later day is specified for that purpose in the by</w:t>
      </w:r>
      <w:r>
        <w:noBreakHyphen/>
        <w:t>law, that day.</w:t>
      </w:r>
    </w:p>
    <w:p>
      <w:pPr>
        <w:pStyle w:val="nzSubsection"/>
      </w:pPr>
      <w:r>
        <w:tab/>
        <w:t>(2)</w:t>
      </w:r>
      <w:r>
        <w:tab/>
        <w:t>In any proceedings in any court or before any person acting judicially, any of the following is sufficient evidence of a by</w:t>
      </w:r>
      <w:r>
        <w:noBreakHyphen/>
        <w:t xml:space="preserve">law — </w:t>
      </w:r>
    </w:p>
    <w:p>
      <w:pPr>
        <w:pStyle w:val="nzIndenta"/>
      </w:pPr>
      <w:r>
        <w:tab/>
        <w:t>(a)</w:t>
      </w:r>
      <w:r>
        <w:tab/>
        <w:t>a copy of the by</w:t>
      </w:r>
      <w:r>
        <w:noBreakHyphen/>
        <w:t>law under the common seal of the University;</w:t>
      </w:r>
    </w:p>
    <w:p>
      <w:pPr>
        <w:pStyle w:val="nzIndenta"/>
      </w:pPr>
      <w:r>
        <w:tab/>
        <w:t>(b)</w:t>
      </w:r>
      <w:r>
        <w:tab/>
        <w:t>a document purporting to be a copy of the by</w:t>
      </w:r>
      <w:r>
        <w:noBreakHyphen/>
        <w:t>law and to have been printed by the Government Printer;</w:t>
      </w:r>
    </w:p>
    <w:p>
      <w:pPr>
        <w:pStyle w:val="nzIndenta"/>
      </w:pPr>
      <w:r>
        <w:tab/>
        <w:t>(c)</w:t>
      </w:r>
      <w:r>
        <w:tab/>
        <w:t xml:space="preserve">a copy of the </w:t>
      </w:r>
      <w:r>
        <w:rPr>
          <w:i/>
        </w:rPr>
        <w:t>Gazette</w:t>
      </w:r>
      <w:r>
        <w:t xml:space="preserve"> purporting to contain a copy of the by</w:t>
      </w:r>
      <w:r>
        <w:noBreakHyphen/>
        <w:t>law.</w:t>
      </w:r>
    </w:p>
    <w:p>
      <w:pPr>
        <w:pStyle w:val="nzHeading5"/>
      </w:pPr>
      <w:bookmarkStart w:id="475" w:name="_Toc443919932"/>
      <w:bookmarkStart w:id="476" w:name="_Toc449099971"/>
      <w:bookmarkStart w:id="477" w:name="_Toc464450024"/>
      <w:bookmarkStart w:id="478" w:name="_Toc464726708"/>
      <w:bookmarkStart w:id="479" w:name="_Toc464727103"/>
      <w:r>
        <w:t>16C.</w:t>
      </w:r>
      <w:r>
        <w:tab/>
        <w:t>Penalties</w:t>
      </w:r>
      <w:bookmarkEnd w:id="475"/>
      <w:bookmarkEnd w:id="476"/>
      <w:bookmarkEnd w:id="477"/>
      <w:bookmarkEnd w:id="478"/>
      <w:bookmarkEnd w:id="479"/>
    </w:p>
    <w:p>
      <w:pPr>
        <w:pStyle w:val="nzSubsection"/>
      </w:pPr>
      <w:r>
        <w:tab/>
        <w:t>(1)</w:t>
      </w:r>
      <w:r>
        <w:tab/>
        <w:t>A by</w:t>
      </w:r>
      <w:r>
        <w:noBreakHyphen/>
        <w:t>law may impose a penalty not exceeding a fine of $1 000 for any breach or non</w:t>
      </w:r>
      <w:r>
        <w:noBreakHyphen/>
        <w:t>observance of the by</w:t>
      </w:r>
      <w:r>
        <w:noBreakHyphen/>
        <w:t>law.</w:t>
      </w:r>
    </w:p>
    <w:p>
      <w:pPr>
        <w:pStyle w:val="nzSubsection"/>
      </w:pPr>
      <w:r>
        <w:tab/>
        <w:t>(2)</w:t>
      </w:r>
      <w:r>
        <w:tab/>
        <w:t>Proceedings for the recovery of a penalty imposed under a by</w:t>
      </w:r>
      <w:r>
        <w:noBreakHyphen/>
        <w:t>law may be taken by an authorised person in the name of the authorised person.</w:t>
      </w:r>
    </w:p>
    <w:p>
      <w:pPr>
        <w:pStyle w:val="nzSubsection"/>
      </w:pPr>
      <w:r>
        <w:tab/>
        <w:t>(3)</w:t>
      </w:r>
      <w:r>
        <w:tab/>
        <w:t>All penalties are to be paid to the Senate for the use of the University.</w:t>
      </w:r>
    </w:p>
    <w:p>
      <w:pPr>
        <w:pStyle w:val="nzHeading5"/>
      </w:pPr>
      <w:bookmarkStart w:id="480" w:name="_Toc443919933"/>
      <w:bookmarkStart w:id="481" w:name="_Toc449099972"/>
      <w:bookmarkStart w:id="482" w:name="_Toc464450025"/>
      <w:bookmarkStart w:id="483" w:name="_Toc464726709"/>
      <w:bookmarkStart w:id="484" w:name="_Toc464727104"/>
      <w:r>
        <w:t>16D.</w:t>
      </w:r>
      <w:r>
        <w:tab/>
        <w:t>By</w:t>
      </w:r>
      <w:r>
        <w:noBreakHyphen/>
        <w:t>laws to be made readily available to public</w:t>
      </w:r>
      <w:bookmarkEnd w:id="480"/>
      <w:bookmarkEnd w:id="481"/>
      <w:bookmarkEnd w:id="482"/>
      <w:bookmarkEnd w:id="483"/>
      <w:bookmarkEnd w:id="484"/>
    </w:p>
    <w:p>
      <w:pPr>
        <w:pStyle w:val="nzSubsection"/>
        <w:keepNext/>
      </w:pPr>
      <w:r>
        <w:tab/>
        <w:t>(1)</w:t>
      </w:r>
      <w:r>
        <w:tab/>
        <w:t xml:space="preserve">The Senate must ensure that the following are readily available to the public by whatever means the Senate considers appropriate — </w:t>
      </w:r>
    </w:p>
    <w:p>
      <w:pPr>
        <w:pStyle w:val="nzIndenta"/>
      </w:pPr>
      <w:r>
        <w:tab/>
        <w:t>(a)</w:t>
      </w:r>
      <w:r>
        <w:tab/>
        <w:t>all by</w:t>
      </w:r>
      <w:r>
        <w:noBreakHyphen/>
        <w:t>laws approved and published under section 16B(1);</w:t>
      </w:r>
    </w:p>
    <w:p>
      <w:pPr>
        <w:pStyle w:val="nzIndenta"/>
      </w:pPr>
      <w:r>
        <w:tab/>
        <w:t>(b)</w:t>
      </w:r>
      <w:r>
        <w:tab/>
        <w:t>all by</w:t>
      </w:r>
      <w:r>
        <w:noBreakHyphen/>
        <w:t xml:space="preserve">laws that are in effect immediately before the </w:t>
      </w:r>
      <w:r>
        <w:rPr>
          <w:i/>
        </w:rPr>
        <w:t xml:space="preserve">Universities Legislation Amendment Act 2016 </w:t>
      </w:r>
      <w:r>
        <w:t>section 148 comes into operation.</w:t>
      </w:r>
    </w:p>
    <w:p>
      <w:pPr>
        <w:pStyle w:val="nzSubsection"/>
      </w:pPr>
      <w:r>
        <w:tab/>
        <w:t>(2)</w:t>
      </w:r>
      <w:r>
        <w:tab/>
        <w:t xml:space="preserve">Publication in the </w:t>
      </w:r>
      <w:r>
        <w:rPr>
          <w:i/>
        </w:rPr>
        <w:t>Gazette</w:t>
      </w:r>
      <w:r>
        <w:t xml:space="preserve"> is not sufficient compliance with subsection (1).</w:t>
      </w:r>
    </w:p>
    <w:p>
      <w:pPr>
        <w:pStyle w:val="nzSubsection"/>
      </w:pPr>
      <w:r>
        <w:tab/>
        <w:t>(3)</w:t>
      </w:r>
      <w:r>
        <w:tab/>
        <w:t>Subsection (1) ceases to apply to a by</w:t>
      </w:r>
      <w:r>
        <w:noBreakHyphen/>
        <w:t>law once it ceases to be in effect.</w:t>
      </w:r>
    </w:p>
    <w:p>
      <w:pPr>
        <w:pStyle w:val="BlankClose"/>
      </w:pPr>
    </w:p>
    <w:p>
      <w:pPr>
        <w:pStyle w:val="nzHeading5"/>
      </w:pPr>
      <w:bookmarkStart w:id="485" w:name="_Toc443919934"/>
      <w:bookmarkStart w:id="486" w:name="_Toc449099973"/>
      <w:bookmarkStart w:id="487" w:name="_Toc464450026"/>
      <w:bookmarkStart w:id="488" w:name="_Toc464726710"/>
      <w:bookmarkStart w:id="489" w:name="_Toc464727105"/>
      <w:r>
        <w:rPr>
          <w:rStyle w:val="CharSectno"/>
        </w:rPr>
        <w:t>149</w:t>
      </w:r>
      <w:r>
        <w:t>.</w:t>
      </w:r>
      <w:r>
        <w:tab/>
        <w:t>Section 16E amended</w:t>
      </w:r>
      <w:bookmarkEnd w:id="485"/>
      <w:bookmarkEnd w:id="486"/>
      <w:bookmarkEnd w:id="487"/>
      <w:bookmarkEnd w:id="488"/>
      <w:bookmarkEnd w:id="489"/>
    </w:p>
    <w:p>
      <w:pPr>
        <w:pStyle w:val="nzSubsection"/>
      </w:pPr>
      <w:r>
        <w:tab/>
        <w:t>(1)</w:t>
      </w:r>
      <w:r>
        <w:tab/>
        <w:t>In section 16E(1) delete “servants” and insert:</w:t>
      </w:r>
    </w:p>
    <w:p>
      <w:pPr>
        <w:pStyle w:val="BlankOpen"/>
      </w:pPr>
    </w:p>
    <w:p>
      <w:pPr>
        <w:pStyle w:val="nzSubsection"/>
      </w:pPr>
      <w:r>
        <w:tab/>
      </w:r>
      <w:r>
        <w:tab/>
        <w:t>employees</w:t>
      </w:r>
    </w:p>
    <w:p>
      <w:pPr>
        <w:pStyle w:val="BlankClose"/>
      </w:pPr>
    </w:p>
    <w:p>
      <w:pPr>
        <w:pStyle w:val="nzSubsection"/>
      </w:pPr>
      <w:r>
        <w:tab/>
        <w:t>(2)</w:t>
      </w:r>
      <w:r>
        <w:tab/>
        <w:t xml:space="preserve">In section 16E(2) delete “provisions of section 36 of the </w:t>
      </w:r>
      <w:r>
        <w:rPr>
          <w:i/>
        </w:rPr>
        <w:t>Interpretation Act 1918</w:t>
      </w:r>
      <w:r>
        <w:t>, do not” and insert:</w:t>
      </w:r>
    </w:p>
    <w:p>
      <w:pPr>
        <w:pStyle w:val="BlankOpen"/>
      </w:pPr>
    </w:p>
    <w:p>
      <w:pPr>
        <w:pStyle w:val="nzSubsection"/>
      </w:pPr>
      <w:r>
        <w:tab/>
      </w:r>
      <w:r>
        <w:tab/>
      </w:r>
      <w:r>
        <w:rPr>
          <w:i/>
        </w:rPr>
        <w:t>Interpretation Act 1984</w:t>
      </w:r>
      <w:r>
        <w:t xml:space="preserve"> section 42 does not</w:t>
      </w:r>
    </w:p>
    <w:p>
      <w:pPr>
        <w:pStyle w:val="BlankClose"/>
      </w:pPr>
    </w:p>
    <w:p>
      <w:pPr>
        <w:pStyle w:val="nzHeading5"/>
      </w:pPr>
      <w:bookmarkStart w:id="490" w:name="_Toc443919935"/>
      <w:bookmarkStart w:id="491" w:name="_Toc449099974"/>
      <w:bookmarkStart w:id="492" w:name="_Toc464450027"/>
      <w:bookmarkStart w:id="493" w:name="_Toc464726711"/>
      <w:bookmarkStart w:id="494" w:name="_Toc464727106"/>
      <w:r>
        <w:rPr>
          <w:rStyle w:val="CharSectno"/>
        </w:rPr>
        <w:t>150</w:t>
      </w:r>
      <w:r>
        <w:t>.</w:t>
      </w:r>
      <w:r>
        <w:tab/>
        <w:t>Section 16F amended</w:t>
      </w:r>
      <w:bookmarkEnd w:id="490"/>
      <w:bookmarkEnd w:id="491"/>
      <w:bookmarkEnd w:id="492"/>
      <w:bookmarkEnd w:id="493"/>
      <w:bookmarkEnd w:id="494"/>
    </w:p>
    <w:p>
      <w:pPr>
        <w:pStyle w:val="nzSubsection"/>
      </w:pPr>
      <w:r>
        <w:tab/>
      </w:r>
      <w:r>
        <w:tab/>
        <w:t>In section 16F:</w:t>
      </w:r>
    </w:p>
    <w:p>
      <w:pPr>
        <w:pStyle w:val="nzIndenta"/>
      </w:pPr>
      <w:r>
        <w:tab/>
        <w:t>(a)</w:t>
      </w:r>
      <w:r>
        <w:tab/>
        <w:t>delete “Pro</w:t>
      </w:r>
      <w:r>
        <w:noBreakHyphen/>
        <w:t>Chancellor, Vice</w:t>
      </w:r>
      <w:r>
        <w:noBreakHyphen/>
        <w:t>Chancellor, or Registrar of the University” and insert:</w:t>
      </w:r>
    </w:p>
    <w:p>
      <w:pPr>
        <w:pStyle w:val="BlankOpen"/>
      </w:pPr>
    </w:p>
    <w:p>
      <w:pPr>
        <w:pStyle w:val="nzIndenta"/>
      </w:pPr>
      <w:r>
        <w:tab/>
      </w:r>
      <w:r>
        <w:tab/>
        <w:t>Pro</w:t>
      </w:r>
      <w:r>
        <w:noBreakHyphen/>
        <w:t>Chancellor or Vice</w:t>
      </w:r>
      <w:r>
        <w:noBreakHyphen/>
        <w:t>Chancellor</w:t>
      </w:r>
    </w:p>
    <w:p>
      <w:pPr>
        <w:pStyle w:val="BlankClose"/>
      </w:pPr>
    </w:p>
    <w:p>
      <w:pPr>
        <w:pStyle w:val="nzIndenta"/>
      </w:pPr>
      <w:r>
        <w:tab/>
        <w:t>(b)</w:t>
      </w:r>
      <w:r>
        <w:tab/>
        <w:t>delete “servant” and insert:</w:t>
      </w:r>
    </w:p>
    <w:p>
      <w:pPr>
        <w:pStyle w:val="BlankOpen"/>
      </w:pPr>
    </w:p>
    <w:p>
      <w:pPr>
        <w:pStyle w:val="nzIndenta"/>
      </w:pPr>
      <w:r>
        <w:tab/>
      </w:r>
      <w:r>
        <w:tab/>
        <w:t>employee</w:t>
      </w:r>
    </w:p>
    <w:p>
      <w:pPr>
        <w:pStyle w:val="BlankClose"/>
      </w:pPr>
    </w:p>
    <w:p>
      <w:pPr>
        <w:pStyle w:val="nzHeading5"/>
      </w:pPr>
      <w:bookmarkStart w:id="495" w:name="_Toc443919936"/>
      <w:bookmarkStart w:id="496" w:name="_Toc449099975"/>
      <w:bookmarkStart w:id="497" w:name="_Toc464450028"/>
      <w:bookmarkStart w:id="498" w:name="_Toc464726712"/>
      <w:bookmarkStart w:id="499" w:name="_Toc464727107"/>
      <w:r>
        <w:rPr>
          <w:rStyle w:val="CharSectno"/>
        </w:rPr>
        <w:t>151</w:t>
      </w:r>
      <w:r>
        <w:t>.</w:t>
      </w:r>
      <w:r>
        <w:tab/>
        <w:t>Section 16G inserted</w:t>
      </w:r>
      <w:bookmarkEnd w:id="495"/>
      <w:bookmarkEnd w:id="496"/>
      <w:bookmarkEnd w:id="497"/>
      <w:bookmarkEnd w:id="498"/>
      <w:bookmarkEnd w:id="499"/>
    </w:p>
    <w:p>
      <w:pPr>
        <w:pStyle w:val="nzSubsection"/>
        <w:keepNext/>
      </w:pPr>
      <w:r>
        <w:tab/>
      </w:r>
      <w:r>
        <w:tab/>
        <w:t>After section 16F insert:</w:t>
      </w:r>
    </w:p>
    <w:p>
      <w:pPr>
        <w:pStyle w:val="BlankOpen"/>
      </w:pPr>
    </w:p>
    <w:p>
      <w:pPr>
        <w:pStyle w:val="nzHeading5"/>
      </w:pPr>
      <w:bookmarkStart w:id="500" w:name="_Toc443919937"/>
      <w:bookmarkStart w:id="501" w:name="_Toc449099976"/>
      <w:bookmarkStart w:id="502" w:name="_Toc464450029"/>
      <w:bookmarkStart w:id="503" w:name="_Toc464726713"/>
      <w:bookmarkStart w:id="504" w:name="_Toc464727108"/>
      <w:r>
        <w:t>16G.</w:t>
      </w:r>
      <w:r>
        <w:tab/>
        <w:t>Delegation by Senate</w:t>
      </w:r>
      <w:bookmarkEnd w:id="500"/>
      <w:bookmarkEnd w:id="501"/>
      <w:bookmarkEnd w:id="502"/>
      <w:bookmarkEnd w:id="503"/>
      <w:bookmarkEnd w:id="504"/>
    </w:p>
    <w:p>
      <w:pPr>
        <w:pStyle w:val="nzSubsection"/>
      </w:pPr>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p>
    <w:p>
      <w:pPr>
        <w:pStyle w:val="nzIndenta"/>
      </w:pPr>
      <w:r>
        <w:tab/>
        <w:t>(a)</w:t>
      </w:r>
      <w:r>
        <w:tab/>
        <w:t>any member of the Senate; or</w:t>
      </w:r>
    </w:p>
    <w:p>
      <w:pPr>
        <w:pStyle w:val="nzIndenta"/>
      </w:pPr>
      <w:r>
        <w:tab/>
        <w:t>(b)</w:t>
      </w:r>
      <w:r>
        <w:tab/>
        <w:t>a committee, council or other body of the University; or</w:t>
      </w:r>
    </w:p>
    <w:p>
      <w:pPr>
        <w:pStyle w:val="nzIndenta"/>
      </w:pPr>
      <w:r>
        <w:tab/>
        <w:t>(c)</w:t>
      </w:r>
      <w:r>
        <w:tab/>
        <w:t>any officer of the University.</w:t>
      </w:r>
    </w:p>
    <w:p>
      <w:pPr>
        <w:pStyle w:val="nzSubsection"/>
      </w:pPr>
      <w:r>
        <w:tab/>
        <w:t>(2)</w:t>
      </w:r>
      <w:r>
        <w:tab/>
        <w:t>The Senate may by resolution revoke a delegation given under this section.</w:t>
      </w:r>
    </w:p>
    <w:p>
      <w:pPr>
        <w:pStyle w:val="nzSubsection"/>
      </w:pPr>
      <w:r>
        <w:tab/>
        <w:t>(3)</w:t>
      </w:r>
      <w:r>
        <w:tab/>
        <w:t>A resolution delegating a power, authority, duty or function may authorise the delegate to further delegate the delegated power, authority, duty or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nzHeading5"/>
      </w:pPr>
      <w:bookmarkStart w:id="505" w:name="_Toc443919938"/>
      <w:bookmarkStart w:id="506" w:name="_Toc449099977"/>
      <w:bookmarkStart w:id="507" w:name="_Toc464450030"/>
      <w:bookmarkStart w:id="508" w:name="_Toc464726714"/>
      <w:bookmarkStart w:id="509" w:name="_Toc464727109"/>
      <w:r>
        <w:rPr>
          <w:rStyle w:val="CharSectno"/>
        </w:rPr>
        <w:t>152</w:t>
      </w:r>
      <w:r>
        <w:t>.</w:t>
      </w:r>
      <w:r>
        <w:tab/>
        <w:t>Section 17 amended</w:t>
      </w:r>
      <w:bookmarkEnd w:id="505"/>
      <w:bookmarkEnd w:id="506"/>
      <w:bookmarkEnd w:id="507"/>
      <w:bookmarkEnd w:id="508"/>
      <w:bookmarkEnd w:id="509"/>
    </w:p>
    <w:p>
      <w:pPr>
        <w:pStyle w:val="nzSubsection"/>
      </w:pPr>
      <w:r>
        <w:tab/>
      </w:r>
      <w:r>
        <w:tab/>
        <w:t>Delete section 17(1) and insert:</w:t>
      </w:r>
    </w:p>
    <w:p>
      <w:pPr>
        <w:pStyle w:val="BlankOpen"/>
      </w:pPr>
    </w:p>
    <w:p>
      <w:pPr>
        <w:pStyle w:val="nzSubsection"/>
      </w:pPr>
      <w:r>
        <w:tab/>
        <w:t>(1)</w:t>
      </w:r>
      <w:r>
        <w:tab/>
        <w:t>Convocation consists of the following persons —</w:t>
      </w:r>
    </w:p>
    <w:p>
      <w:pPr>
        <w:pStyle w:val="nzIndenta"/>
      </w:pPr>
      <w:r>
        <w:tab/>
        <w:t>(a)</w:t>
      </w:r>
      <w:r>
        <w:tab/>
        <w:t>members and past members of the Senate;</w:t>
      </w:r>
    </w:p>
    <w:p>
      <w:pPr>
        <w:pStyle w:val="nzIndenta"/>
      </w:pPr>
      <w:r>
        <w:tab/>
        <w:t>(b)</w:t>
      </w:r>
      <w:r>
        <w:tab/>
        <w:t>graduates of the University;</w:t>
      </w:r>
    </w:p>
    <w:p>
      <w:pPr>
        <w:pStyle w:val="nzIndenta"/>
      </w:pPr>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p>
    <w:p>
      <w:pPr>
        <w:pStyle w:val="nzIndenta"/>
      </w:pPr>
      <w:r>
        <w:tab/>
        <w:t>(d)</w:t>
      </w:r>
      <w:r>
        <w:tab/>
        <w:t>persons who the Senate may, from time to time, admit to be members of Convocation.</w:t>
      </w:r>
    </w:p>
    <w:p>
      <w:pPr>
        <w:pStyle w:val="BlankClose"/>
      </w:pPr>
    </w:p>
    <w:p>
      <w:pPr>
        <w:pStyle w:val="nzHeading5"/>
      </w:pPr>
      <w:bookmarkStart w:id="510" w:name="_Toc443919939"/>
      <w:bookmarkStart w:id="511" w:name="_Toc449099978"/>
      <w:bookmarkStart w:id="512" w:name="_Toc464450031"/>
      <w:bookmarkStart w:id="513" w:name="_Toc464726715"/>
      <w:bookmarkStart w:id="514" w:name="_Toc464727110"/>
      <w:r>
        <w:rPr>
          <w:rStyle w:val="CharSectno"/>
        </w:rPr>
        <w:t>153</w:t>
      </w:r>
      <w:r>
        <w:t>.</w:t>
      </w:r>
      <w:r>
        <w:tab/>
        <w:t>Section 18A inserted</w:t>
      </w:r>
      <w:bookmarkEnd w:id="510"/>
      <w:bookmarkEnd w:id="511"/>
      <w:bookmarkEnd w:id="512"/>
      <w:bookmarkEnd w:id="513"/>
      <w:bookmarkEnd w:id="514"/>
    </w:p>
    <w:p>
      <w:pPr>
        <w:pStyle w:val="nzSubsection"/>
        <w:keepNext/>
      </w:pPr>
      <w:r>
        <w:tab/>
      </w:r>
      <w:r>
        <w:tab/>
        <w:t>After section 17 insert:</w:t>
      </w:r>
    </w:p>
    <w:p>
      <w:pPr>
        <w:pStyle w:val="BlankOpen"/>
      </w:pPr>
    </w:p>
    <w:p>
      <w:pPr>
        <w:pStyle w:val="nzHeading5"/>
      </w:pPr>
      <w:bookmarkStart w:id="515" w:name="_Toc443919940"/>
      <w:bookmarkStart w:id="516" w:name="_Toc449099979"/>
      <w:bookmarkStart w:id="517" w:name="_Toc464450032"/>
      <w:bookmarkStart w:id="518" w:name="_Toc464726716"/>
      <w:bookmarkStart w:id="519" w:name="_Toc464727111"/>
      <w:r>
        <w:t>18A.</w:t>
      </w:r>
      <w:r>
        <w:tab/>
        <w:t>Functions of Convocation</w:t>
      </w:r>
      <w:bookmarkEnd w:id="515"/>
      <w:bookmarkEnd w:id="516"/>
      <w:bookmarkEnd w:id="517"/>
      <w:bookmarkEnd w:id="518"/>
      <w:bookmarkEnd w:id="519"/>
    </w:p>
    <w:p>
      <w:pPr>
        <w:pStyle w:val="nzSubsection"/>
      </w:pPr>
      <w:r>
        <w:tab/>
      </w:r>
      <w:r>
        <w:tab/>
        <w:t>Convocation has the functions prescribed by Statute.</w:t>
      </w:r>
    </w:p>
    <w:p>
      <w:pPr>
        <w:pStyle w:val="BlankClose"/>
      </w:pPr>
    </w:p>
    <w:p>
      <w:pPr>
        <w:pStyle w:val="nzHeading5"/>
      </w:pPr>
      <w:bookmarkStart w:id="520" w:name="_Toc443919941"/>
      <w:bookmarkStart w:id="521" w:name="_Toc449099980"/>
      <w:bookmarkStart w:id="522" w:name="_Toc464450033"/>
      <w:bookmarkStart w:id="523" w:name="_Toc464726717"/>
      <w:bookmarkStart w:id="524" w:name="_Toc464727112"/>
      <w:r>
        <w:rPr>
          <w:rStyle w:val="CharSectno"/>
        </w:rPr>
        <w:t>154</w:t>
      </w:r>
      <w:r>
        <w:t>.</w:t>
      </w:r>
      <w:r>
        <w:tab/>
        <w:t>Section 18 amended</w:t>
      </w:r>
      <w:bookmarkEnd w:id="520"/>
      <w:bookmarkEnd w:id="521"/>
      <w:bookmarkEnd w:id="522"/>
      <w:bookmarkEnd w:id="523"/>
      <w:bookmarkEnd w:id="524"/>
    </w:p>
    <w:p>
      <w:pPr>
        <w:pStyle w:val="nzSubsection"/>
      </w:pPr>
      <w:r>
        <w:tab/>
      </w:r>
      <w:r>
        <w:tab/>
        <w:t>After section 18(2) insert:</w:t>
      </w:r>
    </w:p>
    <w:p>
      <w:pPr>
        <w:pStyle w:val="BlankOpen"/>
      </w:pPr>
    </w:p>
    <w:p>
      <w:pPr>
        <w:pStyle w:val="nzSubsection"/>
      </w:pPr>
      <w:r>
        <w:tab/>
        <w:t>(3)</w:t>
      </w:r>
      <w:r>
        <w:tab/>
        <w:t>The Warden may resign their office by written notice given to the Chancellor.</w:t>
      </w:r>
    </w:p>
    <w:p>
      <w:pPr>
        <w:pStyle w:val="BlankClose"/>
      </w:pPr>
    </w:p>
    <w:p>
      <w:pPr>
        <w:pStyle w:val="nzHeading5"/>
      </w:pPr>
      <w:bookmarkStart w:id="525" w:name="_Toc443919942"/>
      <w:bookmarkStart w:id="526" w:name="_Toc449099981"/>
      <w:bookmarkStart w:id="527" w:name="_Toc464450034"/>
      <w:bookmarkStart w:id="528" w:name="_Toc464726718"/>
      <w:bookmarkStart w:id="529" w:name="_Toc464727113"/>
      <w:r>
        <w:rPr>
          <w:rStyle w:val="CharSectno"/>
        </w:rPr>
        <w:t>155</w:t>
      </w:r>
      <w:r>
        <w:t>.</w:t>
      </w:r>
      <w:r>
        <w:tab/>
        <w:t>Sections 19 to 23 replaced</w:t>
      </w:r>
      <w:bookmarkEnd w:id="525"/>
      <w:bookmarkEnd w:id="526"/>
      <w:bookmarkEnd w:id="527"/>
      <w:bookmarkEnd w:id="528"/>
      <w:bookmarkEnd w:id="529"/>
    </w:p>
    <w:p>
      <w:pPr>
        <w:pStyle w:val="nzSubsection"/>
      </w:pPr>
      <w:r>
        <w:tab/>
      </w:r>
      <w:r>
        <w:tab/>
        <w:t>Delete sections 19 to 23 and insert:</w:t>
      </w:r>
    </w:p>
    <w:p>
      <w:pPr>
        <w:pStyle w:val="BlankOpen"/>
      </w:pPr>
    </w:p>
    <w:p>
      <w:pPr>
        <w:pStyle w:val="nzHeading5"/>
      </w:pPr>
      <w:bookmarkStart w:id="530" w:name="_Toc443919943"/>
      <w:bookmarkStart w:id="531" w:name="_Toc449099982"/>
      <w:bookmarkStart w:id="532" w:name="_Toc464450035"/>
      <w:bookmarkStart w:id="533" w:name="_Toc464726719"/>
      <w:bookmarkStart w:id="534" w:name="_Toc464727114"/>
      <w:r>
        <w:t>19.</w:t>
      </w:r>
      <w:r>
        <w:tab/>
        <w:t>Resignation</w:t>
      </w:r>
      <w:bookmarkEnd w:id="530"/>
      <w:bookmarkEnd w:id="531"/>
      <w:bookmarkEnd w:id="532"/>
      <w:bookmarkEnd w:id="533"/>
      <w:bookmarkEnd w:id="534"/>
    </w:p>
    <w:p>
      <w:pPr>
        <w:pStyle w:val="nzSubsection"/>
      </w:pPr>
      <w:r>
        <w:tab/>
        <w:t>(1)</w:t>
      </w:r>
      <w:r>
        <w:tab/>
        <w:t>A Chancellor, Pro</w:t>
      </w:r>
      <w:r>
        <w:noBreakHyphen/>
        <w:t>Chancellor or a member of the Senate described in section 8(1)(a) may resign their office by written notice given to the Minister.</w:t>
      </w:r>
    </w:p>
    <w:p>
      <w:pPr>
        <w:pStyle w:val="nzSubsection"/>
      </w:pPr>
      <w:r>
        <w:tab/>
        <w:t>(2)</w:t>
      </w:r>
      <w:r>
        <w:tab/>
        <w:t>Any other member of the Senate may resign their office by written notice given to the Chancellor.</w:t>
      </w:r>
    </w:p>
    <w:p>
      <w:pPr>
        <w:pStyle w:val="nzHeading5"/>
      </w:pPr>
      <w:bookmarkStart w:id="535" w:name="_Toc443919944"/>
      <w:bookmarkStart w:id="536" w:name="_Toc449099983"/>
      <w:bookmarkStart w:id="537" w:name="_Toc464450036"/>
      <w:bookmarkStart w:id="538" w:name="_Toc464726720"/>
      <w:bookmarkStart w:id="539" w:name="_Toc464727115"/>
      <w:r>
        <w:t>20.</w:t>
      </w:r>
      <w:r>
        <w:tab/>
        <w:t>Vacation of Senate office</w:t>
      </w:r>
      <w:bookmarkEnd w:id="535"/>
      <w:bookmarkEnd w:id="536"/>
      <w:bookmarkEnd w:id="537"/>
      <w:bookmarkEnd w:id="538"/>
      <w:bookmarkEnd w:id="539"/>
      <w:r>
        <w:t xml:space="preserve"> </w:t>
      </w:r>
    </w:p>
    <w:p>
      <w:pPr>
        <w:pStyle w:val="nzSubsection"/>
      </w:pPr>
      <w:r>
        <w:tab/>
      </w:r>
      <w:r>
        <w:tab/>
        <w:t>A member of the Senate vacates office if —</w:t>
      </w:r>
    </w:p>
    <w:p>
      <w:pPr>
        <w:pStyle w:val="nzIndenta"/>
      </w:pPr>
      <w:r>
        <w:tab/>
        <w:t>(a)</w:t>
      </w:r>
      <w:r>
        <w:tab/>
        <w:t>the member is or has become disqualified under the provisions of this Act; or</w:t>
      </w:r>
    </w:p>
    <w:p>
      <w:pPr>
        <w:pStyle w:val="nzIndenta"/>
      </w:pPr>
      <w:r>
        <w:tab/>
        <w:t>(b)</w:t>
      </w:r>
      <w:r>
        <w:tab/>
        <w:t>the member has, without the leave of the Senate, been absent from all meetings of the Senate held during a period of at least 6 months; or</w:t>
      </w:r>
    </w:p>
    <w:p>
      <w:pPr>
        <w:pStyle w:val="nzIndenta"/>
      </w:pPr>
      <w:r>
        <w:tab/>
        <w:t>(c)</w:t>
      </w:r>
      <w:r>
        <w:tab/>
        <w:t>the member dies or resigns.</w:t>
      </w:r>
    </w:p>
    <w:p>
      <w:pPr>
        <w:pStyle w:val="nzHeading5"/>
      </w:pPr>
      <w:bookmarkStart w:id="540" w:name="_Toc443919945"/>
      <w:bookmarkStart w:id="541" w:name="_Toc449099984"/>
      <w:bookmarkStart w:id="542" w:name="_Toc464450037"/>
      <w:bookmarkStart w:id="543" w:name="_Toc464726721"/>
      <w:bookmarkStart w:id="544" w:name="_Toc464727116"/>
      <w:r>
        <w:t>22.</w:t>
      </w:r>
      <w:r>
        <w:tab/>
        <w:t>Casual vacancies</w:t>
      </w:r>
      <w:bookmarkEnd w:id="540"/>
      <w:bookmarkEnd w:id="541"/>
      <w:bookmarkEnd w:id="542"/>
      <w:bookmarkEnd w:id="543"/>
      <w:bookmarkEnd w:id="544"/>
    </w:p>
    <w:p>
      <w:pPr>
        <w:pStyle w:val="nzSubsection"/>
      </w:pPr>
      <w:r>
        <w:tab/>
      </w:r>
      <w:r>
        <w:tab/>
        <w:t>If a casual vacancy occurs in the office of a member of the Senate, the vacancy is to be filled in the same manner as if that member’s term of office had expired.</w:t>
      </w:r>
    </w:p>
    <w:p>
      <w:pPr>
        <w:pStyle w:val="nzHeading5"/>
      </w:pPr>
      <w:bookmarkStart w:id="545" w:name="_Toc443919946"/>
      <w:bookmarkStart w:id="546" w:name="_Toc449099985"/>
      <w:bookmarkStart w:id="547" w:name="_Toc464450038"/>
      <w:bookmarkStart w:id="548" w:name="_Toc464726722"/>
      <w:bookmarkStart w:id="549" w:name="_Toc464727117"/>
      <w:r>
        <w:t>23.</w:t>
      </w:r>
      <w:r>
        <w:tab/>
        <w:t>Reappointment</w:t>
      </w:r>
      <w:bookmarkEnd w:id="545"/>
      <w:bookmarkEnd w:id="546"/>
      <w:bookmarkEnd w:id="547"/>
      <w:bookmarkEnd w:id="548"/>
      <w:bookmarkEnd w:id="549"/>
    </w:p>
    <w:p>
      <w:pPr>
        <w:pStyle w:val="nzSubsection"/>
      </w:pPr>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p>
    <w:p>
      <w:pPr>
        <w:pStyle w:val="BlankClose"/>
      </w:pPr>
    </w:p>
    <w:p>
      <w:pPr>
        <w:pStyle w:val="nzHeading5"/>
      </w:pPr>
      <w:bookmarkStart w:id="550" w:name="_Toc443919947"/>
      <w:bookmarkStart w:id="551" w:name="_Toc449099986"/>
      <w:bookmarkStart w:id="552" w:name="_Toc464450039"/>
      <w:bookmarkStart w:id="553" w:name="_Toc464726723"/>
      <w:bookmarkStart w:id="554" w:name="_Toc464727118"/>
      <w:r>
        <w:rPr>
          <w:rStyle w:val="CharSectno"/>
        </w:rPr>
        <w:t>156</w:t>
      </w:r>
      <w:r>
        <w:t>.</w:t>
      </w:r>
      <w:r>
        <w:tab/>
        <w:t>Section 24 replaced</w:t>
      </w:r>
      <w:bookmarkEnd w:id="550"/>
      <w:bookmarkEnd w:id="551"/>
      <w:bookmarkEnd w:id="552"/>
      <w:bookmarkEnd w:id="553"/>
      <w:bookmarkEnd w:id="554"/>
    </w:p>
    <w:p>
      <w:pPr>
        <w:pStyle w:val="nzSubsection"/>
      </w:pPr>
      <w:r>
        <w:tab/>
      </w:r>
      <w:r>
        <w:tab/>
        <w:t>Delete section 24 and insert:</w:t>
      </w:r>
    </w:p>
    <w:p>
      <w:pPr>
        <w:pStyle w:val="BlankOpen"/>
      </w:pPr>
    </w:p>
    <w:p>
      <w:pPr>
        <w:pStyle w:val="nzHeading5"/>
      </w:pPr>
      <w:bookmarkStart w:id="555" w:name="_Toc443919948"/>
      <w:bookmarkStart w:id="556" w:name="_Toc449099987"/>
      <w:bookmarkStart w:id="557" w:name="_Toc464450040"/>
      <w:bookmarkStart w:id="558" w:name="_Toc464726724"/>
      <w:bookmarkStart w:id="559" w:name="_Toc464727119"/>
      <w:r>
        <w:t>23A.</w:t>
      </w:r>
      <w:r>
        <w:tab/>
        <w:t>Chair of Senate</w:t>
      </w:r>
      <w:bookmarkEnd w:id="555"/>
      <w:bookmarkEnd w:id="556"/>
      <w:bookmarkEnd w:id="557"/>
      <w:bookmarkEnd w:id="558"/>
      <w:bookmarkEnd w:id="559"/>
    </w:p>
    <w:p>
      <w:pPr>
        <w:pStyle w:val="nzSubsection"/>
      </w:pPr>
      <w:r>
        <w:tab/>
        <w:t>(1)</w:t>
      </w:r>
      <w:r>
        <w:tab/>
        <w:t>The Chancellor, or in the absence of the Chancellor the Pro</w:t>
      </w:r>
      <w:r>
        <w:noBreakHyphen/>
        <w:t>Chancellor, is to preside as the chair of a meeting of the Senate.</w:t>
      </w:r>
    </w:p>
    <w:p>
      <w:pPr>
        <w:pStyle w:val="nzSubsection"/>
      </w:pPr>
      <w:r>
        <w:tab/>
        <w:t>(2)</w:t>
      </w:r>
      <w:r>
        <w:tab/>
        <w:t>If the Chancellor and the Pro</w:t>
      </w:r>
      <w:r>
        <w:noBreakHyphen/>
        <w:t>Chancellor are not present at a meeting of the Senate, the members of the Senate present at the meeting are to elect a person to preside as the chair of the meeting.</w:t>
      </w:r>
    </w:p>
    <w:p>
      <w:pPr>
        <w:pStyle w:val="nzHeading5"/>
      </w:pPr>
      <w:bookmarkStart w:id="560" w:name="_Toc443919949"/>
      <w:bookmarkStart w:id="561" w:name="_Toc449099988"/>
      <w:bookmarkStart w:id="562" w:name="_Toc464450041"/>
      <w:bookmarkStart w:id="563" w:name="_Toc464726725"/>
      <w:bookmarkStart w:id="564" w:name="_Toc464727120"/>
      <w:r>
        <w:t>24.</w:t>
      </w:r>
      <w:r>
        <w:tab/>
        <w:t>Chair of Convocation</w:t>
      </w:r>
      <w:bookmarkEnd w:id="560"/>
      <w:bookmarkEnd w:id="561"/>
      <w:bookmarkEnd w:id="562"/>
      <w:bookmarkEnd w:id="563"/>
      <w:bookmarkEnd w:id="564"/>
    </w:p>
    <w:p>
      <w:pPr>
        <w:pStyle w:val="nzSubsection"/>
      </w:pPr>
      <w:r>
        <w:tab/>
        <w:t>(1)</w:t>
      </w:r>
      <w:r>
        <w:tab/>
        <w:t>The Warden is to preside as the chair of a meeting of Convocation.</w:t>
      </w:r>
    </w:p>
    <w:p>
      <w:pPr>
        <w:pStyle w:val="nzSubsection"/>
      </w:pPr>
      <w:r>
        <w:tab/>
        <w:t>(2)</w:t>
      </w:r>
      <w:r>
        <w:tab/>
        <w:t>If the Warden is not present at a meeting of Convocation, the members of Convocation present at the meeting are to elect a person to preside as the chair of the meeting.</w:t>
      </w:r>
    </w:p>
    <w:p>
      <w:pPr>
        <w:pStyle w:val="BlankClose"/>
      </w:pPr>
    </w:p>
    <w:p>
      <w:pPr>
        <w:pStyle w:val="nzHeading5"/>
      </w:pPr>
      <w:bookmarkStart w:id="565" w:name="_Toc443919950"/>
      <w:bookmarkStart w:id="566" w:name="_Toc449099989"/>
      <w:bookmarkStart w:id="567" w:name="_Toc464450042"/>
      <w:bookmarkStart w:id="568" w:name="_Toc464726726"/>
      <w:bookmarkStart w:id="569" w:name="_Toc464727121"/>
      <w:r>
        <w:rPr>
          <w:rStyle w:val="CharSectno"/>
        </w:rPr>
        <w:t>157</w:t>
      </w:r>
      <w:r>
        <w:t>.</w:t>
      </w:r>
      <w:r>
        <w:tab/>
        <w:t>Section 27 amended</w:t>
      </w:r>
      <w:bookmarkEnd w:id="565"/>
      <w:bookmarkEnd w:id="566"/>
      <w:bookmarkEnd w:id="567"/>
      <w:bookmarkEnd w:id="568"/>
      <w:bookmarkEnd w:id="569"/>
    </w:p>
    <w:p>
      <w:pPr>
        <w:pStyle w:val="nzSubsection"/>
      </w:pPr>
      <w:r>
        <w:tab/>
        <w:t>(1)</w:t>
      </w:r>
      <w:r>
        <w:tab/>
        <w:t>Delete section 27(1).</w:t>
      </w:r>
    </w:p>
    <w:p>
      <w:pPr>
        <w:pStyle w:val="nzSubsection"/>
      </w:pPr>
      <w:r>
        <w:tab/>
        <w:t>(2)</w:t>
      </w:r>
      <w:r>
        <w:tab/>
        <w:t>In section 27(3):</w:t>
      </w:r>
    </w:p>
    <w:p>
      <w:pPr>
        <w:pStyle w:val="nzIndenta"/>
      </w:pPr>
      <w:r>
        <w:tab/>
        <w:t>(a)</w:t>
      </w:r>
      <w:r>
        <w:tab/>
        <w:t>delete “by writing under his hand,” and insert:</w:t>
      </w:r>
    </w:p>
    <w:p>
      <w:pPr>
        <w:pStyle w:val="BlankOpen"/>
      </w:pPr>
    </w:p>
    <w:p>
      <w:pPr>
        <w:pStyle w:val="nzIndenta"/>
      </w:pPr>
      <w:r>
        <w:tab/>
      </w:r>
      <w:r>
        <w:tab/>
        <w:t>in writing,</w:t>
      </w:r>
    </w:p>
    <w:p>
      <w:pPr>
        <w:pStyle w:val="BlankClose"/>
      </w:pPr>
    </w:p>
    <w:p>
      <w:pPr>
        <w:pStyle w:val="nzIndenta"/>
      </w:pPr>
      <w:r>
        <w:tab/>
        <w:t>(b)</w:t>
      </w:r>
      <w:r>
        <w:tab/>
        <w:t>delete “him” and insert:</w:t>
      </w:r>
    </w:p>
    <w:p>
      <w:pPr>
        <w:pStyle w:val="BlankOpen"/>
      </w:pPr>
    </w:p>
    <w:p>
      <w:pPr>
        <w:pStyle w:val="nzIndenta"/>
      </w:pPr>
      <w:r>
        <w:tab/>
      </w:r>
      <w:r>
        <w:tab/>
        <w:t>the Vice</w:t>
      </w:r>
      <w:r>
        <w:noBreakHyphen/>
        <w:t>Chancellor</w:t>
      </w:r>
    </w:p>
    <w:p>
      <w:pPr>
        <w:pStyle w:val="BlankClose"/>
      </w:pPr>
    </w:p>
    <w:p>
      <w:pPr>
        <w:pStyle w:val="nzSubsection"/>
      </w:pPr>
      <w:r>
        <w:tab/>
        <w:t>(3)</w:t>
      </w:r>
      <w:r>
        <w:tab/>
        <w:t>After section 27(3) insert:</w:t>
      </w:r>
    </w:p>
    <w:p>
      <w:pPr>
        <w:pStyle w:val="BlankOpen"/>
      </w:pPr>
    </w:p>
    <w:p>
      <w:pPr>
        <w:pStyle w:val="nzSubsection"/>
      </w:pPr>
      <w:r>
        <w:tab/>
        <w:t>(4)</w:t>
      </w:r>
      <w:r>
        <w:tab/>
        <w:t>In addition to or instead of the title of Vice</w:t>
      </w:r>
      <w:r>
        <w:noBreakHyphen/>
        <w:t>Chancellor, the Vice</w:t>
      </w:r>
      <w:r>
        <w:noBreakHyphen/>
        <w:t xml:space="preserve">Chancellor may use any other title that is — </w:t>
      </w:r>
    </w:p>
    <w:p>
      <w:pPr>
        <w:pStyle w:val="nzIndenta"/>
      </w:pPr>
      <w:r>
        <w:tab/>
        <w:t>(a)</w:t>
      </w:r>
      <w:r>
        <w:tab/>
        <w:t>approved by the Senate; or</w:t>
      </w:r>
    </w:p>
    <w:p>
      <w:pPr>
        <w:pStyle w:val="nzIndenta"/>
      </w:pPr>
      <w:r>
        <w:tab/>
        <w:t>(b)</w:t>
      </w:r>
      <w:r>
        <w:tab/>
        <w:t>prescribed by Statute, regulation or by</w:t>
      </w:r>
      <w:r>
        <w:noBreakHyphen/>
        <w:t>law.</w:t>
      </w:r>
    </w:p>
    <w:p>
      <w:pPr>
        <w:pStyle w:val="nzSubsection"/>
      </w:pPr>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p>
    <w:p>
      <w:pPr>
        <w:pStyle w:val="BlankClose"/>
      </w:pPr>
    </w:p>
    <w:p>
      <w:pPr>
        <w:pStyle w:val="nzSectAltNote"/>
      </w:pPr>
      <w:r>
        <w:tab/>
        <w:t>Note:</w:t>
      </w:r>
      <w:r>
        <w:tab/>
        <w:t>The heading to amended section 27 is to read:</w:t>
      </w:r>
    </w:p>
    <w:p>
      <w:pPr>
        <w:pStyle w:val="nzSectAltHeading"/>
      </w:pPr>
      <w:r>
        <w:rPr>
          <w:b w:val="0"/>
        </w:rPr>
        <w:tab/>
      </w:r>
      <w:r>
        <w:rPr>
          <w:b w:val="0"/>
        </w:rPr>
        <w:tab/>
      </w:r>
      <w:r>
        <w:t>Vice</w:t>
      </w:r>
      <w:r>
        <w:noBreakHyphen/>
        <w:t>Chancellor</w:t>
      </w:r>
    </w:p>
    <w:p>
      <w:pPr>
        <w:pStyle w:val="nzHeading5"/>
      </w:pPr>
      <w:bookmarkStart w:id="570" w:name="_Toc443919951"/>
      <w:bookmarkStart w:id="571" w:name="_Toc449099990"/>
      <w:bookmarkStart w:id="572" w:name="_Toc464450043"/>
      <w:bookmarkStart w:id="573" w:name="_Toc464726727"/>
      <w:bookmarkStart w:id="574" w:name="_Toc464727122"/>
      <w:r>
        <w:rPr>
          <w:rStyle w:val="CharSectno"/>
        </w:rPr>
        <w:t>158</w:t>
      </w:r>
      <w:r>
        <w:t>.</w:t>
      </w:r>
      <w:r>
        <w:tab/>
        <w:t>Part 5 heading replaced</w:t>
      </w:r>
      <w:bookmarkEnd w:id="570"/>
      <w:bookmarkEnd w:id="571"/>
      <w:bookmarkEnd w:id="572"/>
      <w:bookmarkEnd w:id="573"/>
      <w:bookmarkEnd w:id="574"/>
    </w:p>
    <w:p>
      <w:pPr>
        <w:pStyle w:val="nzSubsection"/>
      </w:pPr>
      <w:r>
        <w:tab/>
      </w:r>
      <w:r>
        <w:tab/>
        <w:t>Delete the heading to Part 5 and insert:</w:t>
      </w:r>
    </w:p>
    <w:p>
      <w:pPr>
        <w:pStyle w:val="BlankOpen"/>
      </w:pPr>
    </w:p>
    <w:p>
      <w:pPr>
        <w:pStyle w:val="nzHeading2"/>
      </w:pPr>
      <w:bookmarkStart w:id="575" w:name="_Toc433968177"/>
      <w:bookmarkStart w:id="576" w:name="_Toc433968566"/>
      <w:bookmarkStart w:id="577" w:name="_Toc433968955"/>
      <w:bookmarkStart w:id="578" w:name="_Toc433969344"/>
      <w:bookmarkStart w:id="579" w:name="_Toc433980040"/>
      <w:bookmarkStart w:id="580" w:name="_Toc433980428"/>
      <w:bookmarkStart w:id="581" w:name="_Toc433980816"/>
      <w:bookmarkStart w:id="582" w:name="_Toc433981204"/>
      <w:bookmarkStart w:id="583" w:name="_Toc433983170"/>
      <w:bookmarkStart w:id="584" w:name="_Toc434333168"/>
      <w:bookmarkStart w:id="585" w:name="_Toc434333562"/>
      <w:bookmarkStart w:id="586" w:name="_Toc434487332"/>
      <w:bookmarkStart w:id="587" w:name="_Toc434487727"/>
      <w:bookmarkStart w:id="588" w:name="_Toc434497100"/>
      <w:bookmarkStart w:id="589" w:name="_Toc434497495"/>
      <w:bookmarkStart w:id="590" w:name="_Toc434585057"/>
      <w:bookmarkStart w:id="591" w:name="_Toc435024544"/>
      <w:bookmarkStart w:id="592" w:name="_Toc435024959"/>
      <w:bookmarkStart w:id="593" w:name="_Toc435176462"/>
      <w:bookmarkStart w:id="594" w:name="_Toc435176859"/>
      <w:bookmarkStart w:id="595" w:name="_Toc435177629"/>
      <w:bookmarkStart w:id="596" w:name="_Toc435436477"/>
      <w:bookmarkStart w:id="597" w:name="_Toc443472908"/>
      <w:bookmarkStart w:id="598" w:name="_Toc443919952"/>
      <w:bookmarkStart w:id="599" w:name="_Toc449098401"/>
      <w:bookmarkStart w:id="600" w:name="_Toc449099197"/>
      <w:bookmarkStart w:id="601" w:name="_Toc449099594"/>
      <w:bookmarkStart w:id="602" w:name="_Toc449099991"/>
      <w:bookmarkStart w:id="603" w:name="_Toc449603427"/>
      <w:bookmarkStart w:id="604" w:name="_Toc449603822"/>
      <w:bookmarkStart w:id="605" w:name="_Toc449952962"/>
      <w:bookmarkStart w:id="606" w:name="_Toc449953459"/>
      <w:bookmarkStart w:id="607" w:name="_Toc449953855"/>
      <w:bookmarkStart w:id="608" w:name="_Toc449954340"/>
      <w:bookmarkStart w:id="609" w:name="_Toc450124182"/>
      <w:bookmarkStart w:id="610" w:name="_Toc450295988"/>
      <w:bookmarkStart w:id="611" w:name="_Toc450296383"/>
      <w:bookmarkStart w:id="612" w:name="_Toc450296778"/>
      <w:bookmarkStart w:id="613" w:name="_Toc450297548"/>
      <w:bookmarkStart w:id="614" w:name="_Toc450551092"/>
      <w:bookmarkStart w:id="615" w:name="_Toc450639630"/>
      <w:bookmarkStart w:id="616" w:name="_Toc461652037"/>
      <w:bookmarkStart w:id="617" w:name="_Toc461702053"/>
      <w:bookmarkStart w:id="618" w:name="_Toc464450044"/>
      <w:bookmarkStart w:id="619" w:name="_Toc464726728"/>
      <w:bookmarkStart w:id="620" w:name="_Toc464727123"/>
      <w:r>
        <w:t>Part 5 — Student Guild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 xml:space="preserve"> </w:t>
      </w:r>
    </w:p>
    <w:p>
      <w:pPr>
        <w:pStyle w:val="BlankClose"/>
      </w:pPr>
    </w:p>
    <w:p>
      <w:pPr>
        <w:pStyle w:val="nzHeading5"/>
      </w:pPr>
      <w:bookmarkStart w:id="621" w:name="_Toc443919953"/>
      <w:bookmarkStart w:id="622" w:name="_Toc449099992"/>
      <w:bookmarkStart w:id="623" w:name="_Toc464450045"/>
      <w:bookmarkStart w:id="624" w:name="_Toc464726729"/>
      <w:bookmarkStart w:id="625" w:name="_Toc464727124"/>
      <w:r>
        <w:rPr>
          <w:rStyle w:val="CharSectno"/>
        </w:rPr>
        <w:t>159</w:t>
      </w:r>
      <w:r>
        <w:t>.</w:t>
      </w:r>
      <w:r>
        <w:tab/>
        <w:t>Section 28 amended</w:t>
      </w:r>
      <w:bookmarkEnd w:id="621"/>
      <w:bookmarkEnd w:id="622"/>
      <w:bookmarkEnd w:id="623"/>
      <w:bookmarkEnd w:id="624"/>
      <w:bookmarkEnd w:id="625"/>
    </w:p>
    <w:p>
      <w:pPr>
        <w:pStyle w:val="nzSubsection"/>
      </w:pPr>
      <w:r>
        <w:tab/>
        <w:t>(1)</w:t>
      </w:r>
      <w:r>
        <w:tab/>
        <w:t>Delete section 28(1) and insert:</w:t>
      </w:r>
    </w:p>
    <w:p>
      <w:pPr>
        <w:pStyle w:val="BlankOpen"/>
      </w:pPr>
    </w:p>
    <w:p>
      <w:pPr>
        <w:pStyle w:val="nzSubsection"/>
      </w:pPr>
      <w:r>
        <w:tab/>
        <w:t>(1)</w:t>
      </w:r>
      <w:r>
        <w:tab/>
        <w:t>There continues to be a body corporate, to be called the Student Guild.</w:t>
      </w:r>
    </w:p>
    <w:p>
      <w:pPr>
        <w:pStyle w:val="nzSubsection"/>
      </w:pPr>
      <w:r>
        <w:tab/>
        <w:t>(1A)</w:t>
      </w:r>
      <w:r>
        <w:tab/>
        <w:t>The Student Guild is the same body corporate that was established under this Act and originally called the Guild of Undergraduates.</w:t>
      </w:r>
    </w:p>
    <w:p>
      <w:pPr>
        <w:pStyle w:val="BlankClose"/>
      </w:pPr>
    </w:p>
    <w:p>
      <w:pPr>
        <w:pStyle w:val="nzSubsection"/>
      </w:pPr>
      <w:r>
        <w:tab/>
        <w:t>(2)</w:t>
      </w:r>
      <w:r>
        <w:tab/>
        <w:t>In section 28(2) and (2a) before “Guild” (each occurrence) insert:</w:t>
      </w:r>
    </w:p>
    <w:p>
      <w:pPr>
        <w:pStyle w:val="BlankOpen"/>
      </w:pPr>
    </w:p>
    <w:p>
      <w:pPr>
        <w:pStyle w:val="nzSubsection"/>
      </w:pPr>
      <w:r>
        <w:tab/>
      </w:r>
      <w:r>
        <w:tab/>
        <w:t>Student</w:t>
      </w:r>
    </w:p>
    <w:p>
      <w:pPr>
        <w:pStyle w:val="BlankClose"/>
      </w:pPr>
    </w:p>
    <w:p>
      <w:pPr>
        <w:pStyle w:val="nzSubsection"/>
      </w:pPr>
      <w:r>
        <w:tab/>
        <w:t>(3)</w:t>
      </w:r>
      <w:r>
        <w:tab/>
        <w:t>In section 28(2c) delete “not being a member of the Guild.” and insert:</w:t>
      </w:r>
    </w:p>
    <w:p>
      <w:pPr>
        <w:pStyle w:val="BlankOpen"/>
      </w:pPr>
    </w:p>
    <w:p>
      <w:pPr>
        <w:pStyle w:val="nzSubsection"/>
      </w:pPr>
      <w:r>
        <w:tab/>
      </w:r>
      <w:r>
        <w:tab/>
        <w:t>being or not being a member of the Student Guild.</w:t>
      </w:r>
    </w:p>
    <w:p>
      <w:pPr>
        <w:pStyle w:val="BlankClose"/>
      </w:pPr>
    </w:p>
    <w:p>
      <w:pPr>
        <w:pStyle w:val="nzSubsection"/>
      </w:pPr>
      <w:r>
        <w:tab/>
        <w:t>(4)</w:t>
      </w:r>
      <w:r>
        <w:tab/>
        <w:t>In section 28(3) before “Guild” insert:</w:t>
      </w:r>
    </w:p>
    <w:p>
      <w:pPr>
        <w:pStyle w:val="BlankOpen"/>
      </w:pPr>
    </w:p>
    <w:p>
      <w:pPr>
        <w:pStyle w:val="nzSubsection"/>
      </w:pPr>
      <w:r>
        <w:tab/>
      </w:r>
      <w:r>
        <w:tab/>
        <w:t>Student</w:t>
      </w:r>
    </w:p>
    <w:p>
      <w:pPr>
        <w:pStyle w:val="BlankClose"/>
      </w:pPr>
    </w:p>
    <w:p>
      <w:pPr>
        <w:pStyle w:val="nzSubsection"/>
      </w:pPr>
      <w:r>
        <w:tab/>
        <w:t>(5)</w:t>
      </w:r>
      <w:r>
        <w:tab/>
        <w:t>Delete section 28(4) and insert:</w:t>
      </w:r>
    </w:p>
    <w:p>
      <w:pPr>
        <w:pStyle w:val="BlankOpen"/>
      </w:pPr>
    </w:p>
    <w:p>
      <w:pPr>
        <w:pStyle w:val="nzSubsection"/>
      </w:pPr>
      <w:r>
        <w:tab/>
        <w:t>(4)</w:t>
      </w:r>
      <w:r>
        <w:tab/>
        <w:t xml:space="preserve">The Student Guild — </w:t>
      </w:r>
    </w:p>
    <w:p>
      <w:pPr>
        <w:pStyle w:val="nzIndenta"/>
      </w:pPr>
      <w:r>
        <w:tab/>
        <w:t>(a)</w:t>
      </w:r>
      <w:r>
        <w:tab/>
        <w:t>has perpetual succession; and</w:t>
      </w:r>
    </w:p>
    <w:p>
      <w:pPr>
        <w:pStyle w:val="nzIndenta"/>
      </w:pPr>
      <w:r>
        <w:tab/>
        <w:t>(b)</w:t>
      </w:r>
      <w:r>
        <w:tab/>
        <w:t>is to have a common seal; and</w:t>
      </w:r>
    </w:p>
    <w:p>
      <w:pPr>
        <w:pStyle w:val="nzIndenta"/>
      </w:pPr>
      <w:r>
        <w:tab/>
        <w:t>(c)</w:t>
      </w:r>
      <w:r>
        <w:tab/>
        <w:t>may sue and be sued; and</w:t>
      </w:r>
    </w:p>
    <w:p>
      <w:pPr>
        <w:pStyle w:val="nzIndenta"/>
      </w:pPr>
      <w:r>
        <w:tab/>
        <w:t>(d)</w:t>
      </w:r>
      <w:r>
        <w:tab/>
        <w:t>subject to the Statutes, may do and suffer all other acts and things that bodies corporate may by law do and suffer.</w:t>
      </w:r>
    </w:p>
    <w:p>
      <w:pPr>
        <w:pStyle w:val="BlankClose"/>
      </w:pPr>
    </w:p>
    <w:p>
      <w:pPr>
        <w:pStyle w:val="nzSubsection"/>
      </w:pPr>
      <w:r>
        <w:tab/>
        <w:t>(6)</w:t>
      </w:r>
      <w:r>
        <w:tab/>
        <w:t>In section 28(5), (6) and (7) before “Guild” (each occurrence) insert:</w:t>
      </w:r>
    </w:p>
    <w:p>
      <w:pPr>
        <w:pStyle w:val="BlankOpen"/>
      </w:pPr>
    </w:p>
    <w:p>
      <w:pPr>
        <w:pStyle w:val="nzSubsection"/>
      </w:pPr>
      <w:r>
        <w:tab/>
      </w:r>
      <w:r>
        <w:tab/>
        <w:t>Student</w:t>
      </w:r>
    </w:p>
    <w:p>
      <w:pPr>
        <w:pStyle w:val="BlankClose"/>
      </w:pPr>
    </w:p>
    <w:p>
      <w:pPr>
        <w:pStyle w:val="nzSectAltNote"/>
      </w:pPr>
      <w:r>
        <w:tab/>
        <w:t>Note:</w:t>
      </w:r>
      <w:r>
        <w:tab/>
        <w:t>The heading to amended section 28 is to read:</w:t>
      </w:r>
    </w:p>
    <w:p>
      <w:pPr>
        <w:pStyle w:val="nzSectAltHeading"/>
      </w:pPr>
      <w:r>
        <w:rPr>
          <w:b w:val="0"/>
        </w:rPr>
        <w:tab/>
      </w:r>
      <w:r>
        <w:rPr>
          <w:b w:val="0"/>
        </w:rPr>
        <w:tab/>
      </w:r>
      <w:r>
        <w:t>Student Guild</w:t>
      </w:r>
    </w:p>
    <w:p>
      <w:pPr>
        <w:pStyle w:val="nzHeading5"/>
      </w:pPr>
      <w:bookmarkStart w:id="626" w:name="_Toc443919954"/>
      <w:bookmarkStart w:id="627" w:name="_Toc449099993"/>
      <w:bookmarkStart w:id="628" w:name="_Toc464450046"/>
      <w:bookmarkStart w:id="629" w:name="_Toc464726730"/>
      <w:bookmarkStart w:id="630" w:name="_Toc464727125"/>
      <w:r>
        <w:rPr>
          <w:rStyle w:val="CharSectno"/>
        </w:rPr>
        <w:t>160</w:t>
      </w:r>
      <w:r>
        <w:t>.</w:t>
      </w:r>
      <w:r>
        <w:tab/>
        <w:t>Section 28A replaced</w:t>
      </w:r>
      <w:bookmarkEnd w:id="626"/>
      <w:bookmarkEnd w:id="627"/>
      <w:bookmarkEnd w:id="628"/>
      <w:bookmarkEnd w:id="629"/>
      <w:bookmarkEnd w:id="630"/>
    </w:p>
    <w:p>
      <w:pPr>
        <w:pStyle w:val="nzSubsection"/>
      </w:pPr>
      <w:r>
        <w:tab/>
      </w:r>
      <w:r>
        <w:tab/>
        <w:t>Delete section 28A and insert:</w:t>
      </w:r>
    </w:p>
    <w:p>
      <w:pPr>
        <w:pStyle w:val="BlankOpen"/>
      </w:pPr>
    </w:p>
    <w:p>
      <w:pPr>
        <w:pStyle w:val="nzHeading5"/>
      </w:pPr>
      <w:bookmarkStart w:id="631" w:name="_Toc443919955"/>
      <w:bookmarkStart w:id="632" w:name="_Toc449099994"/>
      <w:bookmarkStart w:id="633" w:name="_Toc464450047"/>
      <w:bookmarkStart w:id="634" w:name="_Toc464726731"/>
      <w:bookmarkStart w:id="635" w:name="_Toc464727126"/>
      <w:r>
        <w:t>28A.</w:t>
      </w:r>
      <w:r>
        <w:tab/>
        <w:t>Amenities and services fee</w:t>
      </w:r>
      <w:bookmarkEnd w:id="631"/>
      <w:bookmarkEnd w:id="632"/>
      <w:bookmarkEnd w:id="633"/>
      <w:bookmarkEnd w:id="634"/>
      <w:bookmarkEnd w:id="635"/>
    </w:p>
    <w:p>
      <w:pPr>
        <w:pStyle w:val="nzSubsection"/>
      </w:pPr>
      <w:r>
        <w:tab/>
        <w:t>(1)</w:t>
      </w:r>
      <w:r>
        <w:tab/>
        <w:t xml:space="preserve">A Statute made under section 31 may provide for an annual amenities and services fee to be payable by students, and (without limitation) for that purpose may — </w:t>
      </w:r>
    </w:p>
    <w:p>
      <w:pPr>
        <w:pStyle w:val="nzIndenta"/>
      </w:pPr>
      <w:r>
        <w:tab/>
        <w:t>(a)</w:t>
      </w:r>
      <w:r>
        <w:tab/>
        <w:t>prescribe the procedures to be followed in setting that fee;</w:t>
      </w:r>
    </w:p>
    <w:p>
      <w:pPr>
        <w:pStyle w:val="nzIndenta"/>
      </w:pPr>
      <w:r>
        <w:tab/>
        <w:t>(b)</w:t>
      </w:r>
      <w:r>
        <w:tab/>
        <w:t>prescribe the persons by whom the fee is payable, and exempt or provide for the exemption of persons or classes of persons from payment of the fee;</w:t>
      </w:r>
    </w:p>
    <w:p>
      <w:pPr>
        <w:pStyle w:val="nzIndenta"/>
      </w:pPr>
      <w:r>
        <w:tab/>
        <w:t>(c)</w:t>
      </w:r>
      <w:r>
        <w:tab/>
        <w:t>provide for different levels of the fee to be payable by different classes of persons;</w:t>
      </w:r>
    </w:p>
    <w:p>
      <w:pPr>
        <w:pStyle w:val="nzIndenta"/>
      </w:pPr>
      <w:r>
        <w:tab/>
        <w:t>(d)</w:t>
      </w:r>
      <w:r>
        <w:tab/>
        <w:t>provide for the reduction, waiver or refund, in whole or in part, of the fee;</w:t>
      </w:r>
    </w:p>
    <w:p>
      <w:pPr>
        <w:pStyle w:val="n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nzIndenta"/>
      </w:pPr>
      <w:r>
        <w:tab/>
        <w:t>(f)</w:t>
      </w:r>
      <w:r>
        <w:tab/>
        <w:t>provide for the Senate to decide how the amount of the total fees collected (after deducting the amount that is paid to the Student Guild) is to be spent, after consultation by the Senate with the Student Guild.</w:t>
      </w:r>
    </w:p>
    <w:p>
      <w:pPr>
        <w:pStyle w:val="nzSubsection"/>
      </w:pPr>
      <w:r>
        <w:tab/>
        <w:t>(2)</w:t>
      </w:r>
      <w:r>
        <w:tab/>
        <w:t>This section does not limit section 31.</w:t>
      </w:r>
    </w:p>
    <w:p>
      <w:pPr>
        <w:pStyle w:val="nzSubsection"/>
      </w:pPr>
      <w:r>
        <w:tab/>
        <w:t>(3)</w:t>
      </w:r>
      <w:r>
        <w:tab/>
        <w:t>The Senate must pay to the Student Guild an amount that is not less than 50% of the total amount of the annual amenities and services fees collected.</w:t>
      </w:r>
    </w:p>
    <w:p>
      <w:pPr>
        <w:pStyle w:val="nzSubsection"/>
      </w:pPr>
      <w:r>
        <w:tab/>
        <w:t>(4)</w:t>
      </w:r>
      <w:r>
        <w:tab/>
        <w:t>This section overrides section 38.</w:t>
      </w:r>
    </w:p>
    <w:p>
      <w:pPr>
        <w:pStyle w:val="BlankClose"/>
      </w:pPr>
    </w:p>
    <w:p>
      <w:pPr>
        <w:pStyle w:val="nzHeading5"/>
      </w:pPr>
      <w:bookmarkStart w:id="636" w:name="_Toc443919956"/>
      <w:bookmarkStart w:id="637" w:name="_Toc449099995"/>
      <w:bookmarkStart w:id="638" w:name="_Toc464450048"/>
      <w:bookmarkStart w:id="639" w:name="_Toc464726732"/>
      <w:bookmarkStart w:id="640" w:name="_Toc464727127"/>
      <w:r>
        <w:rPr>
          <w:rStyle w:val="CharSectno"/>
        </w:rPr>
        <w:t>161</w:t>
      </w:r>
      <w:r>
        <w:t>.</w:t>
      </w:r>
      <w:r>
        <w:tab/>
        <w:t>Section 28B amended</w:t>
      </w:r>
      <w:bookmarkEnd w:id="636"/>
      <w:bookmarkEnd w:id="637"/>
      <w:bookmarkEnd w:id="638"/>
      <w:bookmarkEnd w:id="639"/>
      <w:bookmarkEnd w:id="640"/>
    </w:p>
    <w:p>
      <w:pPr>
        <w:pStyle w:val="nzSubsection"/>
      </w:pPr>
      <w:r>
        <w:tab/>
      </w:r>
      <w:r>
        <w:tab/>
        <w:t>In section 28B:</w:t>
      </w:r>
    </w:p>
    <w:p>
      <w:pPr>
        <w:pStyle w:val="nzIndenta"/>
      </w:pPr>
      <w:r>
        <w:tab/>
        <w:t>(a)</w:t>
      </w:r>
      <w:r>
        <w:tab/>
        <w:t>before “Guild” (each occurrence) insert:</w:t>
      </w:r>
    </w:p>
    <w:p>
      <w:pPr>
        <w:pStyle w:val="BlankOpen"/>
      </w:pPr>
    </w:p>
    <w:p>
      <w:pPr>
        <w:pStyle w:val="nzIndenta"/>
      </w:pPr>
      <w:r>
        <w:tab/>
      </w:r>
      <w:r>
        <w:tab/>
        <w:t>Student</w:t>
      </w:r>
    </w:p>
    <w:p>
      <w:pPr>
        <w:pStyle w:val="BlankClose"/>
      </w:pPr>
    </w:p>
    <w:p>
      <w:pPr>
        <w:pStyle w:val="nzIndenta"/>
      </w:pPr>
      <w:r>
        <w:tab/>
        <w:t>(b)</w:t>
      </w:r>
      <w:r>
        <w:tab/>
        <w:t>before “Guild’s” insert:</w:t>
      </w:r>
    </w:p>
    <w:p>
      <w:pPr>
        <w:pStyle w:val="BlankOpen"/>
      </w:pPr>
    </w:p>
    <w:p>
      <w:pPr>
        <w:pStyle w:val="nzIndenta"/>
      </w:pPr>
      <w:r>
        <w:tab/>
      </w:r>
      <w:r>
        <w:tab/>
        <w:t>Student</w:t>
      </w:r>
    </w:p>
    <w:p>
      <w:pPr>
        <w:pStyle w:val="BlankClose"/>
      </w:pPr>
    </w:p>
    <w:p>
      <w:pPr>
        <w:pStyle w:val="nzHeading5"/>
      </w:pPr>
      <w:bookmarkStart w:id="641" w:name="_Toc443919957"/>
      <w:bookmarkStart w:id="642" w:name="_Toc449099996"/>
      <w:bookmarkStart w:id="643" w:name="_Toc464450049"/>
      <w:bookmarkStart w:id="644" w:name="_Toc464726733"/>
      <w:bookmarkStart w:id="645" w:name="_Toc464727128"/>
      <w:r>
        <w:rPr>
          <w:rStyle w:val="CharSectno"/>
        </w:rPr>
        <w:t>162</w:t>
      </w:r>
      <w:r>
        <w:t>.</w:t>
      </w:r>
      <w:r>
        <w:tab/>
        <w:t>Section 29 replaced</w:t>
      </w:r>
      <w:bookmarkEnd w:id="641"/>
      <w:bookmarkEnd w:id="642"/>
      <w:bookmarkEnd w:id="643"/>
      <w:bookmarkEnd w:id="644"/>
      <w:bookmarkEnd w:id="645"/>
    </w:p>
    <w:p>
      <w:pPr>
        <w:pStyle w:val="nzSubsection"/>
      </w:pPr>
      <w:r>
        <w:tab/>
      </w:r>
      <w:r>
        <w:tab/>
        <w:t>Delete section 29 and insert:</w:t>
      </w:r>
    </w:p>
    <w:p>
      <w:pPr>
        <w:pStyle w:val="BlankOpen"/>
      </w:pPr>
    </w:p>
    <w:p>
      <w:pPr>
        <w:pStyle w:val="nzHeading5"/>
      </w:pPr>
      <w:bookmarkStart w:id="646" w:name="_Toc443919958"/>
      <w:bookmarkStart w:id="647" w:name="_Toc449099997"/>
      <w:bookmarkStart w:id="648" w:name="_Toc464450050"/>
      <w:bookmarkStart w:id="649" w:name="_Toc464726734"/>
      <w:bookmarkStart w:id="650" w:name="_Toc464727129"/>
      <w:r>
        <w:t>29.</w:t>
      </w:r>
      <w:r>
        <w:tab/>
        <w:t>Courses of study and degrees</w:t>
      </w:r>
      <w:bookmarkEnd w:id="646"/>
      <w:bookmarkEnd w:id="647"/>
      <w:bookmarkEnd w:id="648"/>
      <w:bookmarkEnd w:id="649"/>
      <w:bookmarkEnd w:id="650"/>
    </w:p>
    <w:p>
      <w:pPr>
        <w:pStyle w:val="nzSubsection"/>
      </w:pPr>
      <w:r>
        <w:tab/>
        <w:t>(1)</w:t>
      </w:r>
      <w:r>
        <w:tab/>
        <w:t xml:space="preserve">The Senate may — </w:t>
      </w:r>
    </w:p>
    <w:p>
      <w:pPr>
        <w:pStyle w:val="nzIndenta"/>
      </w:pPr>
      <w:r>
        <w:tab/>
        <w:t>(a)</w:t>
      </w:r>
      <w:r>
        <w:tab/>
        <w:t>cause to be provided to students courses of study appropriate to a university, and other tertiary courses; and</w:t>
      </w:r>
    </w:p>
    <w:p>
      <w:pPr>
        <w:pStyle w:val="nzIndenta"/>
      </w:pPr>
      <w:r>
        <w:tab/>
        <w:t>(b)</w:t>
      </w:r>
      <w:r>
        <w:tab/>
        <w:t>grant degrees, diplomas and certificates in any branch of knowledge appropriate to a university; and</w:t>
      </w:r>
    </w:p>
    <w:p>
      <w:pPr>
        <w:pStyle w:val="nzIndenta"/>
      </w:pPr>
      <w:r>
        <w:tab/>
        <w:t>(c)</w:t>
      </w:r>
      <w:r>
        <w:tab/>
        <w:t>confer honorary degrees or other distinctions on persons approved by the Senate.</w:t>
      </w:r>
    </w:p>
    <w:p>
      <w:pPr>
        <w:pStyle w:val="nzSubsection"/>
      </w:pPr>
      <w:r>
        <w:tab/>
        <w:t>(2)</w:t>
      </w:r>
      <w:r>
        <w:tab/>
        <w:t>Subsection (1) is subject to any provision in the Statutes relating to the grant or conferral of a degree, diploma, certificate or other distinction.</w:t>
      </w:r>
    </w:p>
    <w:p>
      <w:pPr>
        <w:pStyle w:val="BlankClose"/>
      </w:pPr>
    </w:p>
    <w:p>
      <w:pPr>
        <w:pStyle w:val="nzHeading5"/>
      </w:pPr>
      <w:bookmarkStart w:id="651" w:name="_Toc443919959"/>
      <w:bookmarkStart w:id="652" w:name="_Toc449099998"/>
      <w:bookmarkStart w:id="653" w:name="_Toc464450051"/>
      <w:bookmarkStart w:id="654" w:name="_Toc464726735"/>
      <w:bookmarkStart w:id="655" w:name="_Toc464727130"/>
      <w:r>
        <w:rPr>
          <w:rStyle w:val="CharSectno"/>
        </w:rPr>
        <w:t>163</w:t>
      </w:r>
      <w:r>
        <w:t>.</w:t>
      </w:r>
      <w:r>
        <w:tab/>
        <w:t>Section 30 amended</w:t>
      </w:r>
      <w:bookmarkEnd w:id="651"/>
      <w:bookmarkEnd w:id="652"/>
      <w:bookmarkEnd w:id="653"/>
      <w:bookmarkEnd w:id="654"/>
      <w:bookmarkEnd w:id="655"/>
    </w:p>
    <w:p>
      <w:pPr>
        <w:pStyle w:val="nzSubsection"/>
      </w:pPr>
      <w:r>
        <w:tab/>
      </w:r>
      <w:r>
        <w:tab/>
        <w:t>In section 30(2):</w:t>
      </w:r>
    </w:p>
    <w:p>
      <w:pPr>
        <w:pStyle w:val="nzIndenta"/>
      </w:pPr>
      <w:r>
        <w:tab/>
        <w:t>(a)</w:t>
      </w:r>
      <w:r>
        <w:tab/>
        <w:t>delete “his” and insert:</w:t>
      </w:r>
    </w:p>
    <w:p>
      <w:pPr>
        <w:pStyle w:val="BlankOpen"/>
      </w:pPr>
    </w:p>
    <w:p>
      <w:pPr>
        <w:pStyle w:val="nzIndenta"/>
      </w:pPr>
      <w:r>
        <w:tab/>
      </w:r>
      <w:r>
        <w:tab/>
        <w:t>the person’s</w:t>
      </w:r>
    </w:p>
    <w:p>
      <w:pPr>
        <w:pStyle w:val="BlankClose"/>
      </w:pPr>
    </w:p>
    <w:p>
      <w:pPr>
        <w:pStyle w:val="nzIndenta"/>
        <w:keepNext/>
      </w:pPr>
      <w:r>
        <w:tab/>
        <w:t>(b)</w:t>
      </w:r>
      <w:r>
        <w:tab/>
        <w:t>delete “Governor” and insert:</w:t>
      </w:r>
    </w:p>
    <w:p>
      <w:pPr>
        <w:pStyle w:val="BlankOpen"/>
      </w:pPr>
    </w:p>
    <w:p>
      <w:pPr>
        <w:pStyle w:val="nzIndenta"/>
      </w:pPr>
      <w:r>
        <w:tab/>
      </w:r>
      <w:r>
        <w:tab/>
        <w:t>Minister</w:t>
      </w:r>
    </w:p>
    <w:p>
      <w:pPr>
        <w:pStyle w:val="BlankClose"/>
      </w:pPr>
    </w:p>
    <w:p>
      <w:pPr>
        <w:pStyle w:val="nzHeading5"/>
      </w:pPr>
      <w:bookmarkStart w:id="656" w:name="_Toc443919960"/>
      <w:bookmarkStart w:id="657" w:name="_Toc449099999"/>
      <w:bookmarkStart w:id="658" w:name="_Toc464450052"/>
      <w:bookmarkStart w:id="659" w:name="_Toc464726736"/>
      <w:bookmarkStart w:id="660" w:name="_Toc464727131"/>
      <w:r>
        <w:rPr>
          <w:rStyle w:val="CharSectno"/>
        </w:rPr>
        <w:t>164</w:t>
      </w:r>
      <w:r>
        <w:t>.</w:t>
      </w:r>
      <w:r>
        <w:tab/>
        <w:t xml:space="preserve">Section 31 </w:t>
      </w:r>
      <w:bookmarkEnd w:id="656"/>
      <w:bookmarkEnd w:id="657"/>
      <w:r>
        <w:t>amended</w:t>
      </w:r>
      <w:bookmarkEnd w:id="658"/>
      <w:bookmarkEnd w:id="659"/>
      <w:bookmarkEnd w:id="660"/>
    </w:p>
    <w:p>
      <w:pPr>
        <w:pStyle w:val="nzSubsection"/>
      </w:pPr>
      <w:r>
        <w:tab/>
        <w:t>(1)</w:t>
      </w:r>
      <w:r>
        <w:tab/>
        <w:t>Delete section 31(1) and insert:</w:t>
      </w:r>
    </w:p>
    <w:p>
      <w:pPr>
        <w:pStyle w:val="BlankOpen"/>
      </w:pPr>
    </w:p>
    <w:p>
      <w:pPr>
        <w:pStyle w:val="nzSubsection"/>
      </w:pPr>
      <w:r>
        <w:tab/>
        <w:t>(1)</w:t>
      </w:r>
      <w:r>
        <w:tab/>
        <w:t>The Senate may make Statutes with respect to any of the following matters —</w:t>
      </w:r>
    </w:p>
    <w:p>
      <w:pPr>
        <w:pStyle w:val="nzIndenta"/>
      </w:pPr>
      <w:r>
        <w:tab/>
        <w:t>(a)</w:t>
      </w:r>
      <w:r>
        <w:tab/>
        <w:t xml:space="preserve">the management, good government, and discipline of the University; </w:t>
      </w:r>
    </w:p>
    <w:p>
      <w:pPr>
        <w:pStyle w:val="nzIndenta"/>
      </w:pPr>
      <w:r>
        <w:tab/>
        <w:t>(b)</w:t>
      </w:r>
      <w:r>
        <w:tab/>
        <w:t xml:space="preserve">the use and custody of the common seal; </w:t>
      </w:r>
    </w:p>
    <w:p>
      <w:pPr>
        <w:pStyle w:val="nzIndenta"/>
      </w:pPr>
      <w:r>
        <w:tab/>
        <w:t>(c)</w:t>
      </w:r>
      <w:r>
        <w:tab/>
        <w:t xml:space="preserve">the election of — </w:t>
      </w:r>
    </w:p>
    <w:p>
      <w:pPr>
        <w:pStyle w:val="nzIndenti"/>
      </w:pPr>
      <w:r>
        <w:tab/>
        <w:t>(i)</w:t>
      </w:r>
      <w:r>
        <w:tab/>
        <w:t>the Warden;</w:t>
      </w:r>
    </w:p>
    <w:p>
      <w:pPr>
        <w:pStyle w:val="nzIndenti"/>
      </w:pPr>
      <w:r>
        <w:tab/>
        <w:t>(ii)</w:t>
      </w:r>
      <w:r>
        <w:tab/>
        <w:t>officers of Convocation or of a committee of Convocation;</w:t>
      </w:r>
    </w:p>
    <w:p>
      <w:pPr>
        <w:pStyle w:val="nzIndenta"/>
      </w:pPr>
      <w:r>
        <w:tab/>
        <w:t>(d)</w:t>
      </w:r>
      <w:r>
        <w:tab/>
        <w:t xml:space="preserve">procedures for meetings of the Senate and Convocation; </w:t>
      </w:r>
    </w:p>
    <w:p>
      <w:pPr>
        <w:pStyle w:val="nzIndenta"/>
      </w:pPr>
      <w:r>
        <w:tab/>
        <w:t>(e)</w:t>
      </w:r>
      <w:r>
        <w:tab/>
        <w:t>the tenure of office, and powers and duties of the Vice</w:t>
      </w:r>
      <w:r>
        <w:noBreakHyphen/>
        <w:t xml:space="preserve">Chancellor; </w:t>
      </w:r>
    </w:p>
    <w:p>
      <w:pPr>
        <w:pStyle w:val="nzIndenta"/>
      </w:pPr>
      <w:r>
        <w:tab/>
        <w:t>(f)</w:t>
      </w:r>
      <w:r>
        <w:tab/>
        <w:t>the number, manner of appointment and dismissal of deans, professors, lecturers, examiners, and other officers and employees of the University;</w:t>
      </w:r>
    </w:p>
    <w:p>
      <w:pPr>
        <w:pStyle w:val="nzIndenta"/>
      </w:pPr>
      <w:r>
        <w:tab/>
        <w:t>(g)</w:t>
      </w:r>
      <w:r>
        <w:tab/>
        <w:t xml:space="preserve">the holding of lectures, classes, and examinations; </w:t>
      </w:r>
    </w:p>
    <w:p>
      <w:pPr>
        <w:pStyle w:val="nzIndenta"/>
      </w:pPr>
      <w:r>
        <w:tab/>
        <w:t>(h)</w:t>
      </w:r>
      <w:r>
        <w:tab/>
        <w:t xml:space="preserve">the promotion and extension of University teaching; </w:t>
      </w:r>
    </w:p>
    <w:p>
      <w:pPr>
        <w:pStyle w:val="nzIndenta"/>
      </w:pPr>
      <w:r>
        <w:tab/>
        <w:t>(i)</w:t>
      </w:r>
      <w:r>
        <w:tab/>
        <w:t xml:space="preserve">the granting of degrees, diplomas, certificates, and honours; </w:t>
      </w:r>
    </w:p>
    <w:p>
      <w:pPr>
        <w:pStyle w:val="nzIndenta"/>
      </w:pPr>
      <w:r>
        <w:tab/>
        <w:t>(j)</w:t>
      </w:r>
      <w:r>
        <w:tab/>
        <w:t xml:space="preserve">the conditions on which degrees, diplomas, certificates, and honours may be granted to students who are not residents of Australia; </w:t>
      </w:r>
    </w:p>
    <w:p>
      <w:pPr>
        <w:pStyle w:val="nzIndenta"/>
      </w:pPr>
      <w:r>
        <w:tab/>
        <w:t>(k)</w:t>
      </w:r>
      <w:r>
        <w:tab/>
        <w:t xml:space="preserve">the granting of fellowships, scholarships, exhibitions, bursaries, and prizes; </w:t>
      </w:r>
    </w:p>
    <w:p>
      <w:pPr>
        <w:pStyle w:val="nzIndenta"/>
      </w:pPr>
      <w:r>
        <w:tab/>
        <w:t>(l)</w:t>
      </w:r>
      <w:r>
        <w:tab/>
        <w:t xml:space="preserve">the admission of students of other universities to any corresponding status or of graduates of other universities to any corresponding degree or diploma without examination; </w:t>
      </w:r>
    </w:p>
    <w:p>
      <w:pPr>
        <w:pStyle w:val="nzIndenta"/>
      </w:pPr>
      <w:r>
        <w:tab/>
        <w:t>(m)</w:t>
      </w:r>
      <w:r>
        <w:tab/>
        <w:t xml:space="preserve">the fees, if any, to be paid for examinations, for the granting of degrees, diplomas, and certificates, and for attendance at the lectures and classes of the University; </w:t>
      </w:r>
    </w:p>
    <w:p>
      <w:pPr>
        <w:pStyle w:val="nzIndenta"/>
      </w:pPr>
      <w:r>
        <w:tab/>
        <w:t>(n)</w:t>
      </w:r>
      <w:r>
        <w:tab/>
        <w:t xml:space="preserve">the annual amenities and services fee in accordance with section 28A; </w:t>
      </w:r>
    </w:p>
    <w:p>
      <w:pPr>
        <w:pStyle w:val="nzIndenta"/>
      </w:pPr>
      <w:r>
        <w:tab/>
        <w:t>(o)</w:t>
      </w:r>
      <w:r>
        <w:tab/>
        <w:t xml:space="preserve">the matters required by section 28B to be specified or prescribed by Statute; </w:t>
      </w:r>
    </w:p>
    <w:p>
      <w:pPr>
        <w:pStyle w:val="nzIndenta"/>
      </w:pPr>
      <w:r>
        <w:tab/>
        <w:t>(p)</w:t>
      </w:r>
      <w:r>
        <w:tab/>
        <w:t xml:space="preserve">the establishment, management, and control of libraries and museums in connection with the University; </w:t>
      </w:r>
    </w:p>
    <w:p>
      <w:pPr>
        <w:pStyle w:val="nzIndenta"/>
      </w:pPr>
      <w:r>
        <w:tab/>
        <w:t>(q)</w:t>
      </w:r>
      <w:r>
        <w:tab/>
        <w:t>the establishment by the Senate of residential accommodation for staff of the University, or students, or both, and the management, control and closing of any residential accommodation;</w:t>
      </w:r>
    </w:p>
    <w:p>
      <w:pPr>
        <w:pStyle w:val="nzIndenta"/>
      </w:pPr>
      <w:r>
        <w:tab/>
        <w:t>(r)</w:t>
      </w:r>
      <w:r>
        <w:tab/>
        <w:t>the affiliation of residential accommodation for staff of the University, or students, or both, where the residential accommodation is not under the control of the Senate;</w:t>
      </w:r>
    </w:p>
    <w:p>
      <w:pPr>
        <w:pStyle w:val="nzIndenta"/>
      </w:pPr>
      <w:r>
        <w:tab/>
        <w:t>(s)</w:t>
      </w:r>
      <w:r>
        <w:tab/>
        <w:t xml:space="preserve">providing for a scheme of superannuation for the salaried teachers and officers on retirement; </w:t>
      </w:r>
    </w:p>
    <w:p>
      <w:pPr>
        <w:pStyle w:val="nzIndenta"/>
      </w:pPr>
      <w:r>
        <w:tab/>
        <w:t>(t)</w:t>
      </w:r>
      <w:r>
        <w:tab/>
        <w:t xml:space="preserve">the control and investment of the property of the University; </w:t>
      </w:r>
    </w:p>
    <w:p>
      <w:pPr>
        <w:pStyle w:val="nzIndenta"/>
      </w:pPr>
      <w:r>
        <w:tab/>
        <w:t>(u)</w:t>
      </w:r>
      <w:r>
        <w:tab/>
        <w:t xml:space="preserve">classes of membership and conditions or qualifications for membership of the Student Guild; </w:t>
      </w:r>
    </w:p>
    <w:p>
      <w:pPr>
        <w:pStyle w:val="nzIndenta"/>
      </w:pPr>
      <w:r>
        <w:tab/>
        <w:t>(v)</w:t>
      </w:r>
      <w:r>
        <w:tab/>
        <w:t xml:space="preserve">the powers, authorities and obligations of the Student Guild, the use and custody of the common seal of the Student Guild and any other matters necessary or convenient for the effective functioning of that body; </w:t>
      </w:r>
    </w:p>
    <w:p>
      <w:pPr>
        <w:pStyle w:val="nzIndenta"/>
      </w:pPr>
      <w:r>
        <w:tab/>
        <w:t>(w)</w:t>
      </w:r>
      <w:r>
        <w:tab/>
        <w:t xml:space="preserve">academic costume; </w:t>
      </w:r>
    </w:p>
    <w:p>
      <w:pPr>
        <w:pStyle w:val="nzIndenta"/>
      </w:pPr>
      <w:r>
        <w:tab/>
        <w:t>(x)</w:t>
      </w:r>
      <w:r>
        <w:tab/>
        <w:t>any other matters not inconsistent with the provisions of this Act.</w:t>
      </w:r>
    </w:p>
    <w:p>
      <w:pPr>
        <w:pStyle w:val="BlankClose"/>
      </w:pPr>
    </w:p>
    <w:p>
      <w:pPr>
        <w:pStyle w:val="nzSubsection"/>
      </w:pPr>
      <w:r>
        <w:tab/>
        <w:t>(2)</w:t>
      </w:r>
      <w:r>
        <w:tab/>
        <w:t>In section 31(2) delete “3 months” and insert:</w:t>
      </w:r>
    </w:p>
    <w:p>
      <w:pPr>
        <w:pStyle w:val="BlankOpen"/>
      </w:pPr>
    </w:p>
    <w:p>
      <w:pPr>
        <w:pStyle w:val="nzSubsection"/>
      </w:pPr>
      <w:r>
        <w:tab/>
      </w:r>
      <w:r>
        <w:tab/>
        <w:t>28 days</w:t>
      </w:r>
    </w:p>
    <w:p>
      <w:pPr>
        <w:pStyle w:val="BlankClose"/>
      </w:pPr>
    </w:p>
    <w:p>
      <w:pPr>
        <w:pStyle w:val="nzHeading5"/>
      </w:pPr>
      <w:bookmarkStart w:id="661" w:name="_Toc464450053"/>
      <w:bookmarkStart w:id="662" w:name="_Toc464726737"/>
      <w:bookmarkStart w:id="663" w:name="_Toc464727132"/>
      <w:r>
        <w:rPr>
          <w:rStyle w:val="CharSectno"/>
        </w:rPr>
        <w:t>165</w:t>
      </w:r>
      <w:r>
        <w:t>.</w:t>
      </w:r>
      <w:r>
        <w:tab/>
        <w:t>Section 33 replaced</w:t>
      </w:r>
      <w:bookmarkEnd w:id="661"/>
      <w:bookmarkEnd w:id="662"/>
      <w:bookmarkEnd w:id="663"/>
    </w:p>
    <w:p>
      <w:pPr>
        <w:pStyle w:val="nzSubsection"/>
      </w:pPr>
      <w:r>
        <w:tab/>
      </w:r>
      <w:r>
        <w:tab/>
        <w:t>Delete section 33 and insert:</w:t>
      </w:r>
    </w:p>
    <w:p>
      <w:pPr>
        <w:pStyle w:val="BlankOpen"/>
      </w:pPr>
    </w:p>
    <w:p>
      <w:pPr>
        <w:pStyle w:val="nzHeading5"/>
      </w:pPr>
      <w:bookmarkStart w:id="664" w:name="_Toc443919962"/>
      <w:bookmarkStart w:id="665" w:name="_Toc449100001"/>
      <w:bookmarkStart w:id="666" w:name="_Toc464450054"/>
      <w:bookmarkStart w:id="667" w:name="_Toc464726738"/>
      <w:bookmarkStart w:id="668" w:name="_Toc464727133"/>
      <w:r>
        <w:t>33.</w:t>
      </w:r>
      <w:r>
        <w:tab/>
        <w:t>Approval, publication, disallowance and proof of Statutes</w:t>
      </w:r>
      <w:bookmarkEnd w:id="664"/>
      <w:bookmarkEnd w:id="665"/>
      <w:bookmarkEnd w:id="666"/>
      <w:bookmarkEnd w:id="667"/>
      <w:bookmarkEnd w:id="668"/>
    </w:p>
    <w:p>
      <w:pPr>
        <w:pStyle w:val="nzSubsection"/>
      </w:pPr>
      <w:r>
        <w:tab/>
        <w:t>(1)</w:t>
      </w:r>
      <w:r>
        <w:tab/>
        <w:t xml:space="preserve">A Statute made by the Senate — </w:t>
      </w:r>
    </w:p>
    <w:p>
      <w:pPr>
        <w:pStyle w:val="nzIndenta"/>
      </w:pPr>
      <w:r>
        <w:tab/>
        <w:t>(a)</w:t>
      </w:r>
      <w:r>
        <w:tab/>
        <w:t>must be sealed with the common seal of the University; and</w:t>
      </w:r>
    </w:p>
    <w:p>
      <w:pPr>
        <w:pStyle w:val="nzIndenta"/>
      </w:pPr>
      <w:r>
        <w:tab/>
        <w:t>(b)</w:t>
      </w:r>
      <w:r>
        <w:tab/>
        <w:t>must be submitted to the Governor for approval; and</w:t>
      </w:r>
    </w:p>
    <w:p>
      <w:pPr>
        <w:pStyle w:val="nzIndenta"/>
      </w:pPr>
      <w:r>
        <w:tab/>
        <w:t>(c)</w:t>
      </w:r>
      <w:r>
        <w:tab/>
        <w:t xml:space="preserve">if approved by the Governor, must be published in the </w:t>
      </w:r>
      <w:r>
        <w:rPr>
          <w:i/>
        </w:rPr>
        <w:t>Gazette</w:t>
      </w:r>
      <w:r>
        <w:t>; and</w:t>
      </w:r>
    </w:p>
    <w:p>
      <w:pPr>
        <w:pStyle w:val="nzIndenta"/>
      </w:pPr>
      <w:r>
        <w:tab/>
        <w:t>(d)</w:t>
      </w:r>
      <w:r>
        <w:tab/>
        <w:t xml:space="preserve">takes effect on the later of — </w:t>
      </w:r>
    </w:p>
    <w:p>
      <w:pPr>
        <w:pStyle w:val="nzIndenti"/>
      </w:pPr>
      <w:r>
        <w:tab/>
        <w:t>(i)</w:t>
      </w:r>
      <w:r>
        <w:tab/>
        <w:t xml:space="preserve">the day after publication in the </w:t>
      </w:r>
      <w:r>
        <w:rPr>
          <w:i/>
        </w:rPr>
        <w:t>Gazette</w:t>
      </w:r>
      <w:r>
        <w:t>; or</w:t>
      </w:r>
    </w:p>
    <w:p>
      <w:pPr>
        <w:pStyle w:val="nzIndenti"/>
      </w:pPr>
      <w:r>
        <w:tab/>
        <w:t>(ii)</w:t>
      </w:r>
      <w:r>
        <w:tab/>
        <w:t>if a later day is specified for that purpose in the Statute, that day.</w:t>
      </w:r>
    </w:p>
    <w:p>
      <w:pPr>
        <w:pStyle w:val="nzSubsection"/>
      </w:pPr>
      <w:r>
        <w:tab/>
        <w:t>(2)</w:t>
      </w:r>
      <w:r>
        <w:tab/>
        <w:t xml:space="preserve">The </w:t>
      </w:r>
      <w:r>
        <w:rPr>
          <w:i/>
        </w:rPr>
        <w:t>Interpretation Act 1984</w:t>
      </w:r>
      <w:r>
        <w:t xml:space="preserve"> section 42 applies to a Statute approved and published under subsection (1) as if the Statute were a regulation.</w:t>
      </w:r>
    </w:p>
    <w:p>
      <w:pPr>
        <w:pStyle w:val="nzSubsection"/>
      </w:pPr>
      <w:r>
        <w:tab/>
        <w:t>(3)</w:t>
      </w:r>
      <w:r>
        <w:tab/>
        <w:t xml:space="preserve">In any proceedings in any court or before any person acting judicially, any of the following is sufficient evidence of a Statute — </w:t>
      </w:r>
    </w:p>
    <w:p>
      <w:pPr>
        <w:pStyle w:val="nzIndenta"/>
      </w:pPr>
      <w:r>
        <w:tab/>
        <w:t>(a)</w:t>
      </w:r>
      <w:r>
        <w:tab/>
        <w:t>a copy of the Statute under the common seal of the University;</w:t>
      </w:r>
    </w:p>
    <w:p>
      <w:pPr>
        <w:pStyle w:val="nzIndenta"/>
      </w:pPr>
      <w:r>
        <w:tab/>
        <w:t>(b)</w:t>
      </w:r>
      <w:r>
        <w:tab/>
        <w:t>a document purporting to be a copy of the Statute and to have been printed by the Government Printer;</w:t>
      </w:r>
    </w:p>
    <w:p>
      <w:pPr>
        <w:pStyle w:val="nzIndenta"/>
      </w:pPr>
      <w:r>
        <w:tab/>
        <w:t>(c)</w:t>
      </w:r>
      <w:r>
        <w:tab/>
        <w:t xml:space="preserve">a copy of the </w:t>
      </w:r>
      <w:r>
        <w:rPr>
          <w:i/>
        </w:rPr>
        <w:t>Gazette</w:t>
      </w:r>
      <w:r>
        <w:t xml:space="preserve"> purporting to contain a copy of the Statute.</w:t>
      </w:r>
    </w:p>
    <w:p>
      <w:pPr>
        <w:pStyle w:val="nzHeading5"/>
      </w:pPr>
      <w:bookmarkStart w:id="669" w:name="_Toc443919963"/>
      <w:bookmarkStart w:id="670" w:name="_Toc449100002"/>
      <w:bookmarkStart w:id="671" w:name="_Toc464450055"/>
      <w:bookmarkStart w:id="672" w:name="_Toc464726739"/>
      <w:bookmarkStart w:id="673" w:name="_Toc464727134"/>
      <w:r>
        <w:t>34A.</w:t>
      </w:r>
      <w:r>
        <w:tab/>
        <w:t>Statutes to be made readily available to public</w:t>
      </w:r>
      <w:bookmarkEnd w:id="669"/>
      <w:bookmarkEnd w:id="670"/>
      <w:bookmarkEnd w:id="671"/>
      <w:bookmarkEnd w:id="672"/>
      <w:bookmarkEnd w:id="673"/>
    </w:p>
    <w:p>
      <w:pPr>
        <w:pStyle w:val="nzSubsection"/>
      </w:pPr>
      <w:r>
        <w:tab/>
        <w:t>(1)</w:t>
      </w:r>
      <w:r>
        <w:tab/>
        <w:t xml:space="preserve">The Senate must ensure that the following are readily available to the public by whatever means the Senate considers appropriate — </w:t>
      </w:r>
    </w:p>
    <w:p>
      <w:pPr>
        <w:pStyle w:val="nzIndenta"/>
      </w:pPr>
      <w:r>
        <w:tab/>
        <w:t>(a)</w:t>
      </w:r>
      <w:r>
        <w:tab/>
        <w:t>all Statutes approved and published under section 33(1);</w:t>
      </w:r>
    </w:p>
    <w:p>
      <w:pPr>
        <w:pStyle w:val="nzIndenta"/>
      </w:pPr>
      <w:r>
        <w:tab/>
        <w:t>(b)</w:t>
      </w:r>
      <w:r>
        <w:tab/>
        <w:t xml:space="preserve">all Statutes that are in effect immediately before the </w:t>
      </w:r>
      <w:r>
        <w:rPr>
          <w:i/>
        </w:rPr>
        <w:t xml:space="preserve">Universities Legislation Amendment Act 2016 </w:t>
      </w:r>
      <w:r>
        <w:t>section 164 comes into operation.</w:t>
      </w:r>
    </w:p>
    <w:p>
      <w:pPr>
        <w:pStyle w:val="nzSubsection"/>
      </w:pPr>
      <w:r>
        <w:tab/>
        <w:t>(2)</w:t>
      </w:r>
      <w:r>
        <w:tab/>
        <w:t xml:space="preserve">Publication in the </w:t>
      </w:r>
      <w:r>
        <w:rPr>
          <w:i/>
        </w:rPr>
        <w:t>Gazette</w:t>
      </w:r>
      <w:r>
        <w:t xml:space="preserve"> is not sufficient compliance with subsection (1).</w:t>
      </w:r>
    </w:p>
    <w:p>
      <w:pPr>
        <w:pStyle w:val="nzSubsection"/>
      </w:pPr>
      <w:r>
        <w:tab/>
        <w:t>(3)</w:t>
      </w:r>
      <w:r>
        <w:tab/>
        <w:t>Subsection (1) ceases to apply to a Statute once it ceases to be in effect.</w:t>
      </w:r>
    </w:p>
    <w:p>
      <w:pPr>
        <w:pStyle w:val="BlankClose"/>
      </w:pPr>
    </w:p>
    <w:p>
      <w:pPr>
        <w:pStyle w:val="nzHeading5"/>
      </w:pPr>
      <w:bookmarkStart w:id="674" w:name="_Toc443919964"/>
      <w:bookmarkStart w:id="675" w:name="_Toc449100003"/>
      <w:bookmarkStart w:id="676" w:name="_Toc464450056"/>
      <w:bookmarkStart w:id="677" w:name="_Toc464726740"/>
      <w:bookmarkStart w:id="678" w:name="_Toc464727135"/>
      <w:r>
        <w:rPr>
          <w:rStyle w:val="CharSectno"/>
        </w:rPr>
        <w:t>166</w:t>
      </w:r>
      <w:r>
        <w:t>.</w:t>
      </w:r>
      <w:r>
        <w:tab/>
        <w:t>Section 34 amended</w:t>
      </w:r>
      <w:bookmarkEnd w:id="674"/>
      <w:bookmarkEnd w:id="675"/>
      <w:bookmarkEnd w:id="676"/>
      <w:bookmarkEnd w:id="677"/>
      <w:bookmarkEnd w:id="678"/>
    </w:p>
    <w:p>
      <w:pPr>
        <w:pStyle w:val="nzSubsection"/>
      </w:pPr>
      <w:r>
        <w:tab/>
        <w:t>(1)</w:t>
      </w:r>
      <w:r>
        <w:tab/>
        <w:t>Delete section 34(1) and insert:</w:t>
      </w:r>
    </w:p>
    <w:p>
      <w:pPr>
        <w:pStyle w:val="BlankOpen"/>
      </w:pPr>
    </w:p>
    <w:p>
      <w:pPr>
        <w:pStyle w:val="nzSubsection"/>
      </w:pPr>
      <w:r>
        <w:tab/>
        <w:t>(1)</w:t>
      </w:r>
      <w:r>
        <w:tab/>
        <w:t xml:space="preserve">The Senate may make Statutes for — </w:t>
      </w:r>
    </w:p>
    <w:p>
      <w:pPr>
        <w:pStyle w:val="nzIndenta"/>
      </w:pPr>
      <w:r>
        <w:tab/>
        <w:t>(a)</w:t>
      </w:r>
      <w:r>
        <w:tab/>
        <w:t>the affiliation to, or connection with, the University of any college or educational institution if the governing body of the college or educational institution consents to the affiliation or connection; and</w:t>
      </w:r>
    </w:p>
    <w:p>
      <w:pPr>
        <w:pStyle w:val="nzIndenta"/>
      </w:pPr>
      <w:r>
        <w:tab/>
        <w:t>(b)</w:t>
      </w:r>
      <w:r>
        <w:tab/>
        <w:t>the licensing of persons to provide residential accommodation for staff of the University, or students, or both.</w:t>
      </w:r>
    </w:p>
    <w:p>
      <w:pPr>
        <w:pStyle w:val="nzSubsection"/>
      </w:pPr>
      <w:r>
        <w:tab/>
        <w:t>(2A)</w:t>
      </w:r>
      <w:r>
        <w:tab/>
        <w:t xml:space="preserve">Statutes referred to in subsection (1) may provide for conditions, including the payment of fees, to apply in respect of any of the matters referred to in that subsection. </w:t>
      </w:r>
    </w:p>
    <w:p>
      <w:pPr>
        <w:pStyle w:val="BlankClose"/>
      </w:pPr>
    </w:p>
    <w:p>
      <w:pPr>
        <w:pStyle w:val="nzSubsection"/>
      </w:pPr>
      <w:r>
        <w:tab/>
        <w:t>(2)</w:t>
      </w:r>
      <w:r>
        <w:tab/>
        <w:t>In section 34(2) delete “boarding</w:t>
      </w:r>
      <w:r>
        <w:noBreakHyphen/>
        <w:t>houses.” and insert:</w:t>
      </w:r>
    </w:p>
    <w:p>
      <w:pPr>
        <w:pStyle w:val="BlankOpen"/>
      </w:pPr>
    </w:p>
    <w:p>
      <w:pPr>
        <w:pStyle w:val="nzSubsection"/>
      </w:pPr>
      <w:r>
        <w:tab/>
      </w:r>
      <w:r>
        <w:tab/>
        <w:t>residential accommodation.</w:t>
      </w:r>
    </w:p>
    <w:p>
      <w:pPr>
        <w:pStyle w:val="BlankClose"/>
      </w:pPr>
    </w:p>
    <w:p>
      <w:pPr>
        <w:pStyle w:val="nzHeading5"/>
      </w:pPr>
      <w:bookmarkStart w:id="679" w:name="_Toc443919965"/>
      <w:bookmarkStart w:id="680" w:name="_Toc449100004"/>
      <w:bookmarkStart w:id="681" w:name="_Toc464450057"/>
      <w:bookmarkStart w:id="682" w:name="_Toc464726741"/>
      <w:bookmarkStart w:id="683" w:name="_Toc464727136"/>
      <w:r>
        <w:rPr>
          <w:rStyle w:val="CharSectno"/>
        </w:rPr>
        <w:t>167</w:t>
      </w:r>
      <w:r>
        <w:t>.</w:t>
      </w:r>
      <w:r>
        <w:tab/>
        <w:t>Section 35 amended</w:t>
      </w:r>
      <w:bookmarkEnd w:id="679"/>
      <w:bookmarkEnd w:id="680"/>
      <w:bookmarkEnd w:id="681"/>
      <w:bookmarkEnd w:id="682"/>
      <w:bookmarkEnd w:id="683"/>
    </w:p>
    <w:p>
      <w:pPr>
        <w:pStyle w:val="nzSubsection"/>
      </w:pPr>
      <w:r>
        <w:tab/>
      </w:r>
      <w:r>
        <w:tab/>
        <w:t>In section 35(1) delete “he may think.” insert:</w:t>
      </w:r>
    </w:p>
    <w:p>
      <w:pPr>
        <w:pStyle w:val="BlankOpen"/>
      </w:pPr>
    </w:p>
    <w:p>
      <w:pPr>
        <w:pStyle w:val="nzSubsection"/>
      </w:pPr>
      <w:r>
        <w:tab/>
      </w:r>
      <w:r>
        <w:tab/>
        <w:t>the Governor thinks.</w:t>
      </w:r>
    </w:p>
    <w:p>
      <w:pPr>
        <w:pStyle w:val="BlankClose"/>
      </w:pPr>
    </w:p>
    <w:p>
      <w:pPr>
        <w:pStyle w:val="nzHeading5"/>
      </w:pPr>
      <w:bookmarkStart w:id="684" w:name="_Toc443919966"/>
      <w:bookmarkStart w:id="685" w:name="_Toc449100005"/>
      <w:bookmarkStart w:id="686" w:name="_Toc464450058"/>
      <w:bookmarkStart w:id="687" w:name="_Toc464726742"/>
      <w:bookmarkStart w:id="688" w:name="_Toc464727137"/>
      <w:r>
        <w:rPr>
          <w:rStyle w:val="CharSectno"/>
        </w:rPr>
        <w:t>168</w:t>
      </w:r>
      <w:r>
        <w:t>.</w:t>
      </w:r>
      <w:r>
        <w:tab/>
        <w:t>Section 36 amended</w:t>
      </w:r>
      <w:bookmarkEnd w:id="684"/>
      <w:bookmarkEnd w:id="685"/>
      <w:bookmarkEnd w:id="686"/>
      <w:bookmarkEnd w:id="687"/>
      <w:bookmarkEnd w:id="688"/>
    </w:p>
    <w:p>
      <w:pPr>
        <w:pStyle w:val="nzSubsection"/>
      </w:pPr>
      <w:r>
        <w:tab/>
        <w:t>(1)</w:t>
      </w:r>
      <w:r>
        <w:tab/>
        <w:t>In section 36 delete “No tax or” and insert:</w:t>
      </w:r>
    </w:p>
    <w:p>
      <w:pPr>
        <w:pStyle w:val="BlankOpen"/>
      </w:pPr>
    </w:p>
    <w:p>
      <w:pPr>
        <w:pStyle w:val="nzSubsection"/>
      </w:pPr>
      <w:r>
        <w:tab/>
        <w:t>(1)</w:t>
      </w:r>
      <w:r>
        <w:tab/>
        <w:t>No</w:t>
      </w:r>
    </w:p>
    <w:p>
      <w:pPr>
        <w:pStyle w:val="BlankClose"/>
      </w:pPr>
    </w:p>
    <w:p>
      <w:pPr>
        <w:pStyle w:val="nzSubsection"/>
      </w:pPr>
      <w:r>
        <w:tab/>
        <w:t>(2)</w:t>
      </w:r>
      <w:r>
        <w:tab/>
        <w:t>At the end of section 36 insert:</w:t>
      </w:r>
    </w:p>
    <w:p>
      <w:pPr>
        <w:pStyle w:val="BlankOpen"/>
      </w:pPr>
    </w:p>
    <w:p>
      <w:pPr>
        <w:pStyle w:val="nzSubsection"/>
      </w:pPr>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BlankClose"/>
      </w:pPr>
    </w:p>
    <w:p>
      <w:pPr>
        <w:pStyle w:val="nzSectAltNote"/>
      </w:pPr>
      <w:r>
        <w:tab/>
        <w:t>Note:</w:t>
      </w:r>
      <w:r>
        <w:tab/>
        <w:t>The heading to amended section 36 is to read:</w:t>
      </w:r>
    </w:p>
    <w:p>
      <w:pPr>
        <w:pStyle w:val="nzSectAltHeading"/>
      </w:pPr>
      <w:r>
        <w:rPr>
          <w:b w:val="0"/>
        </w:rPr>
        <w:tab/>
      </w:r>
      <w:r>
        <w:rPr>
          <w:b w:val="0"/>
        </w:rPr>
        <w:tab/>
      </w:r>
      <w:r>
        <w:t>Exemption from rate or tax</w:t>
      </w:r>
    </w:p>
    <w:p>
      <w:pPr>
        <w:pStyle w:val="nzHeading5"/>
      </w:pPr>
      <w:bookmarkStart w:id="689" w:name="_Toc443919967"/>
      <w:bookmarkStart w:id="690" w:name="_Toc449100006"/>
      <w:bookmarkStart w:id="691" w:name="_Toc464450059"/>
      <w:bookmarkStart w:id="692" w:name="_Toc464726743"/>
      <w:bookmarkStart w:id="693" w:name="_Toc464727138"/>
      <w:r>
        <w:rPr>
          <w:rStyle w:val="CharSectno"/>
        </w:rPr>
        <w:t>169</w:t>
      </w:r>
      <w:r>
        <w:t>.</w:t>
      </w:r>
      <w:r>
        <w:tab/>
        <w:t>Section 37 deleted</w:t>
      </w:r>
      <w:bookmarkEnd w:id="689"/>
      <w:bookmarkEnd w:id="690"/>
      <w:bookmarkEnd w:id="691"/>
      <w:bookmarkEnd w:id="692"/>
      <w:bookmarkEnd w:id="693"/>
    </w:p>
    <w:p>
      <w:pPr>
        <w:pStyle w:val="nzSubsection"/>
      </w:pPr>
      <w:r>
        <w:tab/>
      </w:r>
      <w:r>
        <w:tab/>
        <w:t>Delete section 37.</w:t>
      </w:r>
    </w:p>
    <w:p>
      <w:pPr>
        <w:pStyle w:val="nzHeading5"/>
      </w:pPr>
      <w:bookmarkStart w:id="694" w:name="_Toc443919968"/>
      <w:bookmarkStart w:id="695" w:name="_Toc449100007"/>
      <w:bookmarkStart w:id="696" w:name="_Toc464450060"/>
      <w:bookmarkStart w:id="697" w:name="_Toc464726744"/>
      <w:bookmarkStart w:id="698" w:name="_Toc464727139"/>
      <w:r>
        <w:rPr>
          <w:rStyle w:val="CharSectno"/>
        </w:rPr>
        <w:t>170</w:t>
      </w:r>
      <w:r>
        <w:t>.</w:t>
      </w:r>
      <w:r>
        <w:tab/>
        <w:t>Sections 39 and 40 deleted</w:t>
      </w:r>
      <w:bookmarkEnd w:id="694"/>
      <w:bookmarkEnd w:id="695"/>
      <w:bookmarkEnd w:id="696"/>
      <w:bookmarkEnd w:id="697"/>
      <w:bookmarkEnd w:id="698"/>
    </w:p>
    <w:p>
      <w:pPr>
        <w:pStyle w:val="nzSubsection"/>
      </w:pPr>
      <w:r>
        <w:tab/>
      </w:r>
      <w:r>
        <w:tab/>
        <w:t>Delete sections 39 and 40.</w:t>
      </w:r>
    </w:p>
    <w:p>
      <w:pPr>
        <w:pStyle w:val="nzHeading5"/>
      </w:pPr>
      <w:bookmarkStart w:id="699" w:name="_Toc443919969"/>
      <w:bookmarkStart w:id="700" w:name="_Toc449100008"/>
      <w:bookmarkStart w:id="701" w:name="_Toc464450061"/>
      <w:bookmarkStart w:id="702" w:name="_Toc464726745"/>
      <w:bookmarkStart w:id="703" w:name="_Toc464727140"/>
      <w:r>
        <w:rPr>
          <w:rStyle w:val="CharSectno"/>
        </w:rPr>
        <w:t>171</w:t>
      </w:r>
      <w:r>
        <w:t>.</w:t>
      </w:r>
      <w:r>
        <w:tab/>
        <w:t>Section 42 deleted</w:t>
      </w:r>
      <w:bookmarkEnd w:id="699"/>
      <w:bookmarkEnd w:id="700"/>
      <w:bookmarkEnd w:id="701"/>
      <w:bookmarkEnd w:id="702"/>
      <w:bookmarkEnd w:id="703"/>
    </w:p>
    <w:p>
      <w:pPr>
        <w:pStyle w:val="nzSubsection"/>
      </w:pPr>
      <w:r>
        <w:tab/>
      </w:r>
      <w:r>
        <w:tab/>
        <w:t>Delete section 42.</w:t>
      </w:r>
    </w:p>
    <w:p>
      <w:pPr>
        <w:pStyle w:val="nzHeading5"/>
      </w:pPr>
      <w:bookmarkStart w:id="704" w:name="_Toc443919970"/>
      <w:bookmarkStart w:id="705" w:name="_Toc449100009"/>
      <w:bookmarkStart w:id="706" w:name="_Toc464450062"/>
      <w:bookmarkStart w:id="707" w:name="_Toc464726746"/>
      <w:bookmarkStart w:id="708" w:name="_Toc464727141"/>
      <w:r>
        <w:rPr>
          <w:rStyle w:val="CharSectno"/>
        </w:rPr>
        <w:t>172</w:t>
      </w:r>
      <w:r>
        <w:t>.</w:t>
      </w:r>
      <w:r>
        <w:tab/>
        <w:t>Part 10 inserted</w:t>
      </w:r>
      <w:bookmarkEnd w:id="704"/>
      <w:bookmarkEnd w:id="705"/>
      <w:bookmarkEnd w:id="706"/>
      <w:bookmarkEnd w:id="707"/>
      <w:bookmarkEnd w:id="708"/>
    </w:p>
    <w:p>
      <w:pPr>
        <w:pStyle w:val="nzSubsection"/>
        <w:keepNext/>
      </w:pPr>
      <w:r>
        <w:tab/>
      </w:r>
      <w:r>
        <w:tab/>
        <w:t>After section 42 insert:</w:t>
      </w:r>
    </w:p>
    <w:p>
      <w:pPr>
        <w:pStyle w:val="BlankOpen"/>
      </w:pPr>
    </w:p>
    <w:p>
      <w:pPr>
        <w:pStyle w:val="nzHeading2"/>
      </w:pPr>
      <w:bookmarkStart w:id="709" w:name="_Toc433968195"/>
      <w:bookmarkStart w:id="710" w:name="_Toc433968584"/>
      <w:bookmarkStart w:id="711" w:name="_Toc433968973"/>
      <w:bookmarkStart w:id="712" w:name="_Toc433969362"/>
      <w:bookmarkStart w:id="713" w:name="_Toc433980058"/>
      <w:bookmarkStart w:id="714" w:name="_Toc433980446"/>
      <w:bookmarkStart w:id="715" w:name="_Toc433980834"/>
      <w:bookmarkStart w:id="716" w:name="_Toc433981222"/>
      <w:bookmarkStart w:id="717" w:name="_Toc433983188"/>
      <w:bookmarkStart w:id="718" w:name="_Toc434333186"/>
      <w:bookmarkStart w:id="719" w:name="_Toc434333580"/>
      <w:bookmarkStart w:id="720" w:name="_Toc434487351"/>
      <w:bookmarkStart w:id="721" w:name="_Toc434487746"/>
      <w:bookmarkStart w:id="722" w:name="_Toc434497119"/>
      <w:bookmarkStart w:id="723" w:name="_Toc434497514"/>
      <w:bookmarkStart w:id="724" w:name="_Toc434585076"/>
      <w:bookmarkStart w:id="725" w:name="_Toc435024563"/>
      <w:bookmarkStart w:id="726" w:name="_Toc435024978"/>
      <w:bookmarkStart w:id="727" w:name="_Toc435176481"/>
      <w:bookmarkStart w:id="728" w:name="_Toc435176878"/>
      <w:bookmarkStart w:id="729" w:name="_Toc435177648"/>
      <w:bookmarkStart w:id="730" w:name="_Toc435436496"/>
      <w:bookmarkStart w:id="731" w:name="_Toc443472927"/>
      <w:bookmarkStart w:id="732" w:name="_Toc443919971"/>
      <w:bookmarkStart w:id="733" w:name="_Toc449098420"/>
      <w:bookmarkStart w:id="734" w:name="_Toc449099216"/>
      <w:bookmarkStart w:id="735" w:name="_Toc449099613"/>
      <w:bookmarkStart w:id="736" w:name="_Toc449100010"/>
      <w:bookmarkStart w:id="737" w:name="_Toc449603446"/>
      <w:bookmarkStart w:id="738" w:name="_Toc449603841"/>
      <w:bookmarkStart w:id="739" w:name="_Toc449952981"/>
      <w:bookmarkStart w:id="740" w:name="_Toc449953478"/>
      <w:bookmarkStart w:id="741" w:name="_Toc449953874"/>
      <w:bookmarkStart w:id="742" w:name="_Toc449954359"/>
      <w:bookmarkStart w:id="743" w:name="_Toc450124201"/>
      <w:bookmarkStart w:id="744" w:name="_Toc450296007"/>
      <w:bookmarkStart w:id="745" w:name="_Toc450296402"/>
      <w:bookmarkStart w:id="746" w:name="_Toc450296797"/>
      <w:bookmarkStart w:id="747" w:name="_Toc450297567"/>
      <w:bookmarkStart w:id="748" w:name="_Toc450551111"/>
      <w:bookmarkStart w:id="749" w:name="_Toc450639649"/>
      <w:bookmarkStart w:id="750" w:name="_Toc461652056"/>
      <w:bookmarkStart w:id="751" w:name="_Toc461702072"/>
      <w:bookmarkStart w:id="752" w:name="_Toc464450063"/>
      <w:bookmarkStart w:id="753" w:name="_Toc464726747"/>
      <w:bookmarkStart w:id="754" w:name="_Toc464727142"/>
      <w:r>
        <w:t xml:space="preserve">Part 10 — Transitional provisions for </w:t>
      </w:r>
      <w:r>
        <w:rPr>
          <w:i/>
        </w:rPr>
        <w:t>Universities Legislation Amendment Act 2016</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zHeading5"/>
      </w:pPr>
      <w:bookmarkStart w:id="755" w:name="_Toc443919972"/>
      <w:bookmarkStart w:id="756" w:name="_Toc449100011"/>
      <w:bookmarkStart w:id="757" w:name="_Toc464450064"/>
      <w:bookmarkStart w:id="758" w:name="_Toc464726748"/>
      <w:bookmarkStart w:id="759" w:name="_Toc464727143"/>
      <w:r>
        <w:t>43.</w:t>
      </w:r>
      <w:r>
        <w:tab/>
        <w:t>Term used: commencement day</w:t>
      </w:r>
      <w:bookmarkEnd w:id="755"/>
      <w:bookmarkEnd w:id="756"/>
      <w:bookmarkEnd w:id="757"/>
      <w:bookmarkEnd w:id="758"/>
      <w:bookmarkEnd w:id="759"/>
    </w:p>
    <w:p>
      <w:pPr>
        <w:pStyle w:val="nzSubsection"/>
      </w:pPr>
      <w:r>
        <w:tab/>
      </w:r>
      <w:r>
        <w:tab/>
        <w:t xml:space="preserve">In this Part — </w:t>
      </w:r>
    </w:p>
    <w:p>
      <w:pPr>
        <w:pStyle w:val="nzDefstart"/>
      </w:pPr>
      <w:r>
        <w:tab/>
      </w:r>
      <w:r>
        <w:rPr>
          <w:rStyle w:val="CharDefText"/>
        </w:rPr>
        <w:t>commencement day</w:t>
      </w:r>
      <w:r>
        <w:t xml:space="preserve"> means the day on which the </w:t>
      </w:r>
      <w:r>
        <w:rPr>
          <w:i/>
        </w:rPr>
        <w:t>Universities Legislation Amendment Act 2016</w:t>
      </w:r>
      <w:r>
        <w:t xml:space="preserve"> section 131 comes into operation.</w:t>
      </w:r>
    </w:p>
    <w:p>
      <w:pPr>
        <w:pStyle w:val="nzHeading5"/>
      </w:pPr>
      <w:bookmarkStart w:id="760" w:name="_Toc443919973"/>
      <w:bookmarkStart w:id="761" w:name="_Toc449100012"/>
      <w:bookmarkStart w:id="762" w:name="_Toc464450065"/>
      <w:bookmarkStart w:id="763" w:name="_Toc464726749"/>
      <w:bookmarkStart w:id="764" w:name="_Toc464727144"/>
      <w:r>
        <w:t>44.</w:t>
      </w:r>
      <w:r>
        <w:tab/>
        <w:t>Transitional provisions (Senate)</w:t>
      </w:r>
      <w:bookmarkEnd w:id="760"/>
      <w:bookmarkEnd w:id="761"/>
      <w:bookmarkEnd w:id="762"/>
      <w:bookmarkEnd w:id="763"/>
      <w:bookmarkEnd w:id="764"/>
    </w:p>
    <w:p>
      <w:pPr>
        <w:pStyle w:val="nzSubsection"/>
      </w:pPr>
      <w:r>
        <w:tab/>
        <w:t>(1)</w:t>
      </w:r>
      <w:r>
        <w:tab/>
        <w:t xml:space="preserve">This section applies despite the amendments made to section 8, and the replacement of section 9 by the </w:t>
      </w:r>
      <w:r>
        <w:rPr>
          <w:i/>
        </w:rPr>
        <w:t>Universities Legislation Amendment Act 2016</w:t>
      </w:r>
      <w:r>
        <w:t xml:space="preserve"> sections 135 and 136.</w:t>
      </w:r>
    </w:p>
    <w:p>
      <w:pPr>
        <w:pStyle w:val="nzSubsection"/>
      </w:pPr>
      <w:r>
        <w:tab/>
        <w:t>(2)</w:t>
      </w:r>
      <w:r>
        <w:tab/>
        <w:t xml:space="preserve">Any person who, immediately before commencement day, holds office under section 8 (as in effect immediately before commencement day) as an appointed or nominated or elected member of the Senate — </w:t>
      </w:r>
    </w:p>
    <w:p>
      <w:pPr>
        <w:pStyle w:val="nzIndenta"/>
      </w:pPr>
      <w:r>
        <w:tab/>
        <w:t>(a)</w:t>
      </w:r>
      <w:r>
        <w:tab/>
        <w:t xml:space="preserve">continues in office — </w:t>
      </w:r>
    </w:p>
    <w:p>
      <w:pPr>
        <w:pStyle w:val="nzIndenti"/>
      </w:pPr>
      <w:r>
        <w:tab/>
        <w:t>(i)</w:t>
      </w:r>
      <w:r>
        <w:tab/>
        <w:t>under and subject to Part 4;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20 as that section is in effect immediately before commencement day.</w:t>
      </w:r>
    </w:p>
    <w:p>
      <w:pPr>
        <w:pStyle w:val="nzSubsection"/>
      </w:pPr>
      <w:r>
        <w:tab/>
        <w:t>(3)</w:t>
      </w:r>
      <w:r>
        <w:tab/>
        <w:t>For the purposes of subsection (2)(a)(ii), the member who holds office under section 8(1)(e) (as in effect immediately before commencement day) is taken to have a term of office that expires on —</w:t>
      </w:r>
    </w:p>
    <w:p>
      <w:pPr>
        <w:pStyle w:val="nzIndenta"/>
      </w:pPr>
      <w:r>
        <w:tab/>
        <w:t>(a)</w:t>
      </w:r>
      <w:r>
        <w:tab/>
        <w:t xml:space="preserve">31 December 2016, if the </w:t>
      </w:r>
      <w:r>
        <w:rPr>
          <w:i/>
        </w:rPr>
        <w:t>Universities Legislation Amendment Act 2016</w:t>
      </w:r>
      <w:r>
        <w:t xml:space="preserve"> section 135 comes into operation on or before that date; or</w:t>
      </w:r>
    </w:p>
    <w:p>
      <w:pPr>
        <w:pStyle w:val="nzIndenta"/>
      </w:pPr>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p>
    <w:p>
      <w:pPr>
        <w:pStyle w:val="nzSubsection"/>
      </w:pPr>
      <w:r>
        <w:tab/>
        <w:t>(4)</w:t>
      </w:r>
      <w:r>
        <w:tab/>
        <w:t>If a question arises under this section as to the balance of a person’s term of office remaining immediately before commencement day, the question is to be determined by the Minister.</w:t>
      </w:r>
    </w:p>
    <w:p>
      <w:pPr>
        <w:pStyle w:val="nzHeading5"/>
      </w:pPr>
      <w:bookmarkStart w:id="765" w:name="_Toc443919974"/>
      <w:bookmarkStart w:id="766" w:name="_Toc449100013"/>
      <w:bookmarkStart w:id="767" w:name="_Toc464450066"/>
      <w:bookmarkStart w:id="768" w:name="_Toc464726750"/>
      <w:bookmarkStart w:id="769" w:name="_Toc464727145"/>
      <w:r>
        <w:t>45.</w:t>
      </w:r>
      <w:r>
        <w:tab/>
        <w:t>Transitional provisions (Chancellor and Pro</w:t>
      </w:r>
      <w:r>
        <w:noBreakHyphen/>
        <w:t>Chancellor)</w:t>
      </w:r>
      <w:bookmarkEnd w:id="765"/>
      <w:bookmarkEnd w:id="766"/>
      <w:bookmarkEnd w:id="767"/>
      <w:bookmarkEnd w:id="768"/>
      <w:bookmarkEnd w:id="769"/>
    </w:p>
    <w:p>
      <w:pPr>
        <w:pStyle w:val="nzSubsection"/>
      </w:pPr>
      <w:r>
        <w:tab/>
        <w:t>(1)</w:t>
      </w:r>
      <w:r>
        <w:tab/>
        <w:t xml:space="preserve">This section applies despite the amendments made to sections 12 and 12A by the </w:t>
      </w:r>
      <w:r>
        <w:rPr>
          <w:i/>
        </w:rPr>
        <w:t>Universities Legislation Amendment Act 2016</w:t>
      </w:r>
      <w:r>
        <w:t xml:space="preserve"> sections 140 and 141.</w:t>
      </w:r>
    </w:p>
    <w:p>
      <w:pPr>
        <w:pStyle w:val="nzSubsection"/>
      </w:pPr>
      <w:r>
        <w:tab/>
        <w:t>(2)</w:t>
      </w:r>
      <w:r>
        <w:tab/>
        <w:t xml:space="preserve">The person who, immediately before commencement day, holds office under section 12 (as in effect immediately before commencement day) as Chancellor — </w:t>
      </w:r>
    </w:p>
    <w:p>
      <w:pPr>
        <w:pStyle w:val="nzIndenta"/>
      </w:pPr>
      <w:r>
        <w:tab/>
        <w:t>(a)</w:t>
      </w:r>
      <w:r>
        <w:tab/>
        <w:t xml:space="preserve">continues in office — </w:t>
      </w:r>
    </w:p>
    <w:p>
      <w:pPr>
        <w:pStyle w:val="nzIndenti"/>
      </w:pPr>
      <w:r>
        <w:tab/>
        <w:t>(i)</w:t>
      </w:r>
      <w:r>
        <w:tab/>
        <w:t>under and subject to Part 4;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20 as that section is in effect immediately before commencement day.</w:t>
      </w:r>
    </w:p>
    <w:p>
      <w:pPr>
        <w:pStyle w:val="nzSubsection"/>
      </w:pPr>
      <w:r>
        <w:tab/>
        <w:t>(3)</w:t>
      </w:r>
      <w:r>
        <w:tab/>
        <w:t>The person who, immediately before commencement day, holds office under section 12A (as in effect immediately before commencement day) as Pro</w:t>
      </w:r>
      <w:r>
        <w:noBreakHyphen/>
        <w:t xml:space="preserve">Chancellor — </w:t>
      </w:r>
    </w:p>
    <w:p>
      <w:pPr>
        <w:pStyle w:val="nzIndenta"/>
      </w:pPr>
      <w:r>
        <w:tab/>
        <w:t>(a)</w:t>
      </w:r>
      <w:r>
        <w:tab/>
        <w:t xml:space="preserve">continues in office — </w:t>
      </w:r>
    </w:p>
    <w:p>
      <w:pPr>
        <w:pStyle w:val="nzIndenti"/>
      </w:pPr>
      <w:r>
        <w:tab/>
        <w:t>(i)</w:t>
      </w:r>
      <w:r>
        <w:tab/>
        <w:t>under and subject to Part 4;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20 as that section is in effect immediately before commencement day.</w:t>
      </w:r>
    </w:p>
    <w:p>
      <w:pPr>
        <w:pStyle w:val="nzHeading5"/>
      </w:pPr>
      <w:bookmarkStart w:id="770" w:name="_Toc443919975"/>
      <w:bookmarkStart w:id="771" w:name="_Toc449100014"/>
      <w:bookmarkStart w:id="772" w:name="_Toc464450067"/>
      <w:bookmarkStart w:id="773" w:name="_Toc464726751"/>
      <w:bookmarkStart w:id="774" w:name="_Toc464727146"/>
      <w:r>
        <w:t>46.</w:t>
      </w:r>
      <w:r>
        <w:tab/>
        <w:t>Transitional provisions (guarantees)</w:t>
      </w:r>
      <w:bookmarkEnd w:id="770"/>
      <w:bookmarkEnd w:id="771"/>
      <w:bookmarkEnd w:id="772"/>
      <w:bookmarkEnd w:id="773"/>
      <w:bookmarkEnd w:id="774"/>
    </w:p>
    <w:p>
      <w:pPr>
        <w:pStyle w:val="nzSubsection"/>
      </w:pPr>
      <w:r>
        <w:tab/>
      </w:r>
      <w:r>
        <w:tab/>
        <w:t>A guarantee given under section 15B (as in effect immediately before commencement day) and in force immediately before commencement day continues as if it had been given under section 15D.</w:t>
      </w:r>
    </w:p>
    <w:p>
      <w:pPr>
        <w:pStyle w:val="nzHeading5"/>
      </w:pPr>
      <w:bookmarkStart w:id="775" w:name="_Toc443919976"/>
      <w:bookmarkStart w:id="776" w:name="_Toc449100015"/>
      <w:bookmarkStart w:id="777" w:name="_Toc464450068"/>
      <w:bookmarkStart w:id="778" w:name="_Toc464726752"/>
      <w:bookmarkStart w:id="779" w:name="_Toc464727147"/>
      <w:r>
        <w:t>47.</w:t>
      </w:r>
      <w:r>
        <w:tab/>
        <w:t>Transitional provisions (by</w:t>
      </w:r>
      <w:r>
        <w:noBreakHyphen/>
        <w:t>laws)</w:t>
      </w:r>
      <w:bookmarkEnd w:id="775"/>
      <w:bookmarkEnd w:id="776"/>
      <w:bookmarkEnd w:id="777"/>
      <w:bookmarkEnd w:id="778"/>
      <w:bookmarkEnd w:id="779"/>
    </w:p>
    <w:p>
      <w:pPr>
        <w:pStyle w:val="nzSubsection"/>
        <w:keepNext/>
      </w:pPr>
      <w:r>
        <w:tab/>
        <w:t>(1)</w:t>
      </w:r>
      <w:r>
        <w:tab/>
        <w:t xml:space="preserve">In this section — </w:t>
      </w:r>
    </w:p>
    <w:p>
      <w:pPr>
        <w:pStyle w:val="nzDefstart"/>
      </w:pPr>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p>
    <w:p>
      <w:pPr>
        <w:pStyle w:val="nzSubsection"/>
      </w:pPr>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p>
    <w:p>
      <w:pPr>
        <w:pStyle w:val="nzSubsection"/>
      </w:pPr>
      <w:r>
        <w:tab/>
        <w:t>(3)</w:t>
      </w:r>
      <w:r>
        <w:tab/>
        <w:t>If a by</w:t>
      </w:r>
      <w:r>
        <w:noBreakHyphen/>
        <w:t xml:space="preserve">law has been made but not published in the </w:t>
      </w:r>
      <w:r>
        <w:rPr>
          <w:i/>
        </w:rPr>
        <w:t>Gazette</w:t>
      </w:r>
      <w:r>
        <w:t xml:space="preserve"> before commencement day — </w:t>
      </w:r>
    </w:p>
    <w:p>
      <w:pPr>
        <w:pStyle w:val="nzIndenta"/>
      </w:pPr>
      <w:r>
        <w:tab/>
        <w:t>(a)</w:t>
      </w:r>
      <w:r>
        <w:tab/>
        <w:t>section 16B(2) does not apply to and in relation to that by</w:t>
      </w:r>
      <w:r>
        <w:noBreakHyphen/>
        <w:t>law; and</w:t>
      </w:r>
    </w:p>
    <w:p>
      <w:pPr>
        <w:pStyle w:val="nzIndenta"/>
      </w:pPr>
      <w:r>
        <w:tab/>
        <w:t>(b)</w:t>
      </w:r>
      <w:r>
        <w:tab/>
        <w:t>former section 16B applies instead as if the former section 16B had not been deleted.</w:t>
      </w:r>
    </w:p>
    <w:p>
      <w:pPr>
        <w:pStyle w:val="nzHeading5"/>
      </w:pPr>
      <w:bookmarkStart w:id="780" w:name="_Toc443919977"/>
      <w:bookmarkStart w:id="781" w:name="_Toc449100016"/>
      <w:bookmarkStart w:id="782" w:name="_Toc464450069"/>
      <w:bookmarkStart w:id="783" w:name="_Toc464726753"/>
      <w:bookmarkStart w:id="784" w:name="_Toc464727148"/>
      <w:r>
        <w:t>48.</w:t>
      </w:r>
      <w:r>
        <w:tab/>
        <w:t>Transitional provisions (Statutes)</w:t>
      </w:r>
      <w:bookmarkEnd w:id="780"/>
      <w:bookmarkEnd w:id="781"/>
      <w:bookmarkEnd w:id="782"/>
      <w:bookmarkEnd w:id="783"/>
      <w:bookmarkEnd w:id="784"/>
    </w:p>
    <w:p>
      <w:pPr>
        <w:pStyle w:val="nzSubsection"/>
      </w:pPr>
      <w:r>
        <w:tab/>
        <w:t>(1)</w:t>
      </w:r>
      <w:r>
        <w:tab/>
        <w:t xml:space="preserve">In this section — </w:t>
      </w:r>
    </w:p>
    <w:p>
      <w:pPr>
        <w:pStyle w:val="nzDefstart"/>
      </w:pPr>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p>
    <w:p>
      <w:pPr>
        <w:pStyle w:val="nzSubsection"/>
      </w:pPr>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p>
    <w:p>
      <w:pPr>
        <w:pStyle w:val="nzSubsection"/>
      </w:pPr>
      <w:r>
        <w:tab/>
        <w:t>(3)</w:t>
      </w:r>
      <w:r>
        <w:tab/>
        <w:t xml:space="preserve">If a Statute has been made but not published in the </w:t>
      </w:r>
      <w:r>
        <w:rPr>
          <w:i/>
        </w:rPr>
        <w:t>Gazette</w:t>
      </w:r>
      <w:r>
        <w:t xml:space="preserve"> before commencement day — </w:t>
      </w:r>
    </w:p>
    <w:p>
      <w:pPr>
        <w:pStyle w:val="nzIndenta"/>
      </w:pPr>
      <w:r>
        <w:tab/>
        <w:t>(a)</w:t>
      </w:r>
      <w:r>
        <w:tab/>
        <w:t>section 33(2) does not apply to and in relation to that Statute; and</w:t>
      </w:r>
    </w:p>
    <w:p>
      <w:pPr>
        <w:pStyle w:val="nzIndenta"/>
      </w:pPr>
      <w:r>
        <w:tab/>
        <w:t>(b)</w:t>
      </w:r>
      <w:r>
        <w:tab/>
        <w:t>former section 33(2) applies instead as if the former section 33 had not been deleted.</w:t>
      </w:r>
    </w:p>
    <w:p>
      <w:pPr>
        <w:pStyle w:val="BlankClose"/>
      </w:pPr>
    </w:p>
    <w:p>
      <w:pPr>
        <w:pStyle w:val="nzHeading5"/>
      </w:pPr>
      <w:bookmarkStart w:id="785" w:name="_Toc443919978"/>
      <w:bookmarkStart w:id="786" w:name="_Toc449100017"/>
      <w:bookmarkStart w:id="787" w:name="_Toc464450070"/>
      <w:bookmarkStart w:id="788" w:name="_Toc464726754"/>
      <w:bookmarkStart w:id="789" w:name="_Toc464727149"/>
      <w:r>
        <w:rPr>
          <w:rStyle w:val="CharSectno"/>
        </w:rPr>
        <w:t>173</w:t>
      </w:r>
      <w:r>
        <w:t>.</w:t>
      </w:r>
      <w:r>
        <w:tab/>
        <w:t>Schedule 1 clause 5 deleted</w:t>
      </w:r>
      <w:bookmarkEnd w:id="785"/>
      <w:bookmarkEnd w:id="786"/>
      <w:bookmarkEnd w:id="787"/>
      <w:bookmarkEnd w:id="788"/>
      <w:bookmarkEnd w:id="789"/>
    </w:p>
    <w:p>
      <w:pPr>
        <w:pStyle w:val="nzSubsection"/>
      </w:pPr>
      <w:r>
        <w:tab/>
      </w:r>
      <w:r>
        <w:tab/>
        <w:t>Delete Schedule 1 clause 5.</w:t>
      </w:r>
    </w:p>
    <w:p>
      <w:pPr>
        <w:pStyle w:val="nzHeading5"/>
      </w:pPr>
      <w:bookmarkStart w:id="790" w:name="_Toc443919979"/>
      <w:bookmarkStart w:id="791" w:name="_Toc449100018"/>
      <w:bookmarkStart w:id="792" w:name="_Toc464450071"/>
      <w:bookmarkStart w:id="793" w:name="_Toc464726755"/>
      <w:bookmarkStart w:id="794" w:name="_Toc464727150"/>
      <w:r>
        <w:rPr>
          <w:rStyle w:val="CharSectno"/>
        </w:rPr>
        <w:t>174</w:t>
      </w:r>
      <w:r>
        <w:t>.</w:t>
      </w:r>
      <w:r>
        <w:tab/>
        <w:t>Schedule 1 clause 6 amended</w:t>
      </w:r>
      <w:bookmarkEnd w:id="790"/>
      <w:bookmarkEnd w:id="791"/>
      <w:bookmarkEnd w:id="792"/>
      <w:bookmarkEnd w:id="793"/>
      <w:bookmarkEnd w:id="794"/>
    </w:p>
    <w:p>
      <w:pPr>
        <w:pStyle w:val="nzSubsection"/>
      </w:pPr>
      <w:r>
        <w:tab/>
      </w:r>
      <w:r>
        <w:tab/>
        <w:t>In Schedule 1 clause 6(1) delete “</w:t>
      </w:r>
      <w:r>
        <w:rPr>
          <w:sz w:val="22"/>
        </w:rPr>
        <w:t>or 5 or both of them do not</w:t>
      </w:r>
      <w:r>
        <w:t>” and insert:</w:t>
      </w:r>
    </w:p>
    <w:p>
      <w:pPr>
        <w:pStyle w:val="BlankOpen"/>
      </w:pPr>
    </w:p>
    <w:p>
      <w:pPr>
        <w:pStyle w:val="nzSubsection"/>
      </w:pPr>
      <w:r>
        <w:tab/>
      </w:r>
      <w:r>
        <w:tab/>
      </w:r>
      <w:r>
        <w:rPr>
          <w:sz w:val="22"/>
        </w:rPr>
        <w:t xml:space="preserve">does not </w:t>
      </w:r>
    </w:p>
    <w:p>
      <w:pPr>
        <w:pStyle w:val="BlankClose"/>
        <w:keepNext/>
      </w:pPr>
    </w:p>
    <w:p>
      <w:pPr>
        <w:pStyle w:val="nzSectAltNote"/>
      </w:pPr>
      <w:r>
        <w:tab/>
        <w:t>Note:</w:t>
      </w:r>
      <w:r>
        <w:tab/>
        <w:t>The heading to amended clause 6 is to read:</w:t>
      </w:r>
    </w:p>
    <w:p>
      <w:pPr>
        <w:pStyle w:val="nzSectAltHeading"/>
      </w:pPr>
      <w:r>
        <w:rPr>
          <w:b w:val="0"/>
        </w:rPr>
        <w:tab/>
      </w:r>
      <w:r>
        <w:rPr>
          <w:b w:val="0"/>
        </w:rPr>
        <w:tab/>
      </w:r>
      <w:r>
        <w:t>Minister may declare clause 3 inapplicable</w:t>
      </w:r>
    </w:p>
    <w:p>
      <w:pPr>
        <w:pStyle w:val="BlankClose"/>
        <w:keepNext/>
      </w:pPr>
    </w:p>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796" w:name="_Toc416963400"/>
      <w:bookmarkStart w:id="797" w:name="_Toc465083763"/>
      <w:bookmarkStart w:id="798" w:name="_Toc465083847"/>
      <w:bookmarkStart w:id="799" w:name="_Toc465084232"/>
      <w:r>
        <w:rPr>
          <w:sz w:val="28"/>
        </w:rPr>
        <w:t>Defined terms</w:t>
      </w:r>
      <w:bookmarkEnd w:id="796"/>
      <w:bookmarkEnd w:id="797"/>
      <w:bookmarkEnd w:id="798"/>
      <w:bookmarkEnd w:id="7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16A(1)</w:t>
      </w:r>
    </w:p>
    <w:p>
      <w:pPr>
        <w:pStyle w:val="DefinedTerms"/>
      </w:pPr>
      <w:r>
        <w:t>Convocation</w:t>
      </w:r>
      <w:r>
        <w:tab/>
        <w:t>2</w:t>
      </w:r>
    </w:p>
    <w:p>
      <w:pPr>
        <w:pStyle w:val="DefinedTerms"/>
      </w:pPr>
      <w:r>
        <w:t>Guild</w:t>
      </w:r>
      <w:r>
        <w:tab/>
        <w:t>2</w:t>
      </w:r>
    </w:p>
    <w:p>
      <w:pPr>
        <w:pStyle w:val="DefinedTerms"/>
      </w:pPr>
      <w:r>
        <w:t>lands of the University</w:t>
      </w:r>
      <w:r>
        <w:tab/>
        <w:t>16A(1)</w:t>
      </w:r>
    </w:p>
    <w:p>
      <w:pPr>
        <w:pStyle w:val="DefinedTerms"/>
      </w:pPr>
      <w:r>
        <w:t>owner</w:t>
      </w:r>
      <w:r>
        <w:tab/>
        <w:t>16A(1)</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University</w:t>
      </w:r>
      <w:r>
        <w:tab/>
        <w:t>2</w:t>
      </w:r>
    </w:p>
    <w:p>
      <w:pPr>
        <w:rPr>
          <w:u w:val="double"/>
        </w:rPr>
      </w:pPr>
    </w:p>
    <w:p>
      <w:pPr>
        <w:rPr>
          <w:u w:val="double"/>
        </w:rPr>
        <w:sectPr>
          <w:headerReference w:type="even" r:id="rId32"/>
          <w:headerReference w:type="default" r:id="rId33"/>
          <w:pgSz w:w="11907" w:h="16840" w:code="9"/>
          <w:pgMar w:top="2381" w:right="2409" w:bottom="3543" w:left="2409" w:header="720" w:footer="3380" w:gutter="0"/>
          <w:cols w:space="720"/>
          <w:noEndnote/>
          <w:docGrid w:linePitch="326"/>
        </w:sectPr>
      </w:pPr>
    </w:p>
    <w:p>
      <w:pPr>
        <w:rPr>
          <w:u w:val="double"/>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8" w:name="Schedule"/>
    <w:bookmarkEnd w:id="2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5" w:name="Compilation"/>
    <w:bookmarkEnd w:id="7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0" w:name="DefinedTerms"/>
    <w:bookmarkEnd w:id="8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1" w:name="Coversheet"/>
    <w:bookmarkEnd w:id="8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48"/>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19943</Words>
  <Characters>94534</Characters>
  <Application>Microsoft Office Word</Application>
  <DocSecurity>0</DocSecurity>
  <Lines>2864</Lines>
  <Paragraphs>1589</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112888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1911 - 05-e0-04</dc:title>
  <dc:subject/>
  <dc:creator/>
  <cp:keywords/>
  <dc:description/>
  <cp:lastModifiedBy>svcMRProcess</cp:lastModifiedBy>
  <cp:revision>4</cp:revision>
  <cp:lastPrinted>2010-12-15T00:21:00Z</cp:lastPrinted>
  <dcterms:created xsi:type="dcterms:W3CDTF">2018-09-09T08:54:00Z</dcterms:created>
  <dcterms:modified xsi:type="dcterms:W3CDTF">2018-09-09T08:54:00Z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AsAtDate">
    <vt:lpwstr>19 Oct 2016</vt:lpwstr>
  </property>
  <property fmtid="{D5CDD505-2E9C-101B-9397-08002B2CF9AE}" pid="8" name="Suffix">
    <vt:lpwstr>05-e0-04</vt:lpwstr>
  </property>
  <property fmtid="{D5CDD505-2E9C-101B-9397-08002B2CF9AE}" pid="9" name="CommencementDate">
    <vt:lpwstr>20161019</vt:lpwstr>
  </property>
</Properties>
</file>