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Disability Services Act 1993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Disability Services Regulations 1995</w:t>
      </w:r>
      <w:r>
        <w:fldChar w:fldCharType="end"/>
      </w:r>
    </w:p>
    <w:p>
      <w:pPr>
        <w:pStyle w:val="Subsection"/>
      </w:pPr>
      <w:r>
        <w:tab/>
      </w:r>
      <w:r>
        <w:tab/>
      </w:r>
      <w:r>
        <w:rPr>
          <w:color w:val="000000"/>
          <w:sz w:val="22"/>
          <w:szCs w:val="22"/>
        </w:rPr>
        <w:t xml:space="preserve">These regulations were repealed by the </w:t>
      </w:r>
      <w:r>
        <w:rPr>
          <w:i/>
          <w:iCs/>
          <w:color w:val="000000"/>
          <w:sz w:val="22"/>
          <w:szCs w:val="22"/>
        </w:rPr>
        <w:t xml:space="preserve">Disability Services Regulations 2004 </w:t>
      </w:r>
      <w:r>
        <w:rPr>
          <w:color w:val="000000"/>
          <w:sz w:val="22"/>
          <w:szCs w:val="22"/>
        </w:rPr>
        <w:t xml:space="preserve">r. 11 as at 15 Dec 2004 (see </w:t>
      </w:r>
      <w:r>
        <w:rPr>
          <w:i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14 Dec 2004 p. 6004).</w:t>
      </w:r>
    </w:p>
    <w:p>
      <w:pPr>
        <w:pStyle w:val="Subsection"/>
      </w:pP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Disability Services Regulations 1995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_Toc425940109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Public authorities to which Part 5 does not apply (s. 27)</w:t>
      </w:r>
      <w:r>
        <w:tab/>
      </w:r>
      <w:r>
        <w:fldChar w:fldCharType="begin"/>
      </w:r>
      <w:r>
        <w:instrText xml:space="preserve"> PAGEREF _Toc425940110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_Toc425940112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Disability Services Act 1993</w:t>
      </w:r>
    </w:p>
    <w:p>
      <w:pPr>
        <w:pStyle w:val="NameofActReg"/>
      </w:pPr>
      <w:r>
        <w:t>Disability Services Regulations 1995</w:t>
      </w:r>
    </w:p>
    <w:p>
      <w:pPr>
        <w:pStyle w:val="Heading5"/>
        <w:rPr>
          <w:snapToGrid w:val="0"/>
        </w:rPr>
      </w:pPr>
      <w:bookmarkStart w:id="3" w:name="_Toc378170332"/>
      <w:bookmarkStart w:id="4" w:name="_Toc425940109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i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Disability Services Regulations 1995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78170333"/>
      <w:bookmarkStart w:id="6" w:name="_Toc425940110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Public authorities to which Part 5 does not apply (s. 27)</w:t>
      </w:r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Part 5 of the Act does not apply to a public authority that is an authority or body (whether incorporated or not) established for a public purpose by the State, regardless of the way it is established, other than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a department of the Public Service or an organisation specified in column 2 of Schedule 2 of the </w:t>
      </w:r>
      <w:r>
        <w:rPr>
          <w:i/>
          <w:snapToGrid w:val="0"/>
        </w:rPr>
        <w:t>Public Sector Management Act 1994</w:t>
      </w:r>
      <w:r>
        <w:rPr>
          <w:snapToGrid w:val="0"/>
        </w:rPr>
        <w:t>; 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 xml:space="preserve">a municipality under the </w:t>
      </w:r>
      <w:r>
        <w:rPr>
          <w:i/>
          <w:snapToGrid w:val="0"/>
        </w:rPr>
        <w:t>Local Government Act 1960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2</w:t>
      </w:r>
      <w:r>
        <w:rPr>
          <w:snapToGrid w:val="0"/>
        </w:rPr>
        <w:t>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7" w:name="_Toc378170334"/>
      <w:bookmarkStart w:id="8" w:name="_Toc425940031"/>
      <w:bookmarkStart w:id="9" w:name="_Toc425940111"/>
      <w:r>
        <w:t>Notes</w:t>
      </w:r>
      <w:bookmarkEnd w:id="7"/>
      <w:bookmarkEnd w:id="8"/>
      <w:bookmarkEnd w:id="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Disability Services Regulations 1995</w:t>
      </w:r>
      <w:r>
        <w:rPr>
          <w:snapToGrid w:val="0"/>
        </w:rPr>
        <w:t>.</w:t>
      </w:r>
    </w:p>
    <w:p>
      <w:pPr>
        <w:pStyle w:val="nHeading3"/>
        <w:rPr>
          <w:snapToGrid w:val="0"/>
        </w:rPr>
      </w:pPr>
      <w:bookmarkStart w:id="10" w:name="_Toc378170335"/>
      <w:bookmarkStart w:id="11" w:name="_Toc425940112"/>
      <w:r>
        <w:rPr>
          <w:snapToGrid w:val="0"/>
        </w:rPr>
        <w:t>Compilation table</w:t>
      </w:r>
      <w:bookmarkEnd w:id="10"/>
      <w:bookmarkEnd w:id="11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Disability Services Regulations 1995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3 Mar 1995 p.776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3 Mar 1995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These regulations were repealed by the </w:t>
            </w:r>
            <w:r>
              <w:rPr>
                <w:b/>
                <w:bCs/>
                <w:i/>
                <w:iCs/>
                <w:color w:val="FF0000"/>
              </w:rPr>
              <w:t>Disability Services Regulations 2004</w:t>
            </w:r>
            <w:r>
              <w:rPr>
                <w:b/>
                <w:bCs/>
                <w:color w:val="FF0000"/>
              </w:rPr>
              <w:t xml:space="preserve"> r. 11 as at 15 Dec 2004 (see </w:t>
            </w:r>
            <w:r>
              <w:rPr>
                <w:b/>
                <w:bCs/>
                <w:i/>
                <w:iCs/>
                <w:color w:val="FF0000"/>
              </w:rPr>
              <w:t xml:space="preserve">Gazette </w:t>
            </w:r>
            <w:r>
              <w:rPr>
                <w:b/>
                <w:bCs/>
                <w:color w:val="FF0000"/>
              </w:rPr>
              <w:t>14 Dec 2004 p. 6004)</w:t>
            </w:r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See </w:t>
      </w:r>
      <w:r>
        <w:rPr>
          <w:i/>
        </w:rPr>
        <w:t>Local Government Act 1995</w:t>
      </w:r>
      <w:r>
        <w:t xml:space="preserve"> (No. 74 of 1995).</w:t>
      </w:r>
    </w:p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81" w:right="2409" w:bottom="3543" w:left="2409" w:header="720" w:footer="3380" w:gutter="0"/>
      <w:paperSrc w:first="2" w:other="2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Dec 2004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Dec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Dec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Dec 2004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Dec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Dec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Disability Services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Disability Services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2" w:name="Compilation"/>
    <w:bookmarkEnd w:id="12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3" w:name="Coversheet"/>
    <w:bookmarkEnd w:id="1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Disability Services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Disability Services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Disability Services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Disability Services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34F46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6C9FB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94E0B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808346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CE825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18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6622D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2A23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341F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C032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951281FA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8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00648"/>
    <w:docVar w:name="WAFER_20140122160159" w:val="RemoveTocBookmarks,RemoveUnusedBookmarks,RemoveLanguageTags,UsedStyles,ResetPageSize,UpdateArrangement"/>
    <w:docVar w:name="WAFER_20140122160159_GUID" w:val="847fbfd1-35c0-46e5-9f53-098d0681473e"/>
    <w:docVar w:name="WAFER_20140122160553" w:val="RemoveTocBookmarks,RunningHeaders"/>
    <w:docVar w:name="WAFER_20140122160553_GUID" w:val="a50d9714-75cc-42e4-a44c-c6804e6afabc"/>
    <w:docVar w:name="WAFER_20150727144651" w:val="ResetPageSize,UpdateArrangement,UpdateNTable"/>
    <w:docVar w:name="WAFER_20150727144651_GUID" w:val="eb630e0c-6d5f-4e65-9e0c-be7f9ffb4515"/>
    <w:docVar w:name="WAFER_20151117100648" w:val="UpdateStyles,UsedStyles"/>
    <w:docVar w:name="WAFER_20151117100648_GUID" w:val="a4e5257d-fc19-42b0-a91a-d68ffedf450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4"/>
      </w:numPr>
    </w:pPr>
  </w:style>
  <w:style w:type="paragraph" w:styleId="ListBullet3">
    <w:name w:val="List Bullet 3"/>
    <w:basedOn w:val="Normal"/>
    <w:autoRedefine/>
    <w:semiHidden/>
    <w:pPr>
      <w:numPr>
        <w:numId w:val="5"/>
      </w:numPr>
    </w:pPr>
  </w:style>
  <w:style w:type="paragraph" w:styleId="ListBullet4">
    <w:name w:val="List Bullet 4"/>
    <w:basedOn w:val="Normal"/>
    <w:autoRedefine/>
    <w:semiHidden/>
    <w:pPr>
      <w:numPr>
        <w:numId w:val="6"/>
      </w:numPr>
    </w:pPr>
  </w:style>
  <w:style w:type="paragraph" w:styleId="ListBullet5">
    <w:name w:val="List Bullet 5"/>
    <w:basedOn w:val="Normal"/>
    <w:autoRedefine/>
    <w:semiHidden/>
    <w:pPr>
      <w:numPr>
        <w:numId w:val="7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8"/>
      </w:numPr>
    </w:pPr>
  </w:style>
  <w:style w:type="paragraph" w:styleId="ListNumber2">
    <w:name w:val="List Number 2"/>
    <w:basedOn w:val="Normal"/>
    <w:semiHidden/>
    <w:pPr>
      <w:numPr>
        <w:numId w:val="9"/>
      </w:numPr>
    </w:pPr>
  </w:style>
  <w:style w:type="paragraph" w:styleId="ListNumber3">
    <w:name w:val="List Number 3"/>
    <w:basedOn w:val="Normal"/>
    <w:semiHidden/>
    <w:pPr>
      <w:numPr>
        <w:numId w:val="10"/>
      </w:numPr>
    </w:pPr>
  </w:style>
  <w:style w:type="paragraph" w:styleId="ListNumber4">
    <w:name w:val="List Number 4"/>
    <w:basedOn w:val="Normal"/>
    <w:semiHidden/>
    <w:pPr>
      <w:numPr>
        <w:numId w:val="11"/>
      </w:numPr>
    </w:pPr>
  </w:style>
  <w:style w:type="paragraph" w:styleId="ListNumber5">
    <w:name w:val="List Number 5"/>
    <w:basedOn w:val="Normal"/>
    <w:semiHidden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4"/>
      </w:numPr>
    </w:pPr>
  </w:style>
  <w:style w:type="paragraph" w:styleId="ListBullet3">
    <w:name w:val="List Bullet 3"/>
    <w:basedOn w:val="Normal"/>
    <w:autoRedefine/>
    <w:semiHidden/>
    <w:pPr>
      <w:numPr>
        <w:numId w:val="5"/>
      </w:numPr>
    </w:pPr>
  </w:style>
  <w:style w:type="paragraph" w:styleId="ListBullet4">
    <w:name w:val="List Bullet 4"/>
    <w:basedOn w:val="Normal"/>
    <w:autoRedefine/>
    <w:semiHidden/>
    <w:pPr>
      <w:numPr>
        <w:numId w:val="6"/>
      </w:numPr>
    </w:pPr>
  </w:style>
  <w:style w:type="paragraph" w:styleId="ListBullet5">
    <w:name w:val="List Bullet 5"/>
    <w:basedOn w:val="Normal"/>
    <w:autoRedefine/>
    <w:semiHidden/>
    <w:pPr>
      <w:numPr>
        <w:numId w:val="7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8"/>
      </w:numPr>
    </w:pPr>
  </w:style>
  <w:style w:type="paragraph" w:styleId="ListNumber2">
    <w:name w:val="List Number 2"/>
    <w:basedOn w:val="Normal"/>
    <w:semiHidden/>
    <w:pPr>
      <w:numPr>
        <w:numId w:val="9"/>
      </w:numPr>
    </w:pPr>
  </w:style>
  <w:style w:type="paragraph" w:styleId="ListNumber3">
    <w:name w:val="List Number 3"/>
    <w:basedOn w:val="Normal"/>
    <w:semiHidden/>
    <w:pPr>
      <w:numPr>
        <w:numId w:val="10"/>
      </w:numPr>
    </w:pPr>
  </w:style>
  <w:style w:type="paragraph" w:styleId="ListNumber4">
    <w:name w:val="List Number 4"/>
    <w:basedOn w:val="Normal"/>
    <w:semiHidden/>
    <w:pPr>
      <w:numPr>
        <w:numId w:val="11"/>
      </w:numPr>
    </w:pPr>
  </w:style>
  <w:style w:type="paragraph" w:styleId="ListNumber5">
    <w:name w:val="List Number 5"/>
    <w:basedOn w:val="Normal"/>
    <w:semiHidden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321</Words>
  <Characters>1618</Characters>
  <Application>Microsoft Office Word</Application>
  <DocSecurity>0</DocSecurity>
  <Lines>70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Services Regulations 1995 - 01-b0-05</dc:title>
  <dc:subject/>
  <dc:creator/>
  <cp:keywords/>
  <dc:description/>
  <cp:lastModifiedBy>svcMRProcess</cp:lastModifiedBy>
  <cp:revision>4</cp:revision>
  <cp:lastPrinted>2006-04-18T08:48:00Z</cp:lastPrinted>
  <dcterms:created xsi:type="dcterms:W3CDTF">2015-11-17T02:14:00Z</dcterms:created>
  <dcterms:modified xsi:type="dcterms:W3CDTF">2015-11-17T02:14:00Z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03 Mar 1995 p 776 </vt:lpwstr>
  </property>
  <property fmtid="{D5CDD505-2E9C-101B-9397-08002B2CF9AE}" pid="3" name="CommencementDate">
    <vt:lpwstr>20041215</vt:lpwstr>
  </property>
  <property fmtid="{D5CDD505-2E9C-101B-9397-08002B2CF9AE}" pid="4" name="DocumentType">
    <vt:lpwstr>Reg</vt:lpwstr>
  </property>
  <property fmtid="{D5CDD505-2E9C-101B-9397-08002B2CF9AE}" pid="5" name="AsAtDate">
    <vt:lpwstr>15 Dec 2004</vt:lpwstr>
  </property>
  <property fmtid="{D5CDD505-2E9C-101B-9397-08002B2CF9AE}" pid="6" name="Suffix">
    <vt:lpwstr>01-b0-05</vt:lpwstr>
  </property>
  <property fmtid="{D5CDD505-2E9C-101B-9397-08002B2CF9AE}" pid="7" name="Status">
    <vt:lpwstr>NIF</vt:lpwstr>
  </property>
</Properties>
</file>