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High School Hostels Authority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_Toc468199738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_Toc468199739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_Toc468199740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Country High School Hostels Authority constituted</w:t>
      </w:r>
      <w:r>
        <w:tab/>
      </w:r>
      <w:r>
        <w:fldChar w:fldCharType="begin"/>
      </w:r>
      <w:r>
        <w:instrText xml:space="preserve"> PAGEREF _Toc468199741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Tenure of office</w:t>
      </w:r>
      <w:r>
        <w:tab/>
      </w:r>
      <w:r>
        <w:fldChar w:fldCharType="begin"/>
      </w:r>
      <w:r>
        <w:instrText xml:space="preserve"> PAGEREF _Toc468199742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Authority body corporate</w:t>
      </w:r>
      <w:r>
        <w:tab/>
      </w:r>
      <w:r>
        <w:fldChar w:fldCharType="begin"/>
      </w:r>
      <w:r>
        <w:instrText xml:space="preserve"> PAGEREF _Toc468199743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Duties of the Authority</w:t>
      </w:r>
      <w:r>
        <w:tab/>
      </w:r>
      <w:r>
        <w:fldChar w:fldCharType="begin"/>
      </w:r>
      <w:r>
        <w:instrText xml:space="preserve"> PAGEREF _Toc468199744 \h </w:instrText>
      </w:r>
      <w:r>
        <w:fldChar w:fldCharType="separate"/>
      </w:r>
      <w:r>
        <w:t>4</w:t>
      </w:r>
      <w:r>
        <w:fldChar w:fldCharType="end"/>
      </w:r>
    </w:p>
    <w:p>
      <w:pPr>
        <w:pStyle w:val="TOC8"/>
        <w:rPr>
          <w:rFonts w:asciiTheme="minorHAnsi" w:eastAsiaTheme="minorEastAsia" w:hAnsiTheme="minorHAnsi" w:cstheme="minorBidi"/>
          <w:szCs w:val="22"/>
        </w:rPr>
      </w:pPr>
      <w:r>
        <w:t>7A.</w:t>
      </w:r>
      <w:r>
        <w:tab/>
        <w:t>Priority</w:t>
      </w:r>
      <w:r>
        <w:tab/>
      </w:r>
      <w:r>
        <w:fldChar w:fldCharType="begin"/>
      </w:r>
      <w:r>
        <w:instrText xml:space="preserve"> PAGEREF _Toc468199745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Authority to give effect to Government policy</w:t>
      </w:r>
      <w:r>
        <w:tab/>
      </w:r>
      <w:r>
        <w:fldChar w:fldCharType="begin"/>
      </w:r>
      <w:r>
        <w:instrText xml:space="preserve"> PAGEREF _Toc468199746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may delegate its powers</w:t>
      </w:r>
      <w:r>
        <w:tab/>
      </w:r>
      <w:r>
        <w:fldChar w:fldCharType="begin"/>
      </w:r>
      <w:r>
        <w:instrText xml:space="preserve"> PAGEREF _Toc468199747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Officers and employees of Authority</w:t>
      </w:r>
      <w:r>
        <w:tab/>
      </w:r>
      <w:r>
        <w:fldChar w:fldCharType="begin"/>
      </w:r>
      <w:r>
        <w:instrText xml:space="preserve"> PAGEREF _Toc468199748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vest certain lands in the Authority</w:t>
      </w:r>
      <w:r>
        <w:tab/>
      </w:r>
      <w:r>
        <w:fldChar w:fldCharType="begin"/>
      </w:r>
      <w:r>
        <w:instrText xml:space="preserve"> PAGEREF _Toc468199749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borrow money</w:t>
      </w:r>
      <w:r>
        <w:tab/>
      </w:r>
      <w:r>
        <w:fldChar w:fldCharType="begin"/>
      </w:r>
      <w:r>
        <w:instrText xml:space="preserve"> PAGEREF _Toc468199750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Treasurer to pay instalments of principal and interest</w:t>
      </w:r>
      <w:r>
        <w:tab/>
      </w:r>
      <w:r>
        <w:fldChar w:fldCharType="begin"/>
      </w:r>
      <w:r>
        <w:instrText xml:space="preserve"> PAGEREF _Toc468199751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of the Authority</w:t>
      </w:r>
      <w:r>
        <w:tab/>
      </w:r>
      <w:r>
        <w:fldChar w:fldCharType="begin"/>
      </w:r>
      <w:r>
        <w:instrText xml:space="preserve"> PAGEREF _Toc468199752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of Board</w:t>
      </w:r>
      <w:r>
        <w:tab/>
      </w:r>
      <w:r>
        <w:fldChar w:fldCharType="begin"/>
      </w:r>
      <w:r>
        <w:instrText xml:space="preserve"> PAGEREF _Toc468199753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_Toc468199754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Exemption from personal liability</w:t>
      </w:r>
      <w:r>
        <w:tab/>
      </w:r>
      <w:r>
        <w:fldChar w:fldCharType="begin"/>
      </w:r>
      <w:r>
        <w:instrText xml:space="preserve"> PAGEREF _Toc468199755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tab/>
      </w:r>
      <w:r>
        <w:fldChar w:fldCharType="begin"/>
      </w:r>
      <w:r>
        <w:instrText xml:space="preserve"> PAGEREF _Toc468199756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_Toc468199758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_Toc468199759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lastRenderedPageBreak/>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Country High School Hostels Authority Act 1960 </w:t>
      </w:r>
    </w:p>
    <w:p>
      <w:pPr>
        <w:pStyle w:val="LongTitle"/>
        <w:rPr>
          <w:snapToGrid w:val="0"/>
        </w:rPr>
      </w:pPr>
      <w:r>
        <w:rPr>
          <w:snapToGrid w:val="0"/>
        </w:rPr>
        <w:t xml:space="preserve">An Act to Provide for the Establishment of a Country High School Hostels Authority and for incidental and other purposes. </w:t>
      </w:r>
    </w:p>
    <w:p>
      <w:pPr>
        <w:pStyle w:val="Heading5"/>
        <w:rPr>
          <w:snapToGrid w:val="0"/>
        </w:rPr>
      </w:pPr>
      <w:bookmarkStart w:id="3" w:name="_Toc378152503"/>
      <w:bookmarkStart w:id="4" w:name="_Toc46819973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5" w:name="_Toc378152504"/>
      <w:bookmarkStart w:id="6" w:name="_Toc46819973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7" w:name="_Toc378152505"/>
      <w:bookmarkStart w:id="8" w:name="_Toc46819974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Country High School Hostels Authority established under this Act;</w:t>
      </w:r>
    </w:p>
    <w:p>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pPr>
        <w:pStyle w:val="Defstart"/>
      </w:pPr>
      <w:r>
        <w:tab/>
      </w:r>
      <w:r>
        <w:rPr>
          <w:rStyle w:val="CharDefText"/>
        </w:rPr>
        <w:t>isolated student</w:t>
      </w:r>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9" w:name="endcomma"/>
      <w:bookmarkEnd w:id="9"/>
      <w:r>
        <w:rPr>
          <w:rStyle w:val="CharDefText"/>
        </w:rPr>
        <w:t>member</w:t>
      </w:r>
      <w:r>
        <w:t xml:space="preserve"> </w:t>
      </w:r>
      <w:bookmarkStart w:id="10" w:name="comma"/>
      <w:bookmarkEnd w:id="10"/>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11" w:name="_Toc378152506"/>
      <w:bookmarkStart w:id="12" w:name="_Toc468199741"/>
      <w:r>
        <w:rPr>
          <w:rStyle w:val="CharSectno"/>
        </w:rPr>
        <w:t>4</w:t>
      </w:r>
      <w:r>
        <w:rPr>
          <w:snapToGrid w:val="0"/>
        </w:rPr>
        <w:t>.</w:t>
      </w:r>
      <w:r>
        <w:rPr>
          <w:snapToGrid w:val="0"/>
        </w:rPr>
        <w:tab/>
        <w:t>Country High School Hostels Authority constituted</w:t>
      </w:r>
      <w:bookmarkEnd w:id="11"/>
      <w:bookmarkEnd w:id="12"/>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13" w:name="_Toc378152507"/>
      <w:bookmarkStart w:id="14" w:name="_Toc468199742"/>
      <w:r>
        <w:rPr>
          <w:rStyle w:val="CharSectno"/>
        </w:rPr>
        <w:t>5</w:t>
      </w:r>
      <w:r>
        <w:rPr>
          <w:snapToGrid w:val="0"/>
        </w:rPr>
        <w:t>.</w:t>
      </w:r>
      <w:r>
        <w:rPr>
          <w:snapToGrid w:val="0"/>
        </w:rPr>
        <w:tab/>
        <w:t>Tenure of office</w:t>
      </w:r>
      <w:bookmarkEnd w:id="13"/>
      <w:bookmarkEnd w:id="14"/>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t>deleted]</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pPr>
      <w:r>
        <w:tab/>
        <w:t>(a)</w:t>
      </w:r>
      <w:r>
        <w:tab/>
        <w:t xml:space="preserve">becomes,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Authority from 3 consecutive meetings of the Authority; or</w:t>
      </w:r>
    </w:p>
    <w:p>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 xml:space="preserve">[Section 5 amended by No. 75 of 1979 s. 3; No. 18 of 2009 s. 24.] </w:t>
      </w:r>
    </w:p>
    <w:p>
      <w:pPr>
        <w:pStyle w:val="Heading5"/>
        <w:rPr>
          <w:snapToGrid w:val="0"/>
        </w:rPr>
      </w:pPr>
      <w:bookmarkStart w:id="15" w:name="_Toc378152508"/>
      <w:bookmarkStart w:id="16" w:name="_Toc468199743"/>
      <w:r>
        <w:rPr>
          <w:rStyle w:val="CharSectno"/>
        </w:rPr>
        <w:t>6</w:t>
      </w:r>
      <w:r>
        <w:rPr>
          <w:snapToGrid w:val="0"/>
        </w:rPr>
        <w:t>.</w:t>
      </w:r>
      <w:r>
        <w:rPr>
          <w:snapToGrid w:val="0"/>
        </w:rPr>
        <w:tab/>
        <w:t>Authority body corporate</w:t>
      </w:r>
      <w:bookmarkEnd w:id="15"/>
      <w:bookmarkEnd w:id="16"/>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17" w:name="_Toc378152509"/>
      <w:bookmarkStart w:id="18" w:name="_Toc468199744"/>
      <w:r>
        <w:rPr>
          <w:rStyle w:val="CharSectno"/>
        </w:rPr>
        <w:t>7</w:t>
      </w:r>
      <w:r>
        <w:rPr>
          <w:snapToGrid w:val="0"/>
        </w:rPr>
        <w:t>.</w:t>
      </w:r>
      <w:r>
        <w:rPr>
          <w:snapToGrid w:val="0"/>
        </w:rPr>
        <w:tab/>
        <w:t>Duties of the Authority</w:t>
      </w:r>
      <w:bookmarkEnd w:id="17"/>
      <w:bookmarkEnd w:id="18"/>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19" w:name="_Toc378152510"/>
      <w:bookmarkStart w:id="20" w:name="_Toc468199745"/>
      <w:r>
        <w:rPr>
          <w:rStyle w:val="CharSectno"/>
        </w:rPr>
        <w:t>7A</w:t>
      </w:r>
      <w:r>
        <w:t>.</w:t>
      </w:r>
      <w:r>
        <w:tab/>
        <w:t>Priority</w:t>
      </w:r>
      <w:bookmarkEnd w:id="19"/>
      <w:bookmarkEnd w:id="20"/>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21" w:name="_Toc378152511"/>
      <w:bookmarkStart w:id="22" w:name="_Toc468199746"/>
      <w:r>
        <w:rPr>
          <w:rStyle w:val="CharSectno"/>
        </w:rPr>
        <w:t>8</w:t>
      </w:r>
      <w:r>
        <w:rPr>
          <w:snapToGrid w:val="0"/>
        </w:rPr>
        <w:t>.</w:t>
      </w:r>
      <w:r>
        <w:rPr>
          <w:snapToGrid w:val="0"/>
        </w:rPr>
        <w:tab/>
        <w:t>Authority to give effect to Government policy</w:t>
      </w:r>
      <w:bookmarkEnd w:id="21"/>
      <w:bookmarkEnd w:id="22"/>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23" w:name="_Toc378152512"/>
      <w:bookmarkStart w:id="24" w:name="_Toc468199747"/>
      <w:r>
        <w:rPr>
          <w:rStyle w:val="CharSectno"/>
        </w:rPr>
        <w:t>9</w:t>
      </w:r>
      <w:r>
        <w:rPr>
          <w:snapToGrid w:val="0"/>
        </w:rPr>
        <w:t>.</w:t>
      </w:r>
      <w:r>
        <w:rPr>
          <w:snapToGrid w:val="0"/>
        </w:rPr>
        <w:tab/>
        <w:t>Authority may delegate its powers</w:t>
      </w:r>
      <w:bookmarkEnd w:id="23"/>
      <w:bookmarkEnd w:id="24"/>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25" w:name="_Toc378152513"/>
      <w:bookmarkStart w:id="26" w:name="_Toc468199748"/>
      <w:r>
        <w:rPr>
          <w:rStyle w:val="CharSectno"/>
        </w:rPr>
        <w:t>10</w:t>
      </w:r>
      <w:r>
        <w:rPr>
          <w:snapToGrid w:val="0"/>
        </w:rPr>
        <w:t>.</w:t>
      </w:r>
      <w:r>
        <w:rPr>
          <w:snapToGrid w:val="0"/>
        </w:rPr>
        <w:tab/>
        <w:t>Officers and employees of Authority</w:t>
      </w:r>
      <w:bookmarkEnd w:id="25"/>
      <w:bookmarkEnd w:id="26"/>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The terms and conditions of service of the officers and servants of the Authority (including their remuneration) shall be as determined by the Authority, with the approval of the</w:t>
      </w:r>
      <w:r>
        <w:t xml:space="preserve"> Public Sector Commissioner</w:t>
      </w:r>
      <w:r>
        <w:rPr>
          <w:snapToGrid w:val="0"/>
          <w:spacing w:val="-4"/>
        </w:rPr>
        <w:t xml:space="preserve">,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10 inserted by No. 75 of 1979 s. 5; amended by No. 113 of 1987 s. 32; No. 32 of 1994 s. 19; No. 39 of 2010 s. 90.] </w:t>
      </w:r>
    </w:p>
    <w:p>
      <w:pPr>
        <w:pStyle w:val="Heading5"/>
        <w:rPr>
          <w:snapToGrid w:val="0"/>
        </w:rPr>
      </w:pPr>
      <w:bookmarkStart w:id="27" w:name="_Toc378152514"/>
      <w:bookmarkStart w:id="28" w:name="_Toc468199749"/>
      <w:r>
        <w:rPr>
          <w:rStyle w:val="CharSectno"/>
        </w:rPr>
        <w:t>11</w:t>
      </w:r>
      <w:r>
        <w:rPr>
          <w:snapToGrid w:val="0"/>
        </w:rPr>
        <w:t>.</w:t>
      </w:r>
      <w:r>
        <w:rPr>
          <w:snapToGrid w:val="0"/>
        </w:rPr>
        <w:tab/>
        <w:t>Power to vest certain lands in the Authority</w:t>
      </w:r>
      <w:bookmarkEnd w:id="27"/>
      <w:bookmarkEnd w:id="28"/>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29" w:name="_Toc378152515"/>
      <w:bookmarkStart w:id="30" w:name="_Toc468199750"/>
      <w:r>
        <w:rPr>
          <w:rStyle w:val="CharSectno"/>
        </w:rPr>
        <w:t>12</w:t>
      </w:r>
      <w:r>
        <w:rPr>
          <w:snapToGrid w:val="0"/>
        </w:rPr>
        <w:t>.</w:t>
      </w:r>
      <w:r>
        <w:rPr>
          <w:snapToGrid w:val="0"/>
        </w:rPr>
        <w:tab/>
        <w:t>Power to borrow money</w:t>
      </w:r>
      <w:bookmarkEnd w:id="29"/>
      <w:bookmarkEnd w:id="30"/>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31" w:name="_Toc378152516"/>
      <w:bookmarkStart w:id="32" w:name="_Toc468199751"/>
      <w:r>
        <w:rPr>
          <w:rStyle w:val="CharSectno"/>
        </w:rPr>
        <w:t>13</w:t>
      </w:r>
      <w:r>
        <w:rPr>
          <w:snapToGrid w:val="0"/>
        </w:rPr>
        <w:t>.</w:t>
      </w:r>
      <w:r>
        <w:rPr>
          <w:snapToGrid w:val="0"/>
        </w:rPr>
        <w:tab/>
        <w:t>Treasurer to pay instalments of principal and interest</w:t>
      </w:r>
      <w:bookmarkEnd w:id="31"/>
      <w:bookmarkEnd w:id="32"/>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33" w:name="_Toc378152517"/>
      <w:bookmarkStart w:id="34" w:name="_Toc468199752"/>
      <w:r>
        <w:rPr>
          <w:rStyle w:val="CharSectno"/>
        </w:rPr>
        <w:t>14</w:t>
      </w:r>
      <w:r>
        <w:rPr>
          <w:snapToGrid w:val="0"/>
        </w:rPr>
        <w:t>.</w:t>
      </w:r>
      <w:r>
        <w:rPr>
          <w:snapToGrid w:val="0"/>
        </w:rPr>
        <w:tab/>
        <w:t>Funds of the Authority</w:t>
      </w:r>
      <w:bookmarkEnd w:id="33"/>
      <w:bookmarkEnd w:id="34"/>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35" w:name="_Toc378152518"/>
      <w:bookmarkStart w:id="36" w:name="_Toc468199753"/>
      <w:r>
        <w:rPr>
          <w:rStyle w:val="CharSectno"/>
        </w:rPr>
        <w:t>15</w:t>
      </w:r>
      <w:r>
        <w:rPr>
          <w:snapToGrid w:val="0"/>
        </w:rPr>
        <w:t>.</w:t>
      </w:r>
      <w:r>
        <w:rPr>
          <w:snapToGrid w:val="0"/>
        </w:rPr>
        <w:tab/>
        <w:t>Expenditure of Board</w:t>
      </w:r>
      <w:bookmarkEnd w:id="35"/>
      <w:bookmarkEnd w:id="36"/>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37" w:name="_Toc378152519"/>
      <w:bookmarkStart w:id="38" w:name="_Toc468199754"/>
      <w:r>
        <w:rPr>
          <w:rStyle w:val="CharSectno"/>
        </w:rPr>
        <w:t>16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7"/>
      <w:bookmarkEnd w:id="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16 inserted by No. 98 of 1985 s. 3; amended by No. 77 of 2006 s. 17.] </w:t>
      </w:r>
    </w:p>
    <w:p>
      <w:pPr>
        <w:pStyle w:val="Ednotesection"/>
      </w:pPr>
      <w:r>
        <w:t>[</w:t>
      </w:r>
      <w:r>
        <w:rPr>
          <w:b/>
        </w:rPr>
        <w:t>17</w:t>
      </w:r>
      <w:r>
        <w:t xml:space="preserve">. </w:t>
      </w:r>
      <w:r>
        <w:tab/>
        <w:t xml:space="preserve">Deleted by No. 98 of 1985 s. 3.] </w:t>
      </w:r>
    </w:p>
    <w:p>
      <w:pPr>
        <w:pStyle w:val="Heading5"/>
        <w:rPr>
          <w:snapToGrid w:val="0"/>
        </w:rPr>
      </w:pPr>
      <w:bookmarkStart w:id="39" w:name="_Toc378152520"/>
      <w:bookmarkStart w:id="40" w:name="_Toc468199755"/>
      <w:r>
        <w:rPr>
          <w:rStyle w:val="CharSectno"/>
        </w:rPr>
        <w:t>18</w:t>
      </w:r>
      <w:r>
        <w:rPr>
          <w:snapToGrid w:val="0"/>
        </w:rPr>
        <w:t>.</w:t>
      </w:r>
      <w:r>
        <w:rPr>
          <w:snapToGrid w:val="0"/>
        </w:rPr>
        <w:tab/>
        <w:t>Exemption from personal liability</w:t>
      </w:r>
      <w:bookmarkEnd w:id="39"/>
      <w:bookmarkEnd w:id="40"/>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41" w:name="_Toc378152521"/>
      <w:bookmarkStart w:id="42" w:name="_Toc468199756"/>
      <w:r>
        <w:rPr>
          <w:rStyle w:val="CharSectno"/>
        </w:rPr>
        <w:t>19</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43" w:name="_Toc378152522"/>
      <w:bookmarkStart w:id="44" w:name="_Toc415728895"/>
      <w:bookmarkStart w:id="45" w:name="_Toc415728919"/>
      <w:bookmarkStart w:id="46" w:name="_Toc415728940"/>
      <w:bookmarkStart w:id="47" w:name="_Toc468199732"/>
      <w:bookmarkStart w:id="48" w:name="_Toc468199757"/>
      <w:r>
        <w:t>Notes</w:t>
      </w:r>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 w:name="_Toc378152523"/>
      <w:bookmarkStart w:id="50" w:name="_Toc468199758"/>
      <w:r>
        <w:rPr>
          <w:snapToGrid w:val="0"/>
        </w:rPr>
        <w:t>Compilation table</w:t>
      </w:r>
      <w:bookmarkEnd w:id="49"/>
      <w:bookmarkEnd w:id="50"/>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8"/>
      </w:tblGrid>
      <w:tr>
        <w:trPr>
          <w:gridAfter w:val="1"/>
          <w:wAfter w:w="8" w:type="dxa"/>
          <w:cantSplit/>
          <w:tblHeader/>
        </w:trPr>
        <w:tc>
          <w:tcPr>
            <w:tcW w:w="2269"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gridAfter w:val="1"/>
          <w:wAfter w:w="8" w:type="dxa"/>
          <w:cantSplit/>
        </w:trPr>
        <w:tc>
          <w:tcPr>
            <w:tcW w:w="2269" w:type="dxa"/>
          </w:tcPr>
          <w:p>
            <w:pPr>
              <w:pStyle w:val="nTable"/>
              <w:spacing w:before="120"/>
              <w:ind w:right="113"/>
            </w:pPr>
            <w:r>
              <w:rPr>
                <w:i/>
              </w:rPr>
              <w:t>Country High School Hostels Authority Act 1960</w:t>
            </w:r>
          </w:p>
        </w:tc>
        <w:tc>
          <w:tcPr>
            <w:tcW w:w="1134" w:type="dxa"/>
            <w:gridSpan w:val="2"/>
          </w:tcPr>
          <w:p>
            <w:pPr>
              <w:pStyle w:val="nTable"/>
              <w:spacing w:before="120"/>
            </w:pPr>
            <w:r>
              <w:t>37 of 1960</w:t>
            </w:r>
          </w:p>
        </w:tc>
        <w:tc>
          <w:tcPr>
            <w:tcW w:w="1134" w:type="dxa"/>
            <w:gridSpan w:val="2"/>
          </w:tcPr>
          <w:p>
            <w:pPr>
              <w:pStyle w:val="nTable"/>
              <w:spacing w:before="120"/>
            </w:pPr>
            <w:r>
              <w:t>3 Nov 1960</w:t>
            </w:r>
          </w:p>
        </w:tc>
        <w:tc>
          <w:tcPr>
            <w:tcW w:w="2552" w:type="dxa"/>
            <w:gridSpan w:val="2"/>
          </w:tcPr>
          <w:p>
            <w:pPr>
              <w:pStyle w:val="nTable"/>
              <w:spacing w:before="120"/>
            </w:pPr>
            <w:r>
              <w:t xml:space="preserve">2 Dec 1960 (see s. 2 and </w:t>
            </w:r>
            <w:r>
              <w:rPr>
                <w:i/>
              </w:rPr>
              <w:t>Gazette</w:t>
            </w:r>
            <w:r>
              <w:t xml:space="preserve"> 2 Dec 1960 p. 3861)</w:t>
            </w:r>
          </w:p>
        </w:tc>
      </w:tr>
      <w:tr>
        <w:trPr>
          <w:gridAfter w:val="1"/>
          <w:wAfter w:w="8" w:type="dxa"/>
          <w:cantSplit/>
        </w:trPr>
        <w:tc>
          <w:tcPr>
            <w:tcW w:w="2269" w:type="dxa"/>
          </w:tcPr>
          <w:p>
            <w:pPr>
              <w:pStyle w:val="nTable"/>
              <w:spacing w:before="120"/>
              <w:ind w:right="113"/>
              <w:rPr>
                <w:i/>
              </w:rPr>
            </w:pPr>
            <w:r>
              <w:rPr>
                <w:i/>
              </w:rPr>
              <w:t>Country High School Hostels Authority Act Amendment Act 1961</w:t>
            </w:r>
          </w:p>
        </w:tc>
        <w:tc>
          <w:tcPr>
            <w:tcW w:w="1134" w:type="dxa"/>
            <w:gridSpan w:val="2"/>
          </w:tcPr>
          <w:p>
            <w:pPr>
              <w:pStyle w:val="nTable"/>
              <w:spacing w:before="120"/>
            </w:pPr>
            <w:r>
              <w:t>11 of 1961</w:t>
            </w:r>
          </w:p>
        </w:tc>
        <w:tc>
          <w:tcPr>
            <w:tcW w:w="1134" w:type="dxa"/>
            <w:gridSpan w:val="2"/>
          </w:tcPr>
          <w:p>
            <w:pPr>
              <w:pStyle w:val="nTable"/>
              <w:spacing w:before="120"/>
            </w:pPr>
            <w:r>
              <w:t>10 Oct 1961</w:t>
            </w:r>
          </w:p>
        </w:tc>
        <w:tc>
          <w:tcPr>
            <w:tcW w:w="2552" w:type="dxa"/>
            <w:gridSpan w:val="2"/>
          </w:tcPr>
          <w:p>
            <w:pPr>
              <w:pStyle w:val="nTable"/>
              <w:spacing w:before="120"/>
            </w:pPr>
            <w:r>
              <w:t>10 Oct 1961</w:t>
            </w:r>
          </w:p>
        </w:tc>
      </w:tr>
      <w:tr>
        <w:trPr>
          <w:gridAfter w:val="1"/>
          <w:wAfter w:w="8" w:type="dxa"/>
          <w:cantSplit/>
        </w:trPr>
        <w:tc>
          <w:tcPr>
            <w:tcW w:w="2269" w:type="dxa"/>
          </w:tcPr>
          <w:p>
            <w:pPr>
              <w:pStyle w:val="nTable"/>
              <w:spacing w:before="120"/>
              <w:ind w:right="113"/>
              <w:rPr>
                <w:i/>
              </w:rPr>
            </w:pPr>
            <w:r>
              <w:rPr>
                <w:i/>
              </w:rPr>
              <w:t>Decimal Currency Act 1965</w:t>
            </w:r>
          </w:p>
        </w:tc>
        <w:tc>
          <w:tcPr>
            <w:tcW w:w="1134" w:type="dxa"/>
            <w:gridSpan w:val="2"/>
          </w:tcPr>
          <w:p>
            <w:pPr>
              <w:pStyle w:val="nTable"/>
              <w:spacing w:before="120"/>
            </w:pPr>
            <w:r>
              <w:t>113 of 1965</w:t>
            </w:r>
          </w:p>
        </w:tc>
        <w:tc>
          <w:tcPr>
            <w:tcW w:w="1134" w:type="dxa"/>
            <w:gridSpan w:val="2"/>
          </w:tcPr>
          <w:p>
            <w:pPr>
              <w:pStyle w:val="nTable"/>
              <w:spacing w:before="120"/>
            </w:pPr>
            <w:r>
              <w:t>21 Dec 1965</w:t>
            </w:r>
          </w:p>
        </w:tc>
        <w:tc>
          <w:tcPr>
            <w:tcW w:w="2552" w:type="dxa"/>
            <w:gridSpan w:val="2"/>
          </w:tcPr>
          <w:p>
            <w:pPr>
              <w:pStyle w:val="nTable"/>
              <w:spacing w:before="120"/>
            </w:pPr>
            <w:r>
              <w:t>s. 4-9: 14 Feb 1966 (see s. 2(2));</w:t>
            </w:r>
            <w:r>
              <w:br/>
              <w:t>balance: 21 Dec 1965 (see s. 2(1))</w:t>
            </w:r>
          </w:p>
        </w:tc>
      </w:tr>
      <w:tr>
        <w:trPr>
          <w:gridAfter w:val="1"/>
          <w:wAfter w:w="8" w:type="dxa"/>
          <w:cantSplit/>
        </w:trPr>
        <w:tc>
          <w:tcPr>
            <w:tcW w:w="2269" w:type="dxa"/>
          </w:tcPr>
          <w:p>
            <w:pPr>
              <w:pStyle w:val="nTable"/>
              <w:spacing w:before="120"/>
              <w:ind w:right="113"/>
            </w:pPr>
            <w:r>
              <w:rPr>
                <w:i/>
              </w:rPr>
              <w:t>Country High School Hostels Authority Act Amendment Act 1966</w:t>
            </w:r>
          </w:p>
        </w:tc>
        <w:tc>
          <w:tcPr>
            <w:tcW w:w="1134" w:type="dxa"/>
            <w:gridSpan w:val="2"/>
          </w:tcPr>
          <w:p>
            <w:pPr>
              <w:pStyle w:val="nTable"/>
              <w:spacing w:before="120"/>
            </w:pPr>
            <w:r>
              <w:t>13 of 1966</w:t>
            </w:r>
          </w:p>
        </w:tc>
        <w:tc>
          <w:tcPr>
            <w:tcW w:w="1134" w:type="dxa"/>
            <w:gridSpan w:val="2"/>
          </w:tcPr>
          <w:p>
            <w:pPr>
              <w:pStyle w:val="nTable"/>
              <w:spacing w:before="120"/>
            </w:pPr>
            <w:r>
              <w:t>5 Oct 1966</w:t>
            </w:r>
          </w:p>
        </w:tc>
        <w:tc>
          <w:tcPr>
            <w:tcW w:w="2552" w:type="dxa"/>
            <w:gridSpan w:val="2"/>
          </w:tcPr>
          <w:p>
            <w:pPr>
              <w:pStyle w:val="nTable"/>
              <w:spacing w:before="120"/>
            </w:pPr>
            <w:r>
              <w:t>5 Oct 1966</w:t>
            </w:r>
          </w:p>
        </w:tc>
      </w:tr>
      <w:tr>
        <w:trPr>
          <w:gridAfter w:val="1"/>
          <w:wAfter w:w="8" w:type="dxa"/>
          <w:cantSplit/>
        </w:trPr>
        <w:tc>
          <w:tcPr>
            <w:tcW w:w="2269" w:type="dxa"/>
          </w:tcPr>
          <w:p>
            <w:pPr>
              <w:pStyle w:val="nTable"/>
              <w:spacing w:before="120"/>
              <w:ind w:right="113"/>
            </w:pPr>
            <w:r>
              <w:rPr>
                <w:i/>
              </w:rPr>
              <w:t>Country High School Hostels Authority Act Amendment Act 1967</w:t>
            </w:r>
          </w:p>
        </w:tc>
        <w:tc>
          <w:tcPr>
            <w:tcW w:w="1134" w:type="dxa"/>
            <w:gridSpan w:val="2"/>
          </w:tcPr>
          <w:p>
            <w:pPr>
              <w:pStyle w:val="nTable"/>
              <w:spacing w:before="120"/>
            </w:pPr>
            <w:r>
              <w:t>26 of 1967</w:t>
            </w:r>
          </w:p>
        </w:tc>
        <w:tc>
          <w:tcPr>
            <w:tcW w:w="1134" w:type="dxa"/>
            <w:gridSpan w:val="2"/>
          </w:tcPr>
          <w:p>
            <w:pPr>
              <w:pStyle w:val="nTable"/>
              <w:spacing w:before="120"/>
            </w:pPr>
            <w:r>
              <w:t>27 Oct 1967</w:t>
            </w:r>
          </w:p>
        </w:tc>
        <w:tc>
          <w:tcPr>
            <w:tcW w:w="2552" w:type="dxa"/>
            <w:gridSpan w:val="2"/>
          </w:tcPr>
          <w:p>
            <w:pPr>
              <w:pStyle w:val="nTable"/>
              <w:spacing w:before="120"/>
            </w:pPr>
            <w:r>
              <w:t>27 Oct 1967</w:t>
            </w:r>
          </w:p>
        </w:tc>
      </w:tr>
      <w:tr>
        <w:trPr>
          <w:gridAfter w:val="1"/>
          <w:wAfter w:w="8" w:type="dxa"/>
          <w:cantSplit/>
        </w:trPr>
        <w:tc>
          <w:tcPr>
            <w:tcW w:w="7089" w:type="dxa"/>
            <w:gridSpan w:val="7"/>
          </w:tcPr>
          <w:p>
            <w:pPr>
              <w:pStyle w:val="nTable"/>
              <w:spacing w:before="120"/>
            </w:pPr>
            <w:r>
              <w:rPr>
                <w:b/>
              </w:rPr>
              <w:t xml:space="preserve">Reprint of the </w:t>
            </w:r>
            <w:r>
              <w:rPr>
                <w:b/>
                <w:i/>
              </w:rPr>
              <w:t>Country High School Hostels Authority Act 1960</w:t>
            </w:r>
            <w:r>
              <w:rPr>
                <w:b/>
              </w:rPr>
              <w:t xml:space="preserve"> approved 7 Apr 1971</w:t>
            </w:r>
            <w:r>
              <w:rPr>
                <w:b/>
              </w:rPr>
              <w:br/>
            </w:r>
            <w:r>
              <w:t>(includes amendments listed above)</w:t>
            </w:r>
          </w:p>
        </w:tc>
      </w:tr>
      <w:tr>
        <w:trPr>
          <w:gridAfter w:val="1"/>
          <w:wAfter w:w="8" w:type="dxa"/>
          <w:cantSplit/>
        </w:trPr>
        <w:tc>
          <w:tcPr>
            <w:tcW w:w="2269" w:type="dxa"/>
          </w:tcPr>
          <w:p>
            <w:pPr>
              <w:pStyle w:val="nTable"/>
              <w:spacing w:before="120"/>
              <w:ind w:right="113"/>
            </w:pPr>
            <w:r>
              <w:rPr>
                <w:i/>
              </w:rPr>
              <w:t>Country High School Hostels Authority Act Amendment Act 1972</w:t>
            </w:r>
          </w:p>
        </w:tc>
        <w:tc>
          <w:tcPr>
            <w:tcW w:w="1134" w:type="dxa"/>
            <w:gridSpan w:val="2"/>
          </w:tcPr>
          <w:p>
            <w:pPr>
              <w:pStyle w:val="nTable"/>
              <w:spacing w:before="120"/>
            </w:pPr>
            <w:r>
              <w:t>62 of 1972</w:t>
            </w:r>
          </w:p>
        </w:tc>
        <w:tc>
          <w:tcPr>
            <w:tcW w:w="1134" w:type="dxa"/>
            <w:gridSpan w:val="2"/>
          </w:tcPr>
          <w:p>
            <w:pPr>
              <w:pStyle w:val="nTable"/>
              <w:spacing w:before="120"/>
            </w:pPr>
            <w:r>
              <w:t>31 Oct 1972</w:t>
            </w:r>
          </w:p>
        </w:tc>
        <w:tc>
          <w:tcPr>
            <w:tcW w:w="2552" w:type="dxa"/>
            <w:gridSpan w:val="2"/>
          </w:tcPr>
          <w:p>
            <w:pPr>
              <w:pStyle w:val="nTable"/>
              <w:spacing w:before="120"/>
            </w:pPr>
            <w:r>
              <w:t>31 Oct 1972</w:t>
            </w:r>
          </w:p>
        </w:tc>
      </w:tr>
      <w:tr>
        <w:trPr>
          <w:gridAfter w:val="1"/>
          <w:wAfter w:w="8" w:type="dxa"/>
          <w:cantSplit/>
        </w:trPr>
        <w:tc>
          <w:tcPr>
            <w:tcW w:w="2269" w:type="dxa"/>
          </w:tcPr>
          <w:p>
            <w:pPr>
              <w:pStyle w:val="nTable"/>
              <w:spacing w:before="120"/>
              <w:ind w:right="113"/>
            </w:pPr>
            <w:r>
              <w:rPr>
                <w:i/>
              </w:rPr>
              <w:t>Country High School Hostels Authority Amendment Act 1979</w:t>
            </w:r>
          </w:p>
        </w:tc>
        <w:tc>
          <w:tcPr>
            <w:tcW w:w="1134" w:type="dxa"/>
            <w:gridSpan w:val="2"/>
          </w:tcPr>
          <w:p>
            <w:pPr>
              <w:pStyle w:val="nTable"/>
              <w:spacing w:before="120"/>
            </w:pPr>
            <w:r>
              <w:t>75 of 1979</w:t>
            </w:r>
          </w:p>
        </w:tc>
        <w:tc>
          <w:tcPr>
            <w:tcW w:w="1134" w:type="dxa"/>
            <w:gridSpan w:val="2"/>
          </w:tcPr>
          <w:p>
            <w:pPr>
              <w:pStyle w:val="nTable"/>
              <w:spacing w:before="120"/>
            </w:pPr>
            <w:r>
              <w:t>6 Dec 1979</w:t>
            </w:r>
          </w:p>
        </w:tc>
        <w:tc>
          <w:tcPr>
            <w:tcW w:w="2552" w:type="dxa"/>
            <w:gridSpan w:val="2"/>
          </w:tcPr>
          <w:p>
            <w:pPr>
              <w:pStyle w:val="nTable"/>
              <w:spacing w:before="120"/>
            </w:pPr>
            <w:r>
              <w:t>6 Dec 1979</w:t>
            </w:r>
          </w:p>
        </w:tc>
      </w:tr>
      <w:tr>
        <w:trPr>
          <w:gridAfter w:val="1"/>
          <w:wAfter w:w="8" w:type="dxa"/>
          <w:cantSplit/>
        </w:trPr>
        <w:tc>
          <w:tcPr>
            <w:tcW w:w="2269" w:type="dxa"/>
          </w:tcPr>
          <w:p>
            <w:pPr>
              <w:pStyle w:val="nTable"/>
              <w:spacing w:before="120"/>
              <w:ind w:right="113"/>
            </w:pPr>
            <w:r>
              <w:rPr>
                <w:i/>
              </w:rPr>
              <w:t>Acts Amendment (Financial Administration and Audit) Act 1985</w:t>
            </w:r>
            <w:r>
              <w:t xml:space="preserve"> s. 3</w:t>
            </w:r>
          </w:p>
        </w:tc>
        <w:tc>
          <w:tcPr>
            <w:tcW w:w="1134" w:type="dxa"/>
            <w:gridSpan w:val="2"/>
          </w:tcPr>
          <w:p>
            <w:pPr>
              <w:pStyle w:val="nTable"/>
              <w:spacing w:before="120"/>
            </w:pPr>
            <w:r>
              <w:t>98 of 1985</w:t>
            </w:r>
          </w:p>
        </w:tc>
        <w:tc>
          <w:tcPr>
            <w:tcW w:w="1134" w:type="dxa"/>
            <w:gridSpan w:val="2"/>
          </w:tcPr>
          <w:p>
            <w:pPr>
              <w:pStyle w:val="nTable"/>
              <w:spacing w:before="120"/>
            </w:pPr>
            <w:r>
              <w:t>4 Dec 1985</w:t>
            </w:r>
          </w:p>
        </w:tc>
        <w:tc>
          <w:tcPr>
            <w:tcW w:w="2552" w:type="dxa"/>
            <w:gridSpan w:val="2"/>
          </w:tcPr>
          <w:p>
            <w:pPr>
              <w:pStyle w:val="nTable"/>
              <w:spacing w:before="120"/>
            </w:pPr>
            <w:r>
              <w:t xml:space="preserve">1 Jul 1986 (see s. 2 and </w:t>
            </w:r>
            <w:r>
              <w:rPr>
                <w:i/>
              </w:rPr>
              <w:t>Gazette</w:t>
            </w:r>
            <w:r>
              <w:t xml:space="preserve"> 30 Jun 1986 p. 2255)</w:t>
            </w:r>
          </w:p>
        </w:tc>
      </w:tr>
      <w:tr>
        <w:trPr>
          <w:gridAfter w:val="1"/>
          <w:wAfter w:w="8" w:type="dxa"/>
          <w:cantSplit/>
        </w:trPr>
        <w:tc>
          <w:tcPr>
            <w:tcW w:w="2269" w:type="dxa"/>
          </w:tcPr>
          <w:p>
            <w:pPr>
              <w:pStyle w:val="nTable"/>
              <w:spacing w:before="120"/>
              <w:ind w:right="113"/>
            </w:pPr>
            <w:r>
              <w:rPr>
                <w:i/>
              </w:rPr>
              <w:t>Acts Amendment (Public Service) Act 1987</w:t>
            </w:r>
            <w:r>
              <w:t xml:space="preserve"> s. 32</w:t>
            </w:r>
          </w:p>
        </w:tc>
        <w:tc>
          <w:tcPr>
            <w:tcW w:w="1134" w:type="dxa"/>
            <w:gridSpan w:val="2"/>
          </w:tcPr>
          <w:p>
            <w:pPr>
              <w:pStyle w:val="nTable"/>
              <w:spacing w:before="120"/>
            </w:pPr>
            <w:r>
              <w:t>113 of 1987</w:t>
            </w:r>
          </w:p>
        </w:tc>
        <w:tc>
          <w:tcPr>
            <w:tcW w:w="1134" w:type="dxa"/>
            <w:gridSpan w:val="2"/>
          </w:tcPr>
          <w:p>
            <w:pPr>
              <w:pStyle w:val="nTable"/>
              <w:spacing w:before="120"/>
            </w:pPr>
            <w:r>
              <w:t>31 Dec 1987</w:t>
            </w:r>
          </w:p>
        </w:tc>
        <w:tc>
          <w:tcPr>
            <w:tcW w:w="2552" w:type="dxa"/>
            <w:gridSpan w:val="2"/>
          </w:tcPr>
          <w:p>
            <w:pPr>
              <w:pStyle w:val="nTable"/>
              <w:spacing w:before="120"/>
            </w:pPr>
            <w:r>
              <w:t xml:space="preserve">16 Mar 1988 (see s. 2 and </w:t>
            </w:r>
            <w:r>
              <w:rPr>
                <w:i/>
              </w:rPr>
              <w:t>Gazette</w:t>
            </w:r>
            <w:r>
              <w:t xml:space="preserve"> 16 Mar 1988 p. 813)</w:t>
            </w:r>
          </w:p>
        </w:tc>
      </w:tr>
      <w:tr>
        <w:trPr>
          <w:gridAfter w:val="1"/>
          <w:wAfter w:w="8" w:type="dxa"/>
          <w:cantSplit/>
        </w:trPr>
        <w:tc>
          <w:tcPr>
            <w:tcW w:w="2269" w:type="dxa"/>
          </w:tcPr>
          <w:p>
            <w:pPr>
              <w:pStyle w:val="nTable"/>
              <w:spacing w:before="120"/>
              <w:ind w:right="113"/>
            </w:pPr>
            <w:r>
              <w:rPr>
                <w:i/>
              </w:rPr>
              <w:t>Acts Amendment (Education) Act 1988</w:t>
            </w:r>
            <w:r>
              <w:t xml:space="preserve"> Pt. 4</w:t>
            </w:r>
          </w:p>
        </w:tc>
        <w:tc>
          <w:tcPr>
            <w:tcW w:w="1134" w:type="dxa"/>
            <w:gridSpan w:val="2"/>
          </w:tcPr>
          <w:p>
            <w:pPr>
              <w:pStyle w:val="nTable"/>
              <w:spacing w:before="120"/>
            </w:pPr>
            <w:r>
              <w:t>7 of 1988</w:t>
            </w:r>
          </w:p>
        </w:tc>
        <w:tc>
          <w:tcPr>
            <w:tcW w:w="1134" w:type="dxa"/>
            <w:gridSpan w:val="2"/>
          </w:tcPr>
          <w:p>
            <w:pPr>
              <w:pStyle w:val="nTable"/>
              <w:spacing w:before="120"/>
            </w:pPr>
            <w:r>
              <w:t>30 Jun 1988</w:t>
            </w:r>
          </w:p>
        </w:tc>
        <w:tc>
          <w:tcPr>
            <w:tcW w:w="2552" w:type="dxa"/>
            <w:gridSpan w:val="2"/>
          </w:tcPr>
          <w:p>
            <w:pPr>
              <w:pStyle w:val="nTable"/>
              <w:spacing w:before="120"/>
            </w:pPr>
            <w:r>
              <w:t xml:space="preserve">8 Jul 1988 (see s. 2 and </w:t>
            </w:r>
            <w:r>
              <w:rPr>
                <w:i/>
              </w:rPr>
              <w:t>Gazette</w:t>
            </w:r>
            <w:r>
              <w:t xml:space="preserve"> 8 Jul 1988 p. 2371)</w:t>
            </w:r>
          </w:p>
        </w:tc>
      </w:tr>
      <w:tr>
        <w:trPr>
          <w:gridAfter w:val="1"/>
          <w:wAfter w:w="8" w:type="dxa"/>
          <w:cantSplit/>
        </w:trPr>
        <w:tc>
          <w:tcPr>
            <w:tcW w:w="2269" w:type="dxa"/>
          </w:tcPr>
          <w:p>
            <w:pPr>
              <w:pStyle w:val="nTable"/>
              <w:spacing w:before="120"/>
              <w:ind w:right="113"/>
            </w:pPr>
            <w:r>
              <w:rPr>
                <w:i/>
              </w:rPr>
              <w:t>Acts Amendment (Public Sector Management) Act 1994</w:t>
            </w:r>
            <w:r>
              <w:t xml:space="preserve"> s. 19</w:t>
            </w:r>
          </w:p>
        </w:tc>
        <w:tc>
          <w:tcPr>
            <w:tcW w:w="1134" w:type="dxa"/>
            <w:gridSpan w:val="2"/>
          </w:tcPr>
          <w:p>
            <w:pPr>
              <w:pStyle w:val="nTable"/>
              <w:spacing w:before="120"/>
            </w:pPr>
            <w:r>
              <w:t>32 of 1994</w:t>
            </w:r>
          </w:p>
        </w:tc>
        <w:tc>
          <w:tcPr>
            <w:tcW w:w="1134" w:type="dxa"/>
            <w:gridSpan w:val="2"/>
          </w:tcPr>
          <w:p>
            <w:pPr>
              <w:pStyle w:val="nTable"/>
              <w:spacing w:before="120"/>
            </w:pPr>
            <w:r>
              <w:t>29 Jun 1994</w:t>
            </w:r>
          </w:p>
        </w:tc>
        <w:tc>
          <w:tcPr>
            <w:tcW w:w="2552" w:type="dxa"/>
            <w:gridSpan w:val="2"/>
          </w:tcPr>
          <w:p>
            <w:pPr>
              <w:pStyle w:val="nTable"/>
              <w:spacing w:before="120"/>
            </w:pPr>
            <w:r>
              <w:t xml:space="preserve">1 Oct 1994 (see s. 2 and </w:t>
            </w:r>
            <w:r>
              <w:rPr>
                <w:i/>
              </w:rPr>
              <w:t>Gazette</w:t>
            </w:r>
            <w:r>
              <w:t xml:space="preserve"> 30 Sep 1994 p. 4948)</w:t>
            </w:r>
          </w:p>
        </w:tc>
      </w:tr>
      <w:tr>
        <w:trPr>
          <w:gridAfter w:val="1"/>
          <w:wAfter w:w="8" w:type="dxa"/>
          <w:cantSplit/>
        </w:trPr>
        <w:tc>
          <w:tcPr>
            <w:tcW w:w="2269" w:type="dxa"/>
          </w:tcPr>
          <w:p>
            <w:pPr>
              <w:pStyle w:val="nTable"/>
              <w:keepNext/>
              <w:keepLines/>
              <w:spacing w:before="120"/>
              <w:ind w:right="113"/>
            </w:pPr>
            <w:r>
              <w:rPr>
                <w:i/>
              </w:rPr>
              <w:t>Acts Amendment (Land Administration) Act 1997</w:t>
            </w:r>
            <w:r>
              <w:t xml:space="preserve"> Pt. 17</w:t>
            </w:r>
          </w:p>
        </w:tc>
        <w:tc>
          <w:tcPr>
            <w:tcW w:w="1134" w:type="dxa"/>
            <w:gridSpan w:val="2"/>
          </w:tcPr>
          <w:p>
            <w:pPr>
              <w:pStyle w:val="nTable"/>
              <w:keepNext/>
              <w:keepLines/>
              <w:spacing w:before="120"/>
            </w:pPr>
            <w:r>
              <w:t>31 of 1997</w:t>
            </w:r>
          </w:p>
        </w:tc>
        <w:tc>
          <w:tcPr>
            <w:tcW w:w="1134" w:type="dxa"/>
            <w:gridSpan w:val="2"/>
          </w:tcPr>
          <w:p>
            <w:pPr>
              <w:pStyle w:val="nTable"/>
              <w:keepNext/>
              <w:keepLines/>
              <w:spacing w:before="120"/>
            </w:pPr>
            <w:r>
              <w:t>3 Oct 1997</w:t>
            </w:r>
          </w:p>
        </w:tc>
        <w:tc>
          <w:tcPr>
            <w:tcW w:w="2552" w:type="dxa"/>
            <w:gridSpan w:val="2"/>
          </w:tcPr>
          <w:p>
            <w:pPr>
              <w:pStyle w:val="nTable"/>
              <w:keepNext/>
              <w:keepLines/>
              <w:spacing w:before="120"/>
            </w:pPr>
            <w:r>
              <w:t xml:space="preserve">30 Mar 1998 (see s. 2 and </w:t>
            </w:r>
            <w:r>
              <w:rPr>
                <w:i/>
              </w:rPr>
              <w:t>Gazette</w:t>
            </w:r>
            <w:r>
              <w:t xml:space="preserve"> 27 Mar 1998 p. 1765)</w:t>
            </w:r>
          </w:p>
        </w:tc>
      </w:tr>
      <w:tr>
        <w:trPr>
          <w:gridAfter w:val="1"/>
          <w:wAfter w:w="8" w:type="dxa"/>
          <w:cantSplit/>
        </w:trPr>
        <w:tc>
          <w:tcPr>
            <w:tcW w:w="2269" w:type="dxa"/>
          </w:tcPr>
          <w:p>
            <w:pPr>
              <w:pStyle w:val="nTable"/>
              <w:keepNext/>
              <w:keepLines/>
              <w:spacing w:before="120"/>
              <w:ind w:right="113"/>
              <w:rPr>
                <w:i/>
              </w:rPr>
            </w:pPr>
            <w:r>
              <w:rPr>
                <w:i/>
              </w:rPr>
              <w:t>Country High School Hostels Authority Amendment Act 1998</w:t>
            </w:r>
          </w:p>
        </w:tc>
        <w:tc>
          <w:tcPr>
            <w:tcW w:w="1134" w:type="dxa"/>
            <w:gridSpan w:val="2"/>
          </w:tcPr>
          <w:p>
            <w:pPr>
              <w:pStyle w:val="nTable"/>
              <w:keepNext/>
              <w:keepLines/>
              <w:spacing w:before="120"/>
            </w:pPr>
            <w:r>
              <w:t>2 of 1998</w:t>
            </w:r>
          </w:p>
        </w:tc>
        <w:tc>
          <w:tcPr>
            <w:tcW w:w="1134" w:type="dxa"/>
            <w:gridSpan w:val="2"/>
          </w:tcPr>
          <w:p>
            <w:pPr>
              <w:pStyle w:val="nTable"/>
              <w:keepNext/>
              <w:keepLines/>
              <w:spacing w:before="120"/>
            </w:pPr>
            <w:r>
              <w:t>26 Mar 1998</w:t>
            </w:r>
          </w:p>
        </w:tc>
        <w:tc>
          <w:tcPr>
            <w:tcW w:w="2552" w:type="dxa"/>
            <w:gridSpan w:val="2"/>
          </w:tcPr>
          <w:p>
            <w:pPr>
              <w:pStyle w:val="nTable"/>
              <w:keepNext/>
              <w:keepLines/>
              <w:spacing w:before="120"/>
            </w:pPr>
            <w:r>
              <w:t>26 Mar 1998 (see s. 2)</w:t>
            </w:r>
          </w:p>
        </w:tc>
      </w:tr>
      <w:tr>
        <w:trPr>
          <w:gridAfter w:val="1"/>
          <w:wAfter w:w="8" w:type="dxa"/>
          <w:cantSplit/>
        </w:trPr>
        <w:tc>
          <w:tcPr>
            <w:tcW w:w="2269" w:type="dxa"/>
          </w:tcPr>
          <w:p>
            <w:pPr>
              <w:pStyle w:val="nTable"/>
              <w:keepNext/>
              <w:keepLines/>
              <w:spacing w:before="120"/>
              <w:ind w:right="113"/>
              <w:rPr>
                <w:i/>
              </w:rPr>
            </w:pPr>
            <w:r>
              <w:rPr>
                <w:i/>
              </w:rPr>
              <w:t>School Education Act 1999</w:t>
            </w:r>
            <w:r>
              <w:t xml:space="preserve"> s. 247</w:t>
            </w:r>
          </w:p>
        </w:tc>
        <w:tc>
          <w:tcPr>
            <w:tcW w:w="1134" w:type="dxa"/>
            <w:gridSpan w:val="2"/>
          </w:tcPr>
          <w:p>
            <w:pPr>
              <w:pStyle w:val="nTable"/>
              <w:keepNext/>
              <w:keepLines/>
              <w:spacing w:before="120"/>
            </w:pPr>
            <w:r>
              <w:t>36 of 1999</w:t>
            </w:r>
          </w:p>
        </w:tc>
        <w:tc>
          <w:tcPr>
            <w:tcW w:w="1134" w:type="dxa"/>
            <w:gridSpan w:val="2"/>
          </w:tcPr>
          <w:p>
            <w:pPr>
              <w:pStyle w:val="nTable"/>
              <w:keepNext/>
              <w:keepLines/>
              <w:spacing w:before="120"/>
            </w:pPr>
            <w:r>
              <w:t>2 Nov 1999</w:t>
            </w:r>
          </w:p>
        </w:tc>
        <w:tc>
          <w:tcPr>
            <w:tcW w:w="2552" w:type="dxa"/>
            <w:gridSpan w:val="2"/>
          </w:tcPr>
          <w:p>
            <w:pPr>
              <w:pStyle w:val="nTable"/>
              <w:keepNext/>
              <w:keepLines/>
              <w:spacing w:before="120"/>
            </w:pPr>
            <w:r>
              <w:t xml:space="preserve">1 Jan 2001 (see s. 2 and </w:t>
            </w:r>
            <w:r>
              <w:rPr>
                <w:i/>
              </w:rPr>
              <w:t>Gazette</w:t>
            </w:r>
            <w:r>
              <w:t xml:space="preserve"> 29 Dec 2000 p. 7904)</w:t>
            </w:r>
          </w:p>
        </w:tc>
      </w:tr>
      <w:tr>
        <w:trPr>
          <w:gridAfter w:val="1"/>
          <w:wAfter w:w="8" w:type="dxa"/>
          <w:cantSplit/>
        </w:trPr>
        <w:tc>
          <w:tcPr>
            <w:tcW w:w="2269" w:type="dxa"/>
          </w:tcPr>
          <w:p>
            <w:pPr>
              <w:pStyle w:val="nTable"/>
              <w:keepNext/>
              <w:keepLines/>
              <w:spacing w:before="120"/>
              <w:ind w:right="113"/>
            </w:pPr>
            <w:r>
              <w:rPr>
                <w:i/>
              </w:rPr>
              <w:t>Statutes (Repeals and Minor Amendments) Act 2000</w:t>
            </w:r>
            <w:r>
              <w:t xml:space="preserve"> s. 10</w:t>
            </w:r>
          </w:p>
        </w:tc>
        <w:tc>
          <w:tcPr>
            <w:tcW w:w="1134" w:type="dxa"/>
            <w:gridSpan w:val="2"/>
          </w:tcPr>
          <w:p>
            <w:pPr>
              <w:pStyle w:val="nTable"/>
              <w:keepNext/>
              <w:keepLines/>
              <w:spacing w:before="120"/>
            </w:pPr>
            <w:r>
              <w:t>24 of 2000</w:t>
            </w:r>
          </w:p>
        </w:tc>
        <w:tc>
          <w:tcPr>
            <w:tcW w:w="1134" w:type="dxa"/>
            <w:gridSpan w:val="2"/>
          </w:tcPr>
          <w:p>
            <w:pPr>
              <w:pStyle w:val="nTable"/>
              <w:keepNext/>
              <w:keepLines/>
              <w:spacing w:before="120"/>
            </w:pPr>
            <w:r>
              <w:t>4 Jul 2000</w:t>
            </w:r>
          </w:p>
        </w:tc>
        <w:tc>
          <w:tcPr>
            <w:tcW w:w="2552" w:type="dxa"/>
            <w:gridSpan w:val="2"/>
          </w:tcPr>
          <w:p>
            <w:pPr>
              <w:pStyle w:val="nTable"/>
              <w:keepNext/>
              <w:keepLines/>
              <w:spacing w:before="120"/>
            </w:pPr>
            <w:r>
              <w:t>4 Jul 2000 (see s. 2)</w:t>
            </w:r>
          </w:p>
        </w:tc>
      </w:tr>
      <w:tr>
        <w:trPr>
          <w:gridAfter w:val="1"/>
          <w:wAfter w:w="8" w:type="dxa"/>
          <w:cantSplit/>
        </w:trPr>
        <w:tc>
          <w:tcPr>
            <w:tcW w:w="7089" w:type="dxa"/>
            <w:gridSpan w:val="7"/>
          </w:tcPr>
          <w:p>
            <w:pPr>
              <w:pStyle w:val="nTable"/>
              <w:keepNext/>
              <w:keepLines/>
              <w:spacing w:before="120"/>
            </w:pPr>
            <w:r>
              <w:rPr>
                <w:b/>
              </w:rPr>
              <w:t xml:space="preserve">Reprint of the </w:t>
            </w:r>
            <w:r>
              <w:rPr>
                <w:b/>
                <w:i/>
              </w:rPr>
              <w:t>Country High School Hostels Authority Act 1960</w:t>
            </w:r>
            <w:r>
              <w:rPr>
                <w:b/>
              </w:rPr>
              <w:t xml:space="preserve"> as at 15 Feb 2002</w:t>
            </w:r>
            <w:r>
              <w:rPr>
                <w:b/>
              </w:rPr>
              <w:br/>
            </w:r>
            <w:r>
              <w:t>(includes amendments listed above)</w:t>
            </w:r>
          </w:p>
        </w:tc>
      </w:tr>
      <w:tr>
        <w:trPr>
          <w:cantSplit/>
        </w:trPr>
        <w:tc>
          <w:tcPr>
            <w:tcW w:w="2296" w:type="dxa"/>
            <w:gridSpan w:val="2"/>
          </w:tcPr>
          <w:p>
            <w:pPr>
              <w:pStyle w:val="nTable"/>
              <w:keepNext/>
              <w:keepLines/>
              <w:spacing w:before="120"/>
              <w:ind w:right="113"/>
            </w:pPr>
            <w:r>
              <w:rPr>
                <w:i/>
                <w:snapToGrid w:val="0"/>
              </w:rPr>
              <w:t xml:space="preserve">Financial Legislation Amendment and Repeal Act 2006 </w:t>
            </w:r>
            <w:r>
              <w:rPr>
                <w:iCs/>
                <w:snapToGrid w:val="0"/>
              </w:rPr>
              <w:t>s. 17</w:t>
            </w:r>
          </w:p>
        </w:tc>
        <w:tc>
          <w:tcPr>
            <w:tcW w:w="1134" w:type="dxa"/>
            <w:gridSpan w:val="2"/>
          </w:tcPr>
          <w:p>
            <w:pPr>
              <w:pStyle w:val="nTable"/>
              <w:keepNext/>
              <w:keepLines/>
              <w:spacing w:before="120"/>
            </w:pPr>
            <w:r>
              <w:rPr>
                <w:snapToGrid w:val="0"/>
              </w:rPr>
              <w:t xml:space="preserve">77 of 2006 </w:t>
            </w:r>
          </w:p>
        </w:tc>
        <w:tc>
          <w:tcPr>
            <w:tcW w:w="1134" w:type="dxa"/>
            <w:gridSpan w:val="2"/>
          </w:tcPr>
          <w:p>
            <w:pPr>
              <w:pStyle w:val="nTable"/>
              <w:keepNext/>
              <w:keepLines/>
              <w:spacing w:before="120"/>
            </w:pPr>
            <w:r>
              <w:rPr>
                <w:snapToGrid w:val="0"/>
              </w:rPr>
              <w:t>21 Dec 2006</w:t>
            </w:r>
          </w:p>
        </w:tc>
        <w:tc>
          <w:tcPr>
            <w:tcW w:w="2533" w:type="dxa"/>
            <w:gridSpan w:val="2"/>
          </w:tcPr>
          <w:p>
            <w:pPr>
              <w:pStyle w:val="nTable"/>
              <w:keepNext/>
              <w:keepLines/>
              <w:spacing w:before="120"/>
            </w:pPr>
            <w:r>
              <w:rPr>
                <w:snapToGrid w:val="0"/>
              </w:rPr>
              <w:t xml:space="preserve">1 Feb 2007 (see s. 2 and </w:t>
            </w:r>
            <w:r>
              <w:rPr>
                <w:i/>
                <w:iCs/>
                <w:snapToGrid w:val="0"/>
              </w:rPr>
              <w:t>Gazette</w:t>
            </w:r>
            <w:r>
              <w:rPr>
                <w:snapToGrid w:val="0"/>
              </w:rPr>
              <w:t xml:space="preserve"> 19 Jan 2007 p. 137)</w:t>
            </w:r>
          </w:p>
        </w:tc>
      </w:tr>
      <w:tr>
        <w:tblPrEx>
          <w:tblCellMar>
            <w:left w:w="56" w:type="dxa"/>
            <w:right w:w="56" w:type="dxa"/>
          </w:tblCellMar>
        </w:tblPrEx>
        <w:trPr>
          <w:gridAfter w:val="1"/>
          <w:wAfter w:w="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24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blPrEx>
          <w:tblCellMar>
            <w:left w:w="56" w:type="dxa"/>
            <w:right w:w="56" w:type="dxa"/>
          </w:tblCellMar>
        </w:tblPrEx>
        <w:trPr>
          <w:gridAfter w:val="1"/>
          <w:wAfter w:w="8" w:type="dxa"/>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90</w:t>
            </w:r>
          </w:p>
        </w:tc>
        <w:tc>
          <w:tcPr>
            <w:tcW w:w="1134" w:type="dxa"/>
            <w:gridSpan w:val="2"/>
            <w:tcBorders>
              <w:bottom w:val="single" w:sz="4" w:space="0" w:color="auto"/>
            </w:tcBorders>
          </w:tcPr>
          <w:p>
            <w:pPr>
              <w:pStyle w:val="nTable"/>
              <w:spacing w:after="40"/>
            </w:pPr>
            <w:r>
              <w:rPr>
                <w:snapToGrid w:val="0"/>
              </w:rPr>
              <w:t>39 of 2010</w:t>
            </w:r>
          </w:p>
        </w:tc>
        <w:tc>
          <w:tcPr>
            <w:tcW w:w="1134" w:type="dxa"/>
            <w:gridSpan w:val="2"/>
            <w:tcBorders>
              <w:bottom w:val="single" w:sz="4" w:space="0" w:color="auto"/>
            </w:tcBorders>
          </w:tcPr>
          <w:p>
            <w:pPr>
              <w:pStyle w:val="nTable"/>
              <w:spacing w:after="40"/>
            </w:pPr>
            <w:r>
              <w:t>1 Oct 2010</w:t>
            </w:r>
          </w:p>
        </w:tc>
        <w:tc>
          <w:tcPr>
            <w:tcW w:w="2552" w:type="dxa"/>
            <w:gridSpan w:val="2"/>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1" w:name="_Toc465087174"/>
      <w:bookmarkStart w:id="52" w:name="_Toc468199759"/>
      <w:r>
        <w:rPr>
          <w:snapToGrid w:val="0"/>
        </w:rPr>
        <w:t>Provisions that have not come into operation</w:t>
      </w:r>
      <w:bookmarkEnd w:id="51"/>
      <w:bookmarkEnd w:id="52"/>
    </w:p>
    <w:tbl>
      <w:tblPr>
        <w:tblW w:w="7088"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7" w:type="dxa"/>
            <w:tcBorders>
              <w:top w:val="single" w:sz="8" w:space="0" w:color="auto"/>
              <w:bottom w:val="single" w:sz="4" w:space="0" w:color="auto"/>
            </w:tcBorders>
            <w:shd w:val="clear" w:color="auto" w:fill="auto"/>
          </w:tcPr>
          <w:p>
            <w:pPr>
              <w:pStyle w:val="nTable"/>
              <w:spacing w:after="40"/>
              <w:ind w:right="113"/>
              <w:rPr>
                <w:vertAlign w:val="superscript"/>
              </w:rPr>
            </w:pPr>
            <w:r>
              <w:rPr>
                <w:i/>
              </w:rPr>
              <w:t>School Boarding Facilities Legislation Amendment and Repeal Act 2016</w:t>
            </w:r>
            <w:r>
              <w:t xml:space="preserve"> s. 3</w:t>
            </w:r>
            <w:r>
              <w:rPr>
                <w:vertAlign w:val="superscript"/>
              </w:rPr>
              <w:t> 6</w:t>
            </w:r>
          </w:p>
        </w:tc>
        <w:tc>
          <w:tcPr>
            <w:tcW w:w="1135" w:type="dxa"/>
            <w:tcBorders>
              <w:top w:val="single" w:sz="8" w:space="0" w:color="auto"/>
              <w:bottom w:val="single" w:sz="4" w:space="0" w:color="auto"/>
            </w:tcBorders>
            <w:shd w:val="clear" w:color="auto" w:fill="auto"/>
          </w:tcPr>
          <w:p>
            <w:pPr>
              <w:pStyle w:val="nTable"/>
              <w:spacing w:after="40"/>
            </w:pPr>
            <w:r>
              <w:t>41 of 2016</w:t>
            </w:r>
          </w:p>
        </w:tc>
        <w:tc>
          <w:tcPr>
            <w:tcW w:w="1134" w:type="dxa"/>
            <w:tcBorders>
              <w:top w:val="single" w:sz="8" w:space="0" w:color="auto"/>
              <w:bottom w:val="single" w:sz="4" w:space="0" w:color="auto"/>
            </w:tcBorders>
            <w:shd w:val="clear" w:color="auto" w:fill="auto"/>
          </w:tcPr>
          <w:p>
            <w:pPr>
              <w:pStyle w:val="nTable"/>
              <w:spacing w:after="40"/>
            </w:pPr>
            <w:r>
              <w:t>28 Nov 2016</w:t>
            </w:r>
          </w:p>
        </w:tc>
        <w:tc>
          <w:tcPr>
            <w:tcW w:w="2552" w:type="dxa"/>
            <w:tcBorders>
              <w:top w:val="single" w:sz="8" w:space="0" w:color="auto"/>
              <w:bottom w:val="single" w:sz="4" w:space="0" w:color="auto"/>
            </w:tcBorders>
            <w:shd w:val="clear" w:color="auto" w:fill="auto"/>
          </w:tcPr>
          <w:p>
            <w:pPr>
              <w:pStyle w:val="nTable"/>
              <w:spacing w:after="40"/>
            </w:pPr>
            <w:r>
              <w:t>To be proclaimed (see s. 2(b))</w:t>
            </w:r>
          </w:p>
        </w:tc>
      </w:tr>
    </w:tbl>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Lines/>
        <w:spacing w:before="120"/>
        <w:rPr>
          <w:snapToGrid w:val="0"/>
        </w:rPr>
      </w:pPr>
      <w:r>
        <w:rPr>
          <w:snapToGrid w:val="0"/>
          <w:vertAlign w:val="superscript"/>
        </w:rPr>
        <w:t>6</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School Boarding Facilities Legislation Amendment and Repeal Act 2016 </w:t>
      </w:r>
      <w:r>
        <w:rPr>
          <w:noProof/>
          <w:snapToGrid w:val="0"/>
        </w:rPr>
        <w:t>s. 3</w:t>
      </w:r>
      <w:r>
        <w:rPr>
          <w:i/>
          <w:noProof/>
          <w:snapToGrid w:val="0"/>
        </w:rPr>
        <w:t xml:space="preserve"> </w:t>
      </w:r>
      <w:r>
        <w:rPr>
          <w:snapToGrid w:val="0"/>
        </w:rPr>
        <w:t>had not come into operation.  It reads as follows:</w:t>
      </w:r>
    </w:p>
    <w:p>
      <w:pPr>
        <w:pStyle w:val="BlankOpen"/>
      </w:pPr>
    </w:p>
    <w:p>
      <w:pPr>
        <w:pStyle w:val="nzHeading5"/>
        <w:rPr>
          <w:snapToGrid w:val="0"/>
        </w:rPr>
      </w:pPr>
      <w:bookmarkStart w:id="53" w:name="_Toc468166515"/>
      <w:bookmarkStart w:id="54" w:name="_Toc468172924"/>
      <w:r>
        <w:rPr>
          <w:rStyle w:val="CharSectno"/>
        </w:rPr>
        <w:t>3</w:t>
      </w:r>
      <w:r>
        <w:t>.</w:t>
      </w:r>
      <w:r>
        <w:tab/>
      </w:r>
      <w:r>
        <w:rPr>
          <w:i/>
        </w:rPr>
        <w:t>Country High School Hostels Authority Act 1960</w:t>
      </w:r>
      <w:r>
        <w:rPr>
          <w:snapToGrid w:val="0"/>
        </w:rPr>
        <w:t xml:space="preserve"> repealed</w:t>
      </w:r>
      <w:bookmarkEnd w:id="53"/>
      <w:bookmarkEnd w:id="54"/>
    </w:p>
    <w:p>
      <w:pPr>
        <w:pStyle w:val="nzSubsection"/>
      </w:pPr>
      <w:r>
        <w:tab/>
      </w:r>
      <w:r>
        <w:tab/>
        <w:t xml:space="preserve">The </w:t>
      </w:r>
      <w:r>
        <w:rPr>
          <w:i/>
        </w:rPr>
        <w:t>Country High School Hostels Authority Act 1960</w:t>
      </w:r>
      <w:r>
        <w:t xml:space="preserve"> is repealed.</w:t>
      </w:r>
    </w:p>
    <w:p>
      <w:pPr>
        <w:pStyle w:val="BlankClose"/>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56" w:name="_Toc468199735"/>
      <w:bookmarkStart w:id="57" w:name="_Toc468199760"/>
      <w:r>
        <w:rPr>
          <w:sz w:val="28"/>
        </w:rPr>
        <w:t>Defined terms</w:t>
      </w:r>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hostel</w:t>
      </w:r>
      <w:r>
        <w:tab/>
        <w:t>3</w:t>
      </w:r>
    </w:p>
    <w:p>
      <w:pPr>
        <w:pStyle w:val="DefinedTerms"/>
      </w:pPr>
      <w:r>
        <w:t>isolated student</w:t>
      </w:r>
      <w:r>
        <w:tab/>
        <w:t>3</w:t>
      </w:r>
    </w:p>
    <w:p>
      <w:pPr>
        <w:pStyle w:val="DefinedTerms"/>
      </w:pPr>
      <w:r>
        <w:t>member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lvlText w:val="%1."/>
      <w:lvlJc w:val="left"/>
      <w:pPr>
        <w:tabs>
          <w:tab w:val="num" w:pos="1800"/>
        </w:tabs>
        <w:ind w:left="1800" w:hanging="360"/>
      </w:pPr>
    </w:lvl>
  </w:abstractNum>
  <w:abstractNum w:abstractNumId="1">
    <w:nsid w:val="FFFFFF7D"/>
    <w:multiLevelType w:val="singleLevel"/>
    <w:tmpl w:val="2A0EBDCE"/>
    <w:lvl w:ilvl="0">
      <w:start w:val="1"/>
      <w:numFmt w:val="decimal"/>
      <w:lvlText w:val="%1."/>
      <w:lvlJc w:val="left"/>
      <w:pPr>
        <w:tabs>
          <w:tab w:val="num" w:pos="1440"/>
        </w:tabs>
        <w:ind w:left="1440" w:hanging="360"/>
      </w:pPr>
    </w:lvl>
  </w:abstractNum>
  <w:abstractNum w:abstractNumId="2">
    <w:nsid w:val="FFFFFF7E"/>
    <w:multiLevelType w:val="singleLevel"/>
    <w:tmpl w:val="66B21E3C"/>
    <w:lvl w:ilvl="0">
      <w:start w:val="1"/>
      <w:numFmt w:val="decimal"/>
      <w:lvlText w:val="%1."/>
      <w:lvlJc w:val="left"/>
      <w:pPr>
        <w:tabs>
          <w:tab w:val="num" w:pos="1080"/>
        </w:tabs>
        <w:ind w:left="1080" w:hanging="360"/>
      </w:pPr>
    </w:lvl>
  </w:abstractNum>
  <w:abstractNum w:abstractNumId="3">
    <w:nsid w:val="FFFFFF7F"/>
    <w:multiLevelType w:val="singleLevel"/>
    <w:tmpl w:val="17DA8448"/>
    <w:lvl w:ilvl="0">
      <w:start w:val="1"/>
      <w:numFmt w:val="decimal"/>
      <w:lvlText w:val="%1."/>
      <w:lvlJc w:val="left"/>
      <w:pPr>
        <w:tabs>
          <w:tab w:val="num" w:pos="720"/>
        </w:tabs>
        <w:ind w:left="720" w:hanging="360"/>
      </w:pPr>
    </w:lvl>
  </w:abstractNum>
  <w:abstractNum w:abstractNumId="4">
    <w:nsid w:val="FFFFFF80"/>
    <w:multiLevelType w:val="singleLevel"/>
    <w:tmpl w:val="37B208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lvlText w:val="%1."/>
      <w:lvlJc w:val="left"/>
      <w:pPr>
        <w:tabs>
          <w:tab w:val="num" w:pos="360"/>
        </w:tabs>
        <w:ind w:left="360" w:hanging="360"/>
      </w:pPr>
    </w:lvl>
  </w:abstractNum>
  <w:abstractNum w:abstractNumId="9">
    <w:nsid w:val="FFFFFF89"/>
    <w:multiLevelType w:val="singleLevel"/>
    <w:tmpl w:val="B95EBA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9CFF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24"/>
    <w:docVar w:name="WAFER_20140122095227" w:val="RemoveTocBookmarks,RemoveUnusedBookmarks,RemoveLanguageTags,UsedStyles,ResetPageSize,UpdateArrangement"/>
    <w:docVar w:name="WAFER_20140122095227_GUID" w:val="7cc5b164-c36d-4afb-a506-1a11d82b05b8"/>
    <w:docVar w:name="WAFER_20140122110656" w:val="RemoveTocBookmarks,RunningHeaders"/>
    <w:docVar w:name="WAFER_20140122110656_GUID" w:val="a7009277-aceb-44e6-863d-8f7153acb33a"/>
    <w:docVar w:name="WAFER_20150402090502" w:val="ResetPageSize,UpdateArrangement,UpdateNTable"/>
    <w:docVar w:name="WAFER_20150402090502_GUID" w:val="d2325511-c4f6-4584-a061-19432b17a054"/>
    <w:docVar w:name="WAFER_20151102162624" w:val="UpdateStyles,UsedStyles"/>
    <w:docVar w:name="WAFER_20151102162624_GUID" w:val="f086bd68-0792-485c-b357-72c5ae548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4033</Words>
  <Characters>18512</Characters>
  <Application>Microsoft Office Word</Application>
  <DocSecurity>0</DocSecurity>
  <Lines>578</Lines>
  <Paragraphs>331</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1960 - 02-g0-00</dc:title>
  <dc:subject/>
  <dc:creator/>
  <cp:keywords/>
  <dc:description/>
  <cp:lastModifiedBy>svcMRProcess</cp:lastModifiedBy>
  <cp:revision>4</cp:revision>
  <cp:lastPrinted>2002-02-18T08:18:00Z</cp:lastPrinted>
  <dcterms:created xsi:type="dcterms:W3CDTF">2016-11-29T08:44:00Z</dcterms:created>
  <dcterms:modified xsi:type="dcterms:W3CDTF">2016-11-29T08:44:00Z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1960</vt:lpwstr>
  </property>
  <property fmtid="{D5CDD505-2E9C-101B-9397-08002B2CF9AE}" pid="3" name="DocumentType">
    <vt:lpwstr>Act</vt:lpwstr>
  </property>
  <property fmtid="{D5CDD505-2E9C-101B-9397-08002B2CF9AE}" pid="4" name="OwlsUID">
    <vt:i4>189</vt:i4>
  </property>
  <property fmtid="{D5CDD505-2E9C-101B-9397-08002B2CF9AE}" pid="5" name="AsAtDate">
    <vt:lpwstr>28 Nov 2016</vt:lpwstr>
  </property>
  <property fmtid="{D5CDD505-2E9C-101B-9397-08002B2CF9AE}" pid="6" name="Suffix">
    <vt:lpwstr>02-g0-00</vt:lpwstr>
  </property>
  <property fmtid="{D5CDD505-2E9C-101B-9397-08002B2CF9AE}" pid="7" name="CommencementDate">
    <vt:lpwstr>20161128</vt:lpwstr>
  </property>
</Properties>
</file>