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ind w:left="284" w:right="576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Aquatic Resources Legislation Amendment Act 2016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  <w:ind w:left="284" w:right="56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Aquatic Resources Legislation Amendment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_Toc468197163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_Toc468197164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Aquatic Resources Management Act 2016</w:t>
      </w:r>
      <w:r>
        <w:t> 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_Toc468197166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263 amended</w:t>
      </w:r>
      <w:r>
        <w:tab/>
      </w:r>
      <w:r>
        <w:fldChar w:fldCharType="begin"/>
      </w:r>
      <w:r>
        <w:instrText xml:space="preserve"> PAGEREF _Toc468197167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Fishing Industry Promotion Training and Management Levy Act 1994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_Toc468197169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5 replaced</w:t>
      </w:r>
      <w:r>
        <w:tab/>
      </w:r>
      <w:r>
        <w:fldChar w:fldCharType="begin"/>
      </w:r>
      <w:r>
        <w:instrText xml:space="preserve"> PAGEREF _Toc468197170 \h </w:instrText>
      </w:r>
      <w:r>
        <w:fldChar w:fldCharType="separate"/>
      </w:r>
      <w:r>
        <w:t>4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noProof/>
        </w:rPr>
        <w:tab/>
        <w:t>Levy imposed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_Toc468197171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3468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Aquatic Resources Legislation Amendment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40 of 2016</w:t>
      </w:r>
    </w:p>
    <w:p>
      <w:pPr>
        <w:pStyle w:val="LongTitle"/>
        <w:suppressLineNumbers/>
      </w:pPr>
      <w:r>
        <w:rPr>
          <w:snapToGrid w:val="0"/>
        </w:rPr>
        <w:t xml:space="preserve">An Act to amend the </w:t>
      </w:r>
      <w:r>
        <w:rPr>
          <w:i/>
          <w:snapToGrid w:val="0"/>
        </w:rPr>
        <w:t>Aquatic Resources Management Act 2016</w:t>
      </w:r>
      <w:r>
        <w:rPr>
          <w:snapToGrid w:val="0"/>
        </w:rPr>
        <w:t xml:space="preserve"> and the </w:t>
      </w:r>
      <w:r>
        <w:rPr>
          <w:i/>
          <w:snapToGrid w:val="0"/>
        </w:rPr>
        <w:t>Fishing Industry Promotion Training and Management Levy Act 1994</w:t>
      </w:r>
      <w:r>
        <w:t>.</w:t>
      </w:r>
    </w:p>
    <w:p>
      <w:pPr>
        <w:pStyle w:val="AssentNote"/>
      </w:pPr>
      <w:r>
        <w:t>[Assented to 29 November 2016]</w:t>
      </w:r>
    </w:p>
    <w:p>
      <w:pPr>
        <w:pStyle w:val="Enactment"/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364944688"/>
      <w:bookmarkStart w:id="5" w:name="_Toc364944836"/>
      <w:bookmarkStart w:id="6" w:name="_Toc364944878"/>
      <w:bookmarkStart w:id="7" w:name="_Toc365624256"/>
      <w:bookmarkStart w:id="8" w:name="_Toc365637777"/>
      <w:bookmarkStart w:id="9" w:name="_Toc366583717"/>
      <w:bookmarkStart w:id="10" w:name="_Toc366583795"/>
      <w:bookmarkStart w:id="11" w:name="_Toc366583861"/>
      <w:bookmarkStart w:id="12" w:name="_Toc366583874"/>
      <w:bookmarkStart w:id="13" w:name="_Toc366586156"/>
      <w:bookmarkStart w:id="14" w:name="_Toc366587532"/>
      <w:bookmarkStart w:id="15" w:name="_Toc366587615"/>
      <w:bookmarkStart w:id="16" w:name="_Toc366588676"/>
      <w:bookmarkStart w:id="17" w:name="_Toc366588692"/>
      <w:bookmarkStart w:id="18" w:name="_Toc366588741"/>
      <w:bookmarkStart w:id="19" w:name="_Toc366588896"/>
      <w:bookmarkStart w:id="20" w:name="_Toc366588981"/>
      <w:bookmarkStart w:id="21" w:name="_Toc368579751"/>
      <w:bookmarkStart w:id="22" w:name="_Toc368579825"/>
      <w:bookmarkStart w:id="23" w:name="_Toc368642480"/>
      <w:bookmarkStart w:id="24" w:name="_Toc368654340"/>
      <w:bookmarkStart w:id="25" w:name="_Toc397938203"/>
      <w:bookmarkStart w:id="26" w:name="_Toc409517904"/>
      <w:bookmarkStart w:id="27" w:name="_Toc409518126"/>
      <w:bookmarkStart w:id="28" w:name="_Toc467148189"/>
      <w:bookmarkStart w:id="29" w:name="_Toc468194690"/>
      <w:bookmarkStart w:id="30" w:name="_Toc468196992"/>
      <w:bookmarkStart w:id="31" w:name="_Toc468197162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Heading5"/>
      </w:pPr>
      <w:bookmarkStart w:id="32" w:name="_Toc468194691"/>
      <w:bookmarkStart w:id="33" w:name="_Toc468196993"/>
      <w:bookmarkStart w:id="34" w:name="_Toc468197163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32"/>
      <w:bookmarkEnd w:id="33"/>
      <w:bookmarkEnd w:id="34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Aquatic Resources Legislation Amendment Act 2016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35" w:name="_Toc468194692"/>
      <w:bookmarkStart w:id="36" w:name="_Toc468196994"/>
      <w:bookmarkStart w:id="37" w:name="_Toc46819716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35"/>
      <w:bookmarkEnd w:id="36"/>
      <w:bookmarkEnd w:id="3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Part 2 — on the day on which the </w:t>
      </w:r>
      <w:r>
        <w:rPr>
          <w:rStyle w:val="CharPartText"/>
          <w:i/>
        </w:rPr>
        <w:t>Aquatic Resources Management Act 2016</w:t>
      </w:r>
      <w:r>
        <w:rPr>
          <w:rStyle w:val="CharPartText"/>
        </w:rPr>
        <w:t xml:space="preserve"> section 263</w:t>
      </w:r>
      <w:r>
        <w:t xml:space="preserve"> comes into operation;</w:t>
      </w:r>
    </w:p>
    <w:p>
      <w:pPr>
        <w:pStyle w:val="Indenta"/>
      </w:pPr>
      <w:r>
        <w:tab/>
        <w:t>(c)</w:t>
      </w:r>
      <w:r>
        <w:tab/>
        <w:t xml:space="preserve">Part 3 — on the day on which the </w:t>
      </w:r>
      <w:r>
        <w:rPr>
          <w:rStyle w:val="CharPartText"/>
          <w:i/>
        </w:rPr>
        <w:t>Aquatic Resources Management Act 2016</w:t>
      </w:r>
      <w:r>
        <w:rPr>
          <w:rStyle w:val="CharPartText"/>
        </w:rPr>
        <w:t xml:space="preserve"> section 267</w:t>
      </w:r>
      <w:r>
        <w:t xml:space="preserve"> comes into operation.</w:t>
      </w:r>
    </w:p>
    <w:p>
      <w:pPr>
        <w:pStyle w:val="Heading2"/>
      </w:pPr>
      <w:bookmarkStart w:id="38" w:name="_Toc364944691"/>
      <w:bookmarkStart w:id="39" w:name="_Toc364944839"/>
      <w:bookmarkStart w:id="40" w:name="_Toc364944881"/>
      <w:bookmarkStart w:id="41" w:name="_Toc365624259"/>
      <w:bookmarkStart w:id="42" w:name="_Toc365637780"/>
      <w:bookmarkStart w:id="43" w:name="_Toc366583720"/>
      <w:bookmarkStart w:id="44" w:name="_Toc366583798"/>
      <w:bookmarkStart w:id="45" w:name="_Toc366583864"/>
      <w:bookmarkStart w:id="46" w:name="_Toc366583877"/>
      <w:bookmarkStart w:id="47" w:name="_Toc366586159"/>
      <w:bookmarkStart w:id="48" w:name="_Toc366587535"/>
      <w:bookmarkStart w:id="49" w:name="_Toc366587618"/>
      <w:bookmarkStart w:id="50" w:name="_Toc366588679"/>
      <w:bookmarkStart w:id="51" w:name="_Toc366588695"/>
      <w:bookmarkStart w:id="52" w:name="_Toc366588744"/>
      <w:bookmarkStart w:id="53" w:name="_Toc366588899"/>
      <w:bookmarkStart w:id="54" w:name="_Toc366588984"/>
      <w:bookmarkStart w:id="55" w:name="_Toc368579754"/>
      <w:bookmarkStart w:id="56" w:name="_Toc368579828"/>
      <w:bookmarkStart w:id="57" w:name="_Toc368642483"/>
      <w:bookmarkStart w:id="58" w:name="_Toc368654343"/>
      <w:bookmarkStart w:id="59" w:name="_Toc397938206"/>
      <w:bookmarkStart w:id="60" w:name="_Toc409517907"/>
      <w:bookmarkStart w:id="61" w:name="_Toc409518129"/>
      <w:bookmarkStart w:id="62" w:name="_Toc467148192"/>
      <w:bookmarkStart w:id="63" w:name="_Toc468194693"/>
      <w:bookmarkStart w:id="64" w:name="_Toc468196995"/>
      <w:bookmarkStart w:id="65" w:name="_Toc468197165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Aquatic Resources Management Act 2016</w:t>
      </w:r>
      <w:r>
        <w:rPr>
          <w:rStyle w:val="CharPartText"/>
        </w:rPr>
        <w:t> amended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>
      <w:pPr>
        <w:pStyle w:val="Heading5"/>
        <w:rPr>
          <w:snapToGrid w:val="0"/>
        </w:rPr>
      </w:pPr>
      <w:bookmarkStart w:id="66" w:name="_Toc468194694"/>
      <w:bookmarkStart w:id="67" w:name="_Toc468196996"/>
      <w:bookmarkStart w:id="68" w:name="_Toc46819716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6"/>
      <w:bookmarkEnd w:id="67"/>
      <w:bookmarkEnd w:id="6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Aquatic Resources Management Act 2016</w:t>
      </w:r>
      <w:r>
        <w:t>.</w:t>
      </w:r>
    </w:p>
    <w:p>
      <w:pPr>
        <w:pStyle w:val="Heading5"/>
      </w:pPr>
      <w:bookmarkStart w:id="69" w:name="_Toc468194695"/>
      <w:bookmarkStart w:id="70" w:name="_Toc468196997"/>
      <w:bookmarkStart w:id="71" w:name="_Toc468197167"/>
      <w:r>
        <w:rPr>
          <w:rStyle w:val="CharSectno"/>
        </w:rPr>
        <w:t>4</w:t>
      </w:r>
      <w:r>
        <w:t>.</w:t>
      </w:r>
      <w:r>
        <w:tab/>
        <w:t>Section 263 amended</w:t>
      </w:r>
      <w:bookmarkEnd w:id="69"/>
      <w:bookmarkEnd w:id="70"/>
      <w:bookmarkEnd w:id="71"/>
    </w:p>
    <w:p>
      <w:pPr>
        <w:pStyle w:val="Subsection"/>
      </w:pPr>
      <w:r>
        <w:tab/>
      </w:r>
      <w:r>
        <w:tab/>
        <w:t>After section 263(5) insert:</w:t>
      </w:r>
    </w:p>
    <w:p>
      <w:pPr>
        <w:pStyle w:val="BlankOpen"/>
      </w:pPr>
    </w:p>
    <w:p>
      <w:pPr>
        <w:pStyle w:val="zSubsection"/>
      </w:pPr>
      <w:r>
        <w:tab/>
        <w:t>(6)</w:t>
      </w:r>
      <w:r>
        <w:tab/>
        <w:t>To the extent that the regulations prescribe under subsection (2)(j) a fee that includes an amount referred to in subsection (5) that is a tax, the regulations may impose the tax.</w:t>
      </w:r>
    </w:p>
    <w:p>
      <w:pPr>
        <w:pStyle w:val="BlankClose"/>
      </w:pPr>
    </w:p>
    <w:p>
      <w:pPr>
        <w:pStyle w:val="Heading2"/>
      </w:pPr>
      <w:bookmarkStart w:id="72" w:name="_Toc364944694"/>
      <w:bookmarkStart w:id="73" w:name="_Toc364944842"/>
      <w:bookmarkStart w:id="74" w:name="_Toc364944884"/>
      <w:bookmarkStart w:id="75" w:name="_Toc365624262"/>
      <w:bookmarkStart w:id="76" w:name="_Toc365637783"/>
      <w:bookmarkStart w:id="77" w:name="_Toc366583723"/>
      <w:bookmarkStart w:id="78" w:name="_Toc366583801"/>
      <w:bookmarkStart w:id="79" w:name="_Toc366583867"/>
      <w:bookmarkStart w:id="80" w:name="_Toc366583880"/>
      <w:bookmarkStart w:id="81" w:name="_Toc366586162"/>
      <w:bookmarkStart w:id="82" w:name="_Toc366587538"/>
      <w:bookmarkStart w:id="83" w:name="_Toc366587621"/>
      <w:bookmarkStart w:id="84" w:name="_Toc366588682"/>
      <w:bookmarkStart w:id="85" w:name="_Toc366588698"/>
      <w:bookmarkStart w:id="86" w:name="_Toc366588747"/>
      <w:bookmarkStart w:id="87" w:name="_Toc366588902"/>
      <w:bookmarkStart w:id="88" w:name="_Toc366588987"/>
      <w:bookmarkStart w:id="89" w:name="_Toc368579757"/>
      <w:bookmarkStart w:id="90" w:name="_Toc368579831"/>
      <w:bookmarkStart w:id="91" w:name="_Toc368642486"/>
      <w:bookmarkStart w:id="92" w:name="_Toc368654346"/>
      <w:bookmarkStart w:id="93" w:name="_Toc397938209"/>
      <w:bookmarkStart w:id="94" w:name="_Toc409517910"/>
      <w:bookmarkStart w:id="95" w:name="_Toc409518132"/>
      <w:bookmarkStart w:id="96" w:name="_Toc467148195"/>
      <w:bookmarkStart w:id="97" w:name="_Toc468194696"/>
      <w:bookmarkStart w:id="98" w:name="_Toc468196998"/>
      <w:bookmarkStart w:id="99" w:name="_Toc468197168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Fishing Industry Promotion Training and Management Levy Act 1994</w:t>
      </w:r>
      <w:r>
        <w:rPr>
          <w:rStyle w:val="CharPartText"/>
        </w:rPr>
        <w:t xml:space="preserve"> amended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>
      <w:pPr>
        <w:pStyle w:val="Heading5"/>
        <w:rPr>
          <w:snapToGrid w:val="0"/>
        </w:rPr>
      </w:pPr>
      <w:bookmarkStart w:id="100" w:name="_Toc468194697"/>
      <w:bookmarkStart w:id="101" w:name="_Toc468196999"/>
      <w:bookmarkStart w:id="102" w:name="_Toc468197169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0"/>
      <w:bookmarkEnd w:id="101"/>
      <w:bookmarkEnd w:id="102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Fishing Industry Promotion Training and Management Levy Act 1994</w:t>
      </w:r>
      <w:r>
        <w:t>.</w:t>
      </w:r>
    </w:p>
    <w:p>
      <w:pPr>
        <w:pStyle w:val="Heading5"/>
      </w:pPr>
      <w:bookmarkStart w:id="103" w:name="_Toc468194698"/>
      <w:bookmarkStart w:id="104" w:name="_Toc468197000"/>
      <w:bookmarkStart w:id="105" w:name="_Toc468197170"/>
      <w:r>
        <w:rPr>
          <w:rStyle w:val="CharSectno"/>
        </w:rPr>
        <w:t>6</w:t>
      </w:r>
      <w:r>
        <w:t>.</w:t>
      </w:r>
      <w:r>
        <w:tab/>
        <w:t>Section 5 replaced</w:t>
      </w:r>
      <w:bookmarkEnd w:id="103"/>
      <w:bookmarkEnd w:id="104"/>
      <w:bookmarkEnd w:id="105"/>
    </w:p>
    <w:p>
      <w:pPr>
        <w:pStyle w:val="Subsection"/>
      </w:pPr>
      <w:r>
        <w:tab/>
      </w:r>
      <w:r>
        <w:tab/>
        <w:t>Delete section 5 and insert:</w:t>
      </w:r>
    </w:p>
    <w:p>
      <w:pPr>
        <w:pStyle w:val="BlankOpen"/>
      </w:pPr>
    </w:p>
    <w:p>
      <w:pPr>
        <w:pStyle w:val="zHeading5"/>
      </w:pPr>
      <w:bookmarkStart w:id="106" w:name="_Toc468194699"/>
      <w:bookmarkStart w:id="107" w:name="_Toc468197001"/>
      <w:bookmarkStart w:id="108" w:name="_Toc468197171"/>
      <w:r>
        <w:t>5.</w:t>
      </w:r>
      <w:r>
        <w:tab/>
        <w:t>Levy imposed</w:t>
      </w:r>
      <w:bookmarkEnd w:id="106"/>
      <w:bookmarkEnd w:id="107"/>
      <w:bookmarkEnd w:id="108"/>
    </w:p>
    <w:p>
      <w:pPr>
        <w:pStyle w:val="zSubsection"/>
      </w:pPr>
      <w:r>
        <w:tab/>
      </w:r>
      <w:r>
        <w:tab/>
        <w:t>If an amount by way of levy is prescribed in respect of a licence or resource share, that levy is imposed in respect of the licence or resource share.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Subsection"/>
        <w:tabs>
          <w:tab w:val="clear" w:pos="595"/>
          <w:tab w:val="clear" w:pos="879"/>
        </w:tabs>
        <w:spacing w:before="240"/>
        <w:ind w:left="0" w:firstLine="0"/>
        <w:jc w:val="center"/>
        <w:outlineLvl w:val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8053070</wp:posOffset>
                </wp:positionV>
                <wp:extent cx="122830" cy="2451100"/>
                <wp:effectExtent l="0" t="0" r="1905" b="635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left:0;text-align:left;margin-left:0;margin-top:634.1pt;width:9.65pt;height:19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" stroked="f" strokeweight=".5pt">
                <v:textbox>
                  <w:txbxContent>
                    <w:p w:rsidR="00640651" w:rsidRDefault="00640651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JOHN A.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STRIJK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CHARFORMAT ">
            <w:r>
              <w:rPr>
                <w:noProof/>
              </w:rPr>
              <w:t>Aquatic Resources Legislation Amendment Act 2016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>
              <w:rPr>
                <w:noProof/>
              </w:rPr>
              <w:instrText>3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fldSimple w:instr=" STYLEREF CharDivNo ">
            <w:r>
              <w:rPr>
                <w:noProof/>
              </w:rPr>
              <w:instrText>Division</w:instrText>
            </w:r>
          </w:fldSimple>
          <w:r>
            <w:instrText xml:space="preserve">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5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\* CHARFORMAT ">
            <w:r>
              <w:rPr>
                <w:noProof/>
              </w:rPr>
              <w:t>Aquatic Resources Legislation Amendment Act 2016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>
              <w:rPr>
                <w:noProof/>
              </w:rPr>
              <w:instrText>2</w:instrText>
            </w:r>
          </w:fldSimple>
          <w:r>
            <w:instrText>"</w:instrText>
          </w:r>
          <w: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fldSimple w:instr=" STYLEREF CharDivNo ">
            <w:r>
              <w:rPr>
                <w:noProof/>
              </w:rPr>
              <w:instrText>Division</w:instrText>
            </w:r>
          </w:fldSimple>
          <w:r>
            <w:instrText xml:space="preserve">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SectNo ">
            <w:r>
              <w:rPr>
                <w:noProof/>
              </w:rPr>
              <w:instrText>1</w:instrText>
            </w:r>
          </w:fldSimple>
          <w:r>
            <w:instrText>" "</w:instrText>
          </w:r>
          <w:fldSimple w:instr=" STYLEREF CharSectNo \n ">
            <w:r>
              <w:rPr>
                <w:noProof/>
              </w:rPr>
              <w:instrText>3</w:instrText>
            </w:r>
          </w:fldSimple>
          <w:r>
            <w:instrText>"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  <w:bookmarkStart w:id="109" w:name="Compilation"/>
    <w:bookmarkEnd w:id="10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0" w:name="Coversheet"/>
    <w:bookmarkEnd w:id="11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  <w:noProof/>
            </w:rPr>
            <w:t>Aquatic Resources Legislation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  <w:noProof/>
            </w:rPr>
            <w:t>Aquatic Resources Legislation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Aquatic Resources Legislation Amendment Act 2016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\* MERGEFORMAT ">
            <w:r>
              <w:rPr>
                <w:noProof/>
              </w:rPr>
              <w:t>Aquatic Resources Legislation Amendment Act 2016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NumberRight"/>
            <w:ind w:right="17"/>
          </w:pPr>
          <w:r>
            <w:t xml:space="preserve">s. </w:t>
          </w:r>
          <w:fldSimple w:instr=" styleref CharSectno \n ">
            <w:r>
              <w:rPr>
                <w:noProof/>
              </w:rPr>
              <w:t>0</w:t>
            </w:r>
          </w:fldSimple>
          <w:fldSimple w:instr=" STYLEREF CharSectno \* MERGEFORMAT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image" Target="media/image2.tif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3.png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426</Words>
  <Characters>2153</Characters>
  <Application>Microsoft Office Word</Application>
  <DocSecurity>0</DocSecurity>
  <Lines>97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2513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Resources Legislation Amendment Act 2016 - 00-00-00</dc:title>
  <dc:subject/>
  <dc:creator/>
  <cp:keywords/>
  <dc:description/>
  <cp:lastModifiedBy>svcMRProcess</cp:lastModifiedBy>
  <cp:revision>4</cp:revision>
  <cp:lastPrinted>2016-11-29T06:56:00Z</cp:lastPrinted>
  <dcterms:created xsi:type="dcterms:W3CDTF">2016-11-30T01:26:00Z</dcterms:created>
  <dcterms:modified xsi:type="dcterms:W3CDTF">2016-11-30T01:26:00Z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2260</vt:lpwstr>
  </property>
  <property fmtid="{D5CDD505-2E9C-101B-9397-08002B2CF9AE}" pid="3" name="ActNo">
    <vt:lpwstr>40 of 2016</vt:lpwstr>
  </property>
  <property fmtid="{D5CDD505-2E9C-101B-9397-08002B2CF9AE}" pid="4" name="DocumentType">
    <vt:lpwstr>Act</vt:lpwstr>
  </property>
  <property fmtid="{D5CDD505-2E9C-101B-9397-08002B2CF9AE}" pid="5" name="AsAtDate">
    <vt:lpwstr>29 Nov 2016</vt:lpwstr>
  </property>
  <property fmtid="{D5CDD505-2E9C-101B-9397-08002B2CF9AE}" pid="6" name="Suffix">
    <vt:lpwstr>00-00-00</vt:lpwstr>
  </property>
  <property fmtid="{D5CDD505-2E9C-101B-9397-08002B2CF9AE}" pid="7" name="ActNoFooter">
    <vt:lpwstr>No. 40 of 2016</vt:lpwstr>
  </property>
  <property fmtid="{D5CDD505-2E9C-101B-9397-08002B2CF9AE}" pid="8" name="CommencementDate">
    <vt:lpwstr>20161129</vt:lpwstr>
  </property>
</Properties>
</file>