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Highways (Liability for Straying Animals) Act 1983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Highways (Liability for Straying Animals)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_Toc468359512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_Toc468359513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_Toc468359514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Maximum damages amount</w:t>
      </w:r>
      <w:r>
        <w:tab/>
      </w:r>
      <w:r>
        <w:fldChar w:fldCharType="begin"/>
      </w:r>
      <w:r>
        <w:instrText xml:space="preserve"> PAGEREF _Toc468359515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_Toc468359517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t>Highways (Liability for Straying Animals) Act 1983</w:t>
      </w:r>
    </w:p>
    <w:p>
      <w:pPr>
        <w:pStyle w:val="NameofActReg"/>
      </w:pPr>
      <w:r>
        <w:t>Highways (Liability for Straying Animals) Regulations 2016</w:t>
      </w:r>
    </w:p>
    <w:p>
      <w:pPr>
        <w:pStyle w:val="Heading5"/>
      </w:pPr>
      <w:bookmarkStart w:id="3" w:name="_Toc465944244"/>
      <w:bookmarkStart w:id="4" w:name="_Toc465944256"/>
      <w:bookmarkStart w:id="5" w:name="_Toc46835951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Highways (Liability for Straying Animals) Regulations 2016</w:t>
      </w:r>
      <w:r>
        <w:t>.</w:t>
      </w:r>
    </w:p>
    <w:p>
      <w:pPr>
        <w:pStyle w:val="Heading5"/>
        <w:rPr>
          <w:spacing w:val="-2"/>
        </w:rPr>
      </w:pPr>
      <w:bookmarkStart w:id="7" w:name="_Toc465944245"/>
      <w:bookmarkStart w:id="8" w:name="_Toc465944257"/>
      <w:bookmarkStart w:id="9" w:name="_Toc4683595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Highways (Liability for Straying Animals) Amendment Act 2016</w:t>
      </w:r>
      <w:r>
        <w:t xml:space="preserve"> section 5 comes into operation.</w:t>
      </w:r>
    </w:p>
    <w:p>
      <w:pPr>
        <w:pStyle w:val="Heading5"/>
      </w:pPr>
      <w:bookmarkStart w:id="10" w:name="_Toc465944246"/>
      <w:bookmarkStart w:id="11" w:name="_Toc465944258"/>
      <w:bookmarkStart w:id="12" w:name="_Toc468359514"/>
      <w:r>
        <w:rPr>
          <w:rStyle w:val="CharSectno"/>
        </w:rPr>
        <w:t>3</w:t>
      </w:r>
      <w:r>
        <w:t>.</w:t>
      </w:r>
      <w:r>
        <w:tab/>
        <w:t>Terms used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Highways (Liability for Straying Animals) Amendment Act 2016</w:t>
      </w:r>
      <w:r>
        <w:t xml:space="preserve"> section 5 comes into operation;</w:t>
      </w:r>
    </w:p>
    <w:p>
      <w:pPr>
        <w:pStyle w:val="Defstart"/>
        <w:rPr>
          <w:spacing w:val="-4"/>
        </w:rPr>
      </w:pPr>
      <w:r>
        <w:tab/>
      </w:r>
      <w:r>
        <w:rPr>
          <w:rStyle w:val="CharDefText"/>
        </w:rPr>
        <w:t>WPI</w:t>
      </w:r>
      <w:r>
        <w:t xml:space="preserve"> means the wage price index</w:t>
      </w:r>
      <w:r>
        <w:rPr>
          <w:spacing w:val="-4"/>
        </w:rPr>
        <w:t xml:space="preserve"> for ordinary time hourly rates of pay excluding bonuses (all sectors) (original) for Western Australia</w:t>
      </w:r>
      <w:r>
        <w:t xml:space="preserve"> published by the </w:t>
      </w:r>
      <w:r>
        <w:rPr>
          <w:spacing w:val="-4"/>
        </w:rPr>
        <w:t xml:space="preserve">Australian Statistician referred to in the </w:t>
      </w:r>
      <w:r>
        <w:rPr>
          <w:i/>
          <w:spacing w:val="-4"/>
        </w:rPr>
        <w:t>Australian Bureau of Statistics Act 1975</w:t>
      </w:r>
      <w:r>
        <w:rPr>
          <w:spacing w:val="-4"/>
        </w:rPr>
        <w:t xml:space="preserve"> (Commonwealth) section 5.</w:t>
      </w:r>
    </w:p>
    <w:p>
      <w:pPr>
        <w:pStyle w:val="Heading5"/>
      </w:pPr>
      <w:bookmarkStart w:id="13" w:name="_Toc465944247"/>
      <w:bookmarkStart w:id="14" w:name="_Toc465944259"/>
      <w:bookmarkStart w:id="15" w:name="_Toc468359515"/>
      <w:r>
        <w:rPr>
          <w:rStyle w:val="CharSectno"/>
        </w:rPr>
        <w:t>4</w:t>
      </w:r>
      <w:r>
        <w:t>.</w:t>
      </w:r>
      <w:r>
        <w:tab/>
        <w:t>Maximum damages amount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section 4(1) of the Act the amount prescribed is — </w:t>
      </w:r>
    </w:p>
    <w:p>
      <w:pPr>
        <w:pStyle w:val="Indenta"/>
      </w:pPr>
      <w:r>
        <w:tab/>
        <w:t>(a)</w:t>
      </w:r>
      <w:r>
        <w:tab/>
        <w:t>for the period that begins on commencement day and ends on 30 June 2017 — $4 000 000;</w:t>
      </w:r>
    </w:p>
    <w:p>
      <w:pPr>
        <w:pStyle w:val="Indenta"/>
      </w:pPr>
      <w:r>
        <w:tab/>
        <w:t>(b)</w:t>
      </w:r>
      <w:r>
        <w:tab/>
        <w:t xml:space="preserve">for a financial year (the </w:t>
      </w:r>
      <w:r>
        <w:rPr>
          <w:rStyle w:val="CharDefText"/>
        </w:rPr>
        <w:t>relevant year</w:t>
      </w:r>
      <w:r>
        <w:t xml:space="preserve">) commencing on or after 1 July 2017 — the amount obtained by varying the amount for the preceding financial year (the </w:t>
      </w:r>
      <w:r>
        <w:rPr>
          <w:rStyle w:val="CharDefText"/>
        </w:rPr>
        <w:t>preceding year</w:t>
      </w:r>
      <w:r>
        <w:t>) by the percentage by which the WPI varied between the last December quarter before the preceding year commenced and the last December quarter before the relevant year commenced.</w:t>
      </w:r>
    </w:p>
    <w:p>
      <w:pPr>
        <w:pStyle w:val="Subsection"/>
      </w:pPr>
      <w:r>
        <w:tab/>
        <w:t>(2)</w:t>
      </w:r>
      <w:r>
        <w:tab/>
        <w:t>If the amount obtained under subregulation (1)(b) is not a multiple of $500 it is to be rounded off to the nearest multiple of $500 (with an amount that is $250 more than a multiple of $500 being rounded off to the next highest multiple of $500).</w:t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6" w:name="_Toc468359319"/>
      <w:bookmarkStart w:id="17" w:name="_Toc468359348"/>
      <w:bookmarkStart w:id="18" w:name="_Toc468359516"/>
      <w:r>
        <w:t>Notes</w:t>
      </w:r>
      <w:bookmarkEnd w:id="16"/>
      <w:bookmarkEnd w:id="17"/>
      <w:bookmarkEnd w:id="1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Highways (Liability for Straying Animals) Regulations 2016</w:t>
      </w:r>
      <w:r>
        <w:t>.  The following table contains information about those regulations.</w:t>
      </w:r>
    </w:p>
    <w:p>
      <w:pPr>
        <w:pStyle w:val="nHeading3"/>
      </w:pPr>
      <w:bookmarkStart w:id="19" w:name="_Toc468359517"/>
      <w:r>
        <w:t>Compilation table</w:t>
      </w:r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Highways (Liability for Straying Animals)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 Dec 2016 p. 5387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 2 Dec 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3 Dec 2016 (see r. 2(b) and </w:t>
            </w:r>
            <w:r>
              <w:rPr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bCs/>
                <w:snapToGrid w:val="0"/>
                <w:spacing w:val="-2"/>
              </w:rPr>
              <w:t>2 Dec 2016 p. 5383)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68359518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3</w:t>
      </w:r>
    </w:p>
    <w:p>
      <w:pPr>
        <w:pStyle w:val="DefinedTerms"/>
      </w:pPr>
      <w:r>
        <w:t>preceding year</w:t>
      </w:r>
      <w:r>
        <w:tab/>
        <w:t>4(1)</w:t>
      </w:r>
    </w:p>
    <w:p>
      <w:pPr>
        <w:pStyle w:val="DefinedTerms"/>
      </w:pPr>
      <w:r>
        <w:t>relevant year</w:t>
      </w:r>
      <w:r>
        <w:tab/>
        <w:t>4(1)</w:t>
      </w:r>
    </w:p>
    <w:p>
      <w:pPr>
        <w:pStyle w:val="DefinedTerms"/>
      </w:pPr>
      <w:r>
        <w:t>WPI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Highways (Liability for Straying Animals)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58D7D54"/>
    <w:multiLevelType w:val="hybridMultilevel"/>
    <w:tmpl w:val="C0F86E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110312313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909114951" w:val="RemoveTocBookmarks,RemoveUnusedBookmarks,RemoveLanguageTags,UsedStyles,ResetPageSize"/>
    <w:docVar w:name="WAFER_20160909114951_GUID" w:val="12253469-1301-4a0f-a815-f0ead3333c2a"/>
    <w:docVar w:name="WAFER_20161103123137" w:val="RemoveTocBookmarks,RemoveUnusedBookmarks,RemoveLanguageTags,UsedStyles,ResetPageSize"/>
    <w:docVar w:name="WAFER_20161103123137_GUID" w:val="1dd088c6-8e93-42d0-a011-c623725f4e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2874-28CE-479B-BFEC-FEC1161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</Words>
  <Characters>2779</Characters>
  <Application>Microsoft Office Word</Application>
  <DocSecurity>0</DocSecurity>
  <Lines>111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(Liability for Straying Animals) Regulations 2016 - 00-a0-00</vt:lpstr>
    </vt:vector>
  </TitlesOfParts>
  <Manager/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(Liability for Straying Animals) Regulations 2016 - 00-a0-02</dc:title>
  <dc:subject/>
  <dc:creator/>
  <cp:keywords/>
  <dc:description/>
  <cp:lastModifiedBy>svcMRProcess</cp:lastModifiedBy>
  <cp:revision>4</cp:revision>
  <cp:lastPrinted>2016-11-04T05:46:00Z</cp:lastPrinted>
  <dcterms:created xsi:type="dcterms:W3CDTF">2019-01-16T07:50:00Z</dcterms:created>
  <dcterms:modified xsi:type="dcterms:W3CDTF">2019-01-16T07:50:00Z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20161203</vt:lpwstr>
  </property>
  <property fmtid="{D5CDD505-2E9C-101B-9397-08002B2CF9AE}" pid="4" name="AsAtDate">
    <vt:lpwstr>03 Dec 2016</vt:lpwstr>
  </property>
  <property fmtid="{D5CDD505-2E9C-101B-9397-08002B2CF9AE}" pid="5" name="Suffix">
    <vt:lpwstr>00-a0-02</vt:lpwstr>
  </property>
</Properties>
</file>