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Resources Authority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Animal Resources Authority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_Toc31966435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_Toc31966436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_Toc31966437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Animal Resources Authority</w:t>
      </w:r>
    </w:p>
    <w:p>
      <w:pPr>
        <w:pStyle w:val="TOC8"/>
        <w:rPr>
          <w:rFonts w:asciiTheme="minorHAnsi" w:eastAsiaTheme="minorEastAsia" w:hAnsiTheme="minorHAnsi" w:cstheme="minorBidi"/>
          <w:szCs w:val="22"/>
        </w:rPr>
      </w:pPr>
      <w:r>
        <w:t>4</w:t>
      </w:r>
      <w:r>
        <w:rPr>
          <w:snapToGrid w:val="0"/>
        </w:rPr>
        <w:t>.</w:t>
      </w:r>
      <w:r>
        <w:rPr>
          <w:snapToGrid w:val="0"/>
        </w:rPr>
        <w:tab/>
        <w:t>Authority, establishment and nature of</w:t>
      </w:r>
      <w:r>
        <w:tab/>
      </w:r>
      <w:r>
        <w:fldChar w:fldCharType="begin"/>
      </w:r>
      <w:r>
        <w:instrText xml:space="preserve"> PAGEREF _Toc31966439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 appointment of etc.</w:t>
      </w:r>
      <w:r>
        <w:tab/>
      </w:r>
      <w:r>
        <w:fldChar w:fldCharType="begin"/>
      </w:r>
      <w:r>
        <w:instrText xml:space="preserve"> PAGEREF _Toc31966440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and proceedings (Sch.)</w:t>
      </w:r>
      <w:r>
        <w:tab/>
      </w:r>
      <w:r>
        <w:fldChar w:fldCharType="begin"/>
      </w:r>
      <w:r>
        <w:instrText xml:space="preserve"> PAGEREF _Toc31966441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 and expenses of members</w:t>
      </w:r>
      <w:r>
        <w:tab/>
      </w:r>
      <w:r>
        <w:fldChar w:fldCharType="begin"/>
      </w:r>
      <w:r>
        <w:instrText xml:space="preserve"> PAGEREF _Toc31966442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members from personal liability</w:t>
      </w:r>
      <w:r>
        <w:tab/>
      </w:r>
      <w:r>
        <w:fldChar w:fldCharType="begin"/>
      </w:r>
      <w:r>
        <w:instrText xml:space="preserve"> PAGEREF _Toc31966443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 of Authority</w:t>
      </w:r>
    </w:p>
    <w:p>
      <w:pPr>
        <w:pStyle w:val="TOC8"/>
        <w:rPr>
          <w:rFonts w:asciiTheme="minorHAnsi" w:eastAsiaTheme="minorEastAsia" w:hAnsiTheme="minorHAnsi" w:cstheme="minorBidi"/>
          <w:szCs w:val="22"/>
        </w:rPr>
      </w:pPr>
      <w:r>
        <w:t>9</w:t>
      </w:r>
      <w:r>
        <w:rPr>
          <w:snapToGrid w:val="0"/>
        </w:rPr>
        <w:t>.</w:t>
      </w:r>
      <w:r>
        <w:rPr>
          <w:snapToGrid w:val="0"/>
        </w:rPr>
        <w:tab/>
        <w:t>Functions</w:t>
      </w:r>
      <w:r>
        <w:tab/>
      </w:r>
      <w:r>
        <w:fldChar w:fldCharType="begin"/>
      </w:r>
      <w:r>
        <w:instrText xml:space="preserve"> PAGEREF _Toc31966445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w:t>
      </w:r>
      <w:r>
        <w:tab/>
      </w:r>
      <w:r>
        <w:fldChar w:fldCharType="begin"/>
      </w:r>
      <w:r>
        <w:instrText xml:space="preserve"> PAGEREF _Toc31966446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Authority</w:t>
      </w:r>
      <w:r>
        <w:tab/>
      </w:r>
      <w:r>
        <w:fldChar w:fldCharType="begin"/>
      </w:r>
      <w:r>
        <w:instrText xml:space="preserve"> PAGEREF _Toc31966447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Staff of Authority, appointment etc. of</w:t>
      </w:r>
      <w:r>
        <w:tab/>
      </w:r>
      <w:r>
        <w:fldChar w:fldCharType="begin"/>
      </w:r>
      <w:r>
        <w:instrText xml:space="preserve"> PAGEREF _Toc31966448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service officer on staff, provisions about</w:t>
      </w:r>
      <w:r>
        <w:tab/>
      </w:r>
      <w:r>
        <w:fldChar w:fldCharType="begin"/>
      </w:r>
      <w:r>
        <w:instrText xml:space="preserve"> PAGEREF _Toc31966449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r>
      <w:r>
        <w:rPr>
          <w:i/>
          <w:snapToGrid w:val="0"/>
        </w:rPr>
        <w:t>Superannuation and Family Benefits Act 1938</w:t>
      </w:r>
      <w:r>
        <w:rPr>
          <w:snapToGrid w:val="0"/>
        </w:rPr>
        <w:t>, application of</w:t>
      </w:r>
      <w:r>
        <w:tab/>
      </w:r>
      <w:r>
        <w:fldChar w:fldCharType="begin"/>
      </w:r>
      <w:r>
        <w:instrText xml:space="preserve"> PAGEREF _Toc31966450 \h </w:instrText>
      </w:r>
      <w:r>
        <w:fldChar w:fldCharType="separate"/>
      </w:r>
      <w:r>
        <w:t>8</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Staff in Senior Executive Service, status of etc.</w:t>
      </w:r>
      <w:r>
        <w:tab/>
      </w:r>
      <w:r>
        <w:fldChar w:fldCharType="begin"/>
      </w:r>
      <w:r>
        <w:instrText xml:space="preserve"> PAGEREF _Toc31966451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direct Authority</w:t>
      </w:r>
      <w:r>
        <w:tab/>
      </w:r>
      <w:r>
        <w:fldChar w:fldCharType="begin"/>
      </w:r>
      <w:r>
        <w:instrText xml:space="preserve"> PAGEREF _Toc31966452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w:t>
      </w:r>
    </w:p>
    <w:p>
      <w:pPr>
        <w:pStyle w:val="TOC8"/>
        <w:rPr>
          <w:rFonts w:asciiTheme="minorHAnsi" w:eastAsiaTheme="minorEastAsia" w:hAnsiTheme="minorHAnsi" w:cstheme="minorBidi"/>
          <w:szCs w:val="22"/>
        </w:rPr>
      </w:pPr>
      <w:r>
        <w:t>16</w:t>
      </w:r>
      <w:r>
        <w:rPr>
          <w:snapToGrid w:val="0"/>
        </w:rPr>
        <w:t>.</w:t>
      </w:r>
      <w:r>
        <w:rPr>
          <w:snapToGrid w:val="0"/>
        </w:rPr>
        <w:tab/>
        <w:t>Financial management and profits</w:t>
      </w:r>
      <w:r>
        <w:tab/>
      </w:r>
      <w:r>
        <w:fldChar w:fldCharType="begin"/>
      </w:r>
      <w:r>
        <w:instrText xml:space="preserve"> PAGEREF _Toc31966454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Funds and property of Authority</w:t>
      </w:r>
      <w:r>
        <w:tab/>
      </w:r>
      <w:r>
        <w:fldChar w:fldCharType="begin"/>
      </w:r>
      <w:r>
        <w:instrText xml:space="preserve"> PAGEREF _Toc31966455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Animal Resources Authority Account</w:t>
      </w:r>
      <w:r>
        <w:tab/>
      </w:r>
      <w:r>
        <w:fldChar w:fldCharType="begin"/>
      </w:r>
      <w:r>
        <w:instrText xml:space="preserve"> PAGEREF _Toc31966456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 powers</w:t>
      </w:r>
      <w:r>
        <w:tab/>
      </w:r>
      <w:r>
        <w:fldChar w:fldCharType="begin"/>
      </w:r>
      <w:r>
        <w:instrText xml:space="preserve"> PAGEREF _Toc31966457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_Toc31966458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Borrowing powers</w:t>
      </w:r>
      <w:r>
        <w:tab/>
      </w:r>
      <w:r>
        <w:fldChar w:fldCharType="begin"/>
      </w:r>
      <w:r>
        <w:instrText xml:space="preserve"> PAGEREF _Toc31966459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Guarantee by Treasurer</w:t>
      </w:r>
      <w:r>
        <w:tab/>
      </w:r>
      <w:r>
        <w:fldChar w:fldCharType="begin"/>
      </w:r>
      <w:r>
        <w:instrText xml:space="preserve"> PAGEREF _Toc31966460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26</w:t>
      </w:r>
      <w:r>
        <w:rPr>
          <w:snapToGrid w:val="0"/>
        </w:rPr>
        <w:t>.</w:t>
      </w:r>
      <w:r>
        <w:rPr>
          <w:snapToGrid w:val="0"/>
        </w:rPr>
        <w:tab/>
        <w:t>Execution of documents by Authority</w:t>
      </w:r>
      <w:r>
        <w:tab/>
      </w:r>
      <w:r>
        <w:fldChar w:fldCharType="begin"/>
      </w:r>
      <w:r>
        <w:instrText xml:space="preserve"> PAGEREF _Toc31966462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Proceedings not affected by irregularities</w:t>
      </w:r>
      <w:r>
        <w:tab/>
      </w:r>
      <w:r>
        <w:fldChar w:fldCharType="begin"/>
      </w:r>
      <w:r>
        <w:instrText xml:space="preserve"> PAGEREF _Toc31966463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 Provisions as to constitution and proceedings of the Authority</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_Toc31966465 \h </w:instrText>
      </w:r>
      <w:r>
        <w:fldChar w:fldCharType="separate"/>
      </w:r>
      <w:r>
        <w:t>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Extraordinary vacancies</w:t>
      </w:r>
      <w:r>
        <w:tab/>
      </w:r>
      <w:r>
        <w:fldChar w:fldCharType="begin"/>
      </w:r>
      <w:r>
        <w:instrText xml:space="preserve"> PAGEREF _Toc31966466 \h </w:instrText>
      </w:r>
      <w:r>
        <w:fldChar w:fldCharType="separate"/>
      </w:r>
      <w:r>
        <w:t>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Temporary members</w:t>
      </w:r>
      <w:r>
        <w:tab/>
      </w:r>
      <w:r>
        <w:fldChar w:fldCharType="begin"/>
      </w:r>
      <w:r>
        <w:instrText xml:space="preserve"> PAGEREF _Toc31966467 \h </w:instrText>
      </w:r>
      <w:r>
        <w:fldChar w:fldCharType="separate"/>
      </w:r>
      <w:r>
        <w:t>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Chairman and deputy chairman</w:t>
      </w:r>
      <w:r>
        <w:tab/>
      </w:r>
      <w:r>
        <w:fldChar w:fldCharType="begin"/>
      </w:r>
      <w:r>
        <w:instrText xml:space="preserve"> PAGEREF _Toc31966468 \h </w:instrText>
      </w:r>
      <w:r>
        <w:fldChar w:fldCharType="separate"/>
      </w:r>
      <w:r>
        <w:t>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_Toc31966469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Committees</w:t>
      </w:r>
      <w:r>
        <w:tab/>
      </w:r>
      <w:r>
        <w:fldChar w:fldCharType="begin"/>
      </w:r>
      <w:r>
        <w:instrText xml:space="preserve"> PAGEREF _Toc31966470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Resolution may be passed without meeting</w:t>
      </w:r>
      <w:r>
        <w:tab/>
      </w:r>
      <w:r>
        <w:fldChar w:fldCharType="begin"/>
      </w:r>
      <w:r>
        <w:instrText xml:space="preserve"> PAGEREF _Toc31966471 \h </w:instrText>
      </w:r>
      <w:r>
        <w:fldChar w:fldCharType="separate"/>
      </w:r>
      <w:r>
        <w:t>16</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_Toc31966472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Authority to determine own procedures</w:t>
      </w:r>
      <w:r>
        <w:tab/>
      </w:r>
      <w:r>
        <w:fldChar w:fldCharType="begin"/>
      </w:r>
      <w:r>
        <w:instrText xml:space="preserve"> PAGEREF _Toc31966473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_Toc31966475 \h </w:instrText>
      </w:r>
      <w:r>
        <w:fldChar w:fldCharType="separate"/>
      </w:r>
      <w:r>
        <w:t>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_Toc31966476 \h </w:instrText>
      </w:r>
      <w:r>
        <w:fldChar w:fldCharType="separate"/>
      </w:r>
      <w:r>
        <w:t>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_Toc31966477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80" w:after="1000"/>
      </w:pPr>
      <w:r>
        <w:t>Animal Resources Authority Act 1981</w:t>
      </w:r>
    </w:p>
    <w:p>
      <w:pPr>
        <w:pStyle w:val="LongTitle"/>
        <w:rPr>
          <w:snapToGrid w:val="0"/>
        </w:rPr>
      </w:pPr>
      <w:r>
        <w:rPr>
          <w:snapToGrid w:val="0"/>
        </w:rPr>
        <w:t>An Act to establish and incorporate an Authority to supply laboratory animals for teaching, research, and diagnostic purposes, and for incidental and other purposes.</w:t>
      </w:r>
    </w:p>
    <w:p>
      <w:pPr>
        <w:pStyle w:val="Heading2"/>
      </w:pPr>
      <w:bookmarkStart w:id="3" w:name="_Toc31966364"/>
      <w:bookmarkStart w:id="4" w:name="_Toc31966434"/>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1966435"/>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w:t>
      </w:r>
    </w:p>
    <w:p>
      <w:pPr>
        <w:pStyle w:val="Heading5"/>
        <w:rPr>
          <w:snapToGrid w:val="0"/>
        </w:rPr>
      </w:pPr>
      <w:bookmarkStart w:id="6" w:name="_Toc31966436"/>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7" w:name="_Toc31966437"/>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reference occurs.</w:t>
      </w:r>
    </w:p>
    <w:p>
      <w:pPr>
        <w:pStyle w:val="Heading2"/>
      </w:pPr>
      <w:bookmarkStart w:id="8" w:name="_Toc31966368"/>
      <w:bookmarkStart w:id="9" w:name="_Toc31966438"/>
      <w:r>
        <w:rPr>
          <w:rStyle w:val="CharPartNo"/>
        </w:rPr>
        <w:t>Part II</w:t>
      </w:r>
      <w:r>
        <w:rPr>
          <w:rStyle w:val="CharDivNo"/>
        </w:rPr>
        <w:t> </w:t>
      </w:r>
      <w:r>
        <w:t>—</w:t>
      </w:r>
      <w:r>
        <w:rPr>
          <w:rStyle w:val="CharDivText"/>
        </w:rPr>
        <w:t> </w:t>
      </w:r>
      <w:r>
        <w:rPr>
          <w:rStyle w:val="CharPartText"/>
        </w:rPr>
        <w:t>Animal Resources Authority</w:t>
      </w:r>
      <w:bookmarkEnd w:id="8"/>
      <w:bookmarkEnd w:id="9"/>
    </w:p>
    <w:p>
      <w:pPr>
        <w:pStyle w:val="Heading5"/>
        <w:rPr>
          <w:snapToGrid w:val="0"/>
        </w:rPr>
      </w:pPr>
      <w:bookmarkStart w:id="10" w:name="_Toc31966439"/>
      <w:r>
        <w:rPr>
          <w:rStyle w:val="CharSectno"/>
        </w:rPr>
        <w:t>4</w:t>
      </w:r>
      <w:r>
        <w:rPr>
          <w:snapToGrid w:val="0"/>
        </w:rPr>
        <w:t>.</w:t>
      </w:r>
      <w:r>
        <w:rPr>
          <w:snapToGrid w:val="0"/>
        </w:rPr>
        <w:tab/>
        <w:t>Authority, establishment and nature of</w:t>
      </w:r>
      <w:bookmarkEnd w:id="10"/>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1" w:name="_Toc31966440"/>
      <w:r>
        <w:rPr>
          <w:rStyle w:val="CharSectno"/>
        </w:rPr>
        <w:t>5</w:t>
      </w:r>
      <w:r>
        <w:rPr>
          <w:snapToGrid w:val="0"/>
        </w:rPr>
        <w:t>.</w:t>
      </w:r>
      <w:r>
        <w:rPr>
          <w:snapToGrid w:val="0"/>
        </w:rPr>
        <w:tab/>
        <w:t>Members, appointment of etc.</w:t>
      </w:r>
      <w:bookmarkEnd w:id="11"/>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w:t>
      </w:r>
    </w:p>
    <w:p>
      <w:pPr>
        <w:pStyle w:val="Indenti"/>
        <w:rPr>
          <w:snapToGrid w:val="0"/>
        </w:rPr>
      </w:pPr>
      <w:r>
        <w:rPr>
          <w:snapToGrid w:val="0"/>
        </w:rPr>
        <w:tab/>
        <w:t>(i)</w:t>
      </w:r>
      <w:r>
        <w:rPr>
          <w:snapToGrid w:val="0"/>
        </w:rPr>
        <w:tab/>
        <w:t>The University of Western Australia — 2 persons;</w:t>
      </w:r>
    </w:p>
    <w:p>
      <w:pPr>
        <w:pStyle w:val="Indenti"/>
        <w:rPr>
          <w:snapToGrid w:val="0"/>
        </w:rPr>
      </w:pPr>
      <w:r>
        <w:rPr>
          <w:snapToGrid w:val="0"/>
        </w:rPr>
        <w:tab/>
        <w:t>(ii)</w:t>
      </w:r>
      <w:r>
        <w:rPr>
          <w:snapToGrid w:val="0"/>
        </w:rPr>
        <w:tab/>
        <w:t>Murdoch University — 1 person;</w:t>
      </w:r>
    </w:p>
    <w:p>
      <w:pPr>
        <w:pStyle w:val="Indenti"/>
      </w:pPr>
      <w:r>
        <w:tab/>
        <w:t>(iii)</w:t>
      </w:r>
      <w:r>
        <w:tab/>
        <w:t>Curtin University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5 amended: No. 32 of 1994 s. 3; No. 32 of 2016 s. 178.]</w:t>
      </w:r>
    </w:p>
    <w:p>
      <w:pPr>
        <w:pStyle w:val="Heading5"/>
        <w:rPr>
          <w:snapToGrid w:val="0"/>
        </w:rPr>
      </w:pPr>
      <w:bookmarkStart w:id="12" w:name="_Toc31966441"/>
      <w:r>
        <w:rPr>
          <w:rStyle w:val="CharSectno"/>
        </w:rPr>
        <w:t>6</w:t>
      </w:r>
      <w:r>
        <w:rPr>
          <w:snapToGrid w:val="0"/>
        </w:rPr>
        <w:t>.</w:t>
      </w:r>
      <w:r>
        <w:rPr>
          <w:snapToGrid w:val="0"/>
        </w:rPr>
        <w:tab/>
        <w:t>Constitution and proceedings (Sch.)</w:t>
      </w:r>
      <w:bookmarkEnd w:id="12"/>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13" w:name="_Toc31966442"/>
      <w:r>
        <w:rPr>
          <w:rStyle w:val="CharSectno"/>
        </w:rPr>
        <w:t>7</w:t>
      </w:r>
      <w:r>
        <w:rPr>
          <w:snapToGrid w:val="0"/>
        </w:rPr>
        <w:t>.</w:t>
      </w:r>
      <w:r>
        <w:rPr>
          <w:snapToGrid w:val="0"/>
        </w:rPr>
        <w:tab/>
        <w:t>Remuneration and expenses of members</w:t>
      </w:r>
      <w:bookmarkEnd w:id="13"/>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w:t>
      </w:r>
      <w:r>
        <w:t xml:space="preserve"> Public Sector Commissioner</w:t>
      </w:r>
      <w:r>
        <w:rPr>
          <w:snapToGrid w:val="0"/>
        </w:rPr>
        <w:t>.</w:t>
      </w:r>
    </w:p>
    <w:p>
      <w:pPr>
        <w:pStyle w:val="Footnotesection"/>
      </w:pPr>
      <w:r>
        <w:tab/>
        <w:t>[Section 7 amended: No. 39 of 2010 s. 89.]</w:t>
      </w:r>
    </w:p>
    <w:p>
      <w:pPr>
        <w:pStyle w:val="Heading5"/>
        <w:rPr>
          <w:snapToGrid w:val="0"/>
        </w:rPr>
      </w:pPr>
      <w:bookmarkStart w:id="14" w:name="_Toc31966443"/>
      <w:r>
        <w:rPr>
          <w:rStyle w:val="CharSectno"/>
        </w:rPr>
        <w:t>8</w:t>
      </w:r>
      <w:r>
        <w:rPr>
          <w:snapToGrid w:val="0"/>
        </w:rPr>
        <w:t>.</w:t>
      </w:r>
      <w:r>
        <w:rPr>
          <w:snapToGrid w:val="0"/>
        </w:rPr>
        <w:tab/>
        <w:t>Protection of members from personal liability</w:t>
      </w:r>
      <w:bookmarkEnd w:id="14"/>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15" w:name="_Toc31966374"/>
      <w:bookmarkStart w:id="16" w:name="_Toc31966444"/>
      <w:r>
        <w:rPr>
          <w:rStyle w:val="CharPartNo"/>
        </w:rPr>
        <w:t>Part III</w:t>
      </w:r>
      <w:r>
        <w:rPr>
          <w:rStyle w:val="CharDivNo"/>
        </w:rPr>
        <w:t> </w:t>
      </w:r>
      <w:r>
        <w:t>—</w:t>
      </w:r>
      <w:r>
        <w:rPr>
          <w:rStyle w:val="CharDivText"/>
        </w:rPr>
        <w:t> </w:t>
      </w:r>
      <w:r>
        <w:rPr>
          <w:rStyle w:val="CharPartText"/>
        </w:rPr>
        <w:t>Functions and powers of Authority</w:t>
      </w:r>
      <w:bookmarkEnd w:id="15"/>
      <w:bookmarkEnd w:id="16"/>
    </w:p>
    <w:p>
      <w:pPr>
        <w:pStyle w:val="Heading5"/>
        <w:rPr>
          <w:snapToGrid w:val="0"/>
        </w:rPr>
      </w:pPr>
      <w:bookmarkStart w:id="17" w:name="_Toc31966445"/>
      <w:r>
        <w:rPr>
          <w:rStyle w:val="CharSectno"/>
        </w:rPr>
        <w:t>9</w:t>
      </w:r>
      <w:r>
        <w:rPr>
          <w:snapToGrid w:val="0"/>
        </w:rPr>
        <w:t>.</w:t>
      </w:r>
      <w:r>
        <w:rPr>
          <w:snapToGrid w:val="0"/>
        </w:rPr>
        <w:tab/>
        <w:t>Functions</w:t>
      </w:r>
      <w:bookmarkEnd w:id="17"/>
    </w:p>
    <w:p>
      <w:pPr>
        <w:pStyle w:val="Subsection"/>
        <w:spacing w:before="140"/>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18" w:name="_Toc31966446"/>
      <w:r>
        <w:rPr>
          <w:rStyle w:val="CharSectno"/>
        </w:rPr>
        <w:t>10</w:t>
      </w:r>
      <w:r>
        <w:rPr>
          <w:snapToGrid w:val="0"/>
        </w:rPr>
        <w:t>.</w:t>
      </w:r>
      <w:r>
        <w:rPr>
          <w:snapToGrid w:val="0"/>
        </w:rPr>
        <w:tab/>
        <w:t>Powers</w:t>
      </w:r>
      <w:bookmarkEnd w:id="18"/>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w:t>
      </w:r>
    </w:p>
    <w:p>
      <w:pPr>
        <w:pStyle w:val="Indenta"/>
        <w:spacing w:before="60"/>
        <w:rPr>
          <w:snapToGrid w:val="0"/>
        </w:rPr>
      </w:pPr>
      <w:r>
        <w:rPr>
          <w:snapToGrid w:val="0"/>
        </w:rPr>
        <w:tab/>
        <w:t>(a)</w:t>
      </w:r>
      <w:r>
        <w:rPr>
          <w:snapToGrid w:val="0"/>
        </w:rPr>
        <w:tab/>
        <w:t>may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spacing w:before="60"/>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spacing w:before="60"/>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spacing w:before="200"/>
        <w:rPr>
          <w:snapToGrid w:val="0"/>
        </w:rPr>
      </w:pPr>
      <w:bookmarkStart w:id="19" w:name="_Toc31966447"/>
      <w:r>
        <w:rPr>
          <w:rStyle w:val="CharSectno"/>
        </w:rPr>
        <w:t>11</w:t>
      </w:r>
      <w:r>
        <w:rPr>
          <w:snapToGrid w:val="0"/>
        </w:rPr>
        <w:t>.</w:t>
      </w:r>
      <w:r>
        <w:rPr>
          <w:snapToGrid w:val="0"/>
        </w:rPr>
        <w:tab/>
        <w:t>Delegation by Authority</w:t>
      </w:r>
      <w:bookmarkEnd w:id="19"/>
    </w:p>
    <w:p>
      <w:pPr>
        <w:pStyle w:val="Subsection"/>
        <w:spacing w:before="120"/>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spacing w:before="120"/>
        <w:rPr>
          <w:snapToGrid w:val="0"/>
        </w:rPr>
      </w:pPr>
      <w:r>
        <w:rPr>
          <w:snapToGrid w:val="0"/>
        </w:rPr>
        <w:tab/>
        <w:t>(3)</w:t>
      </w:r>
      <w:r>
        <w:rPr>
          <w:snapToGrid w:val="0"/>
        </w:rPr>
        <w:tab/>
        <w:t>A delegation under this section may —</w:t>
      </w:r>
    </w:p>
    <w:p>
      <w:pPr>
        <w:pStyle w:val="Indenta"/>
        <w:spacing w:before="60"/>
        <w:rPr>
          <w:snapToGrid w:val="0"/>
        </w:rPr>
      </w:pPr>
      <w:r>
        <w:rPr>
          <w:snapToGrid w:val="0"/>
        </w:rPr>
        <w:tab/>
        <w:t>(a)</w:t>
      </w:r>
      <w:r>
        <w:rPr>
          <w:snapToGrid w:val="0"/>
        </w:rPr>
        <w:tab/>
        <w:t>be made subject to such conditions, qualifications and exceptions as are set out in the instrument of delegation; and</w:t>
      </w:r>
    </w:p>
    <w:p>
      <w:pPr>
        <w:pStyle w:val="Indenta"/>
        <w:spacing w:before="60"/>
        <w:rPr>
          <w:snapToGrid w:val="0"/>
        </w:rPr>
      </w:pPr>
      <w:r>
        <w:rPr>
          <w:snapToGrid w:val="0"/>
        </w:rPr>
        <w:tab/>
        <w:t>(b)</w:t>
      </w:r>
      <w:r>
        <w:rPr>
          <w:snapToGrid w:val="0"/>
        </w:rPr>
        <w:tab/>
        <w:t>be revoked or varied by instrument in writing signed by the Authority.</w:t>
      </w:r>
    </w:p>
    <w:p>
      <w:pPr>
        <w:pStyle w:val="Subsection"/>
        <w:spacing w:before="120"/>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spacing w:before="200"/>
        <w:rPr>
          <w:snapToGrid w:val="0"/>
        </w:rPr>
      </w:pPr>
      <w:bookmarkStart w:id="20" w:name="_Toc31966448"/>
      <w:r>
        <w:rPr>
          <w:rStyle w:val="CharSectno"/>
        </w:rPr>
        <w:t>12</w:t>
      </w:r>
      <w:r>
        <w:rPr>
          <w:snapToGrid w:val="0"/>
        </w:rPr>
        <w:t>.</w:t>
      </w:r>
      <w:r>
        <w:rPr>
          <w:snapToGrid w:val="0"/>
        </w:rPr>
        <w:tab/>
        <w:t>Staff of Authority, appointment etc. of</w:t>
      </w:r>
      <w:bookmarkEnd w:id="20"/>
    </w:p>
    <w:p>
      <w:pPr>
        <w:pStyle w:val="Subsection"/>
        <w:keepNext/>
        <w:spacing w:before="120"/>
        <w:rPr>
          <w:snapToGrid w:val="0"/>
        </w:rPr>
      </w:pPr>
      <w:r>
        <w:rPr>
          <w:snapToGrid w:val="0"/>
        </w:rPr>
        <w:tab/>
        <w:t>(1)</w:t>
      </w:r>
      <w:r>
        <w:rPr>
          <w:snapToGrid w:val="0"/>
        </w:rPr>
        <w:tab/>
        <w:t>Subject to subsection (4), the Authority may appoint —</w:t>
      </w:r>
    </w:p>
    <w:p>
      <w:pPr>
        <w:pStyle w:val="Indenta"/>
        <w:spacing w:before="60"/>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spacing w:before="180"/>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w:t>
      </w:r>
      <w:r>
        <w:t xml:space="preserve"> Public Sector Commissioner</w:t>
      </w:r>
      <w:r>
        <w:rPr>
          <w:snapToGrid w:val="0"/>
        </w:rPr>
        <w:t>.</w:t>
      </w:r>
    </w:p>
    <w:p>
      <w:pPr>
        <w:pStyle w:val="Subsection"/>
        <w:spacing w:before="180"/>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spacing w:before="180"/>
        <w:rPr>
          <w:snapToGrid w:val="0"/>
        </w:rPr>
      </w:pPr>
      <w:r>
        <w:rPr>
          <w:snapToGrid w:val="0"/>
        </w:rPr>
        <w:tab/>
        <w:t>(4)</w:t>
      </w:r>
      <w:r>
        <w:rPr>
          <w:snapToGrid w:val="0"/>
        </w:rPr>
        <w:tab/>
        <w:t>The Authority shall not exercise any power conferred on it by subsection (1) or (3) except with the approval of the Minister on the recommendation of the</w:t>
      </w:r>
      <w:r>
        <w:t xml:space="preserve"> Public Sector Commissioner</w:t>
      </w:r>
      <w:r>
        <w:rPr>
          <w:snapToGrid w:val="0"/>
        </w:rPr>
        <w:t>.</w:t>
      </w:r>
    </w:p>
    <w:p>
      <w:pPr>
        <w:pStyle w:val="Footnotesection"/>
      </w:pPr>
      <w:r>
        <w:tab/>
        <w:t>[Section 12 amended: No. 39 of 2010 s. 89.]</w:t>
      </w:r>
    </w:p>
    <w:p>
      <w:pPr>
        <w:pStyle w:val="Heading5"/>
        <w:spacing w:before="260"/>
        <w:rPr>
          <w:snapToGrid w:val="0"/>
        </w:rPr>
      </w:pPr>
      <w:bookmarkStart w:id="21" w:name="_Toc31966449"/>
      <w:r>
        <w:rPr>
          <w:rStyle w:val="CharSectno"/>
        </w:rPr>
        <w:t>13</w:t>
      </w:r>
      <w:r>
        <w:rPr>
          <w:snapToGrid w:val="0"/>
        </w:rPr>
        <w:t>.</w:t>
      </w:r>
      <w:r>
        <w:rPr>
          <w:snapToGrid w:val="0"/>
        </w:rPr>
        <w:tab/>
        <w:t>Public service officer on staff, provisions about</w:t>
      </w:r>
      <w:bookmarkEnd w:id="21"/>
    </w:p>
    <w:p>
      <w:pPr>
        <w:pStyle w:val="Subsection"/>
        <w:spacing w:before="180"/>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w:t>
      </w:r>
    </w:p>
    <w:p>
      <w:pPr>
        <w:pStyle w:val="Indenta"/>
        <w:spacing w:before="100"/>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spacing w:before="100"/>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1</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[Section 13 amended: No. 32 of 1994 s. 3(2); No. 42 of 1997 s. 8.]</w:t>
      </w:r>
    </w:p>
    <w:p>
      <w:pPr>
        <w:pStyle w:val="Heading5"/>
        <w:rPr>
          <w:snapToGrid w:val="0"/>
        </w:rPr>
      </w:pPr>
      <w:bookmarkStart w:id="22" w:name="_Toc31966450"/>
      <w:r>
        <w:rPr>
          <w:rStyle w:val="CharSectno"/>
        </w:rPr>
        <w:t>14</w:t>
      </w:r>
      <w:r>
        <w:rPr>
          <w:snapToGrid w:val="0"/>
        </w:rPr>
        <w:t>.</w:t>
      </w:r>
      <w:r>
        <w:rPr>
          <w:snapToGrid w:val="0"/>
        </w:rPr>
        <w:tab/>
      </w:r>
      <w:r>
        <w:rPr>
          <w:i/>
          <w:snapToGrid w:val="0"/>
        </w:rPr>
        <w:t>Superannuation and Family Benefits Act 1938</w:t>
      </w:r>
      <w:r>
        <w:rPr>
          <w:snapToGrid w:val="0"/>
        </w:rPr>
        <w:t>, application of</w:t>
      </w:r>
      <w:bookmarkEnd w:id="22"/>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1</w:t>
      </w:r>
      <w:r>
        <w:rPr>
          <w:snapToGrid w:val="0"/>
        </w:rPr>
        <w:t xml:space="preserve"> is committed to recommend that the Authority be included as a corporate body in the term </w:t>
      </w:r>
      <w:r>
        <w:rPr>
          <w:b/>
          <w:i/>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1</w:t>
      </w:r>
      <w:r>
        <w:rPr>
          <w:snapToGrid w:val="0"/>
        </w:rPr>
        <w:t>.</w:t>
      </w:r>
    </w:p>
    <w:p>
      <w:pPr>
        <w:pStyle w:val="Heading5"/>
        <w:rPr>
          <w:snapToGrid w:val="0"/>
        </w:rPr>
      </w:pPr>
      <w:bookmarkStart w:id="23" w:name="_Toc31966451"/>
      <w:r>
        <w:rPr>
          <w:rStyle w:val="CharSectno"/>
        </w:rPr>
        <w:t>14A</w:t>
      </w:r>
      <w:r>
        <w:rPr>
          <w:snapToGrid w:val="0"/>
        </w:rPr>
        <w:t>.</w:t>
      </w:r>
      <w:r>
        <w:rPr>
          <w:snapToGrid w:val="0"/>
        </w:rPr>
        <w:tab/>
        <w:t>Staff in Senior Executive Service, status of etc.</w:t>
      </w:r>
      <w:bookmarkEnd w:id="23"/>
    </w:p>
    <w:p>
      <w:pPr>
        <w:pStyle w:val="Subsection"/>
        <w:tabs>
          <w:tab w:val="left" w:pos="3686"/>
        </w:tabs>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2</w:t>
      </w:r>
      <w:r>
        <w:rPr>
          <w:snapToGrid w:val="0"/>
        </w:rPr>
        <w:t xml:space="preserve"> an inconsistency between this Act and that Act that Act shall prevail.</w:t>
      </w:r>
    </w:p>
    <w:p>
      <w:pPr>
        <w:pStyle w:val="Footnotesection"/>
      </w:pPr>
      <w:r>
        <w:tab/>
        <w:t>[Section 14A inserted: No. 113 of 1987 s. 32.]</w:t>
      </w:r>
    </w:p>
    <w:p>
      <w:pPr>
        <w:pStyle w:val="Heading5"/>
        <w:rPr>
          <w:snapToGrid w:val="0"/>
        </w:rPr>
      </w:pPr>
      <w:bookmarkStart w:id="24" w:name="_Toc31966452"/>
      <w:r>
        <w:rPr>
          <w:rStyle w:val="CharSectno"/>
        </w:rPr>
        <w:t>15</w:t>
      </w:r>
      <w:r>
        <w:rPr>
          <w:snapToGrid w:val="0"/>
        </w:rPr>
        <w:t>.</w:t>
      </w:r>
      <w:r>
        <w:rPr>
          <w:snapToGrid w:val="0"/>
        </w:rPr>
        <w:tab/>
        <w:t>Minister may direct Authority</w:t>
      </w:r>
      <w:bookmarkEnd w:id="24"/>
    </w:p>
    <w:p>
      <w:pPr>
        <w:pStyle w:val="Subsection"/>
        <w:keepNext/>
        <w:rPr>
          <w:snapToGrid w:val="0"/>
        </w:rPr>
      </w:pPr>
      <w:r>
        <w:rPr>
          <w:snapToGrid w:val="0"/>
        </w:rPr>
        <w:tab/>
        <w:t>(1)</w:t>
      </w:r>
      <w:r>
        <w:rPr>
          <w:snapToGrid w:val="0"/>
        </w:rPr>
        <w:tab/>
        <w:t>The Minister may give to the Authority such directions, not inconsistent with this Act, as he thinks fit either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25" w:name="_Toc31966383"/>
      <w:bookmarkStart w:id="26" w:name="_Toc31966453"/>
      <w:r>
        <w:rPr>
          <w:rStyle w:val="CharPartNo"/>
        </w:rPr>
        <w:t>Part IV</w:t>
      </w:r>
      <w:r>
        <w:rPr>
          <w:rStyle w:val="CharDivNo"/>
        </w:rPr>
        <w:t> </w:t>
      </w:r>
      <w:r>
        <w:t>—</w:t>
      </w:r>
      <w:r>
        <w:rPr>
          <w:rStyle w:val="CharDivText"/>
        </w:rPr>
        <w:t> </w:t>
      </w:r>
      <w:r>
        <w:rPr>
          <w:rStyle w:val="CharPartText"/>
        </w:rPr>
        <w:t>Financial provisions</w:t>
      </w:r>
      <w:bookmarkEnd w:id="25"/>
      <w:bookmarkEnd w:id="26"/>
    </w:p>
    <w:p>
      <w:pPr>
        <w:pStyle w:val="Heading5"/>
        <w:rPr>
          <w:snapToGrid w:val="0"/>
        </w:rPr>
      </w:pPr>
      <w:bookmarkStart w:id="27" w:name="_Toc31966454"/>
      <w:r>
        <w:rPr>
          <w:rStyle w:val="CharSectno"/>
        </w:rPr>
        <w:t>16</w:t>
      </w:r>
      <w:r>
        <w:rPr>
          <w:snapToGrid w:val="0"/>
        </w:rPr>
        <w:t>.</w:t>
      </w:r>
      <w:r>
        <w:rPr>
          <w:snapToGrid w:val="0"/>
        </w:rPr>
        <w:tab/>
        <w:t>Financial management and profits</w:t>
      </w:r>
      <w:bookmarkEnd w:id="27"/>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proper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28" w:name="_Toc31966455"/>
      <w:r>
        <w:rPr>
          <w:rStyle w:val="CharSectno"/>
        </w:rPr>
        <w:t>17</w:t>
      </w:r>
      <w:r>
        <w:rPr>
          <w:snapToGrid w:val="0"/>
        </w:rPr>
        <w:t>.</w:t>
      </w:r>
      <w:r>
        <w:rPr>
          <w:snapToGrid w:val="0"/>
        </w:rPr>
        <w:tab/>
        <w:t>Funds and property of Authority</w:t>
      </w:r>
      <w:bookmarkEnd w:id="28"/>
    </w:p>
    <w:p>
      <w:pPr>
        <w:pStyle w:val="Subsection"/>
        <w:rPr>
          <w:snapToGrid w:val="0"/>
        </w:rPr>
      </w:pPr>
      <w:r>
        <w:rPr>
          <w:snapToGrid w:val="0"/>
        </w:rPr>
        <w:tab/>
      </w:r>
      <w:r>
        <w:rPr>
          <w:snapToGrid w:val="0"/>
        </w:rPr>
        <w:tab/>
        <w:t>The funds and property of the Authority comprise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pPr>
      <w:r>
        <w:tab/>
        <w:t>(iii)</w:t>
      </w:r>
      <w:r>
        <w:tab/>
        <w:t>Curtin University;</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Footnotesection"/>
      </w:pPr>
      <w:r>
        <w:tab/>
        <w:t>[Section 17 amended: No. 32 of 2016 s. 179.]</w:t>
      </w:r>
    </w:p>
    <w:p>
      <w:pPr>
        <w:pStyle w:val="Heading5"/>
        <w:rPr>
          <w:snapToGrid w:val="0"/>
        </w:rPr>
      </w:pPr>
      <w:bookmarkStart w:id="29" w:name="_Toc31966456"/>
      <w:r>
        <w:rPr>
          <w:rStyle w:val="CharSectno"/>
        </w:rPr>
        <w:t>18</w:t>
      </w:r>
      <w:r>
        <w:rPr>
          <w:snapToGrid w:val="0"/>
        </w:rPr>
        <w:t>.</w:t>
      </w:r>
      <w:r>
        <w:rPr>
          <w:snapToGrid w:val="0"/>
        </w:rPr>
        <w:tab/>
        <w:t>Animal Resources Authority Account</w:t>
      </w:r>
      <w:bookmarkEnd w:id="29"/>
    </w:p>
    <w:p>
      <w:pPr>
        <w:pStyle w:val="Subsection"/>
        <w:rPr>
          <w:snapToGrid w:val="0"/>
        </w:rPr>
      </w:pPr>
      <w:r>
        <w:rPr>
          <w:snapToGrid w:val="0"/>
        </w:rPr>
        <w:tab/>
      </w:r>
      <w:r>
        <w:rPr>
          <w:snapToGrid w:val="0"/>
        </w:rPr>
        <w:tab/>
        <w:t>The Authority shall have an account at a bank approved by the Treasurer (to be called the Animal Resources Authority Account) and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[Section 18 amended: No. 49 of 1996 s. 64.]</w:t>
      </w:r>
    </w:p>
    <w:p>
      <w:pPr>
        <w:pStyle w:val="Heading5"/>
        <w:rPr>
          <w:snapToGrid w:val="0"/>
        </w:rPr>
      </w:pPr>
      <w:bookmarkStart w:id="30" w:name="_Toc31966457"/>
      <w:r>
        <w:rPr>
          <w:rStyle w:val="CharSectno"/>
        </w:rPr>
        <w:t>19</w:t>
      </w:r>
      <w:r>
        <w:rPr>
          <w:snapToGrid w:val="0"/>
        </w:rPr>
        <w:t>.</w:t>
      </w:r>
      <w:r>
        <w:rPr>
          <w:snapToGrid w:val="0"/>
        </w:rPr>
        <w:tab/>
        <w:t>Investment powers</w:t>
      </w:r>
      <w:bookmarkEnd w:id="30"/>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[Section 19 amended: No. 98 of 1985 s. 3.]</w:t>
      </w:r>
    </w:p>
    <w:p>
      <w:pPr>
        <w:pStyle w:val="Heading5"/>
        <w:rPr>
          <w:snapToGrid w:val="0"/>
        </w:rPr>
      </w:pPr>
      <w:bookmarkStart w:id="31" w:name="_Toc31966458"/>
      <w:r>
        <w:rPr>
          <w:rStyle w:val="CharSectno"/>
        </w:rPr>
        <w:t>20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3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20 inserted: No. 98 of 1985 s. 3; amended: No. 77 of 2006 Sch. 1 cl. 9.]</w:t>
      </w:r>
    </w:p>
    <w:p>
      <w:pPr>
        <w:pStyle w:val="Ednotesection"/>
      </w:pPr>
      <w:r>
        <w:t>[</w:t>
      </w:r>
      <w:r>
        <w:rPr>
          <w:b/>
        </w:rPr>
        <w:t>21</w:t>
      </w:r>
      <w:r>
        <w:rPr>
          <w:b/>
        </w:rPr>
        <w:noBreakHyphen/>
        <w:t>23.</w:t>
      </w:r>
      <w:r>
        <w:tab/>
        <w:t>Deleted: No. 98 of 1985 s. 3.]</w:t>
      </w:r>
    </w:p>
    <w:p>
      <w:pPr>
        <w:pStyle w:val="Heading5"/>
        <w:rPr>
          <w:snapToGrid w:val="0"/>
        </w:rPr>
      </w:pPr>
      <w:bookmarkStart w:id="32" w:name="_Toc31966459"/>
      <w:r>
        <w:rPr>
          <w:rStyle w:val="CharSectno"/>
        </w:rPr>
        <w:t>24</w:t>
      </w:r>
      <w:r>
        <w:rPr>
          <w:snapToGrid w:val="0"/>
        </w:rPr>
        <w:t>.</w:t>
      </w:r>
      <w:r>
        <w:rPr>
          <w:snapToGrid w:val="0"/>
        </w:rPr>
        <w:tab/>
        <w:t>Borrowing powers</w:t>
      </w:r>
      <w:bookmarkEnd w:id="32"/>
    </w:p>
    <w:p>
      <w:pPr>
        <w:pStyle w:val="Subsection"/>
        <w:spacing w:before="140"/>
        <w:rPr>
          <w:snapToGrid w:val="0"/>
        </w:rPr>
      </w:pPr>
      <w:r>
        <w:rPr>
          <w:snapToGrid w:val="0"/>
        </w:rPr>
        <w:tab/>
        <w:t>(1)</w:t>
      </w:r>
      <w:r>
        <w:rPr>
          <w:snapToGrid w:val="0"/>
        </w:rPr>
        <w:tab/>
        <w:t>The Authority may borrow money upon the guarantee of the Treasurer for the purpose of carrying out its functions under this Act, but only —</w:t>
      </w:r>
    </w:p>
    <w:p>
      <w:pPr>
        <w:pStyle w:val="Indenta"/>
        <w:spacing w:before="60"/>
        <w:rPr>
          <w:snapToGrid w:val="0"/>
        </w:rPr>
      </w:pPr>
      <w:r>
        <w:rPr>
          <w:snapToGrid w:val="0"/>
        </w:rPr>
        <w:tab/>
        <w:t>(a)</w:t>
      </w:r>
      <w:r>
        <w:rPr>
          <w:snapToGrid w:val="0"/>
        </w:rPr>
        <w:tab/>
        <w:t>with the prior approval in writing of the Treasurer; and</w:t>
      </w:r>
    </w:p>
    <w:p>
      <w:pPr>
        <w:pStyle w:val="Indenta"/>
        <w:spacing w:before="60"/>
        <w:rPr>
          <w:snapToGrid w:val="0"/>
        </w:rPr>
      </w:pPr>
      <w:r>
        <w:rPr>
          <w:snapToGrid w:val="0"/>
        </w:rPr>
        <w:tab/>
        <w:t>(b)</w:t>
      </w:r>
      <w:r>
        <w:rPr>
          <w:snapToGrid w:val="0"/>
        </w:rPr>
        <w:tab/>
        <w:t>on such terms and conditions as he may approve.</w:t>
      </w:r>
    </w:p>
    <w:p>
      <w:pPr>
        <w:pStyle w:val="Subsection"/>
        <w:spacing w:before="140"/>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33" w:name="_Toc31966460"/>
      <w:r>
        <w:rPr>
          <w:rStyle w:val="CharSectno"/>
        </w:rPr>
        <w:t>25</w:t>
      </w:r>
      <w:r>
        <w:rPr>
          <w:snapToGrid w:val="0"/>
        </w:rPr>
        <w:t>.</w:t>
      </w:r>
      <w:r>
        <w:rPr>
          <w:snapToGrid w:val="0"/>
        </w:rPr>
        <w:tab/>
        <w:t>Guarantee by Treasurer</w:t>
      </w:r>
      <w:bookmarkEnd w:id="33"/>
    </w:p>
    <w:p>
      <w:pPr>
        <w:pStyle w:val="Subsection"/>
        <w:spacing w:before="140"/>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spacing w:before="140"/>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spacing w:before="140"/>
        <w:rPr>
          <w:snapToGrid w:val="0"/>
        </w:rPr>
      </w:pPr>
      <w:r>
        <w:rPr>
          <w:snapToGrid w:val="0"/>
        </w:rPr>
        <w:tab/>
        <w:t>(3)</w:t>
      </w:r>
      <w:r>
        <w:rPr>
          <w:snapToGrid w:val="0"/>
        </w:rPr>
        <w:tab/>
        <w:t>The due payment of money payable by the Treasurer under a guarantee given by him under this section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without any further appropriation than this subsection.</w:t>
      </w:r>
    </w:p>
    <w:p>
      <w:pPr>
        <w:pStyle w:val="Subsection"/>
        <w:spacing w:before="140"/>
        <w:rPr>
          <w:snapToGrid w:val="0"/>
        </w:rPr>
      </w:pPr>
      <w:r>
        <w:rPr>
          <w:snapToGrid w:val="0"/>
        </w:rPr>
        <w:tab/>
        <w:t>(4)</w:t>
      </w:r>
      <w:r>
        <w:rPr>
          <w:snapToGrid w:val="0"/>
        </w:rPr>
        <w:tab/>
        <w:t>The funds and assets of the Authority are hereby charged with —</w:t>
      </w:r>
    </w:p>
    <w:p>
      <w:pPr>
        <w:pStyle w:val="Indenta"/>
        <w:spacing w:before="60"/>
        <w:rPr>
          <w:snapToGrid w:val="0"/>
        </w:rPr>
      </w:pPr>
      <w:r>
        <w:rPr>
          <w:snapToGrid w:val="0"/>
        </w:rPr>
        <w:tab/>
        <w:t>(a)</w:t>
      </w:r>
      <w:r>
        <w:rPr>
          <w:snapToGrid w:val="0"/>
        </w:rPr>
        <w:tab/>
        <w:t>repayment of any sum paid by the Treasurer under subsection (3); and</w:t>
      </w:r>
    </w:p>
    <w:p>
      <w:pPr>
        <w:pStyle w:val="Indenta"/>
        <w:spacing w:before="60"/>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spacing w:before="100"/>
        <w:ind w:left="890" w:hanging="890"/>
      </w:pPr>
      <w:r>
        <w:tab/>
        <w:t>[Section 25 amended: No. 98 of 1985 s. 3; No. 6 of 1993 s. 11; No. 49 of 1996 s. 64; No. 77 of 2006 s. 4.]</w:t>
      </w:r>
    </w:p>
    <w:p>
      <w:pPr>
        <w:pStyle w:val="Heading2"/>
      </w:pPr>
      <w:bookmarkStart w:id="34" w:name="_Toc31966391"/>
      <w:bookmarkStart w:id="35" w:name="_Toc31966461"/>
      <w:r>
        <w:rPr>
          <w:rStyle w:val="CharPartNo"/>
        </w:rPr>
        <w:t>Part V</w:t>
      </w:r>
      <w:r>
        <w:rPr>
          <w:rStyle w:val="CharDivNo"/>
        </w:rPr>
        <w:t> </w:t>
      </w:r>
      <w:r>
        <w:t>—</w:t>
      </w:r>
      <w:r>
        <w:rPr>
          <w:rStyle w:val="CharDivText"/>
        </w:rPr>
        <w:t> </w:t>
      </w:r>
      <w:r>
        <w:rPr>
          <w:rStyle w:val="CharPartText"/>
        </w:rPr>
        <w:t>Miscellaneous</w:t>
      </w:r>
      <w:bookmarkEnd w:id="34"/>
      <w:bookmarkEnd w:id="35"/>
    </w:p>
    <w:p>
      <w:pPr>
        <w:pStyle w:val="Heading5"/>
        <w:rPr>
          <w:snapToGrid w:val="0"/>
        </w:rPr>
      </w:pPr>
      <w:bookmarkStart w:id="36" w:name="_Toc31966462"/>
      <w:r>
        <w:rPr>
          <w:rStyle w:val="CharSectno"/>
        </w:rPr>
        <w:t>26</w:t>
      </w:r>
      <w:r>
        <w:rPr>
          <w:snapToGrid w:val="0"/>
        </w:rPr>
        <w:t>.</w:t>
      </w:r>
      <w:r>
        <w:rPr>
          <w:snapToGrid w:val="0"/>
        </w:rPr>
        <w:tab/>
        <w:t>Execution of documents by Authority</w:t>
      </w:r>
      <w:bookmarkEnd w:id="36"/>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37" w:name="_Toc31966463"/>
      <w:r>
        <w:rPr>
          <w:rStyle w:val="CharSectno"/>
        </w:rPr>
        <w:t>27</w:t>
      </w:r>
      <w:r>
        <w:rPr>
          <w:snapToGrid w:val="0"/>
        </w:rPr>
        <w:t>.</w:t>
      </w:r>
      <w:r>
        <w:rPr>
          <w:snapToGrid w:val="0"/>
        </w:rPr>
        <w:tab/>
        <w:t>Proceedings not affected by irregularities</w:t>
      </w:r>
      <w:bookmarkEnd w:id="37"/>
    </w:p>
    <w:p>
      <w:pPr>
        <w:pStyle w:val="Subsection"/>
        <w:rPr>
          <w:snapToGrid w:val="0"/>
        </w:rPr>
      </w:pPr>
      <w:r>
        <w:rPr>
          <w:snapToGrid w:val="0"/>
        </w:rPr>
        <w:tab/>
      </w:r>
      <w:r>
        <w:rPr>
          <w:snapToGrid w:val="0"/>
        </w:rPr>
        <w:tab/>
        <w:t>An act, decision, or proceedings of the Authority shall not be invalid or called in question by reason of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38" w:name="_Toc31966394"/>
      <w:bookmarkStart w:id="39" w:name="_Toc31966464"/>
      <w:r>
        <w:rPr>
          <w:rStyle w:val="CharSchNo"/>
        </w:rPr>
        <w:t>Schedule</w:t>
      </w:r>
      <w:r>
        <w:t> — </w:t>
      </w:r>
      <w:r>
        <w:rPr>
          <w:rStyle w:val="CharSchText"/>
        </w:rPr>
        <w:t>Provisions as to constitution and proceedings of the Authority</w:t>
      </w:r>
      <w:bookmarkEnd w:id="38"/>
      <w:bookmarkEnd w:id="39"/>
    </w:p>
    <w:p>
      <w:pPr>
        <w:pStyle w:val="yShoulderClause"/>
        <w:spacing w:before="40"/>
        <w:rPr>
          <w:snapToGrid w:val="0"/>
        </w:rPr>
      </w:pPr>
      <w:r>
        <w:rPr>
          <w:snapToGrid w:val="0"/>
        </w:rPr>
        <w:t>[s. 6]</w:t>
      </w:r>
    </w:p>
    <w:p>
      <w:pPr>
        <w:pStyle w:val="yFootnoteheading"/>
        <w:spacing w:before="40"/>
      </w:pPr>
      <w:r>
        <w:tab/>
        <w:t>[Heading amended: No. 19 of 2010 s. 4.]</w:t>
      </w:r>
    </w:p>
    <w:p>
      <w:pPr>
        <w:pStyle w:val="yHeading5"/>
        <w:ind w:left="890" w:hanging="890"/>
        <w:outlineLvl w:val="9"/>
        <w:rPr>
          <w:snapToGrid w:val="0"/>
        </w:rPr>
      </w:pPr>
      <w:bookmarkStart w:id="40" w:name="_Toc31966465"/>
      <w:r>
        <w:rPr>
          <w:rStyle w:val="CharSClsNo"/>
        </w:rPr>
        <w:t>1</w:t>
      </w:r>
      <w:r>
        <w:rPr>
          <w:snapToGrid w:val="0"/>
        </w:rPr>
        <w:t>.</w:t>
      </w:r>
      <w:r>
        <w:rPr>
          <w:snapToGrid w:val="0"/>
        </w:rPr>
        <w:tab/>
        <w:t>Term of office</w:t>
      </w:r>
      <w:bookmarkEnd w:id="40"/>
    </w:p>
    <w:p>
      <w:pPr>
        <w:pStyle w:val="ySubsection"/>
        <w:spacing w:before="140"/>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spacing w:before="140"/>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41" w:name="_Toc31966466"/>
      <w:r>
        <w:rPr>
          <w:rStyle w:val="CharSClsNo"/>
        </w:rPr>
        <w:t>2</w:t>
      </w:r>
      <w:r>
        <w:rPr>
          <w:snapToGrid w:val="0"/>
        </w:rPr>
        <w:t>.</w:t>
      </w:r>
      <w:r>
        <w:rPr>
          <w:snapToGrid w:val="0"/>
        </w:rPr>
        <w:tab/>
        <w:t>Extraordinary vacancies</w:t>
      </w:r>
      <w:bookmarkEnd w:id="41"/>
    </w:p>
    <w:p>
      <w:pPr>
        <w:pStyle w:val="ySubsection"/>
        <w:spacing w:before="140"/>
        <w:rPr>
          <w:snapToGrid w:val="0"/>
        </w:rPr>
      </w:pPr>
      <w:r>
        <w:rPr>
          <w:snapToGrid w:val="0"/>
        </w:rPr>
        <w:tab/>
        <w:t>(1)</w:t>
      </w:r>
      <w:r>
        <w:rPr>
          <w:snapToGrid w:val="0"/>
        </w:rPr>
        <w:tab/>
        <w:t>A member may resign his office by notice in writing delivered to the Minister.</w:t>
      </w:r>
    </w:p>
    <w:p>
      <w:pPr>
        <w:pStyle w:val="ySubsection"/>
        <w:spacing w:before="140"/>
        <w:rPr>
          <w:snapToGrid w:val="0"/>
        </w:rPr>
      </w:pPr>
      <w:r>
        <w:rPr>
          <w:snapToGrid w:val="0"/>
        </w:rPr>
        <w:tab/>
        <w:t>(2)</w:t>
      </w:r>
      <w:r>
        <w:rPr>
          <w:snapToGrid w:val="0"/>
        </w:rPr>
        <w:tab/>
        <w:t>A member may be removed from office at any time by the Governor —</w:t>
      </w:r>
    </w:p>
    <w:p>
      <w:pPr>
        <w:pStyle w:val="yIndenta"/>
        <w:spacing w:before="60"/>
        <w:rPr>
          <w:snapToGrid w:val="0"/>
        </w:rPr>
      </w:pPr>
      <w:r>
        <w:rPr>
          <w:snapToGrid w:val="0"/>
        </w:rPr>
        <w:tab/>
        <w:t>(a)</w:t>
      </w:r>
      <w:r>
        <w:rPr>
          <w:snapToGrid w:val="0"/>
        </w:rPr>
        <w:tab/>
        <w:t>for mental or physical disability, incompetence, neglect of duty or misconduct proved to the satisfaction of the Governor; or</w:t>
      </w:r>
    </w:p>
    <w:p>
      <w:pPr>
        <w:pStyle w:val="yIndenta"/>
        <w:spacing w:before="60"/>
      </w:pPr>
      <w:r>
        <w:tab/>
        <w:t>(b)</w:t>
      </w:r>
      <w:r>
        <w:tab/>
        <w:t xml:space="preserve">if he is, according to the </w:t>
      </w:r>
      <w:r>
        <w:rPr>
          <w:i/>
        </w:rPr>
        <w:t>Interpretation Act 1984</w:t>
      </w:r>
      <w:r>
        <w:t xml:space="preserve"> section 13D, a bankrupt or a person whose affairs are under insolvency laws; or</w:t>
      </w:r>
    </w:p>
    <w:p>
      <w:pPr>
        <w:pStyle w:val="yIndenta"/>
        <w:spacing w:before="60"/>
        <w:rPr>
          <w:snapToGrid w:val="0"/>
        </w:rPr>
      </w:pPr>
      <w:r>
        <w:rPr>
          <w:snapToGrid w:val="0"/>
        </w:rPr>
        <w:tab/>
        <w:t>(c)</w:t>
      </w:r>
      <w:r>
        <w:rPr>
          <w:snapToGrid w:val="0"/>
        </w:rPr>
        <w:tab/>
        <w:t>if he is absent without leave of the Authority from 3 consecutive meetings of the Authority of which he has had notice.</w:t>
      </w:r>
    </w:p>
    <w:p>
      <w:pPr>
        <w:pStyle w:val="ySubsection"/>
        <w:spacing w:before="140"/>
        <w:rPr>
          <w:snapToGrid w:val="0"/>
        </w:rPr>
      </w:pPr>
      <w:r>
        <w:rPr>
          <w:snapToGrid w:val="0"/>
        </w:rPr>
        <w:tab/>
        <w:t>(3)</w:t>
      </w:r>
      <w:r>
        <w:rPr>
          <w:snapToGrid w:val="0"/>
        </w:rPr>
        <w:tab/>
        <w:t>If a member dies or resigns or is removed from office the vacancy shall be deemed to be an extraordinary vacancy.</w:t>
      </w:r>
    </w:p>
    <w:p>
      <w:pPr>
        <w:pStyle w:val="ySubsection"/>
        <w:spacing w:before="140"/>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yFootnotesection"/>
        <w:spacing w:before="80"/>
      </w:pPr>
      <w:r>
        <w:tab/>
        <w:t>[Clause 2 amended: No. 18 of 2009 s. 9.]</w:t>
      </w:r>
    </w:p>
    <w:p>
      <w:pPr>
        <w:pStyle w:val="yHeading5"/>
        <w:ind w:left="890" w:hanging="890"/>
        <w:outlineLvl w:val="9"/>
        <w:rPr>
          <w:snapToGrid w:val="0"/>
        </w:rPr>
      </w:pPr>
      <w:bookmarkStart w:id="42" w:name="_Toc31966467"/>
      <w:r>
        <w:rPr>
          <w:rStyle w:val="CharSClsNo"/>
        </w:rPr>
        <w:t>3</w:t>
      </w:r>
      <w:r>
        <w:rPr>
          <w:snapToGrid w:val="0"/>
        </w:rPr>
        <w:t>.</w:t>
      </w:r>
      <w:r>
        <w:rPr>
          <w:snapToGrid w:val="0"/>
        </w:rPr>
        <w:tab/>
        <w:t>Temporary members</w:t>
      </w:r>
      <w:bookmarkEnd w:id="42"/>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43" w:name="_Toc31966468"/>
      <w:r>
        <w:rPr>
          <w:rStyle w:val="CharSClsNo"/>
        </w:rPr>
        <w:t>4</w:t>
      </w:r>
      <w:r>
        <w:rPr>
          <w:snapToGrid w:val="0"/>
        </w:rPr>
        <w:t>.</w:t>
      </w:r>
      <w:r>
        <w:rPr>
          <w:snapToGrid w:val="0"/>
        </w:rPr>
        <w:tab/>
        <w:t>Chairman and deputy chairman</w:t>
      </w:r>
      <w:bookmarkEnd w:id="43"/>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44" w:name="_Toc31966469"/>
      <w:r>
        <w:rPr>
          <w:rStyle w:val="CharSClsNo"/>
        </w:rPr>
        <w:t>5</w:t>
      </w:r>
      <w:r>
        <w:rPr>
          <w:snapToGrid w:val="0"/>
        </w:rPr>
        <w:t>.</w:t>
      </w:r>
      <w:r>
        <w:rPr>
          <w:snapToGrid w:val="0"/>
        </w:rPr>
        <w:tab/>
        <w:t>Meetings</w:t>
      </w:r>
      <w:bookmarkEnd w:id="44"/>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45" w:name="_Toc31966470"/>
      <w:r>
        <w:rPr>
          <w:rStyle w:val="CharSClsNo"/>
        </w:rPr>
        <w:t>6</w:t>
      </w:r>
      <w:r>
        <w:rPr>
          <w:snapToGrid w:val="0"/>
        </w:rPr>
        <w:t>.</w:t>
      </w:r>
      <w:r>
        <w:rPr>
          <w:snapToGrid w:val="0"/>
        </w:rPr>
        <w:tab/>
        <w:t>Committees</w:t>
      </w:r>
      <w:bookmarkEnd w:id="45"/>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46" w:name="_Toc31966471"/>
      <w:r>
        <w:rPr>
          <w:rStyle w:val="CharSClsNo"/>
        </w:rPr>
        <w:t>7</w:t>
      </w:r>
      <w:r>
        <w:rPr>
          <w:snapToGrid w:val="0"/>
        </w:rPr>
        <w:t>.</w:t>
      </w:r>
      <w:r>
        <w:rPr>
          <w:snapToGrid w:val="0"/>
        </w:rPr>
        <w:tab/>
        <w:t>Resolution may be passed without meeting</w:t>
      </w:r>
      <w:bookmarkEnd w:id="46"/>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47" w:name="_Toc31966472"/>
      <w:r>
        <w:rPr>
          <w:rStyle w:val="CharSClsNo"/>
        </w:rPr>
        <w:t>8</w:t>
      </w:r>
      <w:r>
        <w:t>.</w:t>
      </w:r>
      <w:r>
        <w:tab/>
        <w:t>Leave of absence</w:t>
      </w:r>
      <w:bookmarkEnd w:id="47"/>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48" w:name="_Toc31966473"/>
      <w:r>
        <w:rPr>
          <w:rStyle w:val="CharSClsNo"/>
        </w:rPr>
        <w:t>9</w:t>
      </w:r>
      <w:r>
        <w:rPr>
          <w:snapToGrid w:val="0"/>
        </w:rPr>
        <w:t>.</w:t>
      </w:r>
      <w:r>
        <w:rPr>
          <w:snapToGrid w:val="0"/>
        </w:rPr>
        <w:tab/>
        <w:t>Authority to determine own procedures</w:t>
      </w:r>
      <w:bookmarkEnd w:id="48"/>
    </w:p>
    <w:p>
      <w:pPr>
        <w:pStyle w:val="ySubsection"/>
        <w:spacing w:before="140"/>
        <w:rPr>
          <w:snapToGrid w:val="0"/>
        </w:rPr>
      </w:pPr>
      <w:r>
        <w:rPr>
          <w:snapToGrid w:val="0"/>
        </w:rPr>
        <w:tab/>
      </w:r>
      <w:r>
        <w:rPr>
          <w:snapToGrid w:val="0"/>
        </w:rPr>
        <w:tab/>
        <w:t>Subject to this Act, the Authority shall determine its own procedures.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50" w:name="_Toc31966404"/>
      <w:bookmarkStart w:id="51" w:name="_Toc31966474"/>
      <w:r>
        <w:t>Notes</w:t>
      </w:r>
      <w:bookmarkEnd w:id="50"/>
      <w:bookmarkEnd w:id="51"/>
    </w:p>
    <w:p>
      <w:pPr>
        <w:pStyle w:val="nStatement"/>
      </w:pPr>
      <w:r>
        <w:t xml:space="preserve">This is a compilation of the </w:t>
      </w:r>
      <w:r>
        <w:rPr>
          <w:i/>
          <w:noProof/>
        </w:rPr>
        <w:t>Animal Resources Authority Act 1981</w:t>
      </w:r>
      <w:r>
        <w:t xml:space="preserve"> and includes amendments made by other written laws. For provisions that have come into operation, and for information about any reprints, see the compilation table. </w:t>
      </w:r>
      <w:r>
        <w:rPr>
          <w:snapToGrid w:val="0"/>
        </w:rPr>
        <w:t>For provisions that have not yet come into operation see the uncommenced provisions table.</w:t>
      </w:r>
    </w:p>
    <w:p>
      <w:pPr>
        <w:pStyle w:val="nHeading3"/>
      </w:pPr>
      <w:bookmarkStart w:id="52" w:name="_Toc31966475"/>
      <w:r>
        <w:t>Compilation table</w:t>
      </w:r>
      <w:bookmarkEnd w:id="52"/>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36"/>
        <w:gridCol w:w="2547"/>
        <w:gridCol w:w="6"/>
      </w:tblGrid>
      <w:tr>
        <w:trPr>
          <w:gridBefore w:val="1"/>
          <w:wBefore w:w="14" w:type="dxa"/>
          <w:cantSplit/>
          <w:tblHeader/>
        </w:trPr>
        <w:tc>
          <w:tcPr>
            <w:tcW w:w="2254" w:type="dxa"/>
            <w:tcBorders>
              <w:top w:val="single" w:sz="8" w:space="0" w:color="auto"/>
              <w:bottom w:val="single" w:sz="8" w:space="0" w:color="auto"/>
            </w:tcBorders>
            <w:shd w:val="clear" w:color="auto" w:fill="auto"/>
          </w:tcPr>
          <w:p>
            <w:pPr>
              <w:pStyle w:val="nTable"/>
              <w:rPr>
                <w:b/>
              </w:rPr>
            </w:pPr>
            <w:r>
              <w:rPr>
                <w:b/>
              </w:rPr>
              <w:t>Short title</w:t>
            </w:r>
          </w:p>
        </w:tc>
        <w:tc>
          <w:tcPr>
            <w:tcW w:w="1148" w:type="dxa"/>
            <w:gridSpan w:val="3"/>
            <w:tcBorders>
              <w:top w:val="single" w:sz="8" w:space="0" w:color="auto"/>
              <w:bottom w:val="single" w:sz="8" w:space="0" w:color="auto"/>
            </w:tcBorders>
            <w:shd w:val="clear" w:color="auto" w:fill="auto"/>
          </w:tcPr>
          <w:p>
            <w:pPr>
              <w:pStyle w:val="nTable"/>
              <w:rPr>
                <w:b/>
              </w:rPr>
            </w:pPr>
            <w:r>
              <w:rPr>
                <w:b/>
              </w:rPr>
              <w:t>Number and year</w:t>
            </w:r>
          </w:p>
        </w:tc>
        <w:tc>
          <w:tcPr>
            <w:tcW w:w="1136" w:type="dxa"/>
            <w:tcBorders>
              <w:top w:val="single" w:sz="8" w:space="0" w:color="auto"/>
              <w:bottom w:val="single" w:sz="8" w:space="0" w:color="auto"/>
            </w:tcBorders>
            <w:shd w:val="clear" w:color="auto" w:fill="auto"/>
          </w:tcPr>
          <w:p>
            <w:pPr>
              <w:pStyle w:val="nTable"/>
              <w:rPr>
                <w:b/>
              </w:rPr>
            </w:pPr>
            <w:r>
              <w:rPr>
                <w:b/>
              </w:rPr>
              <w:t>Assent</w:t>
            </w:r>
          </w:p>
        </w:tc>
        <w:tc>
          <w:tcPr>
            <w:tcW w:w="2551" w:type="dxa"/>
            <w:gridSpan w:val="2"/>
            <w:tcBorders>
              <w:top w:val="single" w:sz="8" w:space="0" w:color="auto"/>
              <w:bottom w:val="single" w:sz="8" w:space="0" w:color="auto"/>
            </w:tcBorders>
            <w:shd w:val="clear" w:color="auto" w:fill="auto"/>
          </w:tcPr>
          <w:p>
            <w:pPr>
              <w:pStyle w:val="nTable"/>
              <w:rPr>
                <w:b/>
              </w:rPr>
            </w:pPr>
            <w:r>
              <w:rPr>
                <w:b/>
              </w:rPr>
              <w:t>Commencement</w:t>
            </w:r>
          </w:p>
        </w:tc>
      </w:tr>
      <w:tr>
        <w:trPr>
          <w:gridBefore w:val="1"/>
          <w:wBefore w:w="14" w:type="dxa"/>
          <w:cantSplit/>
        </w:trPr>
        <w:tc>
          <w:tcPr>
            <w:tcW w:w="2254" w:type="dxa"/>
          </w:tcPr>
          <w:p>
            <w:pPr>
              <w:pStyle w:val="nTable"/>
            </w:pPr>
            <w:r>
              <w:rPr>
                <w:i/>
              </w:rPr>
              <w:t>Animal Resources Authority Act 1981</w:t>
            </w:r>
          </w:p>
        </w:tc>
        <w:tc>
          <w:tcPr>
            <w:tcW w:w="1148" w:type="dxa"/>
            <w:gridSpan w:val="3"/>
          </w:tcPr>
          <w:p>
            <w:pPr>
              <w:pStyle w:val="nTable"/>
            </w:pPr>
            <w:r>
              <w:t>53 of 1981</w:t>
            </w:r>
          </w:p>
        </w:tc>
        <w:tc>
          <w:tcPr>
            <w:tcW w:w="1136" w:type="dxa"/>
          </w:tcPr>
          <w:p>
            <w:pPr>
              <w:pStyle w:val="nTable"/>
            </w:pPr>
            <w:r>
              <w:t>25 Sep 1981</w:t>
            </w:r>
          </w:p>
        </w:tc>
        <w:tc>
          <w:tcPr>
            <w:tcW w:w="2551" w:type="dxa"/>
            <w:gridSpan w:val="2"/>
          </w:tcPr>
          <w:p>
            <w:pPr>
              <w:pStyle w:val="nTable"/>
            </w:pPr>
            <w:r>
              <w:t xml:space="preserve">2 Jul 1982 (see s. 2 and </w:t>
            </w:r>
            <w:r>
              <w:rPr>
                <w:i/>
              </w:rPr>
              <w:t>Gazette</w:t>
            </w:r>
            <w:r>
              <w:t xml:space="preserve"> 2 Jul 1982 p. 2311)</w:t>
            </w:r>
          </w:p>
        </w:tc>
      </w:tr>
      <w:tr>
        <w:trPr>
          <w:gridBefore w:val="1"/>
          <w:wBefore w:w="14" w:type="dxa"/>
          <w:cantSplit/>
        </w:trPr>
        <w:tc>
          <w:tcPr>
            <w:tcW w:w="2254" w:type="dxa"/>
          </w:tcPr>
          <w:p>
            <w:pPr>
              <w:pStyle w:val="nTable"/>
            </w:pPr>
            <w:r>
              <w:rPr>
                <w:i/>
              </w:rPr>
              <w:t>Acts Amendment (Financial Administration and Audit) Act 1985</w:t>
            </w:r>
            <w:r>
              <w:t xml:space="preserve"> s. 3</w:t>
            </w:r>
          </w:p>
        </w:tc>
        <w:tc>
          <w:tcPr>
            <w:tcW w:w="1148" w:type="dxa"/>
            <w:gridSpan w:val="3"/>
          </w:tcPr>
          <w:p>
            <w:pPr>
              <w:pStyle w:val="nTable"/>
            </w:pPr>
            <w:r>
              <w:t>98 of 1985</w:t>
            </w:r>
          </w:p>
        </w:tc>
        <w:tc>
          <w:tcPr>
            <w:tcW w:w="1136" w:type="dxa"/>
          </w:tcPr>
          <w:p>
            <w:pPr>
              <w:pStyle w:val="nTable"/>
            </w:pPr>
            <w:r>
              <w:t>4 Dec 1985</w:t>
            </w:r>
          </w:p>
        </w:tc>
        <w:tc>
          <w:tcPr>
            <w:tcW w:w="2551" w:type="dxa"/>
            <w:gridSpan w:val="2"/>
          </w:tcPr>
          <w:p>
            <w:pPr>
              <w:pStyle w:val="nTable"/>
            </w:pPr>
            <w:r>
              <w:t xml:space="preserve">1 Jul 1986 (see s. 2 and </w:t>
            </w:r>
            <w:r>
              <w:rPr>
                <w:i/>
              </w:rPr>
              <w:t>Gazette</w:t>
            </w:r>
            <w:r>
              <w:t xml:space="preserve"> 30 Jun 1986 p. 2255)</w:t>
            </w:r>
          </w:p>
        </w:tc>
      </w:tr>
      <w:tr>
        <w:trPr>
          <w:gridBefore w:val="1"/>
          <w:wBefore w:w="14" w:type="dxa"/>
          <w:cantSplit/>
        </w:trPr>
        <w:tc>
          <w:tcPr>
            <w:tcW w:w="2254" w:type="dxa"/>
          </w:tcPr>
          <w:p>
            <w:pPr>
              <w:pStyle w:val="nTable"/>
            </w:pPr>
            <w:r>
              <w:rPr>
                <w:i/>
              </w:rPr>
              <w:t>Acts Amendment (Public Service) Act 1987 </w:t>
            </w:r>
            <w:r>
              <w:t>s. 32</w:t>
            </w:r>
          </w:p>
        </w:tc>
        <w:tc>
          <w:tcPr>
            <w:tcW w:w="1148" w:type="dxa"/>
            <w:gridSpan w:val="3"/>
          </w:tcPr>
          <w:p>
            <w:pPr>
              <w:pStyle w:val="nTable"/>
            </w:pPr>
            <w:r>
              <w:t>113 of 1987</w:t>
            </w:r>
          </w:p>
        </w:tc>
        <w:tc>
          <w:tcPr>
            <w:tcW w:w="1136" w:type="dxa"/>
          </w:tcPr>
          <w:p>
            <w:pPr>
              <w:pStyle w:val="nTable"/>
            </w:pPr>
            <w:r>
              <w:t>31 Dec 1987</w:t>
            </w:r>
          </w:p>
        </w:tc>
        <w:tc>
          <w:tcPr>
            <w:tcW w:w="2551" w:type="dxa"/>
            <w:gridSpan w:val="2"/>
          </w:tcPr>
          <w:p>
            <w:pPr>
              <w:pStyle w:val="nTable"/>
            </w:pPr>
            <w:r>
              <w:t xml:space="preserve">16 Mar 1988 (see s. 2 and </w:t>
            </w:r>
            <w:r>
              <w:rPr>
                <w:i/>
              </w:rPr>
              <w:t>Gazette</w:t>
            </w:r>
            <w:r>
              <w:t xml:space="preserve"> 16 Mar 1988 p. 813)</w:t>
            </w:r>
          </w:p>
        </w:tc>
      </w:tr>
      <w:tr>
        <w:trPr>
          <w:gridBefore w:val="1"/>
          <w:wBefore w:w="14" w:type="dxa"/>
          <w:cantSplit/>
        </w:trPr>
        <w:tc>
          <w:tcPr>
            <w:tcW w:w="2254" w:type="dxa"/>
          </w:tcPr>
          <w:p>
            <w:pPr>
              <w:pStyle w:val="nTable"/>
            </w:pPr>
            <w:r>
              <w:rPr>
                <w:i/>
              </w:rPr>
              <w:t xml:space="preserve">Financial Administration Legislation Amendment Act 1993 </w:t>
            </w:r>
            <w:r>
              <w:t>s. 11</w:t>
            </w:r>
          </w:p>
        </w:tc>
        <w:tc>
          <w:tcPr>
            <w:tcW w:w="1148" w:type="dxa"/>
            <w:gridSpan w:val="3"/>
          </w:tcPr>
          <w:p>
            <w:pPr>
              <w:pStyle w:val="nTable"/>
            </w:pPr>
            <w:r>
              <w:t>6 of 1993</w:t>
            </w:r>
          </w:p>
        </w:tc>
        <w:tc>
          <w:tcPr>
            <w:tcW w:w="1136" w:type="dxa"/>
          </w:tcPr>
          <w:p>
            <w:pPr>
              <w:pStyle w:val="nTable"/>
            </w:pPr>
            <w:r>
              <w:t>27 Aug 1993</w:t>
            </w:r>
          </w:p>
        </w:tc>
        <w:tc>
          <w:tcPr>
            <w:tcW w:w="2551" w:type="dxa"/>
            <w:gridSpan w:val="2"/>
          </w:tcPr>
          <w:p>
            <w:pPr>
              <w:pStyle w:val="nTable"/>
            </w:pPr>
            <w:r>
              <w:t>1 Jul 1993 (see s. 2(1))</w:t>
            </w:r>
          </w:p>
        </w:tc>
      </w:tr>
      <w:tr>
        <w:trPr>
          <w:gridBefore w:val="1"/>
          <w:wBefore w:w="14" w:type="dxa"/>
          <w:cantSplit/>
        </w:trPr>
        <w:tc>
          <w:tcPr>
            <w:tcW w:w="2254" w:type="dxa"/>
          </w:tcPr>
          <w:p>
            <w:pPr>
              <w:pStyle w:val="nTable"/>
            </w:pPr>
            <w:r>
              <w:rPr>
                <w:i/>
              </w:rPr>
              <w:t xml:space="preserve">Acts Amendment (Public Sector Management) Act 1994 </w:t>
            </w:r>
            <w:r>
              <w:t>s. 3(2)</w:t>
            </w:r>
          </w:p>
        </w:tc>
        <w:tc>
          <w:tcPr>
            <w:tcW w:w="1148" w:type="dxa"/>
            <w:gridSpan w:val="3"/>
          </w:tcPr>
          <w:p>
            <w:pPr>
              <w:pStyle w:val="nTable"/>
            </w:pPr>
            <w:r>
              <w:t>32 of 1994</w:t>
            </w:r>
          </w:p>
        </w:tc>
        <w:tc>
          <w:tcPr>
            <w:tcW w:w="1136" w:type="dxa"/>
          </w:tcPr>
          <w:p>
            <w:pPr>
              <w:pStyle w:val="nTable"/>
            </w:pPr>
            <w:r>
              <w:t>29 Jun 1994</w:t>
            </w:r>
          </w:p>
        </w:tc>
        <w:tc>
          <w:tcPr>
            <w:tcW w:w="2551" w:type="dxa"/>
            <w:gridSpan w:val="2"/>
          </w:tcPr>
          <w:p>
            <w:pPr>
              <w:pStyle w:val="nTable"/>
            </w:pPr>
            <w:r>
              <w:t xml:space="preserve">1 Oct 1994 (see s. 2 and </w:t>
            </w:r>
            <w:r>
              <w:rPr>
                <w:i/>
              </w:rPr>
              <w:t>Gazette</w:t>
            </w:r>
            <w:r>
              <w:t xml:space="preserve"> 30 Sep 1994 p. 4948)</w:t>
            </w:r>
          </w:p>
        </w:tc>
      </w:tr>
      <w:tr>
        <w:trPr>
          <w:gridBefore w:val="1"/>
          <w:wBefore w:w="14" w:type="dxa"/>
          <w:cantSplit/>
        </w:trPr>
        <w:tc>
          <w:tcPr>
            <w:tcW w:w="2254" w:type="dxa"/>
          </w:tcPr>
          <w:p>
            <w:pPr>
              <w:pStyle w:val="nTable"/>
            </w:pPr>
            <w:r>
              <w:rPr>
                <w:i/>
              </w:rPr>
              <w:t xml:space="preserve">Financial Legislation Amendment Act 1996 </w:t>
            </w:r>
            <w:r>
              <w:t>s. 64</w:t>
            </w:r>
          </w:p>
        </w:tc>
        <w:tc>
          <w:tcPr>
            <w:tcW w:w="1148" w:type="dxa"/>
            <w:gridSpan w:val="3"/>
          </w:tcPr>
          <w:p>
            <w:pPr>
              <w:pStyle w:val="nTable"/>
            </w:pPr>
            <w:r>
              <w:t>49 of 1996</w:t>
            </w:r>
          </w:p>
        </w:tc>
        <w:tc>
          <w:tcPr>
            <w:tcW w:w="1136" w:type="dxa"/>
          </w:tcPr>
          <w:p>
            <w:pPr>
              <w:pStyle w:val="nTable"/>
            </w:pPr>
            <w:r>
              <w:t>25 Oct 1996</w:t>
            </w:r>
          </w:p>
        </w:tc>
        <w:tc>
          <w:tcPr>
            <w:tcW w:w="2551" w:type="dxa"/>
            <w:gridSpan w:val="2"/>
          </w:tcPr>
          <w:p>
            <w:pPr>
              <w:pStyle w:val="nTable"/>
            </w:pPr>
            <w:r>
              <w:t>25 Oct 1996 (see s. 2(1))</w:t>
            </w:r>
          </w:p>
        </w:tc>
      </w:tr>
      <w:tr>
        <w:trPr>
          <w:gridBefore w:val="1"/>
          <w:wBefore w:w="14" w:type="dxa"/>
          <w:cantSplit/>
        </w:trPr>
        <w:tc>
          <w:tcPr>
            <w:tcW w:w="2254" w:type="dxa"/>
          </w:tcPr>
          <w:p>
            <w:pPr>
              <w:pStyle w:val="nTable"/>
            </w:pPr>
            <w:r>
              <w:rPr>
                <w:i/>
              </w:rPr>
              <w:t xml:space="preserve">Equal Opportunity Amendment Act (No. 3) 1997 </w:t>
            </w:r>
            <w:r>
              <w:t>s. 8</w:t>
            </w:r>
          </w:p>
        </w:tc>
        <w:tc>
          <w:tcPr>
            <w:tcW w:w="1148" w:type="dxa"/>
            <w:gridSpan w:val="3"/>
          </w:tcPr>
          <w:p>
            <w:pPr>
              <w:pStyle w:val="nTable"/>
            </w:pPr>
            <w:r>
              <w:t>42 of 1997</w:t>
            </w:r>
          </w:p>
        </w:tc>
        <w:tc>
          <w:tcPr>
            <w:tcW w:w="1136" w:type="dxa"/>
          </w:tcPr>
          <w:p>
            <w:pPr>
              <w:pStyle w:val="nTable"/>
            </w:pPr>
            <w:r>
              <w:t>9 Dec 1997</w:t>
            </w:r>
          </w:p>
        </w:tc>
        <w:tc>
          <w:tcPr>
            <w:tcW w:w="2551" w:type="dxa"/>
            <w:gridSpan w:val="2"/>
          </w:tcPr>
          <w:p>
            <w:pPr>
              <w:pStyle w:val="nTable"/>
            </w:pPr>
            <w:r>
              <w:t>6 Jan 1998 (see s. 2)</w:t>
            </w:r>
          </w:p>
        </w:tc>
      </w:tr>
      <w:tr>
        <w:trPr>
          <w:gridBefore w:val="1"/>
          <w:wBefore w:w="14" w:type="dxa"/>
          <w:cantSplit/>
        </w:trPr>
        <w:tc>
          <w:tcPr>
            <w:tcW w:w="7089" w:type="dxa"/>
            <w:gridSpan w:val="7"/>
          </w:tcPr>
          <w:p>
            <w:pPr>
              <w:pStyle w:val="nTable"/>
            </w:pPr>
            <w:r>
              <w:rPr>
                <w:b/>
              </w:rPr>
              <w:t xml:space="preserve">Reprint of the </w:t>
            </w:r>
            <w:r>
              <w:rPr>
                <w:b/>
                <w:i/>
              </w:rPr>
              <w:t>Animal Resources Authority Act 1981</w:t>
            </w:r>
            <w:r>
              <w:rPr>
                <w:b/>
              </w:rPr>
              <w:t xml:space="preserve"> as at 9 Nov 2001</w:t>
            </w:r>
            <w:r>
              <w:t xml:space="preserve"> (includes amendments listed above)</w:t>
            </w:r>
          </w:p>
        </w:tc>
      </w:tr>
      <w:tr>
        <w:trPr>
          <w:gridBefore w:val="1"/>
          <w:wBefore w:w="14" w:type="dxa"/>
          <w:cantSplit/>
        </w:trPr>
        <w:tc>
          <w:tcPr>
            <w:tcW w:w="2268" w:type="dxa"/>
            <w:gridSpan w:val="2"/>
          </w:tcPr>
          <w:p>
            <w:pPr>
              <w:pStyle w:val="nTable"/>
            </w:pPr>
            <w:r>
              <w:rPr>
                <w:i/>
                <w:snapToGrid w:val="0"/>
              </w:rPr>
              <w:t>Financial Legislation Amendment and Repeal Act 2006</w:t>
            </w:r>
            <w:r>
              <w:rPr>
                <w:iCs/>
                <w:snapToGrid w:val="0"/>
              </w:rPr>
              <w:t xml:space="preserve"> s. 4 and Sch. 1 cl. 9</w:t>
            </w:r>
          </w:p>
        </w:tc>
        <w:tc>
          <w:tcPr>
            <w:tcW w:w="1134" w:type="dxa"/>
            <w:gridSpan w:val="2"/>
          </w:tcPr>
          <w:p>
            <w:pPr>
              <w:pStyle w:val="nTable"/>
            </w:pPr>
            <w:r>
              <w:rPr>
                <w:snapToGrid w:val="0"/>
              </w:rPr>
              <w:t>77 of 2006</w:t>
            </w:r>
          </w:p>
        </w:tc>
        <w:tc>
          <w:tcPr>
            <w:tcW w:w="1136" w:type="dxa"/>
          </w:tcPr>
          <w:p>
            <w:pPr>
              <w:pStyle w:val="nTable"/>
            </w:pPr>
            <w:r>
              <w:rPr>
                <w:snapToGrid w:val="0"/>
              </w:rPr>
              <w:t>21 Dec 2006</w:t>
            </w:r>
          </w:p>
        </w:tc>
        <w:tc>
          <w:tcPr>
            <w:tcW w:w="2551" w:type="dxa"/>
            <w:gridSpan w:val="2"/>
          </w:tcPr>
          <w:p>
            <w:pPr>
              <w:pStyle w:val="nTable"/>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8" w:type="dxa"/>
            <w:gridSpan w:val="2"/>
          </w:tcPr>
          <w:p>
            <w:pPr>
              <w:pStyle w:val="nTable"/>
              <w:rPr>
                <w:iCs/>
                <w:snapToGrid w:val="0"/>
              </w:rPr>
            </w:pPr>
            <w:r>
              <w:rPr>
                <w:i/>
                <w:snapToGrid w:val="0"/>
              </w:rPr>
              <w:t>Acts Amendment (Bankruptcy) Act 2009</w:t>
            </w:r>
            <w:r>
              <w:rPr>
                <w:iCs/>
                <w:snapToGrid w:val="0"/>
              </w:rPr>
              <w:t xml:space="preserve"> s. 9</w:t>
            </w:r>
          </w:p>
        </w:tc>
        <w:tc>
          <w:tcPr>
            <w:tcW w:w="1134" w:type="dxa"/>
            <w:gridSpan w:val="2"/>
          </w:tcPr>
          <w:p>
            <w:pPr>
              <w:pStyle w:val="nTable"/>
            </w:pPr>
            <w:r>
              <w:t>18 of 2009</w:t>
            </w:r>
          </w:p>
        </w:tc>
        <w:tc>
          <w:tcPr>
            <w:tcW w:w="1136" w:type="dxa"/>
          </w:tcPr>
          <w:p>
            <w:pPr>
              <w:pStyle w:val="nTable"/>
            </w:pPr>
            <w:r>
              <w:t>16 Sep 2009</w:t>
            </w:r>
          </w:p>
        </w:tc>
        <w:tc>
          <w:tcPr>
            <w:tcW w:w="2551" w:type="dxa"/>
            <w:gridSpan w:val="2"/>
          </w:tcPr>
          <w:p>
            <w:pPr>
              <w:pStyle w:val="nTable"/>
            </w:pPr>
            <w:r>
              <w:t>17 Sep 2009 (see s. 2(b))</w:t>
            </w:r>
          </w:p>
        </w:tc>
      </w:tr>
      <w:tr>
        <w:trPr>
          <w:gridBefore w:val="1"/>
          <w:wBefore w:w="14" w:type="dxa"/>
          <w:cantSplit/>
        </w:trPr>
        <w:tc>
          <w:tcPr>
            <w:tcW w:w="2268" w:type="dxa"/>
            <w:gridSpan w:val="2"/>
          </w:tcPr>
          <w:p>
            <w:pPr>
              <w:pStyle w:val="nTable"/>
              <w:rPr>
                <w:iCs/>
                <w:snapToGrid w:val="0"/>
              </w:rPr>
            </w:pPr>
            <w:r>
              <w:rPr>
                <w:i/>
                <w:snapToGrid w:val="0"/>
              </w:rPr>
              <w:t>Standardisation of Formatting Act 2010</w:t>
            </w:r>
            <w:r>
              <w:rPr>
                <w:iCs/>
                <w:snapToGrid w:val="0"/>
              </w:rPr>
              <w:t xml:space="preserve"> s. 4</w:t>
            </w:r>
          </w:p>
        </w:tc>
        <w:tc>
          <w:tcPr>
            <w:tcW w:w="1134" w:type="dxa"/>
            <w:gridSpan w:val="2"/>
          </w:tcPr>
          <w:p>
            <w:pPr>
              <w:pStyle w:val="nTable"/>
              <w:rPr>
                <w:snapToGrid w:val="0"/>
              </w:rPr>
            </w:pPr>
            <w:r>
              <w:rPr>
                <w:snapToGrid w:val="0"/>
              </w:rPr>
              <w:t>19 of 2010</w:t>
            </w:r>
          </w:p>
        </w:tc>
        <w:tc>
          <w:tcPr>
            <w:tcW w:w="1136" w:type="dxa"/>
          </w:tcPr>
          <w:p>
            <w:pPr>
              <w:pStyle w:val="nTable"/>
              <w:rPr>
                <w:snapToGrid w:val="0"/>
              </w:rPr>
            </w:pPr>
            <w:r>
              <w:rPr>
                <w:snapToGrid w:val="0"/>
              </w:rPr>
              <w:t>28 Jun 2010</w:t>
            </w:r>
          </w:p>
        </w:tc>
        <w:tc>
          <w:tcPr>
            <w:tcW w:w="2551" w:type="dxa"/>
            <w:gridSpan w:val="2"/>
          </w:tcPr>
          <w:p>
            <w:pPr>
              <w:pStyle w:val="nTable"/>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8" w:type="dxa"/>
            <w:gridSpan w:val="2"/>
            <w:shd w:val="clear" w:color="auto" w:fill="auto"/>
          </w:tcPr>
          <w:p>
            <w:pPr>
              <w:pStyle w:val="nTable"/>
              <w:rPr>
                <w:i/>
                <w:snapToGrid w:val="0"/>
              </w:rPr>
            </w:pPr>
            <w:r>
              <w:rPr>
                <w:i/>
                <w:snapToGrid w:val="0"/>
              </w:rPr>
              <w:t>Public Sector Reform Act 2010</w:t>
            </w:r>
            <w:r>
              <w:rPr>
                <w:iCs/>
                <w:snapToGrid w:val="0"/>
              </w:rPr>
              <w:t xml:space="preserve"> s. 89</w:t>
            </w:r>
          </w:p>
        </w:tc>
        <w:tc>
          <w:tcPr>
            <w:tcW w:w="1134" w:type="dxa"/>
            <w:gridSpan w:val="2"/>
            <w:shd w:val="clear" w:color="auto" w:fill="auto"/>
          </w:tcPr>
          <w:p>
            <w:pPr>
              <w:pStyle w:val="nTable"/>
              <w:rPr>
                <w:snapToGrid w:val="0"/>
              </w:rPr>
            </w:pPr>
            <w:r>
              <w:rPr>
                <w:snapToGrid w:val="0"/>
              </w:rPr>
              <w:t>39 of 2010</w:t>
            </w:r>
          </w:p>
        </w:tc>
        <w:tc>
          <w:tcPr>
            <w:tcW w:w="1136" w:type="dxa"/>
            <w:shd w:val="clear" w:color="auto" w:fill="auto"/>
          </w:tcPr>
          <w:p>
            <w:pPr>
              <w:pStyle w:val="nTable"/>
              <w:rPr>
                <w:snapToGrid w:val="0"/>
              </w:rPr>
            </w:pPr>
            <w:r>
              <w:t>1 Oct 2010</w:t>
            </w:r>
          </w:p>
        </w:tc>
        <w:tc>
          <w:tcPr>
            <w:tcW w:w="2551" w:type="dxa"/>
            <w:gridSpan w:val="2"/>
            <w:shd w:val="clear" w:color="auto" w:fill="auto"/>
          </w:tcPr>
          <w:p>
            <w:pPr>
              <w:pStyle w:val="nTable"/>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7089" w:type="dxa"/>
            <w:gridSpan w:val="7"/>
            <w:shd w:val="clear" w:color="auto" w:fill="auto"/>
          </w:tcPr>
          <w:p>
            <w:pPr>
              <w:pStyle w:val="nTable"/>
              <w:rPr>
                <w:snapToGrid w:val="0"/>
              </w:rPr>
            </w:pPr>
            <w:r>
              <w:rPr>
                <w:b/>
              </w:rPr>
              <w:t xml:space="preserve">Reprint 2: The </w:t>
            </w:r>
            <w:r>
              <w:rPr>
                <w:b/>
                <w:i/>
              </w:rPr>
              <w:t>Animal Resources Authority Act 1981</w:t>
            </w:r>
            <w:r>
              <w:rPr>
                <w:b/>
              </w:rPr>
              <w:t xml:space="preserve"> as at 14 Sep 2012</w:t>
            </w:r>
            <w:r>
              <w:t xml:space="preserve"> (includes amendments listed above)</w:t>
            </w:r>
          </w:p>
        </w:tc>
      </w:tr>
      <w:tr>
        <w:trPr>
          <w:gridAfter w:val="1"/>
          <w:wAfter w:w="6" w:type="dxa"/>
          <w:cantSplit/>
        </w:trPr>
        <w:tc>
          <w:tcPr>
            <w:tcW w:w="2268" w:type="dxa"/>
            <w:gridSpan w:val="2"/>
            <w:tcBorders>
              <w:bottom w:val="single" w:sz="4" w:space="0" w:color="auto"/>
            </w:tcBorders>
            <w:shd w:val="clear" w:color="auto" w:fill="auto"/>
          </w:tcPr>
          <w:p>
            <w:pPr>
              <w:pStyle w:val="nTable"/>
              <w:rPr>
                <w:i/>
                <w:snapToGrid w:val="0"/>
              </w:rPr>
            </w:pPr>
            <w:r>
              <w:rPr>
                <w:i/>
                <w:snapToGrid w:val="0"/>
              </w:rPr>
              <w:t>Universities Legislation Amendment Act 2016</w:t>
            </w:r>
            <w:r>
              <w:rPr>
                <w:snapToGrid w:val="0"/>
              </w:rPr>
              <w:t xml:space="preserve"> Pt. 7 Div. 2 </w:t>
            </w:r>
          </w:p>
        </w:tc>
        <w:tc>
          <w:tcPr>
            <w:tcW w:w="1134" w:type="dxa"/>
            <w:gridSpan w:val="2"/>
            <w:tcBorders>
              <w:bottom w:val="single" w:sz="4" w:space="0" w:color="auto"/>
            </w:tcBorders>
            <w:shd w:val="clear" w:color="auto" w:fill="auto"/>
          </w:tcPr>
          <w:p>
            <w:pPr>
              <w:pStyle w:val="nTable"/>
            </w:pPr>
            <w:r>
              <w:t>32 of 2016</w:t>
            </w:r>
          </w:p>
        </w:tc>
        <w:tc>
          <w:tcPr>
            <w:tcW w:w="1148" w:type="dxa"/>
            <w:gridSpan w:val="2"/>
            <w:tcBorders>
              <w:bottom w:val="single" w:sz="4" w:space="0" w:color="auto"/>
            </w:tcBorders>
            <w:shd w:val="clear" w:color="auto" w:fill="auto"/>
          </w:tcPr>
          <w:p>
            <w:pPr>
              <w:pStyle w:val="nTable"/>
            </w:pPr>
            <w:r>
              <w:t>19 Oct 2016</w:t>
            </w:r>
          </w:p>
        </w:tc>
        <w:tc>
          <w:tcPr>
            <w:tcW w:w="2547" w:type="dxa"/>
            <w:tcBorders>
              <w:bottom w:val="single" w:sz="4" w:space="0" w:color="auto"/>
            </w:tcBorders>
            <w:shd w:val="clear" w:color="auto" w:fill="auto"/>
          </w:tcPr>
          <w:p>
            <w:pPr>
              <w:pStyle w:val="nTable"/>
            </w:pPr>
            <w:r>
              <w:t xml:space="preserve">2 Jan 2017 (see s. 2(b) and </w:t>
            </w:r>
            <w:r>
              <w:rPr>
                <w:i/>
              </w:rPr>
              <w:t>Gazette</w:t>
            </w:r>
            <w:r>
              <w:t xml:space="preserve"> 9 Dec 2016 p. 5557)</w:t>
            </w:r>
          </w:p>
        </w:tc>
      </w:tr>
    </w:tbl>
    <w:p>
      <w:pPr>
        <w:pStyle w:val="nHeading3"/>
      </w:pPr>
      <w:bookmarkStart w:id="53" w:name="_Toc31966476"/>
      <w:r>
        <w:t>Uncommenced provisions table</w:t>
      </w:r>
      <w:bookmarkEnd w:id="5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84"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8" w:space="0" w:color="auto"/>
            </w:tcBorders>
            <w:shd w:val="clear" w:color="auto" w:fill="auto"/>
          </w:tcPr>
          <w:p>
            <w:pPr>
              <w:pStyle w:val="nTable"/>
              <w:rPr>
                <w:b/>
              </w:rPr>
            </w:pPr>
            <w:r>
              <w:rPr>
                <w:b/>
              </w:rPr>
              <w:t>Short title</w:t>
            </w:r>
          </w:p>
        </w:tc>
        <w:tc>
          <w:tcPr>
            <w:tcW w:w="1134" w:type="dxa"/>
            <w:tcBorders>
              <w:top w:val="single" w:sz="8" w:space="0" w:color="auto"/>
              <w:bottom w:val="single" w:sz="8" w:space="0" w:color="auto"/>
            </w:tcBorders>
            <w:shd w:val="clear" w:color="auto" w:fill="auto"/>
          </w:tcPr>
          <w:p>
            <w:pPr>
              <w:pStyle w:val="nTable"/>
              <w:rPr>
                <w:b/>
              </w:rPr>
            </w:pPr>
            <w:r>
              <w:rPr>
                <w:b/>
              </w:rPr>
              <w:t>Number and year</w:t>
            </w:r>
          </w:p>
        </w:tc>
        <w:tc>
          <w:tcPr>
            <w:tcW w:w="1134" w:type="dxa"/>
            <w:tcBorders>
              <w:top w:val="single" w:sz="8" w:space="0" w:color="auto"/>
              <w:bottom w:val="single" w:sz="8" w:space="0" w:color="auto"/>
            </w:tcBorders>
            <w:shd w:val="clear" w:color="auto" w:fill="auto"/>
          </w:tcPr>
          <w:p>
            <w:pPr>
              <w:pStyle w:val="nTable"/>
              <w:rPr>
                <w:b/>
              </w:rPr>
            </w:pPr>
            <w:r>
              <w:rPr>
                <w:b/>
              </w:rPr>
              <w:t>Assent</w:t>
            </w:r>
          </w:p>
        </w:tc>
        <w:tc>
          <w:tcPr>
            <w:tcW w:w="2553" w:type="dxa"/>
            <w:tcBorders>
              <w:top w:val="single" w:sz="8" w:space="0" w:color="auto"/>
              <w:bottom w:val="single" w:sz="8" w:space="0" w:color="auto"/>
            </w:tcBorders>
            <w:shd w:val="clear" w:color="auto" w:fill="auto"/>
          </w:tcPr>
          <w:p>
            <w:pPr>
              <w:pStyle w:val="nTable"/>
              <w:rPr>
                <w:b/>
              </w:rPr>
            </w:pPr>
            <w:r>
              <w:rPr>
                <w:b/>
              </w:rPr>
              <w:t>Commencement</w:t>
            </w:r>
          </w:p>
        </w:tc>
      </w:tr>
      <w:tr>
        <w:trPr>
          <w:cantSplit/>
        </w:trPr>
        <w:tc>
          <w:tcPr>
            <w:tcW w:w="2267" w:type="dxa"/>
            <w:tcBorders>
              <w:top w:val="single" w:sz="8" w:space="0" w:color="auto"/>
              <w:bottom w:val="single" w:sz="4" w:space="0" w:color="auto"/>
            </w:tcBorders>
            <w:shd w:val="clear" w:color="auto" w:fill="auto"/>
          </w:tcPr>
          <w:p>
            <w:pPr>
              <w:pStyle w:val="nTable"/>
              <w:rPr>
                <w:vertAlign w:val="superscript"/>
              </w:rPr>
            </w:pPr>
            <w:r>
              <w:rPr>
                <w:i/>
                <w:snapToGrid w:val="0"/>
              </w:rPr>
              <w:t>State Superannuation (Transitional and Consequential Provisions) Act 2000</w:t>
            </w:r>
            <w:r>
              <w:rPr>
                <w:snapToGrid w:val="0"/>
              </w:rPr>
              <w:t xml:space="preserve"> s. 30</w:t>
            </w:r>
          </w:p>
        </w:tc>
        <w:tc>
          <w:tcPr>
            <w:tcW w:w="1134" w:type="dxa"/>
            <w:tcBorders>
              <w:top w:val="single" w:sz="8" w:space="0" w:color="auto"/>
              <w:bottom w:val="single" w:sz="4" w:space="0" w:color="auto"/>
            </w:tcBorders>
            <w:shd w:val="clear" w:color="auto" w:fill="auto"/>
          </w:tcPr>
          <w:p>
            <w:pPr>
              <w:pStyle w:val="nTable"/>
            </w:pPr>
            <w:r>
              <w:t>43 of 2000</w:t>
            </w:r>
          </w:p>
        </w:tc>
        <w:tc>
          <w:tcPr>
            <w:tcW w:w="1134" w:type="dxa"/>
            <w:tcBorders>
              <w:top w:val="single" w:sz="8" w:space="0" w:color="auto"/>
              <w:bottom w:val="single" w:sz="4" w:space="0" w:color="auto"/>
            </w:tcBorders>
            <w:shd w:val="clear" w:color="auto" w:fill="auto"/>
          </w:tcPr>
          <w:p>
            <w:pPr>
              <w:pStyle w:val="nTable"/>
            </w:pPr>
            <w:r>
              <w:t>2 Nov 2000</w:t>
            </w:r>
          </w:p>
        </w:tc>
        <w:tc>
          <w:tcPr>
            <w:tcW w:w="2553" w:type="dxa"/>
            <w:tcBorders>
              <w:top w:val="single" w:sz="8" w:space="0" w:color="auto"/>
              <w:bottom w:val="single" w:sz="4" w:space="0" w:color="auto"/>
            </w:tcBorders>
            <w:shd w:val="clear" w:color="auto" w:fill="auto"/>
          </w:tcPr>
          <w:p>
            <w:pPr>
              <w:pStyle w:val="nTable"/>
            </w:pPr>
            <w:r>
              <w:t>To be proclaimed (see s. 2(2))</w:t>
            </w:r>
          </w:p>
        </w:tc>
      </w:tr>
    </w:tbl>
    <w:p>
      <w:pPr>
        <w:pStyle w:val="nHeading3"/>
      </w:pPr>
      <w:bookmarkStart w:id="54" w:name="_Toc31966477"/>
      <w:r>
        <w:t>Other notes</w:t>
      </w:r>
      <w:bookmarkEnd w:id="54"/>
    </w:p>
    <w:p>
      <w:pPr>
        <w:pStyle w:val="nNote"/>
        <w:rPr>
          <w:snapToGrid w:val="0"/>
        </w:rPr>
      </w:pPr>
      <w:r>
        <w:rPr>
          <w:snapToGrid w:val="0"/>
          <w:vertAlign w:val="superscript"/>
        </w:rPr>
        <w:t>1</w:t>
      </w:r>
      <w:r>
        <w:rPr>
          <w:snapToGrid w:val="0"/>
        </w:rPr>
        <w:tab/>
      </w:r>
      <w:r>
        <w:t>The</w:t>
      </w:r>
      <w:r>
        <w:rPr>
          <w:snapToGrid w:val="0"/>
        </w:rPr>
        <w:t xml:space="preserv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rPr>
          <w:snapToGrid w:val="0"/>
        </w:rPr>
      </w:pPr>
      <w:r>
        <w:rPr>
          <w:snapToGrid w:val="0"/>
          <w:vertAlign w:val="superscript"/>
        </w:rPr>
        <w:t>2</w:t>
      </w:r>
      <w:r>
        <w:rPr>
          <w:snapToGrid w:val="0"/>
        </w:rPr>
        <w:tab/>
        <w:t xml:space="preserve">Under </w:t>
      </w:r>
      <w:r>
        <w:t>the</w:t>
      </w:r>
      <w:r>
        <w:rPr>
          <w:snapToGrid w:val="0"/>
        </w:rPr>
        <w:t xml:space="preserv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6" w:name="_Toc31966408"/>
      <w:bookmarkStart w:id="57" w:name="_Toc31966478"/>
      <w:r>
        <w:rPr>
          <w:sz w:val="28"/>
        </w:rPr>
        <w:t>Defined terms</w:t>
      </w:r>
      <w:bookmarkEnd w:id="56"/>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w:t>
      </w:r>
    </w:p>
    <w:p>
      <w:pPr>
        <w:pStyle w:val="DefinedTerms"/>
      </w:pPr>
      <w:r>
        <w:t>chairman</w:t>
      </w:r>
      <w:r>
        <w:tab/>
        <w:t>3</w:t>
      </w:r>
    </w:p>
    <w:p>
      <w:pPr>
        <w:pStyle w:val="DefinedTerms"/>
      </w:pPr>
      <w:r>
        <w:t>committee</w:t>
      </w:r>
      <w:r>
        <w:tab/>
        <w:t>3</w:t>
      </w:r>
    </w:p>
    <w:p>
      <w:pPr>
        <w:pStyle w:val="DefinedTerms"/>
      </w:pPr>
      <w:r>
        <w:t>deputy chairman</w:t>
      </w:r>
      <w:r>
        <w:tab/>
        <w:t>3</w:t>
      </w:r>
    </w:p>
    <w:p>
      <w:pPr>
        <w:pStyle w:val="DefinedTerms"/>
      </w:pPr>
      <w:r>
        <w:t>financial year</w:t>
      </w:r>
      <w:r>
        <w:tab/>
        <w:t>3</w:t>
      </w:r>
    </w:p>
    <w:p>
      <w:pPr>
        <w:pStyle w:val="DefinedTerms"/>
      </w:pPr>
      <w:r>
        <w:t>laboratory animal</w:t>
      </w:r>
      <w:r>
        <w:tab/>
        <w:t>3</w:t>
      </w:r>
    </w:p>
    <w:p>
      <w:pPr>
        <w:pStyle w:val="DefinedTerms"/>
      </w:pPr>
      <w:r>
        <w:t>member</w:t>
      </w:r>
      <w:r>
        <w:tab/>
        <w:t>3</w:t>
      </w:r>
    </w:p>
    <w:p>
      <w:pPr>
        <w:pStyle w:val="DefinedTerms"/>
      </w:pPr>
      <w:r>
        <w:t>section</w:t>
      </w:r>
      <w:r>
        <w:tab/>
        <w:t>3</w:t>
      </w:r>
    </w:p>
    <w:p>
      <w:pPr>
        <w:pStyle w:val="DefinedTerms"/>
      </w:pPr>
      <w:r>
        <w:t>subsection</w:t>
      </w:r>
      <w:r>
        <w:tab/>
        <w:t>3</w:t>
      </w:r>
    </w:p>
    <w:p>
      <w:pPr>
        <w:pStyle w:val="DefinedTerms"/>
      </w:pPr>
      <w:r>
        <w:t>temporary member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Borders>
            <w:bottom w:val="single" w:sz="4" w:space="0" w:color="auto"/>
          </w:tcBorders>
        </w:tcPr>
        <w:p>
          <w:pPr>
            <w:pStyle w:val="Header"/>
            <w:spacing w:before="40"/>
            <w:jc w:val="right"/>
          </w:pPr>
        </w:p>
      </w:tc>
      <w:tc>
        <w:tcPr>
          <w:tcW w:w="1548" w:type="dxa"/>
          <w:tcBorders>
            <w:bottom w:val="single" w:sz="4" w:space="0" w:color="auto"/>
          </w:tcBorders>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11121"/>
    <w:docVar w:name="WAFER_20140120112427" w:val="RemoveTocBookmarks,RemoveUnusedBookmarks,RemoveLanguageTags,UsedStyles,ResetPageSize,UpdateArrangement"/>
    <w:docVar w:name="WAFER_20140120112427_GUID" w:val="cdfcdae1-7b83-4514-88de-5b55da0c4e2f"/>
    <w:docVar w:name="WAFER_20140120115649" w:val="RemoveTocBookmarks,RunningHeaders"/>
    <w:docVar w:name="WAFER_20140120115649_GUID" w:val="2437c615-029f-4a90-b956-3a0d005737f2"/>
    <w:docVar w:name="WAFER_20150225113549" w:val="ResetPageSize,UpdateArrangement,UpdateNTable"/>
    <w:docVar w:name="WAFER_20150225113549_GUID" w:val="0bf31ded-3eab-4472-bd8c-82c457cbf437"/>
    <w:docVar w:name="WAFER_20151102113948" w:val="UpdateStyles,UsedStyles"/>
    <w:docVar w:name="WAFER_20151102113948_GUID" w:val="d07b75ef-d360-4fe4-b297-02b72492714b"/>
    <w:docVar w:name="WAFER_20151130153527" w:val="RemoveTrackChanges"/>
    <w:docVar w:name="WAFER_20151130153527_GUID" w:val="438b4033-a153-4a70-9120-384b195f29bc"/>
    <w:docVar w:name="WAFER_20170111151950" w:val="RemoveTocBookmarks,RemoveUnusedBookmarks,RemoveLanguageTags,UsedStyles,ResetPageSize"/>
    <w:docVar w:name="WAFER_20170111151950_GUID" w:val="a76af7f2-4d65-4a9f-9a32-bf680cd10e99"/>
    <w:docVar w:name="WAFER_20200207110630" w:val="UpdateStyles.ProcessFixes,UpdateStyles.ProcessFixes"/>
    <w:docVar w:name="WAFER_20200207110630_GUID" w:val="e1a422e2-47fd-43a3-a115-9dfb06e607c5"/>
    <w:docVar w:name="WAFER_2020020711112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1121_GUID" w:val="e60cb774-e1e6-49df-8d32-fdfab76185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4609</Words>
  <Characters>22078</Characters>
  <Application>Microsoft Office Word</Application>
  <DocSecurity>0</DocSecurity>
  <Lines>669</Lines>
  <Paragraphs>423</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1981 - 02-c0-03</dc:title>
  <dc:subject/>
  <dc:creator/>
  <cp:keywords/>
  <dc:description/>
  <cp:lastModifiedBy>svcMRProcess</cp:lastModifiedBy>
  <cp:revision>4</cp:revision>
  <cp:lastPrinted>2012-09-26T06:17:00Z</cp:lastPrinted>
  <dcterms:created xsi:type="dcterms:W3CDTF">2020-02-24T01:00:00Z</dcterms:created>
  <dcterms:modified xsi:type="dcterms:W3CDTF">2020-02-24T01:00:00Z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DocumentType">
    <vt:lpwstr>Act</vt:lpwstr>
  </property>
  <property fmtid="{D5CDD505-2E9C-101B-9397-08002B2CF9AE}" pid="4" name="OwlsUID">
    <vt:i4>47</vt:i4>
  </property>
  <property fmtid="{D5CDD505-2E9C-101B-9397-08002B2CF9AE}" pid="5" name="ReprintNo">
    <vt:lpwstr>2</vt:lpwstr>
  </property>
  <property fmtid="{D5CDD505-2E9C-101B-9397-08002B2CF9AE}" pid="6" name="ReprintedAsAt">
    <vt:filetime>2012-09-13T16:00:00Z</vt:filetime>
  </property>
  <property fmtid="{D5CDD505-2E9C-101B-9397-08002B2CF9AE}" pid="7" name="CommencementDate">
    <vt:lpwstr>20170102</vt:lpwstr>
  </property>
  <property fmtid="{D5CDD505-2E9C-101B-9397-08002B2CF9AE}" pid="8" name="AsAtDate">
    <vt:lpwstr>02 Jan 2017</vt:lpwstr>
  </property>
  <property fmtid="{D5CDD505-2E9C-101B-9397-08002B2CF9AE}" pid="9" name="Suffix">
    <vt:lpwstr>02-c0-03</vt:lpwstr>
  </property>
</Properties>
</file>