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(Urine Sampling and Analysis) Regulations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(Urine Sampling and Analysis) Regulations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_Toc471996908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_Toc471996909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_Toc471996910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_Toc471996911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Urine sampling equipment to be provided by approved body</w:t>
      </w:r>
      <w:r>
        <w:tab/>
      </w:r>
      <w:r>
        <w:fldChar w:fldCharType="begin"/>
      </w:r>
      <w:r>
        <w:instrText xml:space="preserve"> PAGEREF _Toc471996912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Urine sampling equipment</w:t>
      </w:r>
      <w:r>
        <w:tab/>
      </w:r>
      <w:r>
        <w:fldChar w:fldCharType="begin"/>
      </w:r>
      <w:r>
        <w:instrText xml:space="preserve"> PAGEREF _Toc471996913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Preparation of urine sampling equipment</w:t>
      </w:r>
      <w:r>
        <w:tab/>
      </w:r>
      <w:r>
        <w:fldChar w:fldCharType="begin"/>
      </w:r>
      <w:r>
        <w:instrText xml:space="preserve"> PAGEREF _Toc471996914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Method of collecting urine</w:t>
      </w:r>
      <w:r>
        <w:tab/>
      </w:r>
      <w:r>
        <w:fldChar w:fldCharType="begin"/>
      </w:r>
      <w:r>
        <w:instrText xml:space="preserve"> PAGEREF _Toc471996915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Certification of urine samples</w:t>
      </w:r>
      <w:r>
        <w:tab/>
      </w:r>
      <w:r>
        <w:fldChar w:fldCharType="begin"/>
      </w:r>
      <w:r>
        <w:instrText xml:space="preserve"> PAGEREF _Toc471996916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Certificates for purposes of Act s. 70(3b)</w:t>
      </w:r>
      <w:r>
        <w:tab/>
      </w:r>
      <w:r>
        <w:fldChar w:fldCharType="begin"/>
      </w:r>
      <w:r>
        <w:instrText xml:space="preserve"> PAGEREF _Toc471996917 \h </w:instrText>
      </w:r>
      <w:r>
        <w:fldChar w:fldCharType="separate"/>
      </w:r>
      <w:r>
        <w:t>4</w:t>
      </w:r>
      <w:r>
        <w:fldChar w:fldCharType="end"/>
      </w:r>
    </w:p>
    <w:p>
      <w:pPr>
        <w:pStyle w:val="TOC8"/>
        <w:rPr>
          <w:rFonts w:asciiTheme="minorHAnsi" w:eastAsiaTheme="minorEastAsia" w:hAnsiTheme="minorHAnsi" w:cstheme="minorBidi"/>
          <w:szCs w:val="22"/>
        </w:rPr>
      </w:pPr>
      <w:r>
        <w:t>12.</w:t>
      </w:r>
      <w:r>
        <w:tab/>
        <w:t>Fees for attendance, analysis</w:t>
      </w:r>
      <w:r>
        <w:tab/>
      </w:r>
      <w:r>
        <w:fldChar w:fldCharType="begin"/>
      </w:r>
      <w:r>
        <w:instrText xml:space="preserve"> PAGEREF _Toc471996918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_Toc471996921 \h </w:instrText>
      </w:r>
      <w:r>
        <w:fldChar w:fldCharType="separate"/>
      </w:r>
      <w:r>
        <w:t>10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_Toc471996922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Road Traffic Act 1974</w:t>
      </w:r>
    </w:p>
    <w:p>
      <w:pPr>
        <w:pStyle w:val="NameofActReg"/>
        <w:spacing w:after="520"/>
      </w:pPr>
      <w:r>
        <w:t>Road Traffic (Urine Sampling and Analysis) Regulations 1983</w:t>
      </w:r>
    </w:p>
    <w:p>
      <w:pPr>
        <w:pStyle w:val="Heading5"/>
        <w:rPr>
          <w:snapToGrid w:val="0"/>
        </w:rPr>
      </w:pPr>
      <w:bookmarkStart w:id="3" w:name="_Toc471996908"/>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(Urine Sampling and Analysis) Regulations 1983</w:t>
      </w:r>
      <w:r>
        <w:rPr>
          <w:snapToGrid w:val="0"/>
          <w:vertAlign w:val="superscript"/>
        </w:rPr>
        <w:t> 1</w:t>
      </w:r>
      <w:r>
        <w:rPr>
          <w:snapToGrid w:val="0"/>
        </w:rPr>
        <w:t>.</w:t>
      </w:r>
    </w:p>
    <w:p>
      <w:pPr>
        <w:pStyle w:val="Heading5"/>
        <w:rPr>
          <w:snapToGrid w:val="0"/>
        </w:rPr>
      </w:pPr>
      <w:bookmarkStart w:id="4" w:name="_Toc471996909"/>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These regulations shall come into operation on 1 March 1983.</w:t>
      </w:r>
    </w:p>
    <w:p>
      <w:pPr>
        <w:pStyle w:val="Heading5"/>
        <w:rPr>
          <w:snapToGrid w:val="0"/>
        </w:rPr>
      </w:pPr>
      <w:bookmarkStart w:id="5" w:name="_Toc471996910"/>
      <w:r>
        <w:rPr>
          <w:rStyle w:val="CharSectno"/>
        </w:rPr>
        <w:t>3</w:t>
      </w:r>
      <w:r>
        <w:rPr>
          <w:snapToGrid w:val="0"/>
        </w:rPr>
        <w:t>.</w:t>
      </w:r>
      <w:r>
        <w:rPr>
          <w:snapToGrid w:val="0"/>
        </w:rPr>
        <w:tab/>
        <w:t>Terms used</w:t>
      </w:r>
      <w:bookmarkEnd w:id="5"/>
      <w:r>
        <w:rPr>
          <w:snapToGrid w:val="0"/>
        </w:rPr>
        <w:t xml:space="preserve"> </w:t>
      </w:r>
    </w:p>
    <w:p>
      <w:pPr>
        <w:pStyle w:val="Subsection"/>
      </w:pPr>
      <w:r>
        <w:tab/>
      </w:r>
      <w:r>
        <w:tab/>
        <w:t>In these regulations unless the contrary intention appears — </w:t>
      </w:r>
    </w:p>
    <w:p>
      <w:pPr>
        <w:pStyle w:val="Defstart"/>
      </w:pPr>
      <w:r>
        <w:tab/>
      </w:r>
      <w:r>
        <w:rPr>
          <w:rStyle w:val="CharDefText"/>
        </w:rPr>
        <w:t>Form</w:t>
      </w:r>
      <w:r>
        <w:t xml:space="preserve"> means one of the forms set out in the Schedule;</w:t>
      </w:r>
    </w:p>
    <w:p>
      <w:pPr>
        <w:pStyle w:val="Defstart"/>
      </w:pPr>
      <w:r>
        <w:tab/>
      </w:r>
      <w:r>
        <w:rPr>
          <w:rStyle w:val="CharDefText"/>
        </w:rPr>
        <w:t>subject</w:t>
      </w:r>
      <w:r>
        <w:t xml:space="preserve"> means a person required to submit himself and allow a sample of his urine to be collected for analysis pursuant to section 66 or 66B of the Act;</w:t>
      </w:r>
    </w:p>
    <w:p>
      <w:pPr>
        <w:pStyle w:val="Defstart"/>
      </w:pPr>
      <w:r>
        <w:rPr>
          <w:b/>
        </w:rP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keepLines/>
      </w:pPr>
      <w:r>
        <w:tab/>
        <w:t>(b)</w:t>
      </w:r>
      <w:r>
        <w:tab/>
        <w:t>a person approved, or belonging to a class of persons approved, by the Minister to prepare sampling equipment.</w:t>
      </w:r>
    </w:p>
    <w:p>
      <w:pPr>
        <w:pStyle w:val="Footnotesection"/>
        <w:ind w:left="890" w:hanging="890"/>
      </w:pPr>
      <w:r>
        <w:tab/>
        <w:t>[Regulation 3 amended in Gazette 30 Jan 2001 p. 626; 11 Oct 2007 p. 5481.]</w:t>
      </w:r>
    </w:p>
    <w:p>
      <w:pPr>
        <w:pStyle w:val="Heading5"/>
        <w:rPr>
          <w:snapToGrid w:val="0"/>
        </w:rPr>
      </w:pPr>
      <w:bookmarkStart w:id="6" w:name="_Toc471996911"/>
      <w:r>
        <w:rPr>
          <w:rStyle w:val="CharSectno"/>
        </w:rPr>
        <w:t>4</w:t>
      </w:r>
      <w:r>
        <w:rPr>
          <w:snapToGrid w:val="0"/>
        </w:rPr>
        <w:t>.</w:t>
      </w:r>
      <w:r>
        <w:rPr>
          <w:snapToGrid w:val="0"/>
        </w:rPr>
        <w:tab/>
        <w:t>Application</w:t>
      </w:r>
      <w:bookmarkEnd w:id="6"/>
      <w:r>
        <w:rPr>
          <w:snapToGrid w:val="0"/>
        </w:rPr>
        <w:t xml:space="preserve"> </w:t>
      </w:r>
    </w:p>
    <w:p>
      <w:pPr>
        <w:pStyle w:val="Subsection"/>
        <w:rPr>
          <w:snapToGrid w:val="0"/>
        </w:rPr>
      </w:pPr>
      <w:r>
        <w:rPr>
          <w:snapToGrid w:val="0"/>
        </w:rPr>
        <w:tab/>
      </w:r>
      <w:r>
        <w:rPr>
          <w:snapToGrid w:val="0"/>
        </w:rPr>
        <w:tab/>
        <w:t>These regulations apply whenever urine is collected for analysis for drugs for the purposes of the Act.</w:t>
      </w:r>
    </w:p>
    <w:p>
      <w:pPr>
        <w:pStyle w:val="Heading5"/>
        <w:rPr>
          <w:snapToGrid w:val="0"/>
        </w:rPr>
      </w:pPr>
      <w:bookmarkStart w:id="7" w:name="_Toc471996912"/>
      <w:r>
        <w:rPr>
          <w:rStyle w:val="CharSectno"/>
        </w:rPr>
        <w:t>5</w:t>
      </w:r>
      <w:r>
        <w:rPr>
          <w:snapToGrid w:val="0"/>
        </w:rPr>
        <w:t>.</w:t>
      </w:r>
      <w:r>
        <w:rPr>
          <w:snapToGrid w:val="0"/>
        </w:rPr>
        <w:tab/>
        <w:t>Urine sampling equipment to be provided by approved body</w:t>
      </w:r>
      <w:bookmarkEnd w:id="7"/>
      <w:r>
        <w:rPr>
          <w:snapToGrid w:val="0"/>
        </w:rPr>
        <w:t xml:space="preserve"> </w:t>
      </w:r>
    </w:p>
    <w:p>
      <w:pPr>
        <w:pStyle w:val="Subsection"/>
        <w:rPr>
          <w:snapToGrid w:val="0"/>
        </w:rPr>
      </w:pPr>
      <w:r>
        <w:rPr>
          <w:snapToGrid w:val="0"/>
        </w:rPr>
        <w:tab/>
      </w:r>
      <w:r>
        <w:rPr>
          <w:snapToGrid w:val="0"/>
        </w:rPr>
        <w:tab/>
        <w:t xml:space="preserve">A urine sample shall be collected by means of equipment (in these regulations called the </w:t>
      </w:r>
      <w:r>
        <w:rPr>
          <w:b/>
          <w:i/>
          <w:iCs/>
          <w:snapToGrid w:val="0"/>
        </w:rPr>
        <w:t>urine sampling equipment</w:t>
      </w:r>
      <w:r>
        <w:rPr>
          <w:snapToGrid w:val="0"/>
        </w:rPr>
        <w:t xml:space="preserve">) provided for that purpose by </w:t>
      </w:r>
      <w:r>
        <w:t>a body approved by the Minister</w:t>
      </w:r>
      <w:r>
        <w:rPr>
          <w:snapToGrid w:val="0"/>
        </w:rPr>
        <w:t xml:space="preserve"> and by no other means.</w:t>
      </w:r>
    </w:p>
    <w:p>
      <w:pPr>
        <w:pStyle w:val="Footnotesection"/>
      </w:pPr>
      <w:r>
        <w:tab/>
        <w:t xml:space="preserve">[Regulation 5 amended in Gazette 29 Jun 1984 p. 1795; 30 Jan 2001 p. 626.] </w:t>
      </w:r>
    </w:p>
    <w:p>
      <w:pPr>
        <w:pStyle w:val="Heading5"/>
        <w:rPr>
          <w:snapToGrid w:val="0"/>
        </w:rPr>
      </w:pPr>
      <w:bookmarkStart w:id="8" w:name="_Toc471996913"/>
      <w:r>
        <w:rPr>
          <w:rStyle w:val="CharSectno"/>
        </w:rPr>
        <w:t>6</w:t>
      </w:r>
      <w:r>
        <w:rPr>
          <w:snapToGrid w:val="0"/>
        </w:rPr>
        <w:t>.</w:t>
      </w:r>
      <w:r>
        <w:rPr>
          <w:snapToGrid w:val="0"/>
        </w:rPr>
        <w:tab/>
        <w:t>Urine sampling equipment</w:t>
      </w:r>
      <w:bookmarkEnd w:id="8"/>
      <w:r>
        <w:rPr>
          <w:snapToGrid w:val="0"/>
        </w:rPr>
        <w:t xml:space="preserve"> </w:t>
      </w:r>
    </w:p>
    <w:p>
      <w:pPr>
        <w:pStyle w:val="Subsection"/>
        <w:rPr>
          <w:snapToGrid w:val="0"/>
        </w:rPr>
      </w:pPr>
      <w:r>
        <w:rPr>
          <w:snapToGrid w:val="0"/>
        </w:rPr>
        <w:tab/>
      </w:r>
      <w:r>
        <w:rPr>
          <w:snapToGrid w:val="0"/>
        </w:rPr>
        <w:tab/>
        <w:t>The urine sampling equipment shall comprise — </w:t>
      </w:r>
    </w:p>
    <w:p>
      <w:pPr>
        <w:pStyle w:val="Indenta"/>
        <w:rPr>
          <w:snapToGrid w:val="0"/>
        </w:rPr>
      </w:pPr>
      <w:r>
        <w:rPr>
          <w:snapToGrid w:val="0"/>
        </w:rPr>
        <w:tab/>
        <w:t>(a)</w:t>
      </w:r>
      <w:r>
        <w:rPr>
          <w:snapToGrid w:val="0"/>
        </w:rPr>
        <w:tab/>
        <w:t>1 container for collecting urine;</w:t>
      </w:r>
    </w:p>
    <w:p>
      <w:pPr>
        <w:pStyle w:val="Indenta"/>
        <w:rPr>
          <w:snapToGrid w:val="0"/>
        </w:rPr>
      </w:pPr>
      <w:r>
        <w:rPr>
          <w:snapToGrid w:val="0"/>
        </w:rPr>
        <w:tab/>
        <w:t>(b)</w:t>
      </w:r>
      <w:r>
        <w:rPr>
          <w:snapToGrid w:val="0"/>
        </w:rPr>
        <w:tab/>
        <w:t>2 specimen containers; and</w:t>
      </w:r>
    </w:p>
    <w:p>
      <w:pPr>
        <w:pStyle w:val="Indenta"/>
        <w:rPr>
          <w:snapToGrid w:val="0"/>
        </w:rPr>
      </w:pPr>
      <w:r>
        <w:rPr>
          <w:snapToGrid w:val="0"/>
        </w:rPr>
        <w:tab/>
        <w:t>(c)</w:t>
      </w:r>
      <w:r>
        <w:rPr>
          <w:snapToGrid w:val="0"/>
        </w:rPr>
        <w:tab/>
        <w:t>1 pair of disposable gloves.</w:t>
      </w:r>
    </w:p>
    <w:p>
      <w:pPr>
        <w:pStyle w:val="Footnotesection"/>
      </w:pPr>
      <w:r>
        <w:tab/>
        <w:t xml:space="preserve">[Regulation 6 amended in Gazette 30 Jan 2001 p. 626.] </w:t>
      </w:r>
    </w:p>
    <w:p>
      <w:pPr>
        <w:pStyle w:val="Heading5"/>
        <w:rPr>
          <w:snapToGrid w:val="0"/>
        </w:rPr>
      </w:pPr>
      <w:bookmarkStart w:id="9" w:name="_Toc471996914"/>
      <w:r>
        <w:rPr>
          <w:rStyle w:val="CharSectno"/>
        </w:rPr>
        <w:t>7</w:t>
      </w:r>
      <w:r>
        <w:rPr>
          <w:snapToGrid w:val="0"/>
        </w:rPr>
        <w:t>.</w:t>
      </w:r>
      <w:r>
        <w:rPr>
          <w:snapToGrid w:val="0"/>
        </w:rPr>
        <w:tab/>
        <w:t>Preparation of urine sampling equipment</w:t>
      </w:r>
      <w:bookmarkEnd w:id="9"/>
      <w:r>
        <w:rPr>
          <w:snapToGrid w:val="0"/>
        </w:rPr>
        <w:t xml:space="preserve"> </w:t>
      </w:r>
    </w:p>
    <w:p>
      <w:pPr>
        <w:pStyle w:val="Subsection"/>
        <w:rPr>
          <w:snapToGrid w:val="0"/>
        </w:rPr>
      </w:pPr>
      <w:r>
        <w:rPr>
          <w:snapToGrid w:val="0"/>
        </w:rPr>
        <w:tab/>
      </w:r>
      <w:r>
        <w:rPr>
          <w:snapToGrid w:val="0"/>
        </w:rPr>
        <w:tab/>
        <w:t xml:space="preserve">The urine sampling equipment shall be prepared by a technologist of </w:t>
      </w:r>
      <w:r>
        <w:t>a body approved by the Minister</w:t>
      </w:r>
      <w:r>
        <w:rPr>
          <w:snapToGrid w:val="0"/>
        </w:rPr>
        <w:t xml:space="preserve"> who shall — </w:t>
      </w:r>
    </w:p>
    <w:p>
      <w:pPr>
        <w:pStyle w:val="Indenta"/>
        <w:rPr>
          <w:snapToGrid w:val="0"/>
        </w:rPr>
      </w:pPr>
      <w:r>
        <w:rPr>
          <w:snapToGrid w:val="0"/>
        </w:rPr>
        <w:tab/>
        <w:t>(a)</w:t>
      </w:r>
      <w:r>
        <w:rPr>
          <w:snapToGrid w:val="0"/>
        </w:rPr>
        <w:tab/>
        <w:t>complete and sign a certificate in the form of Form 1; and</w:t>
      </w:r>
    </w:p>
    <w:p>
      <w:pPr>
        <w:pStyle w:val="Indenta"/>
        <w:keepNext/>
        <w:keepLines/>
        <w:rPr>
          <w:snapToGrid w:val="0"/>
        </w:rPr>
      </w:pPr>
      <w:r>
        <w:rPr>
          <w:snapToGrid w:val="0"/>
        </w:rPr>
        <w:tab/>
        <w:t>(b)</w:t>
      </w:r>
      <w:r>
        <w:rPr>
          <w:snapToGrid w:val="0"/>
        </w:rPr>
        <w:tab/>
        <w:t>seal the equipment in a serially numbered package by signing his name over the sealed portion or flap of the package.</w:t>
      </w:r>
    </w:p>
    <w:p>
      <w:pPr>
        <w:pStyle w:val="Footnotesection"/>
      </w:pPr>
      <w:r>
        <w:tab/>
        <w:t xml:space="preserve">[Regulation 7 amended in Gazette 29 Jun 1984 p. 1795; 30 Jan 2001 p. 626.] </w:t>
      </w:r>
    </w:p>
    <w:p>
      <w:pPr>
        <w:pStyle w:val="Heading5"/>
        <w:rPr>
          <w:snapToGrid w:val="0"/>
        </w:rPr>
      </w:pPr>
      <w:bookmarkStart w:id="10" w:name="_Toc471996915"/>
      <w:r>
        <w:rPr>
          <w:rStyle w:val="CharSectno"/>
        </w:rPr>
        <w:t>8</w:t>
      </w:r>
      <w:r>
        <w:rPr>
          <w:snapToGrid w:val="0"/>
        </w:rPr>
        <w:t>.</w:t>
      </w:r>
      <w:r>
        <w:rPr>
          <w:snapToGrid w:val="0"/>
        </w:rPr>
        <w:tab/>
        <w:t>Method of collecting urine</w:t>
      </w:r>
      <w:bookmarkEnd w:id="10"/>
      <w:r>
        <w:rPr>
          <w:snapToGrid w:val="0"/>
        </w:rPr>
        <w:t xml:space="preserve"> </w:t>
      </w:r>
    </w:p>
    <w:p>
      <w:pPr>
        <w:pStyle w:val="Subsection"/>
        <w:rPr>
          <w:snapToGrid w:val="0"/>
        </w:rPr>
      </w:pPr>
      <w:r>
        <w:rPr>
          <w:snapToGrid w:val="0"/>
        </w:rPr>
        <w:tab/>
        <w:t>(1)</w:t>
      </w:r>
      <w:r>
        <w:rPr>
          <w:snapToGrid w:val="0"/>
        </w:rPr>
        <w:tab/>
        <w:t xml:space="preserve">A urine sample shall be collected by a medical practitioner </w:t>
      </w:r>
      <w:r>
        <w:t>or registered nurse</w:t>
      </w:r>
      <w:r>
        <w:rPr>
          <w:snapToGrid w:val="0"/>
        </w:rPr>
        <w:t xml:space="preserve"> in the container for collecting urine provided in the urine sampling equipment and no other.</w:t>
      </w:r>
    </w:p>
    <w:p>
      <w:pPr>
        <w:pStyle w:val="Subsection"/>
        <w:rPr>
          <w:snapToGrid w:val="0"/>
        </w:rPr>
      </w:pPr>
      <w:r>
        <w:rPr>
          <w:snapToGrid w:val="0"/>
        </w:rPr>
        <w:tab/>
        <w:t>(2)</w:t>
      </w:r>
      <w:r>
        <w:rPr>
          <w:snapToGrid w:val="0"/>
        </w:rPr>
        <w:tab/>
        <w:t>The medical practitioner</w:t>
      </w:r>
      <w:r>
        <w:t xml:space="preserve"> or registered nurse</w:t>
      </w:r>
      <w:r>
        <w:rPr>
          <w:snapToGrid w:val="0"/>
        </w:rPr>
        <w:t xml:space="preserve"> shall — </w:t>
      </w:r>
    </w:p>
    <w:p>
      <w:pPr>
        <w:pStyle w:val="Indenta"/>
        <w:rPr>
          <w:snapToGrid w:val="0"/>
        </w:rPr>
      </w:pPr>
      <w:r>
        <w:rPr>
          <w:snapToGrid w:val="0"/>
        </w:rPr>
        <w:tab/>
        <w:t>(a)</w:t>
      </w:r>
      <w:r>
        <w:rPr>
          <w:snapToGrid w:val="0"/>
        </w:rPr>
        <w:tab/>
        <w:t>examine the package containing the urine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the indicated expiry date for the use of the equipment has not passed;</w:t>
      </w:r>
    </w:p>
    <w:p>
      <w:pPr>
        <w:pStyle w:val="Indenta"/>
        <w:rPr>
          <w:snapToGrid w:val="0"/>
        </w:rPr>
      </w:pPr>
      <w:r>
        <w:rPr>
          <w:snapToGrid w:val="0"/>
        </w:rPr>
        <w:tab/>
        <w:t>(b)</w:t>
      </w:r>
      <w:r>
        <w:rPr>
          <w:snapToGrid w:val="0"/>
        </w:rPr>
        <w:tab/>
        <w:t>not use any urine sampling equipment contained in a package that is not sealed and intact or in respect of which the indicated expiry date has passed;</w:t>
      </w:r>
    </w:p>
    <w:p>
      <w:pPr>
        <w:pStyle w:val="Indenta"/>
        <w:rPr>
          <w:snapToGrid w:val="0"/>
        </w:rPr>
      </w:pPr>
      <w:r>
        <w:rPr>
          <w:snapToGrid w:val="0"/>
        </w:rPr>
        <w:tab/>
        <w:t>(c)</w:t>
      </w:r>
      <w:r>
        <w:rPr>
          <w:snapToGrid w:val="0"/>
        </w:rPr>
        <w:tab/>
        <w:t>collect a sample of urine from the subject;</w:t>
      </w:r>
    </w:p>
    <w:p>
      <w:pPr>
        <w:pStyle w:val="Indenta"/>
        <w:rPr>
          <w:snapToGrid w:val="0"/>
          <w:spacing w:val="-4"/>
        </w:rPr>
      </w:pPr>
      <w:r>
        <w:rPr>
          <w:snapToGrid w:val="0"/>
        </w:rPr>
        <w:tab/>
      </w:r>
      <w:r>
        <w:rPr>
          <w:snapToGrid w:val="0"/>
          <w:spacing w:val="-4"/>
        </w:rPr>
        <w:t>(d)</w:t>
      </w:r>
      <w:r>
        <w:rPr>
          <w:snapToGrid w:val="0"/>
          <w:spacing w:val="-4"/>
        </w:rPr>
        <w:tab/>
        <w:t>pour as much of the urine into the 2 specimen containers as is necessary to enable an analysis of the urine to be made;</w:t>
      </w:r>
    </w:p>
    <w:p>
      <w:pPr>
        <w:pStyle w:val="Indenta"/>
        <w:rPr>
          <w:snapToGrid w:val="0"/>
        </w:rPr>
      </w:pPr>
      <w:r>
        <w:rPr>
          <w:snapToGrid w:val="0"/>
        </w:rPr>
        <w:tab/>
        <w:t>(e)</w:t>
      </w:r>
      <w:r>
        <w:rPr>
          <w:snapToGrid w:val="0"/>
        </w:rPr>
        <w:tab/>
        <w:t>ensure that the cap on each specimen container is securely tightened.</w:t>
      </w:r>
    </w:p>
    <w:p>
      <w:pPr>
        <w:pStyle w:val="Footnotesection"/>
      </w:pPr>
      <w:r>
        <w:tab/>
        <w:t xml:space="preserve">[Regulation 8 amended in Gazette 30 Jan 2001 p. 626 and 627.] </w:t>
      </w:r>
    </w:p>
    <w:p>
      <w:pPr>
        <w:pStyle w:val="Heading5"/>
        <w:rPr>
          <w:snapToGrid w:val="0"/>
        </w:rPr>
      </w:pPr>
      <w:bookmarkStart w:id="11" w:name="_Toc471996916"/>
      <w:r>
        <w:rPr>
          <w:rStyle w:val="CharSectno"/>
        </w:rPr>
        <w:t>9</w:t>
      </w:r>
      <w:r>
        <w:rPr>
          <w:snapToGrid w:val="0"/>
        </w:rPr>
        <w:t>.</w:t>
      </w:r>
      <w:r>
        <w:rPr>
          <w:snapToGrid w:val="0"/>
        </w:rPr>
        <w:tab/>
        <w:t>Certification of urine samples</w:t>
      </w:r>
      <w:bookmarkEnd w:id="11"/>
      <w:r>
        <w:rPr>
          <w:snapToGrid w:val="0"/>
        </w:rPr>
        <w:t xml:space="preserve"> </w:t>
      </w:r>
    </w:p>
    <w:p>
      <w:pPr>
        <w:pStyle w:val="Subsection"/>
        <w:rPr>
          <w:snapToGrid w:val="0"/>
        </w:rPr>
      </w:pPr>
      <w:r>
        <w:rPr>
          <w:snapToGrid w:val="0"/>
        </w:rPr>
        <w:tab/>
        <w:t>(1)</w:t>
      </w:r>
      <w:r>
        <w:rPr>
          <w:snapToGrid w:val="0"/>
        </w:rPr>
        <w:tab/>
        <w:t>Upon a urine sample being collected and dealt with in accordance with the provisions of regulation 8 — </w:t>
      </w:r>
    </w:p>
    <w:p>
      <w:pPr>
        <w:pStyle w:val="Indenta"/>
        <w:rPr>
          <w:snapToGrid w:val="0"/>
        </w:rPr>
      </w:pPr>
      <w:r>
        <w:rPr>
          <w:snapToGrid w:val="0"/>
        </w:rPr>
        <w:tab/>
        <w:t>(a)</w:t>
      </w:r>
      <w:r>
        <w:rPr>
          <w:snapToGrid w:val="0"/>
        </w:rPr>
        <w:tab/>
        <w:t>the medical practitioner</w:t>
      </w:r>
      <w:r>
        <w:t xml:space="preserve"> or registered nurse</w:t>
      </w:r>
      <w:r>
        <w:rPr>
          <w:snapToGrid w:val="0"/>
        </w:rPr>
        <w:t xml:space="preserve"> shall complete and sign Part 1; and</w:t>
      </w:r>
    </w:p>
    <w:p>
      <w:pPr>
        <w:pStyle w:val="Indenta"/>
        <w:rPr>
          <w:snapToGrid w:val="0"/>
        </w:rPr>
      </w:pPr>
      <w:r>
        <w:rPr>
          <w:snapToGrid w:val="0"/>
        </w:rPr>
        <w:tab/>
        <w:t>(b)</w:t>
      </w:r>
      <w:r>
        <w:rPr>
          <w:snapToGrid w:val="0"/>
        </w:rPr>
        <w:tab/>
        <w:t>a police officer who was present when the sample was collected shall complete and sign Part 2,</w:t>
      </w:r>
    </w:p>
    <w:p>
      <w:pPr>
        <w:pStyle w:val="Subsection"/>
        <w:rPr>
          <w:snapToGrid w:val="0"/>
        </w:rPr>
      </w:pPr>
      <w:r>
        <w:rPr>
          <w:snapToGrid w:val="0"/>
        </w:rPr>
        <w:tab/>
      </w:r>
      <w:r>
        <w:rPr>
          <w:snapToGrid w:val="0"/>
        </w:rPr>
        <w:tab/>
        <w:t>of 2 copies of Form 2.</w:t>
      </w:r>
    </w:p>
    <w:p>
      <w:pPr>
        <w:pStyle w:val="Subsection"/>
        <w:rPr>
          <w:snapToGrid w:val="0"/>
        </w:rPr>
      </w:pPr>
      <w:r>
        <w:rPr>
          <w:snapToGrid w:val="0"/>
        </w:rPr>
        <w:tab/>
        <w:t>(2)</w:t>
      </w:r>
      <w:r>
        <w:rPr>
          <w:snapToGrid w:val="0"/>
        </w:rPr>
        <w:tab/>
        <w:t>Upon the completion of 2 copies of Form 2, each of the specimen containers containing a portion of the urine sample shall be sealed in a separate package by the medical practitioner</w:t>
      </w:r>
      <w:r>
        <w:t xml:space="preserve"> or registered nurse</w:t>
      </w:r>
      <w:r>
        <w:rPr>
          <w:snapToGrid w:val="0"/>
        </w:rPr>
        <w:t xml:space="preserve"> and the </w:t>
      </w:r>
      <w:r>
        <w:t xml:space="preserve">police officer </w:t>
      </w:r>
      <w:r>
        <w:rPr>
          <w:snapToGrid w:val="0"/>
        </w:rPr>
        <w:t xml:space="preserve"> mentioned in this regulation.</w:t>
      </w:r>
    </w:p>
    <w:p>
      <w:pPr>
        <w:pStyle w:val="Footnotesection"/>
      </w:pPr>
      <w:r>
        <w:tab/>
        <w:t xml:space="preserve">[Regulation 9 amended in Gazette 30 Jan 2001 p. 626 and 627; 31 Dec 2009 p. 5318; 23 Dec 2014 p. 4938.] </w:t>
      </w:r>
    </w:p>
    <w:p>
      <w:pPr>
        <w:pStyle w:val="Ednotesection"/>
      </w:pPr>
      <w:r>
        <w:t>[</w:t>
      </w:r>
      <w:r>
        <w:rPr>
          <w:b/>
          <w:bCs/>
        </w:rPr>
        <w:t>10.</w:t>
      </w:r>
      <w:r>
        <w:tab/>
        <w:t>Deleted in Gazette 28 Nov 2006 p. 4898.]</w:t>
      </w:r>
    </w:p>
    <w:p>
      <w:pPr>
        <w:pStyle w:val="Heading5"/>
        <w:rPr>
          <w:snapToGrid w:val="0"/>
        </w:rPr>
      </w:pPr>
      <w:bookmarkStart w:id="12" w:name="_Toc471996917"/>
      <w:r>
        <w:rPr>
          <w:rStyle w:val="CharSectno"/>
        </w:rPr>
        <w:t>11</w:t>
      </w:r>
      <w:r>
        <w:rPr>
          <w:snapToGrid w:val="0"/>
        </w:rPr>
        <w:t>.</w:t>
      </w:r>
      <w:r>
        <w:rPr>
          <w:snapToGrid w:val="0"/>
        </w:rPr>
        <w:tab/>
        <w:t>Certificates for purposes of Act s. 70(3b)</w:t>
      </w:r>
      <w:bookmarkEnd w:id="12"/>
    </w:p>
    <w:p>
      <w:pPr>
        <w:pStyle w:val="Subsection"/>
        <w:rPr>
          <w:snapToGrid w:val="0"/>
        </w:rPr>
      </w:pPr>
      <w:r>
        <w:rPr>
          <w:snapToGrid w:val="0"/>
        </w:rPr>
        <w:tab/>
        <w:t>(1)</w:t>
      </w:r>
      <w:r>
        <w:rPr>
          <w:snapToGrid w:val="0"/>
        </w:rPr>
        <w:tab/>
        <w:t>A certificate for the purposes of section 70(3b)(a) of the Act shall be in the form of Form 3.</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 </w:t>
      </w:r>
    </w:p>
    <w:p>
      <w:pPr>
        <w:pStyle w:val="Indenta"/>
      </w:pPr>
      <w:r>
        <w:tab/>
        <w:t>(a)</w:t>
      </w:r>
      <w:r>
        <w:tab/>
        <w:t>that an identified sample of urine provided by a named person was analysed for drugs;</w:t>
      </w:r>
    </w:p>
    <w:p>
      <w:pPr>
        <w:pStyle w:val="Indenta"/>
      </w:pPr>
      <w:r>
        <w:tab/>
        <w:t>(b)</w:t>
      </w:r>
      <w:r>
        <w:tab/>
        <w:t>the analysis result obtained from the analysis.</w:t>
      </w:r>
    </w:p>
    <w:p>
      <w:pPr>
        <w:pStyle w:val="Footnotesection"/>
      </w:pPr>
      <w:r>
        <w:tab/>
        <w:t>[Regulation 11 amended in Gazette 11 Oct 2007 p. 5482.]</w:t>
      </w:r>
    </w:p>
    <w:p>
      <w:pPr>
        <w:pStyle w:val="Heading5"/>
      </w:pPr>
      <w:bookmarkStart w:id="13" w:name="_Toc471996918"/>
      <w:r>
        <w:rPr>
          <w:rStyle w:val="CharSectno"/>
        </w:rPr>
        <w:t>12</w:t>
      </w:r>
      <w:r>
        <w:t>.</w:t>
      </w:r>
      <w:r>
        <w:tab/>
        <w:t>Fees for attendance, analysis</w:t>
      </w:r>
      <w:bookmarkEnd w:id="13"/>
    </w:p>
    <w:p>
      <w:pPr>
        <w:pStyle w:val="Subsection"/>
      </w:pPr>
      <w:r>
        <w:tab/>
        <w:t>(1)</w:t>
      </w:r>
      <w:r>
        <w:tab/>
        <w:t xml:space="preserve">The fees for the attendance of a medical practitioner or registered nurse for the purpose of these regulations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urine is taken under these regulations and a sample of blood is collected under the </w:t>
      </w:r>
      <w:r>
        <w:rPr>
          <w:i/>
        </w:rPr>
        <w:t>Road Traffic (Blood Sampling and Analysis) Regulations 1975</w:t>
      </w:r>
      <w:r>
        <w:t xml:space="preserve"> at the same attendance only one fee is payable in respect of the taking and collection of those samples.</w:t>
      </w:r>
    </w:p>
    <w:p>
      <w:pPr>
        <w:pStyle w:val="Subsection"/>
      </w:pPr>
      <w:r>
        <w:tab/>
        <w:t>(3)</w:t>
      </w:r>
      <w:r>
        <w:tab/>
        <w:t xml:space="preserve">Subject to subregulation (4) the fee for an analysis of a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pPr>
      <w:r>
        <w:tab/>
        <w:t>(4)</w:t>
      </w:r>
      <w:r>
        <w:tab/>
        <w:t>Only one fee is payable if a sample of urine is analysed for both alcohol and drug content and that fee is $450.</w:t>
      </w:r>
    </w:p>
    <w:p>
      <w:pPr>
        <w:pStyle w:val="Subsection"/>
      </w:pPr>
      <w:r>
        <w:tab/>
        <w:t>(5)</w:t>
      </w:r>
      <w:r>
        <w:tab/>
        <w:t>The fees payable under this regulation must be paid by the Commissioner of Police.</w:t>
      </w:r>
    </w:p>
    <w:p>
      <w:pPr>
        <w:pStyle w:val="Subsection"/>
      </w:pPr>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12 inserted in Gazette 23 Dec 2014 p. 4937</w:t>
      </w:r>
      <w:r>
        <w:noBreakHyphen/>
        <w:t>8.]</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4" w:name="_Toc471996919"/>
      <w:r>
        <w:rPr>
          <w:rStyle w:val="CharSchNo"/>
        </w:rPr>
        <w:t>Schedule</w:t>
      </w:r>
      <w:bookmarkEnd w:id="14"/>
    </w:p>
    <w:p>
      <w:pPr>
        <w:pStyle w:val="MiscellaneousHeading"/>
        <w:spacing w:before="120"/>
      </w:pPr>
      <w:r>
        <w:t>Form 1</w:t>
      </w:r>
    </w:p>
    <w:p>
      <w:pPr>
        <w:pStyle w:val="MiscellaneousHeading"/>
        <w:spacing w:before="120"/>
      </w:pPr>
      <w:r>
        <w:t>Western Australia</w:t>
      </w:r>
    </w:p>
    <w:p>
      <w:pPr>
        <w:pStyle w:val="MiscellaneousHeading"/>
        <w:spacing w:before="120"/>
      </w:pPr>
      <w:r>
        <w:rPr>
          <w:i/>
        </w:rPr>
        <w:t>Road Traffic Act 1974</w:t>
      </w:r>
    </w:p>
    <w:p>
      <w:pPr>
        <w:pStyle w:val="MiscellaneousHeading"/>
        <w:spacing w:before="120"/>
      </w:pPr>
      <w:r>
        <w:rPr>
          <w:i/>
        </w:rPr>
        <w:t>Road Traffic (Urine Sampling and Analysis) Regulations 1983</w:t>
      </w:r>
    </w:p>
    <w:p>
      <w:pPr>
        <w:pStyle w:val="yTable"/>
        <w:tabs>
          <w:tab w:val="left" w:pos="1418"/>
          <w:tab w:val="left" w:pos="4820"/>
        </w:tabs>
        <w:spacing w:before="120"/>
      </w:pPr>
      <w:r>
        <w:tab/>
        <w:t>(Regulation 7)</w:t>
      </w:r>
      <w:r>
        <w:tab/>
        <w:t>Serial No.</w:t>
      </w:r>
    </w:p>
    <w:p>
      <w:pPr>
        <w:pStyle w:val="yTable"/>
        <w:spacing w:before="120"/>
      </w:pPr>
      <w:r>
        <w:t>I, .............................................................................................................................</w:t>
      </w:r>
    </w:p>
    <w:p>
      <w:pPr>
        <w:pStyle w:val="yTable"/>
        <w:spacing w:before="0"/>
      </w:pPr>
      <w:r>
        <w:t xml:space="preserve">................................................. of ........................................................................., Technologist, do hereby certify that the urine sampling equipment contained in the package Serial No. ............................................... comprises the items set forth in regulation 6 of the </w:t>
      </w:r>
      <w:r>
        <w:rPr>
          <w:i/>
        </w:rPr>
        <w:t xml:space="preserve">Road Traffic (Urine Sampling and Analysis) Regulations 1983 </w:t>
      </w:r>
      <w:r>
        <w:t>and that those items were prepared by me and are sterile and fit for the purpose of collecting a urine sample for analysis if used not later than .............................................................</w:t>
      </w:r>
    </w:p>
    <w:p>
      <w:pPr>
        <w:pStyle w:val="yTable"/>
        <w:spacing w:before="120"/>
      </w:pPr>
      <w:r>
        <w:t>Dated  this ................................... day of ................................................. 20.........</w:t>
      </w:r>
    </w:p>
    <w:p>
      <w:pPr>
        <w:pStyle w:val="yTable"/>
        <w:jc w:val="right"/>
      </w:pPr>
      <w:r>
        <w:t>..............................................................</w:t>
      </w:r>
    </w:p>
    <w:p>
      <w:pPr>
        <w:pStyle w:val="yTable"/>
        <w:tabs>
          <w:tab w:val="left" w:pos="5103"/>
        </w:tabs>
        <w:spacing w:before="0"/>
        <w:rPr>
          <w:snapToGrid w:val="0"/>
        </w:rPr>
      </w:pPr>
      <w:r>
        <w:tab/>
        <w:t>Signature</w:t>
      </w:r>
    </w:p>
    <w:p>
      <w:pPr>
        <w:pStyle w:val="yTable"/>
        <w:jc w:val="center"/>
      </w:pPr>
      <w:r>
        <w:rPr>
          <w:noProof/>
        </w:rPr>
        <w:drawing>
          <wp:inline distT="0" distB="0" distL="0" distR="0">
            <wp:extent cx="4495800" cy="1504950"/>
            <wp:effectExtent l="0" t="0" r="0" b="0"/>
            <wp:docPr id="2" name="Picture 2" descr="ur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ine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95800" cy="1504950"/>
                    </a:xfrm>
                    <a:prstGeom prst="rect">
                      <a:avLst/>
                    </a:prstGeom>
                    <a:noFill/>
                    <a:ln>
                      <a:noFill/>
                    </a:ln>
                  </pic:spPr>
                </pic:pic>
              </a:graphicData>
            </a:graphic>
          </wp:inline>
        </w:drawing>
      </w:r>
    </w:p>
    <w:p>
      <w:pPr>
        <w:pStyle w:val="yTable"/>
        <w:spacing w:before="0"/>
      </w:pPr>
      <w:r>
        <w:t>Note:   This package should be opened by cutting along this fold.</w:t>
      </w:r>
    </w:p>
    <w:p>
      <w:pPr>
        <w:pStyle w:val="yFootnotesection"/>
      </w:pPr>
      <w:r>
        <w:tab/>
        <w:t>[Form 1 amended in Gazette 29 Jun 1984 p. 1795; 30 Jan 2001 p. 627.]</w:t>
      </w:r>
    </w:p>
    <w:p>
      <w:pPr>
        <w:pStyle w:val="MiscellaneousHeading"/>
        <w:pageBreakBefore/>
      </w:pPr>
      <w:r>
        <w:t>Form 2</w:t>
      </w:r>
    </w:p>
    <w:p>
      <w:pPr>
        <w:pStyle w:val="MiscellaneousHeading"/>
        <w:spacing w:before="120"/>
      </w:pPr>
      <w:r>
        <w:t>Western Australia</w:t>
      </w:r>
    </w:p>
    <w:p>
      <w:pPr>
        <w:pStyle w:val="MiscellaneousHeading"/>
        <w:spacing w:before="120"/>
      </w:pPr>
      <w:r>
        <w:rPr>
          <w:i/>
        </w:rPr>
        <w:t>Road Traffic Act 1974</w:t>
      </w:r>
    </w:p>
    <w:p>
      <w:pPr>
        <w:pStyle w:val="MiscellaneousHeading"/>
        <w:spacing w:before="120"/>
      </w:pPr>
      <w:r>
        <w:rPr>
          <w:i/>
        </w:rPr>
        <w:t>Road Traffic (Urine Sampling and Analysis) Regulations 1983</w:t>
      </w:r>
    </w:p>
    <w:p>
      <w:pPr>
        <w:pStyle w:val="MiscellaneousHeading"/>
        <w:spacing w:before="120"/>
      </w:pPr>
      <w:r>
        <w:t>(Regulation 9)</w:t>
      </w:r>
    </w:p>
    <w:p>
      <w:pPr>
        <w:pStyle w:val="MiscellaneousHeading"/>
        <w:spacing w:before="120"/>
      </w:pPr>
      <w:r>
        <w:t>PART 1.</w:t>
      </w:r>
    </w:p>
    <w:p>
      <w:pPr>
        <w:pStyle w:val="yTable"/>
        <w:spacing w:before="120"/>
      </w:pPr>
      <w:r>
        <w:t>By Medical Practitioner or Registered Nurse:</w:t>
      </w:r>
    </w:p>
    <w:p>
      <w:pPr>
        <w:pStyle w:val="yTable"/>
        <w:spacing w:before="120"/>
      </w:pPr>
      <w:r>
        <w:t>I, ............................................................................................................................. duly qualified medical practitioner or registered nurse, hereby certify that — </w:t>
      </w:r>
    </w:p>
    <w:p>
      <w:pPr>
        <w:pStyle w:val="yTable"/>
        <w:tabs>
          <w:tab w:val="left" w:pos="426"/>
        </w:tabs>
        <w:spacing w:before="120"/>
      </w:pPr>
      <w:r>
        <w:t>1.</w:t>
      </w:r>
      <w:r>
        <w:tab/>
        <w:t>At the hour of ............................................................................................ m. on the ....................................................... day of .................................................. 20................. I collected a sample of the urine of .................................................. of ........................................................................................................... portion of which sample is now contained in the enclosed specimen container numbered..............</w:t>
      </w:r>
    </w:p>
    <w:p>
      <w:pPr>
        <w:pStyle w:val="yTable"/>
        <w:tabs>
          <w:tab w:val="left" w:pos="426"/>
        </w:tabs>
        <w:spacing w:before="120"/>
      </w:pPr>
      <w:r>
        <w:t>2.</w:t>
      </w:r>
      <w:r>
        <w:tab/>
        <w:t>The equipment used for the purpose of collecting that urine sample was contained in a package serially numbered ................................................. handed to me by ........................................................................................................ and that package was sealed and intact prior to being opened by me.</w:t>
      </w:r>
    </w:p>
    <w:p>
      <w:pPr>
        <w:pStyle w:val="yTable"/>
        <w:tabs>
          <w:tab w:val="left" w:pos="426"/>
        </w:tabs>
        <w:spacing w:before="120"/>
        <w:rPr>
          <w:i/>
        </w:rPr>
      </w:pPr>
      <w:r>
        <w:t>3.</w:t>
      </w:r>
      <w:r>
        <w:tab/>
        <w:t xml:space="preserve">In collecting the urine sample I complied with regulation 8 of the </w:t>
      </w:r>
      <w:r>
        <w:rPr>
          <w:i/>
        </w:rPr>
        <w:t>Road Traffic (Urine Sampling and Analysis) Regulations 1983</w:t>
      </w:r>
      <w:r>
        <w:t>.</w:t>
      </w:r>
      <w:r>
        <w:rPr>
          <w:i/>
        </w:rPr>
        <w:t xml:space="preserve"> </w:t>
      </w:r>
    </w:p>
    <w:p>
      <w:pPr>
        <w:pStyle w:val="yTable"/>
        <w:tabs>
          <w:tab w:val="left" w:pos="426"/>
        </w:tabs>
        <w:spacing w:before="120"/>
        <w:jc w:val="right"/>
      </w:pPr>
      <w:r>
        <w:t>.....................................................</w:t>
      </w:r>
    </w:p>
    <w:p>
      <w:pPr>
        <w:pStyle w:val="yTable"/>
        <w:tabs>
          <w:tab w:val="left" w:pos="4536"/>
        </w:tabs>
        <w:spacing w:before="0"/>
        <w:ind w:firstLine="720"/>
      </w:pPr>
      <w:r>
        <w:tab/>
        <w:t>Signature and qualification.</w:t>
      </w:r>
    </w:p>
    <w:p>
      <w:pPr>
        <w:pStyle w:val="yTable"/>
        <w:pageBreakBefore/>
        <w:jc w:val="center"/>
        <w:rPr>
          <w:sz w:val="24"/>
        </w:rPr>
      </w:pPr>
      <w:r>
        <w:rPr>
          <w:sz w:val="24"/>
        </w:rPr>
        <w:t>PART 2.</w:t>
      </w:r>
    </w:p>
    <w:p>
      <w:pPr>
        <w:pStyle w:val="yTable"/>
      </w:pPr>
      <w:r>
        <w:t>By a police officer:</w:t>
      </w:r>
    </w:p>
    <w:p>
      <w:pPr>
        <w:pStyle w:val="yTable"/>
      </w:pPr>
      <w:r>
        <w:t>Name of subject: ....................................................................................................</w:t>
      </w:r>
    </w:p>
    <w:p>
      <w:pPr>
        <w:pStyle w:val="yTable"/>
      </w:pPr>
      <w:r>
        <w:t>Medical practitioner or registered nurse: ...............................................................</w:t>
      </w:r>
    </w:p>
    <w:p>
      <w:pPr>
        <w:pStyle w:val="yTable"/>
      </w:pPr>
      <w:r>
        <w:t>Time and date of collecting urine sample: ..........  .m. on ......................................</w:t>
      </w:r>
    </w:p>
    <w:p>
      <w:pPr>
        <w:pStyle w:val="yTable"/>
        <w:tabs>
          <w:tab w:val="left" w:pos="567"/>
        </w:tabs>
        <w:ind w:left="567" w:hanging="567"/>
      </w:pPr>
      <w:r>
        <w:t>Time of occurrence of driving or incident giving rise to requirement of urine sample: ....... .m. on the .................................. of ....................20 ...............</w:t>
      </w:r>
    </w:p>
    <w:p>
      <w:pPr>
        <w:pStyle w:val="yTable"/>
        <w:tabs>
          <w:tab w:val="left" w:pos="567"/>
        </w:tabs>
        <w:ind w:left="567" w:hanging="567"/>
      </w:pPr>
      <w:r>
        <w:tab/>
        <w:t>......................................................................................................................</w:t>
      </w:r>
    </w:p>
    <w:p>
      <w:pPr>
        <w:pStyle w:val="yTable"/>
        <w:spacing w:before="0"/>
        <w:ind w:left="2880" w:firstLine="720"/>
        <w:jc w:val="center"/>
      </w:pPr>
      <w:r>
        <w:t>Signature, rank and number.</w:t>
      </w:r>
    </w:p>
    <w:p>
      <w:pPr>
        <w:pStyle w:val="yEdnotedivision"/>
      </w:pPr>
      <w:r>
        <w:t>[Diagram deleted]</w:t>
      </w:r>
    </w:p>
    <w:p>
      <w:pPr>
        <w:pStyle w:val="yFootnotesection"/>
      </w:pPr>
      <w:r>
        <w:tab/>
        <w:t>[Form 2 amended in Gazette 30 Jan 2001 p. 627; 31 Dec 2009 p. 5318; 4 Nov 2014 p. 4206; 23 Dec 2014 p. 4938.]</w:t>
      </w:r>
    </w:p>
    <w:p/>
    <w:p>
      <w:pPr>
        <w:pStyle w:val="MiscellaneousHeading"/>
        <w:keepNext w:val="0"/>
        <w:pageBreakBefore/>
      </w:pPr>
      <w:r>
        <w:t>Form 3</w:t>
      </w:r>
    </w:p>
    <w:p>
      <w:pPr>
        <w:pStyle w:val="MiscellaneousHeading"/>
        <w:keepNext w:val="0"/>
        <w:spacing w:before="120"/>
        <w:rPr>
          <w:i/>
        </w:rPr>
      </w:pPr>
      <w:r>
        <w:rPr>
          <w:i/>
        </w:rPr>
        <w:t>Road Traffic Act 1974</w:t>
      </w:r>
    </w:p>
    <w:p>
      <w:pPr>
        <w:pStyle w:val="MiscellaneousHeading"/>
        <w:spacing w:before="120"/>
        <w:rPr>
          <w:i/>
        </w:rPr>
      </w:pPr>
      <w:r>
        <w:rPr>
          <w:i/>
        </w:rPr>
        <w:t>Road Traffic (Urine Sampling and Analysis) Regulations 1983</w:t>
      </w:r>
    </w:p>
    <w:p>
      <w:pPr>
        <w:pStyle w:val="MiscellaneousHeading"/>
        <w:spacing w:before="120"/>
      </w:pPr>
      <w:r>
        <w:t>(Regulation 11(a))</w:t>
      </w:r>
    </w:p>
    <w:p>
      <w:pPr>
        <w:pStyle w:val="yTable"/>
      </w:pPr>
      <w:r>
        <w:t>..........................................................., chief executive officer of the Chemistry Centre (WA), hereby certify that ........................................................................ of .............................................................................* is a drugs analyst/* was as at ................................................................ a drugs analyst.</w:t>
      </w:r>
    </w:p>
    <w:p>
      <w:pPr>
        <w:pStyle w:val="yTable"/>
        <w:jc w:val="right"/>
      </w:pPr>
      <w:r>
        <w:t>.............................................................</w:t>
      </w:r>
    </w:p>
    <w:p>
      <w:pPr>
        <w:pStyle w:val="yTable"/>
        <w:spacing w:before="0"/>
        <w:ind w:left="3720" w:hanging="240"/>
      </w:pPr>
      <w:r>
        <w:tab/>
        <w:t>chief executive officer,</w:t>
      </w:r>
      <w:r>
        <w:br/>
        <w:t>Chemistry Centre (WA).</w:t>
      </w:r>
    </w:p>
    <w:p>
      <w:pPr>
        <w:pStyle w:val="yTable"/>
      </w:pPr>
      <w:r>
        <w:rPr>
          <w:spacing w:val="-2"/>
          <w:sz w:val="20"/>
        </w:rPr>
        <w:t>*</w:t>
      </w:r>
      <w:r>
        <w:t>Delete whichever does not apply.</w:t>
      </w:r>
    </w:p>
    <w:p>
      <w:pPr>
        <w:pStyle w:val="yFootnotesection"/>
      </w:pPr>
      <w:r>
        <w:tab/>
        <w:t>[Form 3 amended in Gazette 9 Aug 1991 p. 4233; 14 Mar 2008 p. 834.]</w:t>
      </w:r>
    </w:p>
    <w:p>
      <w:pPr>
        <w:pStyle w:val="CentredBaseLine"/>
        <w:jc w:val="center"/>
      </w:pPr>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16" w:name="_Toc471996920"/>
      <w:r>
        <w:t>Notes</w:t>
      </w:r>
      <w:bookmarkEnd w:id="1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(Urine Sampling and Analysis) Regulations 1983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7" w:name="_Toc471996921"/>
      <w:r>
        <w:rPr>
          <w:snapToGrid w:val="0"/>
        </w:rPr>
        <w:t>Compilation table</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spacing w:val="-2"/>
              </w:rPr>
            </w:pPr>
            <w:r>
              <w:rPr>
                <w:b/>
                <w:spacing w:val="-2"/>
              </w:rPr>
              <w:t>Gazettal</w:t>
            </w:r>
          </w:p>
        </w:tc>
        <w:tc>
          <w:tcPr>
            <w:tcW w:w="2693" w:type="dxa"/>
            <w:tcBorders>
              <w:top w:val="single" w:sz="8" w:space="0" w:color="auto"/>
              <w:bottom w:val="single" w:sz="8" w:space="0" w:color="auto"/>
            </w:tcBorders>
          </w:tcPr>
          <w:p>
            <w:pPr>
              <w:pStyle w:val="nTable"/>
              <w:spacing w:after="40"/>
              <w:rPr>
                <w:b/>
                <w:spacing w:val="-2"/>
              </w:rPr>
            </w:pPr>
            <w:r>
              <w:rPr>
                <w:b/>
                <w:spacing w:val="-2"/>
              </w:rPr>
              <w:t>Commencement</w:t>
            </w:r>
          </w:p>
        </w:tc>
      </w:tr>
      <w:tr>
        <w:trPr>
          <w:cantSplit/>
        </w:trPr>
        <w:tc>
          <w:tcPr>
            <w:tcW w:w="3119" w:type="dxa"/>
            <w:tcBorders>
              <w:top w:val="single" w:sz="8" w:space="0" w:color="auto"/>
            </w:tcBorders>
          </w:tcPr>
          <w:p>
            <w:pPr>
              <w:pStyle w:val="nTable"/>
              <w:spacing w:after="40"/>
              <w:ind w:right="113"/>
            </w:pPr>
            <w:r>
              <w:rPr>
                <w:i/>
                <w:spacing w:val="-2"/>
              </w:rPr>
              <w:t>Road Traffic (Urine Sampling and Analysis) Regulations 1983</w:t>
            </w:r>
          </w:p>
        </w:tc>
        <w:tc>
          <w:tcPr>
            <w:tcW w:w="1276" w:type="dxa"/>
            <w:tcBorders>
              <w:top w:val="single" w:sz="8" w:space="0" w:color="auto"/>
            </w:tcBorders>
          </w:tcPr>
          <w:p>
            <w:pPr>
              <w:pStyle w:val="nTable"/>
              <w:spacing w:after="40"/>
            </w:pPr>
            <w:r>
              <w:rPr>
                <w:spacing w:val="-2"/>
              </w:rPr>
              <w:t>25 Feb 1983 p. 651</w:t>
            </w:r>
            <w:r>
              <w:rPr>
                <w:spacing w:val="-2"/>
              </w:rPr>
              <w:noBreakHyphen/>
              <w:t>3</w:t>
            </w:r>
          </w:p>
        </w:tc>
        <w:tc>
          <w:tcPr>
            <w:tcW w:w="2693" w:type="dxa"/>
            <w:tcBorders>
              <w:top w:val="single" w:sz="8" w:space="0" w:color="auto"/>
            </w:tcBorders>
          </w:tcPr>
          <w:p>
            <w:pPr>
              <w:pStyle w:val="nTable"/>
              <w:spacing w:after="40"/>
            </w:pPr>
            <w:r>
              <w:rPr>
                <w:spacing w:val="-2"/>
              </w:rPr>
              <w:t>1 Mar 1983 (see r. 2)</w:t>
            </w:r>
          </w:p>
        </w:tc>
      </w:tr>
      <w:tr>
        <w:trPr>
          <w:cantSplit/>
        </w:trPr>
        <w:tc>
          <w:tcPr>
            <w:tcW w:w="3119" w:type="dxa"/>
          </w:tcPr>
          <w:p>
            <w:pPr>
              <w:pStyle w:val="nTable"/>
              <w:spacing w:after="40"/>
              <w:ind w:right="113"/>
            </w:pPr>
            <w:r>
              <w:rPr>
                <w:i/>
                <w:spacing w:val="-2"/>
              </w:rPr>
              <w:t>Road Traffic (Urine Sampling and Analysis) Amendment Regulations 1984</w:t>
            </w:r>
          </w:p>
        </w:tc>
        <w:tc>
          <w:tcPr>
            <w:tcW w:w="1276" w:type="dxa"/>
          </w:tcPr>
          <w:p>
            <w:pPr>
              <w:pStyle w:val="nTable"/>
              <w:spacing w:after="40"/>
            </w:pPr>
            <w:r>
              <w:rPr>
                <w:spacing w:val="-2"/>
              </w:rPr>
              <w:t xml:space="preserve">29 Jun 1984 </w:t>
            </w:r>
            <w:r>
              <w:rPr>
                <w:spacing w:val="-2"/>
              </w:rPr>
              <w:br/>
              <w:t>p. 1795</w:t>
            </w:r>
          </w:p>
        </w:tc>
        <w:tc>
          <w:tcPr>
            <w:tcW w:w="2693" w:type="dxa"/>
          </w:tcPr>
          <w:p>
            <w:pPr>
              <w:pStyle w:val="nTable"/>
              <w:spacing w:after="40"/>
              <w:rPr>
                <w:spacing w:val="-2"/>
              </w:rPr>
            </w:pPr>
            <w:r>
              <w:rPr>
                <w:spacing w:val="-2"/>
              </w:rPr>
              <w:t>1 Jul 1984 (see r. 2)</w:t>
            </w:r>
          </w:p>
        </w:tc>
      </w:tr>
      <w:tr>
        <w:trPr>
          <w:cantSplit/>
        </w:trPr>
        <w:tc>
          <w:tcPr>
            <w:tcW w:w="3119" w:type="dxa"/>
          </w:tcPr>
          <w:p>
            <w:pPr>
              <w:pStyle w:val="nTable"/>
              <w:spacing w:after="40"/>
              <w:ind w:right="113"/>
              <w:rPr>
                <w:spacing w:val="-2"/>
              </w:rPr>
            </w:pPr>
            <w:r>
              <w:rPr>
                <w:i/>
                <w:spacing w:val="-2"/>
              </w:rPr>
              <w:t>Road Traffic (Urine Sampling and Analysis) Amendment Regulations 1987</w:t>
            </w:r>
          </w:p>
        </w:tc>
        <w:tc>
          <w:tcPr>
            <w:tcW w:w="1276" w:type="dxa"/>
          </w:tcPr>
          <w:p>
            <w:pPr>
              <w:pStyle w:val="nTable"/>
              <w:spacing w:after="40"/>
            </w:pPr>
            <w:r>
              <w:rPr>
                <w:spacing w:val="-2"/>
              </w:rPr>
              <w:t>18 Dec 1987 p. 4458</w:t>
            </w:r>
            <w:r>
              <w:rPr>
                <w:spacing w:val="-2"/>
              </w:rPr>
              <w:noBreakHyphen/>
              <w:t>9</w:t>
            </w:r>
          </w:p>
        </w:tc>
        <w:tc>
          <w:tcPr>
            <w:tcW w:w="2693" w:type="dxa"/>
          </w:tcPr>
          <w:p>
            <w:pPr>
              <w:pStyle w:val="nTable"/>
              <w:spacing w:after="40"/>
              <w:rPr>
                <w:spacing w:val="-2"/>
              </w:rPr>
            </w:pPr>
            <w:r>
              <w:rPr>
                <w:spacing w:val="-2"/>
              </w:rPr>
              <w:t>18 Dec 1987</w:t>
            </w:r>
          </w:p>
        </w:tc>
      </w:tr>
      <w:tr>
        <w:trPr>
          <w:cantSplit/>
        </w:trPr>
        <w:tc>
          <w:tcPr>
            <w:tcW w:w="3119" w:type="dxa"/>
          </w:tcPr>
          <w:p>
            <w:pPr>
              <w:pStyle w:val="nTable"/>
              <w:spacing w:after="40"/>
              <w:ind w:right="113"/>
              <w:rPr>
                <w:spacing w:val="-2"/>
              </w:rPr>
            </w:pPr>
            <w:r>
              <w:rPr>
                <w:i/>
                <w:spacing w:val="-2"/>
              </w:rPr>
              <w:t>Road Traffic Amendment Regulations 1991</w:t>
            </w:r>
            <w:r>
              <w:rPr>
                <w:spacing w:val="-2"/>
              </w:rPr>
              <w:t xml:space="preserve"> Pt. 4</w:t>
            </w:r>
          </w:p>
        </w:tc>
        <w:tc>
          <w:tcPr>
            <w:tcW w:w="1276" w:type="dxa"/>
          </w:tcPr>
          <w:p>
            <w:pPr>
              <w:pStyle w:val="nTable"/>
              <w:spacing w:after="40"/>
            </w:pPr>
            <w:r>
              <w:rPr>
                <w:spacing w:val="-2"/>
              </w:rPr>
              <w:t>9 Aug 1991 p. 4232</w:t>
            </w:r>
            <w:r>
              <w:rPr>
                <w:spacing w:val="-2"/>
              </w:rPr>
              <w:noBreakHyphen/>
              <w:t>3</w:t>
            </w:r>
          </w:p>
        </w:tc>
        <w:tc>
          <w:tcPr>
            <w:tcW w:w="2693" w:type="dxa"/>
          </w:tcPr>
          <w:p>
            <w:pPr>
              <w:pStyle w:val="nTable"/>
              <w:spacing w:after="40"/>
              <w:rPr>
                <w:spacing w:val="-2"/>
              </w:rPr>
            </w:pPr>
            <w:r>
              <w:rPr>
                <w:spacing w:val="-2"/>
              </w:rPr>
              <w:t xml:space="preserve">9 Aug 1991 (see r. 2 and </w:t>
            </w:r>
            <w:r>
              <w:rPr>
                <w:i/>
                <w:spacing w:val="-2"/>
              </w:rPr>
              <w:t>Gazette</w:t>
            </w:r>
            <w:r>
              <w:rPr>
                <w:spacing w:val="-2"/>
              </w:rPr>
              <w:t xml:space="preserve"> 9 Aug 1991 p. 4101)</w:t>
            </w:r>
          </w:p>
        </w:tc>
      </w:tr>
      <w:tr>
        <w:trPr>
          <w:cantSplit/>
        </w:trPr>
        <w:tc>
          <w:tcPr>
            <w:tcW w:w="3119" w:type="dxa"/>
          </w:tcPr>
          <w:p>
            <w:pPr>
              <w:pStyle w:val="nTable"/>
              <w:spacing w:after="40"/>
              <w:ind w:right="113"/>
              <w:rPr>
                <w:i/>
                <w:spacing w:val="-2"/>
              </w:rPr>
            </w:pPr>
            <w:r>
              <w:rPr>
                <w:i/>
                <w:spacing w:val="-2"/>
              </w:rPr>
              <w:t>Road Traffic (Urine Sampling and Analysis) Amendment Regulations 2001</w:t>
            </w:r>
          </w:p>
        </w:tc>
        <w:tc>
          <w:tcPr>
            <w:tcW w:w="1276" w:type="dxa"/>
          </w:tcPr>
          <w:p>
            <w:pPr>
              <w:pStyle w:val="nTable"/>
              <w:spacing w:after="40"/>
              <w:rPr>
                <w:spacing w:val="-2"/>
              </w:rPr>
            </w:pPr>
            <w:r>
              <w:rPr>
                <w:spacing w:val="-2"/>
              </w:rPr>
              <w:t>30 Jan 2001 p. 625</w:t>
            </w:r>
            <w:r>
              <w:rPr>
                <w:spacing w:val="-2"/>
              </w:rPr>
              <w:noBreakHyphen/>
              <w:t>7</w:t>
            </w:r>
          </w:p>
        </w:tc>
        <w:tc>
          <w:tcPr>
            <w:tcW w:w="2693" w:type="dxa"/>
          </w:tcPr>
          <w:p>
            <w:pPr>
              <w:pStyle w:val="nTable"/>
              <w:spacing w:after="40"/>
              <w:rPr>
                <w:spacing w:val="-2"/>
              </w:rPr>
            </w:pPr>
            <w:r>
              <w:rPr>
                <w:spacing w:val="-2"/>
              </w:rPr>
              <w:t>30 Jan 2001</w:t>
            </w:r>
          </w:p>
        </w:tc>
      </w:tr>
      <w:tr>
        <w:trPr>
          <w:cantSplit/>
        </w:trPr>
        <w:tc>
          <w:tcPr>
            <w:tcW w:w="7088" w:type="dxa"/>
            <w:gridSpan w:val="3"/>
          </w:tcPr>
          <w:p>
            <w:pPr>
              <w:pStyle w:val="nTable"/>
              <w:spacing w:after="40"/>
              <w:rPr>
                <w:spacing w:val="-2"/>
              </w:rPr>
            </w:pPr>
            <w:r>
              <w:rPr>
                <w:b/>
                <w:spacing w:val="-2"/>
              </w:rPr>
              <w:t xml:space="preserve">Reprint of the </w:t>
            </w:r>
            <w:r>
              <w:rPr>
                <w:b/>
                <w:i/>
                <w:spacing w:val="-2"/>
              </w:rPr>
              <w:t>Road Traffic (Urine Sampling and Analysis) Regulations 1983</w:t>
            </w:r>
            <w:r>
              <w:rPr>
                <w:b/>
                <w:spacing w:val="-2"/>
              </w:rPr>
              <w:t xml:space="preserve"> as at 14 Jun 2002 </w:t>
            </w:r>
            <w:r>
              <w:rPr>
                <w:spacing w:val="-2"/>
              </w:rPr>
              <w:t>(includes amendments listed above)</w:t>
            </w:r>
          </w:p>
        </w:tc>
      </w:tr>
      <w:tr>
        <w:trPr>
          <w:cantSplit/>
        </w:trPr>
        <w:tc>
          <w:tcPr>
            <w:tcW w:w="3119" w:type="dxa"/>
          </w:tcPr>
          <w:p>
            <w:pPr>
              <w:pStyle w:val="nTable"/>
              <w:spacing w:after="40"/>
              <w:ind w:right="113"/>
              <w:rPr>
                <w:i/>
                <w:spacing w:val="-2"/>
              </w:rPr>
            </w:pPr>
            <w:r>
              <w:rPr>
                <w:i/>
                <w:spacing w:val="-2"/>
              </w:rPr>
              <w:t>Road Traffic (Urine Sampling and Analysis) Amendment Regulations 2006</w:t>
            </w:r>
          </w:p>
        </w:tc>
        <w:tc>
          <w:tcPr>
            <w:tcW w:w="1276" w:type="dxa"/>
          </w:tcPr>
          <w:p>
            <w:pPr>
              <w:pStyle w:val="nTable"/>
              <w:spacing w:after="40"/>
              <w:rPr>
                <w:spacing w:val="-2"/>
              </w:rPr>
            </w:pPr>
            <w:r>
              <w:rPr>
                <w:spacing w:val="-2"/>
              </w:rPr>
              <w:t>28 Nov 2006 p. 4897</w:t>
            </w:r>
            <w:r>
              <w:rPr>
                <w:spacing w:val="-2"/>
              </w:rPr>
              <w:noBreakHyphen/>
              <w:t>8</w:t>
            </w:r>
          </w:p>
        </w:tc>
        <w:tc>
          <w:tcPr>
            <w:tcW w:w="2693" w:type="dxa"/>
          </w:tcPr>
          <w:p>
            <w:pPr>
              <w:pStyle w:val="nTable"/>
              <w:spacing w:after="40"/>
              <w:rPr>
                <w:spacing w:val="-2"/>
              </w:rPr>
            </w:pPr>
            <w:r>
              <w:rPr>
                <w:spacing w:val="-2"/>
              </w:rPr>
              <w:t xml:space="preserve">4 Dec 2006 (see r. 2 and </w:t>
            </w:r>
            <w:r>
              <w:rPr>
                <w:i/>
                <w:iCs/>
                <w:spacing w:val="-2"/>
              </w:rPr>
              <w:t>Gazette</w:t>
            </w:r>
            <w:r>
              <w:rPr>
                <w:spacing w:val="-2"/>
              </w:rPr>
              <w:t xml:space="preserve"> 28 Nov 2006 p. 4889)</w:t>
            </w:r>
          </w:p>
        </w:tc>
      </w:tr>
      <w:tr>
        <w:trPr>
          <w:cantSplit/>
        </w:trPr>
        <w:tc>
          <w:tcPr>
            <w:tcW w:w="3119" w:type="dxa"/>
          </w:tcPr>
          <w:p>
            <w:pPr>
              <w:pStyle w:val="nTable"/>
              <w:spacing w:after="40"/>
              <w:ind w:right="113"/>
              <w:rPr>
                <w:i/>
                <w:spacing w:val="-2"/>
              </w:rPr>
            </w:pPr>
            <w:r>
              <w:rPr>
                <w:i/>
                <w:spacing w:val="-2"/>
              </w:rPr>
              <w:t>Road Traffic (Urine Sampling and Analysis) Amendment Regulations 2007</w:t>
            </w:r>
          </w:p>
        </w:tc>
        <w:tc>
          <w:tcPr>
            <w:tcW w:w="1276" w:type="dxa"/>
          </w:tcPr>
          <w:p>
            <w:pPr>
              <w:pStyle w:val="nTable"/>
              <w:spacing w:after="40"/>
              <w:rPr>
                <w:spacing w:val="-2"/>
              </w:rPr>
            </w:pPr>
            <w:r>
              <w:rPr>
                <w:spacing w:val="-2"/>
              </w:rPr>
              <w:t>11 Oct 2007 p. 5481</w:t>
            </w:r>
            <w:r>
              <w:rPr>
                <w:spacing w:val="-2"/>
              </w:rPr>
              <w:noBreakHyphen/>
              <w:t>2</w:t>
            </w:r>
          </w:p>
        </w:tc>
        <w:tc>
          <w:tcPr>
            <w:tcW w:w="2693" w:type="dxa"/>
          </w:tcPr>
          <w:p>
            <w:pPr>
              <w:pStyle w:val="nTable"/>
              <w:spacing w:after="40"/>
              <w:rPr>
                <w:spacing w:val="-2"/>
              </w:rPr>
            </w:pPr>
            <w:r>
              <w:t>r</w:t>
            </w:r>
            <w:r>
              <w:rPr>
                <w:spacing w:val="-2"/>
              </w:rPr>
              <w:t>.</w:t>
            </w:r>
            <w:r>
              <w:t> 1 and 2: 11 Oct 2007 (see r. 2(a));</w:t>
            </w:r>
            <w:r>
              <w:br/>
              <w:t xml:space="preserve">Regulations other than r. 1 and 2: 12 Oct 2007 (see r. 2(b) and </w:t>
            </w:r>
            <w:r>
              <w:rPr>
                <w:i/>
                <w:iCs/>
              </w:rPr>
              <w:t>Gazette</w:t>
            </w:r>
            <w:r>
              <w:t xml:space="preserve"> 11 Oct 2007 p. 5475)</w:t>
            </w:r>
          </w:p>
        </w:tc>
      </w:tr>
      <w:tr>
        <w:trPr>
          <w:cantSplit/>
        </w:trPr>
        <w:tc>
          <w:tcPr>
            <w:tcW w:w="3119" w:type="dxa"/>
          </w:tcPr>
          <w:p>
            <w:pPr>
              <w:pStyle w:val="nTable"/>
              <w:spacing w:after="40"/>
              <w:ind w:right="113"/>
              <w:rPr>
                <w:i/>
                <w:spacing w:val="-2"/>
              </w:rPr>
            </w:pPr>
            <w:r>
              <w:rPr>
                <w:i/>
                <w:spacing w:val="-2"/>
              </w:rPr>
              <w:t>Road Traffic Legislation Amendment Regulations 2008</w:t>
            </w:r>
            <w:r>
              <w:rPr>
                <w:i/>
                <w:iCs/>
                <w:spacing w:val="-2"/>
              </w:rPr>
              <w:t xml:space="preserve"> </w:t>
            </w:r>
            <w:r>
              <w:rPr>
                <w:spacing w:val="-2"/>
              </w:rPr>
              <w:t>Pt. 6</w:t>
            </w:r>
          </w:p>
        </w:tc>
        <w:tc>
          <w:tcPr>
            <w:tcW w:w="1276" w:type="dxa"/>
          </w:tcPr>
          <w:p>
            <w:pPr>
              <w:pStyle w:val="nTable"/>
              <w:spacing w:after="40"/>
              <w:rPr>
                <w:spacing w:val="-2"/>
              </w:rPr>
            </w:pPr>
            <w:r>
              <w:rPr>
                <w:spacing w:val="-2"/>
              </w:rPr>
              <w:t>14 Mar 2008 p. 832</w:t>
            </w:r>
            <w:r>
              <w:rPr>
                <w:spacing w:val="-2"/>
              </w:rPr>
              <w:noBreakHyphen/>
              <w:t>4</w:t>
            </w:r>
          </w:p>
        </w:tc>
        <w:tc>
          <w:tcPr>
            <w:tcW w:w="2693" w:type="dxa"/>
          </w:tcPr>
          <w:p>
            <w:pPr>
              <w:pStyle w:val="nTable"/>
              <w:spacing w:after="40"/>
            </w:pPr>
            <w:r>
              <w:rPr>
                <w:spacing w:val="-2"/>
              </w:rPr>
              <w:t>15</w:t>
            </w:r>
            <w:r>
              <w:t xml:space="preserve"> Mar 2008 (see r. 2(b) and </w:t>
            </w:r>
            <w:r>
              <w:rPr>
                <w:i/>
                <w:iCs/>
              </w:rPr>
              <w:t xml:space="preserve">Gazette </w:t>
            </w:r>
            <w:r>
              <w:t>14 Mar 2008 p. 829)</w:t>
            </w:r>
          </w:p>
        </w:tc>
      </w:tr>
      <w:tr>
        <w:trPr>
          <w:cantSplit/>
        </w:trPr>
        <w:tc>
          <w:tcPr>
            <w:tcW w:w="3119" w:type="dxa"/>
          </w:tcPr>
          <w:p>
            <w:pPr>
              <w:pStyle w:val="nTable"/>
              <w:spacing w:after="40"/>
              <w:ind w:right="113"/>
              <w:rPr>
                <w:i/>
                <w:spacing w:val="-2"/>
              </w:rPr>
            </w:pPr>
            <w:r>
              <w:rPr>
                <w:i/>
                <w:spacing w:val="-2"/>
              </w:rPr>
              <w:t>Road Traffic (Urine Sampling and Analysis) Amendment Regulations 2009</w:t>
            </w:r>
          </w:p>
        </w:tc>
        <w:tc>
          <w:tcPr>
            <w:tcW w:w="1276" w:type="dxa"/>
          </w:tcPr>
          <w:p>
            <w:pPr>
              <w:pStyle w:val="nTable"/>
              <w:spacing w:after="40"/>
              <w:rPr>
                <w:spacing w:val="-2"/>
              </w:rPr>
            </w:pPr>
            <w:r>
              <w:rPr>
                <w:spacing w:val="-2"/>
              </w:rPr>
              <w:t>31 Dec 2009 p. 5317</w:t>
            </w:r>
            <w:r>
              <w:rPr>
                <w:spacing w:val="-2"/>
              </w:rPr>
              <w:noBreakHyphen/>
              <w:t>18</w:t>
            </w:r>
          </w:p>
        </w:tc>
        <w:tc>
          <w:tcPr>
            <w:tcW w:w="2693" w:type="dxa"/>
          </w:tcPr>
          <w:p>
            <w:pPr>
              <w:pStyle w:val="nTable"/>
              <w:spacing w:after="40"/>
              <w:rPr>
                <w:spacing w:val="-2"/>
              </w:rPr>
            </w:pPr>
            <w:r>
              <w:rPr>
                <w:spacing w:val="-2"/>
              </w:rPr>
              <w:t>r. 1 and 2: 31 Dec 2009 (see r. 2(a));</w:t>
            </w:r>
            <w:r>
              <w:rPr>
                <w:spacing w:val="-2"/>
              </w:rPr>
              <w:br/>
              <w:t>Regulations other than r. 1 and 2: 1 Jan 2010 (see r. 2(b))</w:t>
            </w:r>
          </w:p>
        </w:tc>
      </w:tr>
      <w:tr>
        <w:trPr>
          <w:cantSplit/>
        </w:trPr>
        <w:tc>
          <w:tcPr>
            <w:tcW w:w="7088" w:type="dxa"/>
            <w:gridSpan w:val="3"/>
          </w:tcPr>
          <w:p>
            <w:pPr>
              <w:pStyle w:val="nTable"/>
              <w:spacing w:after="40"/>
              <w:rPr>
                <w:spacing w:val="-2"/>
              </w:rPr>
            </w:pPr>
            <w:r>
              <w:rPr>
                <w:b/>
                <w:spacing w:val="-2"/>
              </w:rPr>
              <w:t xml:space="preserve">Reprint 2: The </w:t>
            </w:r>
            <w:r>
              <w:rPr>
                <w:b/>
                <w:i/>
                <w:spacing w:val="-2"/>
              </w:rPr>
              <w:t>Road Traffic (Urine Sampling and Analysis) Regulations 1983</w:t>
            </w:r>
            <w:r>
              <w:rPr>
                <w:b/>
                <w:spacing w:val="-2"/>
              </w:rPr>
              <w:t xml:space="preserve"> as at 6 Aug 2010 </w:t>
            </w:r>
            <w:r>
              <w:rPr>
                <w:spacing w:val="-2"/>
              </w:rPr>
              <w:t>(includes amendments listed above)</w:t>
            </w:r>
          </w:p>
        </w:tc>
      </w:tr>
      <w:tr>
        <w:trPr>
          <w:cantSplit/>
        </w:trPr>
        <w:tc>
          <w:tcPr>
            <w:tcW w:w="3119" w:type="dxa"/>
          </w:tcPr>
          <w:p>
            <w:pPr>
              <w:pStyle w:val="nTable"/>
              <w:spacing w:after="40"/>
              <w:ind w:right="113"/>
              <w:rPr>
                <w:i/>
                <w:spacing w:val="-2"/>
              </w:rPr>
            </w:pPr>
            <w:r>
              <w:rPr>
                <w:i/>
                <w:spacing w:val="-2"/>
              </w:rPr>
              <w:t>Road Traffic (Urine Sampling and Analysis) Amendment Regulations 2014</w:t>
            </w:r>
          </w:p>
        </w:tc>
        <w:tc>
          <w:tcPr>
            <w:tcW w:w="1276" w:type="dxa"/>
          </w:tcPr>
          <w:p>
            <w:pPr>
              <w:pStyle w:val="nTable"/>
              <w:spacing w:after="40"/>
              <w:rPr>
                <w:spacing w:val="-2"/>
              </w:rPr>
            </w:pPr>
            <w:r>
              <w:rPr>
                <w:spacing w:val="-2"/>
              </w:rPr>
              <w:t>4 Nov 2014 p. 4206</w:t>
            </w:r>
          </w:p>
        </w:tc>
        <w:tc>
          <w:tcPr>
            <w:tcW w:w="2693" w:type="dxa"/>
          </w:tcPr>
          <w:p>
            <w:pPr>
              <w:pStyle w:val="nTable"/>
              <w:spacing w:after="40"/>
              <w:rPr>
                <w:spacing w:val="-2"/>
              </w:rPr>
            </w:pPr>
            <w:r>
              <w:rPr>
                <w:spacing w:val="-2"/>
              </w:rPr>
              <w:t>r. 1 and 2: 4 Nov 2014 (see r. 2(a));</w:t>
            </w:r>
            <w:r>
              <w:rPr>
                <w:spacing w:val="-2"/>
              </w:rPr>
              <w:br/>
              <w:t>Regulations other than r. 1 and 2: 5 Nov 2014 (see r. 2(b))</w:t>
            </w:r>
          </w:p>
        </w:tc>
      </w:tr>
      <w:tr>
        <w:trPr>
          <w:cantSplit/>
        </w:trPr>
        <w:tc>
          <w:tcPr>
            <w:tcW w:w="3119" w:type="dxa"/>
            <w:tcBorders>
              <w:bottom w:val="single" w:sz="4" w:space="0" w:color="auto"/>
            </w:tcBorders>
          </w:tcPr>
          <w:p>
            <w:pPr>
              <w:pStyle w:val="nTable"/>
              <w:spacing w:after="40"/>
              <w:ind w:right="113"/>
              <w:rPr>
                <w:i/>
                <w:spacing w:val="-2"/>
              </w:rPr>
            </w:pPr>
            <w:r>
              <w:rPr>
                <w:i/>
              </w:rPr>
              <w:t>Road Traffic (Repeals and Amendment) Regulations 2014</w:t>
            </w:r>
            <w:r>
              <w:t> Pt. 9</w:t>
            </w:r>
          </w:p>
        </w:tc>
        <w:tc>
          <w:tcPr>
            <w:tcW w:w="1276" w:type="dxa"/>
            <w:tcBorders>
              <w:bottom w:val="single" w:sz="4" w:space="0" w:color="auto"/>
            </w:tcBorders>
          </w:tcPr>
          <w:p>
            <w:pPr>
              <w:pStyle w:val="nTable"/>
              <w:spacing w:after="40"/>
              <w:rPr>
                <w:spacing w:val="-2"/>
              </w:rPr>
            </w:pPr>
            <w:r>
              <w:t>23 Dec 2014 p. 4913</w:t>
            </w:r>
            <w:r>
              <w:noBreakHyphen/>
              <w:t>38</w:t>
            </w:r>
          </w:p>
        </w:tc>
        <w:tc>
          <w:tcPr>
            <w:tcW w:w="2693" w:type="dxa"/>
            <w:tcBorders>
              <w:bottom w:val="single" w:sz="4" w:space="0" w:color="auto"/>
            </w:tcBorders>
          </w:tcPr>
          <w:p>
            <w:pPr>
              <w:pStyle w:val="nTable"/>
              <w:spacing w:after="40"/>
              <w:rPr>
                <w:spacing w:val="-2"/>
              </w:rPr>
            </w:pPr>
            <w:r>
              <w:rPr>
                <w:spacing w:val="-2"/>
              </w:rPr>
              <w:t xml:space="preserve">27 Apr 2015 (see r. 2(b) and </w:t>
            </w:r>
            <w:r>
              <w:rPr>
                <w:i/>
                <w:spacing w:val="-2"/>
              </w:rPr>
              <w:t>Gazette</w:t>
            </w:r>
            <w:r>
              <w:rPr>
                <w:spacing w:val="-2"/>
              </w:rPr>
              <w:t xml:space="preserve"> 17 Apr 2015 p. 1371)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 w:name="_Toc471996922"/>
      <w:r>
        <w:t>Provisions that have not come into operation</w:t>
      </w:r>
      <w:bookmarkEnd w:id="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8"/>
        <w:gridCol w:w="1276"/>
        <w:gridCol w:w="2693"/>
      </w:tblGrid>
      <w:tr>
        <w:trPr>
          <w:tblHeader/>
        </w:trPr>
        <w:tc>
          <w:tcPr>
            <w:tcW w:w="3118" w:type="dxa"/>
            <w:tcBorders>
              <w:top w:val="single" w:sz="8" w:space="0" w:color="auto"/>
              <w:left w:val="nil"/>
              <w:bottom w:val="single" w:sz="8" w:space="0" w:color="auto"/>
              <w:right w:val="nil"/>
            </w:tcBorders>
            <w:hideMark/>
          </w:tcPr>
          <w:p>
            <w:pPr>
              <w:pStyle w:val="nTable"/>
              <w:spacing w:after="40"/>
              <w:rPr>
                <w:b/>
              </w:rPr>
            </w:pPr>
            <w:r>
              <w:rPr>
                <w:b/>
              </w:rPr>
              <w:t>Citation</w:t>
            </w:r>
          </w:p>
        </w:tc>
        <w:tc>
          <w:tcPr>
            <w:tcW w:w="1276" w:type="dxa"/>
            <w:tcBorders>
              <w:top w:val="single" w:sz="8" w:space="0" w:color="auto"/>
              <w:left w:val="nil"/>
              <w:bottom w:val="single" w:sz="8" w:space="0" w:color="auto"/>
              <w:right w:val="nil"/>
            </w:tcBorders>
            <w:hideMark/>
          </w:tcPr>
          <w:p>
            <w:pPr>
              <w:pStyle w:val="nTable"/>
              <w:spacing w:after="40"/>
              <w:rPr>
                <w:b/>
              </w:rPr>
            </w:pPr>
            <w:r>
              <w:rPr>
                <w:b/>
              </w:rPr>
              <w:t>Gazettal</w:t>
            </w:r>
          </w:p>
        </w:tc>
        <w:tc>
          <w:tcPr>
            <w:tcW w:w="2693" w:type="dxa"/>
            <w:tcBorders>
              <w:top w:val="single" w:sz="8" w:space="0" w:color="auto"/>
              <w:left w:val="nil"/>
              <w:bottom w:val="single" w:sz="8" w:space="0" w:color="auto"/>
              <w:right w:val="nil"/>
            </w:tcBorders>
            <w:hideMark/>
          </w:tcPr>
          <w:p>
            <w:pPr>
              <w:pStyle w:val="nTable"/>
              <w:spacing w:after="40"/>
              <w:rPr>
                <w:b/>
              </w:rPr>
            </w:pPr>
            <w:r>
              <w:rPr>
                <w:b/>
              </w:rPr>
              <w:t>Commencement</w:t>
            </w:r>
          </w:p>
        </w:tc>
      </w:tr>
      <w:tr>
        <w:tc>
          <w:tcPr>
            <w:tcW w:w="3118" w:type="dxa"/>
            <w:tcBorders>
              <w:top w:val="single" w:sz="8" w:space="0" w:color="auto"/>
              <w:left w:val="nil"/>
              <w:bottom w:val="single" w:sz="4" w:space="0" w:color="auto"/>
              <w:right w:val="nil"/>
            </w:tcBorders>
            <w:hideMark/>
          </w:tcPr>
          <w:p>
            <w:pPr>
              <w:pStyle w:val="nTable"/>
              <w:spacing w:after="40"/>
            </w:pPr>
            <w:r>
              <w:rPr>
                <w:i/>
              </w:rPr>
              <w:t xml:space="preserve">Road Safety Commission Regulations Amendment (Public Health) Regulations 2016 </w:t>
            </w:r>
            <w:r>
              <w:t xml:space="preserve">Pt. 3 </w:t>
            </w:r>
            <w:r>
              <w:rPr>
                <w:vertAlign w:val="superscript"/>
              </w:rPr>
              <w:t>2</w:t>
            </w:r>
          </w:p>
        </w:tc>
        <w:tc>
          <w:tcPr>
            <w:tcW w:w="1276" w:type="dxa"/>
            <w:tcBorders>
              <w:top w:val="single" w:sz="8" w:space="0" w:color="auto"/>
              <w:left w:val="nil"/>
              <w:bottom w:val="single" w:sz="4" w:space="0" w:color="auto"/>
              <w:right w:val="nil"/>
            </w:tcBorders>
            <w:hideMark/>
          </w:tcPr>
          <w:p>
            <w:pPr>
              <w:pStyle w:val="nTable"/>
              <w:spacing w:after="40"/>
            </w:pPr>
            <w:r>
              <w:t>10 Jan 2017 p. 225-7</w:t>
            </w:r>
          </w:p>
        </w:tc>
        <w:tc>
          <w:tcPr>
            <w:tcW w:w="2693" w:type="dxa"/>
            <w:tcBorders>
              <w:top w:val="single" w:sz="8" w:space="0" w:color="auto"/>
              <w:left w:val="nil"/>
              <w:bottom w:val="single" w:sz="4" w:space="0" w:color="auto"/>
              <w:right w:val="nil"/>
            </w:tcBorders>
            <w:hideMark/>
          </w:tcPr>
          <w:p>
            <w:pPr>
              <w:pStyle w:val="nTable"/>
              <w:spacing w:after="40"/>
            </w:pPr>
            <w:r>
              <w:t xml:space="preserve">24 Jan 2017 (see r. 2(b) and </w:t>
            </w:r>
            <w:r>
              <w:rPr>
                <w:i/>
              </w:rPr>
              <w:t>Gazette</w:t>
            </w:r>
            <w:r>
              <w:t xml:space="preserve"> 10 Jan 2017 p. 165)</w:t>
            </w:r>
          </w:p>
        </w:tc>
      </w:tr>
    </w:tbl>
    <w:p>
      <w:pPr>
        <w:pStyle w:val="nSubsection"/>
        <w:spacing w:before="120"/>
        <w:rPr>
          <w:i/>
        </w:rPr>
      </w:pPr>
      <w:r>
        <w:rPr>
          <w:vertAlign w:val="superscript"/>
        </w:rPr>
        <w:t>2</w:t>
      </w:r>
      <w:r>
        <w:tab/>
        <w:t xml:space="preserve">On the date as at which this compilation was prepared, </w:t>
      </w:r>
      <w:r>
        <w:rPr>
          <w:snapToGrid w:val="0"/>
        </w:rPr>
        <w:t xml:space="preserve">the </w:t>
      </w:r>
      <w:r>
        <w:rPr>
          <w:i/>
        </w:rPr>
        <w:t>Road Safety Commission Regulations Amendment (Public Health) Regulations 2016</w:t>
      </w:r>
      <w:r>
        <w:t xml:space="preserve"> Pt. 3</w:t>
      </w:r>
      <w:r>
        <w:rPr>
          <w:snapToGrid w:val="0"/>
        </w:rPr>
        <w:t xml:space="preserve"> had not come into operation.  It reads as follows:</w:t>
      </w:r>
    </w:p>
    <w:p>
      <w:pPr>
        <w:pStyle w:val="BlankOpen"/>
      </w:pPr>
    </w:p>
    <w:p>
      <w:pPr>
        <w:pStyle w:val="nzHeading2"/>
      </w:pPr>
      <w:bookmarkStart w:id="19" w:name="_Toc465840739"/>
      <w:bookmarkStart w:id="20" w:name="_Toc465840748"/>
      <w:bookmarkStart w:id="21" w:name="_Toc465841263"/>
      <w:bookmarkStart w:id="22" w:name="_Toc465843783"/>
      <w:bookmarkStart w:id="23" w:name="_Toc465846839"/>
      <w:bookmarkStart w:id="24" w:name="_Toc465846897"/>
      <w:r>
        <w:rPr>
          <w:rStyle w:val="CharPartNo"/>
        </w:rPr>
        <w:t>Part 3</w:t>
      </w:r>
      <w:r>
        <w:rPr>
          <w:rStyle w:val="CharDivNo"/>
        </w:rPr>
        <w:t> </w:t>
      </w:r>
      <w:r>
        <w:t>—</w:t>
      </w:r>
      <w:r>
        <w:rPr>
          <w:rStyle w:val="CharDivText"/>
        </w:rPr>
        <w:t> </w:t>
      </w:r>
      <w:r>
        <w:rPr>
          <w:rStyle w:val="CharPartText"/>
          <w:i/>
        </w:rPr>
        <w:t>Road Traffic (Urine Sampling and Analysis) Regulations 1983</w:t>
      </w:r>
      <w:r>
        <w:rPr>
          <w:rStyle w:val="CharPartText"/>
        </w:rPr>
        <w:t xml:space="preserve"> amended</w:t>
      </w:r>
      <w:bookmarkEnd w:id="19"/>
      <w:bookmarkEnd w:id="20"/>
      <w:bookmarkEnd w:id="21"/>
      <w:bookmarkEnd w:id="22"/>
      <w:bookmarkEnd w:id="23"/>
      <w:bookmarkEnd w:id="24"/>
    </w:p>
    <w:p>
      <w:pPr>
        <w:pStyle w:val="nzHeading5"/>
        <w:rPr>
          <w:snapToGrid w:val="0"/>
        </w:rPr>
      </w:pPr>
      <w:bookmarkStart w:id="25" w:name="_Toc465843784"/>
      <w:bookmarkStart w:id="26" w:name="_Toc465846898"/>
      <w:r>
        <w:rPr>
          <w:rStyle w:val="CharSectno"/>
        </w:rPr>
        <w:t>5</w:t>
      </w:r>
      <w:r>
        <w:rPr>
          <w:snapToGrid w:val="0"/>
        </w:rPr>
        <w:t>.</w:t>
      </w:r>
      <w:r>
        <w:rPr>
          <w:snapToGrid w:val="0"/>
        </w:rPr>
        <w:tab/>
        <w:t>Regulations amended</w:t>
      </w:r>
      <w:bookmarkEnd w:id="25"/>
      <w:bookmarkEnd w:id="26"/>
    </w:p>
    <w:p>
      <w:pPr>
        <w:pStyle w:val="nzSubsection"/>
      </w:pPr>
      <w:r>
        <w:tab/>
      </w:r>
      <w:r>
        <w:tab/>
        <w:t>This Part</w:t>
      </w:r>
      <w:r>
        <w:rPr>
          <w:spacing w:val="-2"/>
        </w:rPr>
        <w:t xml:space="preserve"> amends</w:t>
      </w:r>
      <w:r>
        <w:t xml:space="preserve"> the </w:t>
      </w:r>
      <w:r>
        <w:rPr>
          <w:i/>
        </w:rPr>
        <w:t>Road Traffic (Urine Sampling and Analysis) Regulations 1983</w:t>
      </w:r>
      <w:r>
        <w:t>.</w:t>
      </w:r>
    </w:p>
    <w:p>
      <w:pPr>
        <w:pStyle w:val="nzHeading5"/>
      </w:pPr>
      <w:bookmarkStart w:id="27" w:name="_Toc465843785"/>
      <w:bookmarkStart w:id="28" w:name="_Toc465846899"/>
      <w:r>
        <w:rPr>
          <w:rStyle w:val="CharSectno"/>
        </w:rPr>
        <w:t>6</w:t>
      </w:r>
      <w:r>
        <w:t>.</w:t>
      </w:r>
      <w:r>
        <w:tab/>
        <w:t>Regulation 3 amended</w:t>
      </w:r>
      <w:bookmarkEnd w:id="27"/>
      <w:bookmarkEnd w:id="28"/>
    </w:p>
    <w:p>
      <w:pPr>
        <w:pStyle w:val="nzSubsection"/>
      </w:pPr>
      <w:r>
        <w:tab/>
      </w:r>
      <w:r>
        <w:tab/>
        <w:t xml:space="preserve">In regulation 3 in the definition of </w:t>
      </w:r>
      <w:r>
        <w:rPr>
          <w:b/>
          <w:i/>
        </w:rPr>
        <w:t>technologist</w:t>
      </w:r>
      <w:r>
        <w:t xml:space="preserve"> paragraph (a) delete “section 203 of the </w:t>
      </w:r>
      <w:r>
        <w:rPr>
          <w:i/>
        </w:rPr>
        <w:t>Health Act 1911</w:t>
      </w:r>
      <w:r>
        <w:t>; or” and insert:</w:t>
      </w:r>
    </w:p>
    <w:p>
      <w:pPr>
        <w:pStyle w:val="BlankOpen"/>
      </w:pPr>
    </w:p>
    <w:p>
      <w:pPr>
        <w:pStyle w:val="nzSubsection"/>
      </w:pPr>
      <w:r>
        <w:tab/>
      </w:r>
      <w:r>
        <w:tab/>
        <w:t xml:space="preserve">the </w:t>
      </w:r>
      <w:r>
        <w:rPr>
          <w:i/>
        </w:rPr>
        <w:t>Health (Miscellaneous Provisions) Act 1911</w:t>
      </w:r>
      <w:r>
        <w:t xml:space="preserve"> section 203; or</w:t>
      </w:r>
    </w:p>
    <w:p>
      <w:pPr>
        <w:pStyle w:val="BlankClose"/>
      </w:pPr>
    </w:p>
    <w:p>
      <w:pPr>
        <w:pStyle w:val="BlankClose"/>
      </w:pPr>
    </w:p>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bookmarkStart w:id="30" w:name="_Toc471996923"/>
      <w:r>
        <w:rPr>
          <w:sz w:val="28"/>
        </w:rPr>
        <w:t>Defined terms</w:t>
      </w:r>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3</w:t>
      </w:r>
    </w:p>
    <w:p>
      <w:pPr>
        <w:pStyle w:val="DefinedTerms"/>
      </w:pPr>
      <w:r>
        <w:t>subject</w:t>
      </w:r>
      <w:r>
        <w:tab/>
        <w:t>3</w:t>
      </w:r>
    </w:p>
    <w:p>
      <w:pPr>
        <w:pStyle w:val="DefinedTerms"/>
      </w:pPr>
      <w:r>
        <w:t>technologist</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 w:name="Schedule"/>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4C23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3823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6A8A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41C1B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3E8DC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BC04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8E6B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1B681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AFC6484"/>
    <w:lvl w:ilvl="0">
      <w:start w:val="1"/>
      <w:numFmt w:val="decimal"/>
      <w:pStyle w:val="ListNumber"/>
      <w:lvlText w:val="%1."/>
      <w:lvlJc w:val="left"/>
      <w:pPr>
        <w:tabs>
          <w:tab w:val="num" w:pos="360"/>
        </w:tabs>
        <w:ind w:left="360" w:hanging="360"/>
      </w:pPr>
    </w:lvl>
  </w:abstractNum>
  <w:abstractNum w:abstractNumId="9">
    <w:nsid w:val="FFFFFF89"/>
    <w:multiLevelType w:val="singleLevel"/>
    <w:tmpl w:val="C8D2C8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2B05A0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2085437"/>
    <w:docVar w:name="WAFER_20140130122221" w:val="RemoveTocBookmarks,RemoveUnusedBookmarks,RemoveLanguageTags,UsedStyles,ResetPageSize,UpdateArrangement"/>
    <w:docVar w:name="WAFER_20140130122221_GUID" w:val="393164c9-2deb-4c51-aecb-7bb6b4b8265b"/>
    <w:docVar w:name="WAFER_20140130143539" w:val="RemoveTocBookmarks,RunningHeaders"/>
    <w:docVar w:name="WAFER_20140130143539_GUID" w:val="c9416363-46a6-42f9-8345-94127d101127"/>
    <w:docVar w:name="WAFER_20141104153641" w:val="RemoveTocBookmarks,RunningHeaders"/>
    <w:docVar w:name="WAFER_20141104153641_GUID" w:val="ccde99b8-5249-4c56-9d82-c0d5214962d7"/>
    <w:docVar w:name="WAFER_20141224101743" w:val="RemoveTocBookmarks,RemoveUnusedBookmarks,RemoveLanguageTags,UsedStyles,ResetPageSize,UpdateArrangement"/>
    <w:docVar w:name="WAFER_20141224101743_GUID" w:val="a05b1048-896c-427f-98f8-76fe9806e0a2"/>
    <w:docVar w:name="WAFER_20141229140052" w:val="RemoveTocBookmarks,RunningHeaders"/>
    <w:docVar w:name="WAFER_20141229140052_GUID" w:val="c9fc9f1a-4470-439d-916c-282db02cd3a5"/>
    <w:docVar w:name="WAFER_20150417105228" w:val="ResetPageSize,UpdateArrangement,UpdateNTable"/>
    <w:docVar w:name="WAFER_20150417105228_GUID" w:val="c67897e4-4106-48b3-b8d6-323de07c7ac1"/>
    <w:docVar w:name="WAFER_20151112113735" w:val="UpdateStyles,UsedStyles"/>
    <w:docVar w:name="WAFER_20151112113735_GUID" w:val="4e24c602-9df0-4086-a3f4-8ef7b5007706"/>
    <w:docVar w:name="WAFER_20170112085437" w:val="RemoveTocBookmarks,RemoveUnusedBookmarks,RemoveLanguageTags,UsedStyles,ResetPageSize"/>
    <w:docVar w:name="WAFER_20170112085437_GUID" w:val="7e39af3b-17ef-494f-ac1b-7e1abf1df2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3055">
      <w:bodyDiv w:val="1"/>
      <w:marLeft w:val="0"/>
      <w:marRight w:val="0"/>
      <w:marTop w:val="0"/>
      <w:marBottom w:val="0"/>
      <w:divBdr>
        <w:top w:val="none" w:sz="0" w:space="0" w:color="auto"/>
        <w:left w:val="none" w:sz="0" w:space="0" w:color="auto"/>
        <w:bottom w:val="none" w:sz="0" w:space="0" w:color="auto"/>
        <w:right w:val="none" w:sz="0" w:space="0" w:color="auto"/>
      </w:divBdr>
    </w:div>
    <w:div w:id="16378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2294</Words>
  <Characters>12755</Characters>
  <Application>Microsoft Office Word</Application>
  <DocSecurity>0</DocSecurity>
  <Lines>386</Lines>
  <Paragraphs>246</Paragraphs>
  <ScaleCrop>false</ScaleCrop>
  <HeadingPairs>
    <vt:vector size="2" baseType="variant">
      <vt:variant>
        <vt:lpstr>Title</vt:lpstr>
      </vt:variant>
      <vt:variant>
        <vt:i4>1</vt:i4>
      </vt:variant>
    </vt:vector>
  </HeadingPairs>
  <TitlesOfParts>
    <vt:vector size="1" baseType="lpstr">
      <vt:lpstr>Road Traffic (Urine Sampling and Analysis) Regulations 1983</vt:lpstr>
    </vt:vector>
  </TitlesOfParts>
  <Manager/>
  <Company/>
  <LinksUpToDate>false</LinksUpToDate>
  <CharactersWithSpaces>14803</CharactersWithSpaces>
  <SharedDoc>false</SharedDoc>
  <HLinks>
    <vt:vector size="24" baseType="variant">
      <vt:variant>
        <vt:i4>3014716</vt:i4>
      </vt:variant>
      <vt:variant>
        <vt:i4>2390</vt:i4>
      </vt:variant>
      <vt:variant>
        <vt:i4>1026</vt:i4>
      </vt:variant>
      <vt:variant>
        <vt:i4>1</vt:i4>
      </vt:variant>
      <vt:variant>
        <vt:lpwstr>C:\Program Files\PCO DLL\Support\Crest.wpg</vt:lpwstr>
      </vt:variant>
      <vt:variant>
        <vt:lpwstr/>
      </vt:variant>
      <vt:variant>
        <vt:i4>2949241</vt:i4>
      </vt:variant>
      <vt:variant>
        <vt:i4>7857</vt:i4>
      </vt:variant>
      <vt:variant>
        <vt:i4>1028</vt:i4>
      </vt:variant>
      <vt:variant>
        <vt:i4>1</vt:i4>
      </vt:variant>
      <vt:variant>
        <vt:lpwstr>urine1</vt:lpwstr>
      </vt:variant>
      <vt:variant>
        <vt:lpwstr/>
      </vt:variant>
      <vt:variant>
        <vt:i4>5439608</vt:i4>
      </vt:variant>
      <vt:variant>
        <vt:i4>11007</vt:i4>
      </vt:variant>
      <vt:variant>
        <vt:i4>1029</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(Urine Sampling and Analysis) Regulations 1983 - 02-e0-00</dc:title>
  <dc:subject/>
  <dc:creator/>
  <cp:keywords/>
  <dc:description/>
  <cp:lastModifiedBy>svcMRProcess</cp:lastModifiedBy>
  <cp:revision>4</cp:revision>
  <cp:lastPrinted>2010-08-02T06:45:00Z</cp:lastPrinted>
  <dcterms:created xsi:type="dcterms:W3CDTF">2017-01-12T08:24:00Z</dcterms:created>
  <dcterms:modified xsi:type="dcterms:W3CDTF">2017-01-12T08:24:00Z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February 1983 pp.651-653</vt:lpwstr>
  </property>
  <property fmtid="{D5CDD505-2E9C-101B-9397-08002B2CF9AE}" pid="3" name="DocumentType">
    <vt:lpwstr>Reg</vt:lpwstr>
  </property>
  <property fmtid="{D5CDD505-2E9C-101B-9397-08002B2CF9AE}" pid="4" name="OwlsUID">
    <vt:i4>4758</vt:i4>
  </property>
  <property fmtid="{D5CDD505-2E9C-101B-9397-08002B2CF9AE}" pid="5" name="ReprintNo">
    <vt:lpwstr>2</vt:lpwstr>
  </property>
  <property fmtid="{D5CDD505-2E9C-101B-9397-08002B2CF9AE}" pid="6" name="AsAtDate">
    <vt:lpwstr>10 Jan 2017</vt:lpwstr>
  </property>
  <property fmtid="{D5CDD505-2E9C-101B-9397-08002B2CF9AE}" pid="7" name="Suffix">
    <vt:lpwstr>02-e0-00</vt:lpwstr>
  </property>
  <property fmtid="{D5CDD505-2E9C-101B-9397-08002B2CF9AE}" pid="8" name="CommencementDate">
    <vt:lpwstr>20170110</vt:lpwstr>
  </property>
</Properties>
</file>