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_Toc473036246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_Toc473036247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_Toc473036248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4.</w:t>
      </w:r>
      <w:r>
        <w:tab/>
        <w:t>Application for licence</w:t>
      </w:r>
      <w:r>
        <w:tab/>
      </w:r>
      <w:r>
        <w:fldChar w:fldCharType="begin"/>
      </w:r>
      <w:r>
        <w:instrText xml:space="preserve"> PAGEREF _Toc473036251 \h </w:instrText>
      </w:r>
      <w:r>
        <w:fldChar w:fldCharType="separate"/>
      </w:r>
      <w:r>
        <w:t>6</w:t>
      </w:r>
      <w:r>
        <w:fldChar w:fldCharType="end"/>
      </w:r>
    </w:p>
    <w:p>
      <w:pPr>
        <w:pStyle w:val="TOC8"/>
        <w:rPr>
          <w:rFonts w:asciiTheme="minorHAnsi" w:eastAsiaTheme="minorEastAsia" w:hAnsiTheme="minorHAnsi" w:cstheme="minorBidi"/>
          <w:szCs w:val="22"/>
        </w:rPr>
      </w:pPr>
      <w:r>
        <w:t>5.</w:t>
      </w:r>
      <w:r>
        <w:tab/>
        <w:t>Licensing</w:t>
      </w:r>
      <w:r>
        <w:tab/>
      </w:r>
      <w:r>
        <w:fldChar w:fldCharType="begin"/>
      </w:r>
      <w:r>
        <w:instrText xml:space="preserve"> PAGEREF _Toc473036252 \h </w:instrText>
      </w:r>
      <w:r>
        <w:fldChar w:fldCharType="separate"/>
      </w:r>
      <w:r>
        <w:t>6</w:t>
      </w:r>
      <w:r>
        <w:fldChar w:fldCharType="end"/>
      </w:r>
    </w:p>
    <w:p>
      <w:pPr>
        <w:pStyle w:val="TOC8"/>
        <w:rPr>
          <w:rFonts w:asciiTheme="minorHAnsi" w:eastAsiaTheme="minorEastAsia" w:hAnsiTheme="minorHAnsi" w:cstheme="minorBidi"/>
          <w:szCs w:val="22"/>
        </w:rPr>
      </w:pPr>
      <w:r>
        <w:t>6.</w:t>
      </w:r>
      <w:r>
        <w:tab/>
        <w:t>Conditions</w:t>
      </w:r>
      <w:r>
        <w:tab/>
      </w:r>
      <w:r>
        <w:fldChar w:fldCharType="begin"/>
      </w:r>
      <w:r>
        <w:instrText xml:space="preserve"> PAGEREF _Toc473036253 \h </w:instrText>
      </w:r>
      <w:r>
        <w:fldChar w:fldCharType="separate"/>
      </w:r>
      <w:r>
        <w:t>7</w:t>
      </w:r>
      <w:r>
        <w:fldChar w:fldCharType="end"/>
      </w:r>
    </w:p>
    <w:p>
      <w:pPr>
        <w:pStyle w:val="TOC8"/>
        <w:rPr>
          <w:rFonts w:asciiTheme="minorHAnsi" w:eastAsiaTheme="minorEastAsia" w:hAnsiTheme="minorHAnsi" w:cstheme="minorBidi"/>
          <w:szCs w:val="22"/>
        </w:rPr>
      </w:pPr>
      <w:r>
        <w:t>7.</w:t>
      </w:r>
      <w:r>
        <w:tab/>
        <w:t>Refund of fee</w:t>
      </w:r>
      <w:r>
        <w:tab/>
      </w:r>
      <w:r>
        <w:fldChar w:fldCharType="begin"/>
      </w:r>
      <w:r>
        <w:instrText xml:space="preserve"> PAGEREF _Toc473036254 \h </w:instrText>
      </w:r>
      <w:r>
        <w:fldChar w:fldCharType="separate"/>
      </w:r>
      <w:r>
        <w:t>8</w:t>
      </w:r>
      <w:r>
        <w:fldChar w:fldCharType="end"/>
      </w:r>
    </w:p>
    <w:p>
      <w:pPr>
        <w:pStyle w:val="TOC8"/>
        <w:rPr>
          <w:rFonts w:asciiTheme="minorHAnsi" w:eastAsiaTheme="minorEastAsia" w:hAnsiTheme="minorHAnsi" w:cstheme="minorBidi"/>
          <w:szCs w:val="22"/>
        </w:rPr>
      </w:pPr>
      <w:r>
        <w:t>8.</w:t>
      </w:r>
      <w:r>
        <w:tab/>
        <w:t>Validity of licence</w:t>
      </w:r>
      <w:r>
        <w:tab/>
      </w:r>
      <w:r>
        <w:fldChar w:fldCharType="begin"/>
      </w:r>
      <w:r>
        <w:instrText xml:space="preserve"> PAGEREF _Toc473036255 \h </w:instrText>
      </w:r>
      <w:r>
        <w:fldChar w:fldCharType="separate"/>
      </w:r>
      <w:r>
        <w:t>9</w:t>
      </w:r>
      <w:r>
        <w:fldChar w:fldCharType="end"/>
      </w:r>
    </w:p>
    <w:p>
      <w:pPr>
        <w:pStyle w:val="TOC8"/>
        <w:rPr>
          <w:rFonts w:asciiTheme="minorHAnsi" w:eastAsiaTheme="minorEastAsia" w:hAnsiTheme="minorHAnsi" w:cstheme="minorBidi"/>
          <w:szCs w:val="22"/>
        </w:rPr>
      </w:pPr>
      <w:r>
        <w:t>9.</w:t>
      </w:r>
      <w:r>
        <w:tab/>
        <w:t>Renewal of licence</w:t>
      </w:r>
      <w:r>
        <w:tab/>
      </w:r>
      <w:r>
        <w:fldChar w:fldCharType="begin"/>
      </w:r>
      <w:r>
        <w:instrText xml:space="preserve"> PAGEREF _Toc473036256 \h </w:instrText>
      </w:r>
      <w:r>
        <w:fldChar w:fldCharType="separate"/>
      </w:r>
      <w:r>
        <w:t>9</w:t>
      </w:r>
      <w:r>
        <w:fldChar w:fldCharType="end"/>
      </w:r>
    </w:p>
    <w:p>
      <w:pPr>
        <w:pStyle w:val="TOC8"/>
        <w:rPr>
          <w:rFonts w:asciiTheme="minorHAnsi" w:eastAsiaTheme="minorEastAsia" w:hAnsiTheme="minorHAnsi" w:cstheme="minorBidi"/>
          <w:szCs w:val="22"/>
        </w:rPr>
      </w:pPr>
      <w:r>
        <w:t>10.</w:t>
      </w:r>
      <w:r>
        <w:tab/>
        <w:t>Cancellation or suspension of, refusal to renew, licence</w:t>
      </w:r>
      <w:r>
        <w:tab/>
      </w:r>
      <w:r>
        <w:fldChar w:fldCharType="begin"/>
      </w:r>
      <w:r>
        <w:instrText xml:space="preserve"> PAGEREF _Toc473036257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Carriers</w:t>
      </w:r>
    </w:p>
    <w:p>
      <w:pPr>
        <w:pStyle w:val="TOC8"/>
        <w:rPr>
          <w:rFonts w:asciiTheme="minorHAnsi" w:eastAsiaTheme="minorEastAsia" w:hAnsiTheme="minorHAnsi" w:cstheme="minorBidi"/>
          <w:szCs w:val="22"/>
        </w:rPr>
      </w:pPr>
      <w:r>
        <w:t>11.</w:t>
      </w:r>
      <w:r>
        <w:tab/>
        <w:t>Certain carriers to be licensed</w:t>
      </w:r>
      <w:r>
        <w:tab/>
      </w:r>
      <w:r>
        <w:fldChar w:fldCharType="begin"/>
      </w:r>
      <w:r>
        <w:instrText xml:space="preserve"> PAGEREF _Toc473036259 \h </w:instrText>
      </w:r>
      <w:r>
        <w:fldChar w:fldCharType="separate"/>
      </w:r>
      <w:r>
        <w:t>11</w:t>
      </w:r>
      <w:r>
        <w:fldChar w:fldCharType="end"/>
      </w:r>
    </w:p>
    <w:p>
      <w:pPr>
        <w:pStyle w:val="TOC8"/>
        <w:rPr>
          <w:rFonts w:asciiTheme="minorHAnsi" w:eastAsiaTheme="minorEastAsia" w:hAnsiTheme="minorHAnsi" w:cstheme="minorBidi"/>
          <w:szCs w:val="22"/>
        </w:rPr>
      </w:pPr>
      <w:r>
        <w:t>12.</w:t>
      </w:r>
      <w:r>
        <w:tab/>
        <w:t>Refusal of licence</w:t>
      </w:r>
      <w:r>
        <w:tab/>
      </w:r>
      <w:r>
        <w:fldChar w:fldCharType="begin"/>
      </w:r>
      <w:r>
        <w:instrText xml:space="preserve"> PAGEREF _Toc473036260 \h </w:instrText>
      </w:r>
      <w:r>
        <w:fldChar w:fldCharType="separate"/>
      </w:r>
      <w:r>
        <w:t>11</w:t>
      </w:r>
      <w:r>
        <w:fldChar w:fldCharType="end"/>
      </w:r>
    </w:p>
    <w:p>
      <w:pPr>
        <w:pStyle w:val="TOC8"/>
        <w:rPr>
          <w:rFonts w:asciiTheme="minorHAnsi" w:eastAsiaTheme="minorEastAsia" w:hAnsiTheme="minorHAnsi" w:cstheme="minorBidi"/>
          <w:szCs w:val="22"/>
        </w:rPr>
      </w:pPr>
      <w:r>
        <w:t>13.</w:t>
      </w:r>
      <w:r>
        <w:tab/>
        <w:t>Sub</w:t>
      </w:r>
      <w:r>
        <w:noBreakHyphen/>
        <w:t>contractors</w:t>
      </w:r>
      <w:r>
        <w:tab/>
      </w:r>
      <w:r>
        <w:fldChar w:fldCharType="begin"/>
      </w:r>
      <w:r>
        <w:instrText xml:space="preserve"> PAGEREF _Toc473036261 \h </w:instrText>
      </w:r>
      <w:r>
        <w:fldChar w:fldCharType="separate"/>
      </w:r>
      <w:r>
        <w:t>11</w:t>
      </w:r>
      <w:r>
        <w:fldChar w:fldCharType="end"/>
      </w:r>
    </w:p>
    <w:p>
      <w:pPr>
        <w:pStyle w:val="TOC8"/>
        <w:rPr>
          <w:rFonts w:asciiTheme="minorHAnsi" w:eastAsiaTheme="minorEastAsia" w:hAnsiTheme="minorHAnsi" w:cstheme="minorBidi"/>
          <w:szCs w:val="22"/>
        </w:rPr>
      </w:pPr>
      <w:r>
        <w:t>14.</w:t>
      </w:r>
      <w:r>
        <w:tab/>
        <w:t>Employment of unlicensed driver to transport bulk controlled waste</w:t>
      </w:r>
      <w:r>
        <w:tab/>
      </w:r>
      <w:r>
        <w:fldChar w:fldCharType="begin"/>
      </w:r>
      <w:r>
        <w:instrText xml:space="preserve"> PAGEREF _Toc473036262 \h </w:instrText>
      </w:r>
      <w:r>
        <w:fldChar w:fldCharType="separate"/>
      </w:r>
      <w:r>
        <w:t>12</w:t>
      </w:r>
      <w:r>
        <w:fldChar w:fldCharType="end"/>
      </w:r>
    </w:p>
    <w:p>
      <w:pPr>
        <w:pStyle w:val="TOC8"/>
        <w:rPr>
          <w:rFonts w:asciiTheme="minorHAnsi" w:eastAsiaTheme="minorEastAsia" w:hAnsiTheme="minorHAnsi" w:cstheme="minorBidi"/>
          <w:szCs w:val="22"/>
        </w:rPr>
      </w:pPr>
      <w:r>
        <w:t>15.</w:t>
      </w:r>
      <w:r>
        <w:tab/>
        <w:t>Notification of employment of licensed drivers</w:t>
      </w:r>
      <w:r>
        <w:tab/>
      </w:r>
      <w:r>
        <w:fldChar w:fldCharType="begin"/>
      </w:r>
      <w:r>
        <w:instrText xml:space="preserve"> PAGEREF _Toc473036263 \h </w:instrText>
      </w:r>
      <w:r>
        <w:fldChar w:fldCharType="separate"/>
      </w:r>
      <w:r>
        <w:t>12</w:t>
      </w:r>
      <w:r>
        <w:fldChar w:fldCharType="end"/>
      </w:r>
    </w:p>
    <w:p>
      <w:pPr>
        <w:pStyle w:val="TOC8"/>
        <w:rPr>
          <w:rFonts w:asciiTheme="minorHAnsi" w:eastAsiaTheme="minorEastAsia" w:hAnsiTheme="minorHAnsi" w:cstheme="minorBidi"/>
          <w:szCs w:val="22"/>
        </w:rPr>
      </w:pPr>
      <w:r>
        <w:t>16.</w:t>
      </w:r>
      <w:r>
        <w:tab/>
        <w:t>Interstate carriers</w:t>
      </w:r>
      <w:r>
        <w:tab/>
      </w:r>
      <w:r>
        <w:fldChar w:fldCharType="begin"/>
      </w:r>
      <w:r>
        <w:instrText xml:space="preserve"> PAGEREF _Toc473036264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Drivers</w:t>
      </w:r>
    </w:p>
    <w:p>
      <w:pPr>
        <w:pStyle w:val="TOC8"/>
        <w:rPr>
          <w:rFonts w:asciiTheme="minorHAnsi" w:eastAsiaTheme="minorEastAsia" w:hAnsiTheme="minorHAnsi" w:cstheme="minorBidi"/>
          <w:szCs w:val="22"/>
        </w:rPr>
      </w:pPr>
      <w:r>
        <w:t>17.</w:t>
      </w:r>
      <w:r>
        <w:tab/>
        <w:t>Drivers to be licensed</w:t>
      </w:r>
      <w:r>
        <w:tab/>
      </w:r>
      <w:r>
        <w:fldChar w:fldCharType="begin"/>
      </w:r>
      <w:r>
        <w:instrText xml:space="preserve"> PAGEREF _Toc473036266 \h </w:instrText>
      </w:r>
      <w:r>
        <w:fldChar w:fldCharType="separate"/>
      </w:r>
      <w:r>
        <w:t>13</w:t>
      </w:r>
      <w:r>
        <w:fldChar w:fldCharType="end"/>
      </w:r>
    </w:p>
    <w:p>
      <w:pPr>
        <w:pStyle w:val="TOC8"/>
        <w:rPr>
          <w:rFonts w:asciiTheme="minorHAnsi" w:eastAsiaTheme="minorEastAsia" w:hAnsiTheme="minorHAnsi" w:cstheme="minorBidi"/>
          <w:szCs w:val="22"/>
        </w:rPr>
      </w:pPr>
      <w:r>
        <w:t>18.</w:t>
      </w:r>
      <w:r>
        <w:tab/>
        <w:t>Refusal of licence</w:t>
      </w:r>
      <w:r>
        <w:tab/>
      </w:r>
      <w:r>
        <w:fldChar w:fldCharType="begin"/>
      </w:r>
      <w:r>
        <w:instrText xml:space="preserve"> PAGEREF _Toc473036267 \h </w:instrText>
      </w:r>
      <w:r>
        <w:fldChar w:fldCharType="separate"/>
      </w:r>
      <w:r>
        <w:t>13</w:t>
      </w:r>
      <w:r>
        <w:fldChar w:fldCharType="end"/>
      </w:r>
    </w:p>
    <w:p>
      <w:pPr>
        <w:pStyle w:val="TOC8"/>
        <w:rPr>
          <w:rFonts w:asciiTheme="minorHAnsi" w:eastAsiaTheme="minorEastAsia" w:hAnsiTheme="minorHAnsi" w:cstheme="minorBidi"/>
          <w:szCs w:val="22"/>
        </w:rPr>
      </w:pPr>
      <w:r>
        <w:t>19.</w:t>
      </w:r>
      <w:r>
        <w:tab/>
        <w:t>Driver identification card</w:t>
      </w:r>
      <w:r>
        <w:tab/>
      </w:r>
      <w:r>
        <w:fldChar w:fldCharType="begin"/>
      </w:r>
      <w:r>
        <w:instrText xml:space="preserve"> PAGEREF _Toc473036268 \h </w:instrText>
      </w:r>
      <w:r>
        <w:fldChar w:fldCharType="separate"/>
      </w:r>
      <w:r>
        <w:t>14</w:t>
      </w:r>
      <w:r>
        <w:fldChar w:fldCharType="end"/>
      </w:r>
    </w:p>
    <w:p>
      <w:pPr>
        <w:pStyle w:val="TOC8"/>
        <w:rPr>
          <w:rFonts w:asciiTheme="minorHAnsi" w:eastAsiaTheme="minorEastAsia" w:hAnsiTheme="minorHAnsi" w:cstheme="minorBidi"/>
          <w:szCs w:val="22"/>
        </w:rPr>
      </w:pPr>
      <w:r>
        <w:t>20.</w:t>
      </w:r>
      <w:r>
        <w:tab/>
        <w:t>Recognition of licence issued in another State or a Territory</w:t>
      </w:r>
      <w:r>
        <w:tab/>
      </w:r>
      <w:r>
        <w:fldChar w:fldCharType="begin"/>
      </w:r>
      <w:r>
        <w:instrText xml:space="preserve"> PAGEREF _Toc473036269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Vehicle or tank</w:t>
      </w:r>
    </w:p>
    <w:p>
      <w:pPr>
        <w:pStyle w:val="TOC8"/>
        <w:rPr>
          <w:rFonts w:asciiTheme="minorHAnsi" w:eastAsiaTheme="minorEastAsia" w:hAnsiTheme="minorHAnsi" w:cstheme="minorBidi"/>
          <w:szCs w:val="22"/>
        </w:rPr>
      </w:pPr>
      <w:r>
        <w:t>21.</w:t>
      </w:r>
      <w:r>
        <w:tab/>
        <w:t>Vehicles and tanks of carriers to be licensed</w:t>
      </w:r>
      <w:r>
        <w:tab/>
      </w:r>
      <w:r>
        <w:fldChar w:fldCharType="begin"/>
      </w:r>
      <w:r>
        <w:instrText xml:space="preserve"> PAGEREF _Toc473036271 \h </w:instrText>
      </w:r>
      <w:r>
        <w:fldChar w:fldCharType="separate"/>
      </w:r>
      <w:r>
        <w:t>15</w:t>
      </w:r>
      <w:r>
        <w:fldChar w:fldCharType="end"/>
      </w:r>
    </w:p>
    <w:p>
      <w:pPr>
        <w:pStyle w:val="TOC8"/>
        <w:rPr>
          <w:rFonts w:asciiTheme="minorHAnsi" w:eastAsiaTheme="minorEastAsia" w:hAnsiTheme="minorHAnsi" w:cstheme="minorBidi"/>
          <w:szCs w:val="22"/>
        </w:rPr>
      </w:pPr>
      <w:r>
        <w:t>22.</w:t>
      </w:r>
      <w:r>
        <w:tab/>
        <w:t>Application for licence and inspection of vehicle or tank</w:t>
      </w:r>
      <w:r>
        <w:tab/>
      </w:r>
      <w:r>
        <w:fldChar w:fldCharType="begin"/>
      </w:r>
      <w:r>
        <w:instrText xml:space="preserve"> PAGEREF _Toc473036272 \h </w:instrText>
      </w:r>
      <w:r>
        <w:fldChar w:fldCharType="separate"/>
      </w:r>
      <w:r>
        <w:t>15</w:t>
      </w:r>
      <w:r>
        <w:fldChar w:fldCharType="end"/>
      </w:r>
    </w:p>
    <w:p>
      <w:pPr>
        <w:pStyle w:val="TOC8"/>
        <w:rPr>
          <w:rFonts w:asciiTheme="minorHAnsi" w:eastAsiaTheme="minorEastAsia" w:hAnsiTheme="minorHAnsi" w:cstheme="minorBidi"/>
          <w:szCs w:val="22"/>
        </w:rPr>
      </w:pPr>
      <w:r>
        <w:t>23.</w:t>
      </w:r>
      <w:r>
        <w:tab/>
        <w:t>Issue of licence</w:t>
      </w:r>
      <w:r>
        <w:tab/>
      </w:r>
      <w:r>
        <w:fldChar w:fldCharType="begin"/>
      </w:r>
      <w:r>
        <w:instrText xml:space="preserve"> PAGEREF _Toc473036273 \h </w:instrText>
      </w:r>
      <w:r>
        <w:fldChar w:fldCharType="separate"/>
      </w:r>
      <w:r>
        <w:t>16</w:t>
      </w:r>
      <w:r>
        <w:fldChar w:fldCharType="end"/>
      </w:r>
    </w:p>
    <w:p>
      <w:pPr>
        <w:pStyle w:val="TOC8"/>
        <w:rPr>
          <w:rFonts w:asciiTheme="minorHAnsi" w:eastAsiaTheme="minorEastAsia" w:hAnsiTheme="minorHAnsi" w:cstheme="minorBidi"/>
          <w:szCs w:val="22"/>
        </w:rPr>
      </w:pPr>
      <w:r>
        <w:t>24.</w:t>
      </w:r>
      <w:r>
        <w:tab/>
        <w:t>Validity of licence</w:t>
      </w:r>
      <w:r>
        <w:tab/>
      </w:r>
      <w:r>
        <w:fldChar w:fldCharType="begin"/>
      </w:r>
      <w:r>
        <w:instrText xml:space="preserve"> PAGEREF _Toc473036274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Assignment of carrier’s business and transfer of licence</w:t>
      </w:r>
    </w:p>
    <w:p>
      <w:pPr>
        <w:pStyle w:val="TOC8"/>
        <w:rPr>
          <w:rFonts w:asciiTheme="minorHAnsi" w:eastAsiaTheme="minorEastAsia" w:hAnsiTheme="minorHAnsi" w:cstheme="minorBidi"/>
          <w:szCs w:val="22"/>
        </w:rPr>
      </w:pPr>
      <w:r>
        <w:t>25A.</w:t>
      </w:r>
      <w:r>
        <w:tab/>
        <w:t>Terms used</w:t>
      </w:r>
      <w:r>
        <w:tab/>
      </w:r>
      <w:r>
        <w:fldChar w:fldCharType="begin"/>
      </w:r>
      <w:r>
        <w:instrText xml:space="preserve"> PAGEREF _Toc473036276 \h </w:instrText>
      </w:r>
      <w:r>
        <w:fldChar w:fldCharType="separate"/>
      </w:r>
      <w:r>
        <w:t>17</w:t>
      </w:r>
      <w:r>
        <w:fldChar w:fldCharType="end"/>
      </w:r>
    </w:p>
    <w:p>
      <w:pPr>
        <w:pStyle w:val="TOC8"/>
        <w:rPr>
          <w:rFonts w:asciiTheme="minorHAnsi" w:eastAsiaTheme="minorEastAsia" w:hAnsiTheme="minorHAnsi" w:cstheme="minorBidi"/>
          <w:szCs w:val="22"/>
        </w:rPr>
      </w:pPr>
      <w:r>
        <w:t>25B.</w:t>
      </w:r>
      <w:r>
        <w:tab/>
        <w:t>Assignment of carrier’s business</w:t>
      </w:r>
      <w:r>
        <w:tab/>
      </w:r>
      <w:r>
        <w:fldChar w:fldCharType="begin"/>
      </w:r>
      <w:r>
        <w:instrText xml:space="preserve"> PAGEREF _Toc473036277 \h </w:instrText>
      </w:r>
      <w:r>
        <w:fldChar w:fldCharType="separate"/>
      </w:r>
      <w:r>
        <w:t>17</w:t>
      </w:r>
      <w:r>
        <w:fldChar w:fldCharType="end"/>
      </w:r>
    </w:p>
    <w:p>
      <w:pPr>
        <w:pStyle w:val="TOC8"/>
        <w:rPr>
          <w:rFonts w:asciiTheme="minorHAnsi" w:eastAsiaTheme="minorEastAsia" w:hAnsiTheme="minorHAnsi" w:cstheme="minorBidi"/>
          <w:szCs w:val="22"/>
        </w:rPr>
      </w:pPr>
      <w:r>
        <w:t>25C.</w:t>
      </w:r>
      <w:r>
        <w:tab/>
        <w:t>Transfer of licence</w:t>
      </w:r>
      <w:r>
        <w:tab/>
      </w:r>
      <w:r>
        <w:fldChar w:fldCharType="begin"/>
      </w:r>
      <w:r>
        <w:instrText xml:space="preserve"> PAGEREF _Toc473036278 \h </w:instrText>
      </w:r>
      <w:r>
        <w:fldChar w:fldCharType="separate"/>
      </w:r>
      <w:r>
        <w:t>17</w:t>
      </w:r>
      <w:r>
        <w:fldChar w:fldCharType="end"/>
      </w:r>
    </w:p>
    <w:p>
      <w:pPr>
        <w:pStyle w:val="TOC8"/>
        <w:rPr>
          <w:rFonts w:asciiTheme="minorHAnsi" w:eastAsiaTheme="minorEastAsia" w:hAnsiTheme="minorHAnsi" w:cstheme="minorBidi"/>
          <w:szCs w:val="22"/>
        </w:rPr>
      </w:pPr>
      <w:r>
        <w:t>25D.</w:t>
      </w:r>
      <w:r>
        <w:tab/>
        <w:t>Validity of transferred licence</w:t>
      </w:r>
      <w:r>
        <w:tab/>
      </w:r>
      <w:r>
        <w:fldChar w:fldCharType="begin"/>
      </w:r>
      <w:r>
        <w:instrText xml:space="preserve"> PAGEREF _Toc473036279 \h </w:instrText>
      </w:r>
      <w:r>
        <w:fldChar w:fldCharType="separate"/>
      </w:r>
      <w:r>
        <w:t>18</w:t>
      </w:r>
      <w:r>
        <w:fldChar w:fldCharType="end"/>
      </w:r>
    </w:p>
    <w:p>
      <w:pPr>
        <w:pStyle w:val="TOC8"/>
        <w:rPr>
          <w:rFonts w:asciiTheme="minorHAnsi" w:eastAsiaTheme="minorEastAsia" w:hAnsiTheme="minorHAnsi" w:cstheme="minorBidi"/>
          <w:szCs w:val="22"/>
        </w:rPr>
      </w:pPr>
      <w:r>
        <w:t>25E.</w:t>
      </w:r>
      <w:r>
        <w:tab/>
        <w:t>Transitional</w:t>
      </w:r>
      <w:r>
        <w:tab/>
      </w:r>
      <w:r>
        <w:fldChar w:fldCharType="begin"/>
      </w:r>
      <w:r>
        <w:instrText xml:space="preserve"> PAGEREF _Toc473036280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Transportation and unloading of a controlled waste</w:t>
      </w:r>
    </w:p>
    <w:p>
      <w:pPr>
        <w:pStyle w:val="TOC4"/>
        <w:tabs>
          <w:tab w:val="right" w:leader="dot" w:pos="7077"/>
        </w:tabs>
        <w:rPr>
          <w:rFonts w:asciiTheme="minorHAnsi" w:eastAsiaTheme="minorEastAsia" w:hAnsiTheme="minorHAnsi" w:cstheme="minorBidi"/>
          <w:b w:val="0"/>
          <w:szCs w:val="22"/>
        </w:rPr>
      </w:pPr>
      <w:r>
        <w:t>Division 1 — Waste holder’s obligations</w:t>
      </w:r>
    </w:p>
    <w:p>
      <w:pPr>
        <w:pStyle w:val="TOC8"/>
        <w:rPr>
          <w:rFonts w:asciiTheme="minorHAnsi" w:eastAsiaTheme="minorEastAsia" w:hAnsiTheme="minorHAnsi" w:cstheme="minorBidi"/>
          <w:szCs w:val="22"/>
        </w:rPr>
      </w:pPr>
      <w:r>
        <w:t>25.</w:t>
      </w:r>
      <w:r>
        <w:tab/>
        <w:t>Obligations relating to transportation</w:t>
      </w:r>
      <w:r>
        <w:tab/>
      </w:r>
      <w:r>
        <w:fldChar w:fldCharType="begin"/>
      </w:r>
      <w:r>
        <w:instrText xml:space="preserve"> PAGEREF _Toc473036283 \h </w:instrText>
      </w:r>
      <w:r>
        <w:fldChar w:fldCharType="separate"/>
      </w:r>
      <w:r>
        <w:t>20</w:t>
      </w:r>
      <w:r>
        <w:fldChar w:fldCharType="end"/>
      </w:r>
    </w:p>
    <w:p>
      <w:pPr>
        <w:pStyle w:val="TOC8"/>
        <w:rPr>
          <w:rFonts w:asciiTheme="minorHAnsi" w:eastAsiaTheme="minorEastAsia" w:hAnsiTheme="minorHAnsi" w:cstheme="minorBidi"/>
          <w:szCs w:val="22"/>
        </w:rPr>
      </w:pPr>
      <w:r>
        <w:t>26.</w:t>
      </w:r>
      <w:r>
        <w:tab/>
        <w:t>Notice of controlled waste</w:t>
      </w:r>
      <w:r>
        <w:tab/>
      </w:r>
      <w:r>
        <w:fldChar w:fldCharType="begin"/>
      </w:r>
      <w:r>
        <w:instrText xml:space="preserve"> PAGEREF _Toc473036284 \h </w:instrText>
      </w:r>
      <w:r>
        <w:fldChar w:fldCharType="separate"/>
      </w:r>
      <w:r>
        <w:t>21</w:t>
      </w:r>
      <w:r>
        <w:fldChar w:fldCharType="end"/>
      </w:r>
    </w:p>
    <w:p>
      <w:pPr>
        <w:pStyle w:val="TOC8"/>
        <w:rPr>
          <w:rFonts w:asciiTheme="minorHAnsi" w:eastAsiaTheme="minorEastAsia" w:hAnsiTheme="minorHAnsi" w:cstheme="minorBidi"/>
          <w:szCs w:val="22"/>
        </w:rPr>
      </w:pPr>
      <w:r>
        <w:t>27.</w:t>
      </w:r>
      <w:r>
        <w:tab/>
        <w:t>Directions to transport controlled waste to waste facility</w:t>
      </w:r>
      <w:r>
        <w:tab/>
      </w:r>
      <w:r>
        <w:fldChar w:fldCharType="begin"/>
      </w:r>
      <w:r>
        <w:instrText xml:space="preserve"> PAGEREF _Toc473036285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Carrier’s obligations</w:t>
      </w:r>
    </w:p>
    <w:p>
      <w:pPr>
        <w:pStyle w:val="TOC8"/>
        <w:rPr>
          <w:rFonts w:asciiTheme="minorHAnsi" w:eastAsiaTheme="minorEastAsia" w:hAnsiTheme="minorHAnsi" w:cstheme="minorBidi"/>
          <w:szCs w:val="22"/>
        </w:rPr>
      </w:pPr>
      <w:r>
        <w:t>28.</w:t>
      </w:r>
      <w:r>
        <w:tab/>
        <w:t>Controlled waste tracking form required to transport controlled waste</w:t>
      </w:r>
      <w:r>
        <w:tab/>
      </w:r>
      <w:r>
        <w:fldChar w:fldCharType="begin"/>
      </w:r>
      <w:r>
        <w:instrText xml:space="preserve"> PAGEREF _Toc473036287 \h </w:instrText>
      </w:r>
      <w:r>
        <w:fldChar w:fldCharType="separate"/>
      </w:r>
      <w:r>
        <w:t>22</w:t>
      </w:r>
      <w:r>
        <w:fldChar w:fldCharType="end"/>
      </w:r>
    </w:p>
    <w:p>
      <w:pPr>
        <w:pStyle w:val="TOC8"/>
        <w:rPr>
          <w:rFonts w:asciiTheme="minorHAnsi" w:eastAsiaTheme="minorEastAsia" w:hAnsiTheme="minorHAnsi" w:cstheme="minorBidi"/>
          <w:szCs w:val="22"/>
        </w:rPr>
      </w:pPr>
      <w:r>
        <w:t>29.</w:t>
      </w:r>
      <w:r>
        <w:tab/>
        <w:t>Obligations of carrier as to transportation of controlled waste</w:t>
      </w:r>
      <w:r>
        <w:tab/>
      </w:r>
      <w:r>
        <w:fldChar w:fldCharType="begin"/>
      </w:r>
      <w:r>
        <w:instrText xml:space="preserve"> PAGEREF _Toc473036288 \h </w:instrText>
      </w:r>
      <w:r>
        <w:fldChar w:fldCharType="separate"/>
      </w:r>
      <w:r>
        <w:t>22</w:t>
      </w:r>
      <w:r>
        <w:fldChar w:fldCharType="end"/>
      </w:r>
    </w:p>
    <w:p>
      <w:pPr>
        <w:pStyle w:val="TOC8"/>
        <w:rPr>
          <w:rFonts w:asciiTheme="minorHAnsi" w:eastAsiaTheme="minorEastAsia" w:hAnsiTheme="minorHAnsi" w:cstheme="minorBidi"/>
          <w:szCs w:val="22"/>
        </w:rPr>
      </w:pPr>
      <w:r>
        <w:t>30.</w:t>
      </w:r>
      <w:r>
        <w:tab/>
        <w:t>Obligations of carrier as to vehicles and tanks used to transport controlled waste</w:t>
      </w:r>
      <w:r>
        <w:tab/>
      </w:r>
      <w:r>
        <w:fldChar w:fldCharType="begin"/>
      </w:r>
      <w:r>
        <w:instrText xml:space="preserve"> PAGEREF _Toc473036289 \h </w:instrText>
      </w:r>
      <w:r>
        <w:fldChar w:fldCharType="separate"/>
      </w:r>
      <w:r>
        <w:t>23</w:t>
      </w:r>
      <w:r>
        <w:fldChar w:fldCharType="end"/>
      </w:r>
    </w:p>
    <w:p>
      <w:pPr>
        <w:pStyle w:val="TOC8"/>
        <w:rPr>
          <w:rFonts w:asciiTheme="minorHAnsi" w:eastAsiaTheme="minorEastAsia" w:hAnsiTheme="minorHAnsi" w:cstheme="minorBidi"/>
          <w:szCs w:val="22"/>
        </w:rPr>
      </w:pPr>
      <w:r>
        <w:t>31A.</w:t>
      </w:r>
      <w:r>
        <w:tab/>
        <w:t>Obligations of carrier as to transportation of anything other than controlled waste in licensed vehicle or tank</w:t>
      </w:r>
      <w:r>
        <w:tab/>
      </w:r>
      <w:r>
        <w:fldChar w:fldCharType="begin"/>
      </w:r>
      <w:r>
        <w:instrText xml:space="preserve"> PAGEREF _Toc473036290 \h </w:instrText>
      </w:r>
      <w:r>
        <w:fldChar w:fldCharType="separate"/>
      </w:r>
      <w:r>
        <w:t>23</w:t>
      </w:r>
      <w:r>
        <w:fldChar w:fldCharType="end"/>
      </w:r>
    </w:p>
    <w:p>
      <w:pPr>
        <w:pStyle w:val="TOC8"/>
        <w:rPr>
          <w:rFonts w:asciiTheme="minorHAnsi" w:eastAsiaTheme="minorEastAsia" w:hAnsiTheme="minorHAnsi" w:cstheme="minorBidi"/>
          <w:szCs w:val="22"/>
        </w:rPr>
      </w:pPr>
      <w:r>
        <w:t>31.</w:t>
      </w:r>
      <w:r>
        <w:tab/>
        <w:t>Obligations of carrier as to receipt</w:t>
      </w:r>
      <w:r>
        <w:tab/>
      </w:r>
      <w:r>
        <w:fldChar w:fldCharType="begin"/>
      </w:r>
      <w:r>
        <w:instrText xml:space="preserve"> PAGEREF _Toc473036291 \h </w:instrText>
      </w:r>
      <w:r>
        <w:fldChar w:fldCharType="separate"/>
      </w:r>
      <w:r>
        <w:t>24</w:t>
      </w:r>
      <w:r>
        <w:fldChar w:fldCharType="end"/>
      </w:r>
    </w:p>
    <w:p>
      <w:pPr>
        <w:pStyle w:val="TOC8"/>
        <w:rPr>
          <w:rFonts w:asciiTheme="minorHAnsi" w:eastAsiaTheme="minorEastAsia" w:hAnsiTheme="minorHAnsi" w:cstheme="minorBidi"/>
          <w:szCs w:val="22"/>
        </w:rPr>
      </w:pPr>
      <w:r>
        <w:t>32A.</w:t>
      </w:r>
      <w:r>
        <w:tab/>
        <w:t>Obligations of carrier as to controlled waste tracking form information</w:t>
      </w:r>
      <w:r>
        <w:tab/>
      </w:r>
      <w:r>
        <w:fldChar w:fldCharType="begin"/>
      </w:r>
      <w:r>
        <w:instrText xml:space="preserve"> PAGEREF _Toc473036292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Driver’s obligations</w:t>
      </w:r>
    </w:p>
    <w:p>
      <w:pPr>
        <w:pStyle w:val="TOC8"/>
        <w:rPr>
          <w:rFonts w:asciiTheme="minorHAnsi" w:eastAsiaTheme="minorEastAsia" w:hAnsiTheme="minorHAnsi" w:cstheme="minorBidi"/>
          <w:szCs w:val="22"/>
        </w:rPr>
      </w:pPr>
      <w:r>
        <w:t>32.</w:t>
      </w:r>
      <w:r>
        <w:tab/>
        <w:t>Obligations of drivers as to transportation of controlled waste</w:t>
      </w:r>
      <w:r>
        <w:tab/>
      </w:r>
      <w:r>
        <w:fldChar w:fldCharType="begin"/>
      </w:r>
      <w:r>
        <w:instrText xml:space="preserve"> PAGEREF _Toc473036294 \h </w:instrText>
      </w:r>
      <w:r>
        <w:fldChar w:fldCharType="separate"/>
      </w:r>
      <w:r>
        <w:t>25</w:t>
      </w:r>
      <w:r>
        <w:fldChar w:fldCharType="end"/>
      </w:r>
    </w:p>
    <w:p>
      <w:pPr>
        <w:pStyle w:val="TOC8"/>
        <w:rPr>
          <w:rFonts w:asciiTheme="minorHAnsi" w:eastAsiaTheme="minorEastAsia" w:hAnsiTheme="minorHAnsi" w:cstheme="minorBidi"/>
          <w:szCs w:val="22"/>
        </w:rPr>
      </w:pPr>
      <w:r>
        <w:t>33.</w:t>
      </w:r>
      <w:r>
        <w:tab/>
        <w:t>Obligations of drivers as to vehicles or tanks used to transport controlled waste</w:t>
      </w:r>
      <w:r>
        <w:tab/>
      </w:r>
      <w:r>
        <w:fldChar w:fldCharType="begin"/>
      </w:r>
      <w:r>
        <w:instrText xml:space="preserve"> PAGEREF _Toc473036295 \h </w:instrText>
      </w:r>
      <w:r>
        <w:fldChar w:fldCharType="separate"/>
      </w:r>
      <w:r>
        <w:t>25</w:t>
      </w:r>
      <w:r>
        <w:fldChar w:fldCharType="end"/>
      </w:r>
    </w:p>
    <w:p>
      <w:pPr>
        <w:pStyle w:val="TOC8"/>
        <w:rPr>
          <w:rFonts w:asciiTheme="minorHAnsi" w:eastAsiaTheme="minorEastAsia" w:hAnsiTheme="minorHAnsi" w:cstheme="minorBidi"/>
          <w:szCs w:val="22"/>
        </w:rPr>
      </w:pPr>
      <w:r>
        <w:t>34.</w:t>
      </w:r>
      <w:r>
        <w:tab/>
        <w:t>Obligations of drivers as to transportation of anything other than controlled waste in licensed vehicle or tank</w:t>
      </w:r>
      <w:r>
        <w:tab/>
      </w:r>
      <w:r>
        <w:fldChar w:fldCharType="begin"/>
      </w:r>
      <w:r>
        <w:instrText xml:space="preserve"> PAGEREF _Toc473036296 \h </w:instrText>
      </w:r>
      <w:r>
        <w:fldChar w:fldCharType="separate"/>
      </w:r>
      <w:r>
        <w:t>25</w:t>
      </w:r>
      <w:r>
        <w:fldChar w:fldCharType="end"/>
      </w:r>
    </w:p>
    <w:p>
      <w:pPr>
        <w:pStyle w:val="TOC8"/>
        <w:rPr>
          <w:rFonts w:asciiTheme="minorHAnsi" w:eastAsiaTheme="minorEastAsia" w:hAnsiTheme="minorHAnsi" w:cstheme="minorBidi"/>
          <w:szCs w:val="22"/>
        </w:rPr>
      </w:pPr>
      <w:r>
        <w:t>35.</w:t>
      </w:r>
      <w:r>
        <w:tab/>
        <w:t>Obligations of driver to provide receipt</w:t>
      </w:r>
      <w:r>
        <w:tab/>
      </w:r>
      <w:r>
        <w:fldChar w:fldCharType="begin"/>
      </w:r>
      <w:r>
        <w:instrText xml:space="preserve"> PAGEREF _Toc473036297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Controlled waste tracking form and controlled waste tracking number</w:t>
      </w:r>
    </w:p>
    <w:p>
      <w:pPr>
        <w:pStyle w:val="TOC8"/>
        <w:rPr>
          <w:rFonts w:asciiTheme="minorHAnsi" w:eastAsiaTheme="minorEastAsia" w:hAnsiTheme="minorHAnsi" w:cstheme="minorBidi"/>
          <w:szCs w:val="22"/>
        </w:rPr>
      </w:pPr>
      <w:r>
        <w:t>36.</w:t>
      </w:r>
      <w:r>
        <w:tab/>
        <w:t>Validity of controlled waste tracking form</w:t>
      </w:r>
      <w:r>
        <w:tab/>
      </w:r>
      <w:r>
        <w:fldChar w:fldCharType="begin"/>
      </w:r>
      <w:r>
        <w:instrText xml:space="preserve"> PAGEREF _Toc473036299 \h </w:instrText>
      </w:r>
      <w:r>
        <w:fldChar w:fldCharType="separate"/>
      </w:r>
      <w:r>
        <w:t>26</w:t>
      </w:r>
      <w:r>
        <w:fldChar w:fldCharType="end"/>
      </w:r>
    </w:p>
    <w:p>
      <w:pPr>
        <w:pStyle w:val="TOC8"/>
        <w:rPr>
          <w:rFonts w:asciiTheme="minorHAnsi" w:eastAsiaTheme="minorEastAsia" w:hAnsiTheme="minorHAnsi" w:cstheme="minorBidi"/>
          <w:szCs w:val="22"/>
        </w:rPr>
      </w:pPr>
      <w:r>
        <w:t>37.</w:t>
      </w:r>
      <w:r>
        <w:tab/>
        <w:t>Controlled waste tracking number fee</w:t>
      </w:r>
      <w:r>
        <w:tab/>
      </w:r>
      <w:r>
        <w:fldChar w:fldCharType="begin"/>
      </w:r>
      <w:r>
        <w:instrText xml:space="preserve"> PAGEREF _Toc473036300 \h </w:instrText>
      </w:r>
      <w:r>
        <w:fldChar w:fldCharType="separate"/>
      </w:r>
      <w:r>
        <w:t>28</w:t>
      </w:r>
      <w:r>
        <w:fldChar w:fldCharType="end"/>
      </w:r>
    </w:p>
    <w:p>
      <w:pPr>
        <w:pStyle w:val="TOC8"/>
        <w:rPr>
          <w:rFonts w:asciiTheme="minorHAnsi" w:eastAsiaTheme="minorEastAsia" w:hAnsiTheme="minorHAnsi" w:cstheme="minorBidi"/>
          <w:szCs w:val="22"/>
        </w:rPr>
      </w:pPr>
      <w:r>
        <w:t>38.</w:t>
      </w:r>
      <w:r>
        <w:tab/>
        <w:t>CEO to ensure each controlled waste tracking form has unique number</w:t>
      </w:r>
      <w:r>
        <w:tab/>
      </w:r>
      <w:r>
        <w:fldChar w:fldCharType="begin"/>
      </w:r>
      <w:r>
        <w:instrText xml:space="preserve"> PAGEREF _Toc473036301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Unloading controlled waste</w:t>
      </w:r>
    </w:p>
    <w:p>
      <w:pPr>
        <w:pStyle w:val="TOC8"/>
        <w:rPr>
          <w:rFonts w:asciiTheme="minorHAnsi" w:eastAsiaTheme="minorEastAsia" w:hAnsiTheme="minorHAnsi" w:cstheme="minorBidi"/>
          <w:szCs w:val="22"/>
        </w:rPr>
      </w:pPr>
      <w:r>
        <w:t>39.</w:t>
      </w:r>
      <w:r>
        <w:tab/>
        <w:t>Obligations as to unloading controlled waste</w:t>
      </w:r>
      <w:r>
        <w:tab/>
      </w:r>
      <w:r>
        <w:fldChar w:fldCharType="begin"/>
      </w:r>
      <w:r>
        <w:instrText xml:space="preserve"> PAGEREF _Toc473036303 \h </w:instrText>
      </w:r>
      <w:r>
        <w:fldChar w:fldCharType="separate"/>
      </w:r>
      <w:r>
        <w:t>28</w:t>
      </w:r>
      <w:r>
        <w:fldChar w:fldCharType="end"/>
      </w:r>
    </w:p>
    <w:p>
      <w:pPr>
        <w:pStyle w:val="TOC8"/>
        <w:rPr>
          <w:rFonts w:asciiTheme="minorHAnsi" w:eastAsiaTheme="minorEastAsia" w:hAnsiTheme="minorHAnsi" w:cstheme="minorBidi"/>
          <w:szCs w:val="22"/>
        </w:rPr>
      </w:pPr>
      <w:r>
        <w:t>40.</w:t>
      </w:r>
      <w:r>
        <w:tab/>
        <w:t>Procedure on unloading controlled waste</w:t>
      </w:r>
      <w:r>
        <w:tab/>
      </w:r>
      <w:r>
        <w:fldChar w:fldCharType="begin"/>
      </w:r>
      <w:r>
        <w:instrText xml:space="preserve"> PAGEREF _Toc473036304 \h </w:instrText>
      </w:r>
      <w:r>
        <w:fldChar w:fldCharType="separate"/>
      </w:r>
      <w:r>
        <w:t>30</w:t>
      </w:r>
      <w:r>
        <w:fldChar w:fldCharType="end"/>
      </w:r>
    </w:p>
    <w:p>
      <w:pPr>
        <w:pStyle w:val="TOC8"/>
        <w:rPr>
          <w:rFonts w:asciiTheme="minorHAnsi" w:eastAsiaTheme="minorEastAsia" w:hAnsiTheme="minorHAnsi" w:cstheme="minorBidi"/>
          <w:szCs w:val="22"/>
        </w:rPr>
      </w:pPr>
      <w:r>
        <w:t>41A.</w:t>
      </w:r>
      <w:r>
        <w:tab/>
        <w:t>Carrier to provide CEO with copy of controlled waste tracking form</w:t>
      </w:r>
      <w:r>
        <w:tab/>
      </w:r>
      <w:r>
        <w:fldChar w:fldCharType="begin"/>
      </w:r>
      <w:r>
        <w:instrText xml:space="preserve"> PAGEREF _Toc473036305 \h </w:instrText>
      </w:r>
      <w:r>
        <w:fldChar w:fldCharType="separate"/>
      </w:r>
      <w:r>
        <w:t>31</w:t>
      </w:r>
      <w:r>
        <w:fldChar w:fldCharType="end"/>
      </w:r>
    </w:p>
    <w:p>
      <w:pPr>
        <w:pStyle w:val="TOC8"/>
        <w:rPr>
          <w:rFonts w:asciiTheme="minorHAnsi" w:eastAsiaTheme="minorEastAsia" w:hAnsiTheme="minorHAnsi" w:cstheme="minorBidi"/>
          <w:szCs w:val="22"/>
        </w:rPr>
      </w:pPr>
      <w:r>
        <w:t>41.</w:t>
      </w:r>
      <w:r>
        <w:tab/>
        <w:t>Obligations of occupier of waste facility</w:t>
      </w:r>
      <w:r>
        <w:tab/>
      </w:r>
      <w:r>
        <w:fldChar w:fldCharType="begin"/>
      </w:r>
      <w:r>
        <w:instrText xml:space="preserve"> PAGEREF _Toc473036306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Disposal of material containing asbestos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_Toc473036308 \h </w:instrText>
      </w:r>
      <w:r>
        <w:fldChar w:fldCharType="separate"/>
      </w:r>
      <w:r>
        <w:t>32</w:t>
      </w:r>
      <w:r>
        <w:fldChar w:fldCharType="end"/>
      </w:r>
    </w:p>
    <w:p>
      <w:pPr>
        <w:pStyle w:val="TOC8"/>
        <w:rPr>
          <w:rFonts w:asciiTheme="minorHAnsi" w:eastAsiaTheme="minorEastAsia" w:hAnsiTheme="minorHAnsi" w:cstheme="minorBidi"/>
          <w:szCs w:val="22"/>
        </w:rPr>
      </w:pPr>
      <w:r>
        <w:t>43.</w:t>
      </w:r>
      <w:r>
        <w:tab/>
        <w:t>Disposal of material containing asbestos</w:t>
      </w:r>
      <w:r>
        <w:tab/>
      </w:r>
      <w:r>
        <w:fldChar w:fldCharType="begin"/>
      </w:r>
      <w:r>
        <w:instrText xml:space="preserve"> PAGEREF _Toc473036309 \h </w:instrText>
      </w:r>
      <w:r>
        <w:fldChar w:fldCharType="separate"/>
      </w:r>
      <w:r>
        <w:t>33</w:t>
      </w:r>
      <w:r>
        <w:fldChar w:fldCharType="end"/>
      </w:r>
    </w:p>
    <w:p>
      <w:pPr>
        <w:pStyle w:val="TOC8"/>
        <w:rPr>
          <w:rFonts w:asciiTheme="minorHAnsi" w:eastAsiaTheme="minorEastAsia" w:hAnsiTheme="minorHAnsi" w:cstheme="minorBidi"/>
          <w:szCs w:val="22"/>
        </w:rPr>
      </w:pPr>
      <w:r>
        <w:t>44.</w:t>
      </w:r>
      <w:r>
        <w:tab/>
        <w:t>Asbestos for disposal to be separated, wrapped and labelled</w:t>
      </w:r>
      <w:r>
        <w:tab/>
      </w:r>
      <w:r>
        <w:fldChar w:fldCharType="begin"/>
      </w:r>
      <w:r>
        <w:instrText xml:space="preserve"> PAGEREF _Toc473036310 \h </w:instrText>
      </w:r>
      <w:r>
        <w:fldChar w:fldCharType="separate"/>
      </w:r>
      <w:r>
        <w:t>33</w:t>
      </w:r>
      <w:r>
        <w:fldChar w:fldCharType="end"/>
      </w:r>
    </w:p>
    <w:p>
      <w:pPr>
        <w:pStyle w:val="TOC8"/>
        <w:rPr>
          <w:rFonts w:asciiTheme="minorHAnsi" w:eastAsiaTheme="minorEastAsia" w:hAnsiTheme="minorHAnsi" w:cstheme="minorBidi"/>
          <w:szCs w:val="22"/>
        </w:rPr>
      </w:pPr>
      <w:r>
        <w:t>45.</w:t>
      </w:r>
      <w:r>
        <w:tab/>
        <w:t>Duty to notify others of presence of asbestos</w:t>
      </w:r>
      <w:r>
        <w:tab/>
      </w:r>
      <w:r>
        <w:fldChar w:fldCharType="begin"/>
      </w:r>
      <w:r>
        <w:instrText xml:space="preserve"> PAGEREF _Toc473036311 \h </w:instrText>
      </w:r>
      <w:r>
        <w:fldChar w:fldCharType="separate"/>
      </w:r>
      <w:r>
        <w:t>34</w:t>
      </w:r>
      <w:r>
        <w:fldChar w:fldCharType="end"/>
      </w:r>
    </w:p>
    <w:p>
      <w:pPr>
        <w:pStyle w:val="TOC8"/>
        <w:rPr>
          <w:rFonts w:asciiTheme="minorHAnsi" w:eastAsiaTheme="minorEastAsia" w:hAnsiTheme="minorHAnsi" w:cstheme="minorBidi"/>
          <w:szCs w:val="22"/>
        </w:rPr>
      </w:pPr>
      <w:r>
        <w:t>46.</w:t>
      </w:r>
      <w:r>
        <w:tab/>
        <w:t>CEO may approve place and manner of disposal in special cases</w:t>
      </w:r>
      <w:r>
        <w:tab/>
      </w:r>
      <w:r>
        <w:fldChar w:fldCharType="begin"/>
      </w:r>
      <w:r>
        <w:instrText xml:space="preserve"> PAGEREF _Toc473036312 \h </w:instrText>
      </w:r>
      <w:r>
        <w:fldChar w:fldCharType="separate"/>
      </w:r>
      <w:r>
        <w:t>34</w:t>
      </w:r>
      <w:r>
        <w:fldChar w:fldCharType="end"/>
      </w:r>
    </w:p>
    <w:p>
      <w:pPr>
        <w:pStyle w:val="TOC8"/>
        <w:rPr>
          <w:rFonts w:asciiTheme="minorHAnsi" w:eastAsiaTheme="minorEastAsia" w:hAnsiTheme="minorHAnsi" w:cstheme="minorBidi"/>
          <w:szCs w:val="22"/>
        </w:rPr>
      </w:pPr>
      <w:r>
        <w:t>47.</w:t>
      </w:r>
      <w:r>
        <w:tab/>
        <w:t>Method of disposal</w:t>
      </w:r>
      <w:r>
        <w:tab/>
      </w:r>
      <w:r>
        <w:fldChar w:fldCharType="begin"/>
      </w:r>
      <w:r>
        <w:instrText xml:space="preserve"> PAGEREF _Toc473036313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48.</w:t>
      </w:r>
      <w:r>
        <w:tab/>
        <w:t>Responsibility of carrier</w:t>
      </w:r>
      <w:r>
        <w:tab/>
      </w:r>
      <w:r>
        <w:fldChar w:fldCharType="begin"/>
      </w:r>
      <w:r>
        <w:instrText xml:space="preserve"> PAGEREF _Toc473036315 \h </w:instrText>
      </w:r>
      <w:r>
        <w:fldChar w:fldCharType="separate"/>
      </w:r>
      <w:r>
        <w:t>36</w:t>
      </w:r>
      <w:r>
        <w:fldChar w:fldCharType="end"/>
      </w:r>
    </w:p>
    <w:p>
      <w:pPr>
        <w:pStyle w:val="TOC8"/>
        <w:rPr>
          <w:rFonts w:asciiTheme="minorHAnsi" w:eastAsiaTheme="minorEastAsia" w:hAnsiTheme="minorHAnsi" w:cstheme="minorBidi"/>
          <w:szCs w:val="22"/>
        </w:rPr>
      </w:pPr>
      <w:r>
        <w:t>49.</w:t>
      </w:r>
      <w:r>
        <w:tab/>
        <w:t>Exemptions</w:t>
      </w:r>
      <w:r>
        <w:tab/>
      </w:r>
      <w:r>
        <w:fldChar w:fldCharType="begin"/>
      </w:r>
      <w:r>
        <w:instrText xml:space="preserve"> PAGEREF _Toc473036316 \h </w:instrText>
      </w:r>
      <w:r>
        <w:fldChar w:fldCharType="separate"/>
      </w:r>
      <w:r>
        <w:t>36</w:t>
      </w:r>
      <w:r>
        <w:fldChar w:fldCharType="end"/>
      </w:r>
    </w:p>
    <w:p>
      <w:pPr>
        <w:pStyle w:val="TOC8"/>
        <w:rPr>
          <w:rFonts w:asciiTheme="minorHAnsi" w:eastAsiaTheme="minorEastAsia" w:hAnsiTheme="minorHAnsi" w:cstheme="minorBidi"/>
          <w:szCs w:val="22"/>
        </w:rPr>
      </w:pPr>
      <w:r>
        <w:t>50A.</w:t>
      </w:r>
      <w:r>
        <w:tab/>
        <w:t>Application for exemption</w:t>
      </w:r>
      <w:r>
        <w:tab/>
      </w:r>
      <w:r>
        <w:fldChar w:fldCharType="begin"/>
      </w:r>
      <w:r>
        <w:instrText xml:space="preserve"> PAGEREF _Toc473036317 \h </w:instrText>
      </w:r>
      <w:r>
        <w:fldChar w:fldCharType="separate"/>
      </w:r>
      <w:r>
        <w:t>38</w:t>
      </w:r>
      <w:r>
        <w:fldChar w:fldCharType="end"/>
      </w:r>
    </w:p>
    <w:p>
      <w:pPr>
        <w:pStyle w:val="TOC8"/>
        <w:rPr>
          <w:rFonts w:asciiTheme="minorHAnsi" w:eastAsiaTheme="minorEastAsia" w:hAnsiTheme="minorHAnsi" w:cstheme="minorBidi"/>
          <w:szCs w:val="22"/>
        </w:rPr>
      </w:pPr>
      <w:r>
        <w:t>50.</w:t>
      </w:r>
      <w:r>
        <w:tab/>
        <w:t>Inspection of licences, tracking forms and tracking numbers</w:t>
      </w:r>
      <w:r>
        <w:tab/>
      </w:r>
      <w:r>
        <w:fldChar w:fldCharType="begin"/>
      </w:r>
      <w:r>
        <w:instrText xml:space="preserve"> PAGEREF _Toc473036318 \h </w:instrText>
      </w:r>
      <w:r>
        <w:fldChar w:fldCharType="separate"/>
      </w:r>
      <w:r>
        <w:t>38</w:t>
      </w:r>
      <w:r>
        <w:fldChar w:fldCharType="end"/>
      </w:r>
    </w:p>
    <w:p>
      <w:pPr>
        <w:pStyle w:val="TOC8"/>
        <w:rPr>
          <w:rFonts w:asciiTheme="minorHAnsi" w:eastAsiaTheme="minorEastAsia" w:hAnsiTheme="minorHAnsi" w:cstheme="minorBidi"/>
          <w:szCs w:val="22"/>
        </w:rPr>
      </w:pPr>
      <w:r>
        <w:t>51.</w:t>
      </w:r>
      <w:r>
        <w:tab/>
        <w:t>Meeting</w:t>
      </w:r>
      <w:r>
        <w:tab/>
      </w:r>
      <w:r>
        <w:fldChar w:fldCharType="begin"/>
      </w:r>
      <w:r>
        <w:instrText xml:space="preserve"> PAGEREF _Toc473036319 \h </w:instrText>
      </w:r>
      <w:r>
        <w:fldChar w:fldCharType="separate"/>
      </w:r>
      <w:r>
        <w:t>38</w:t>
      </w:r>
      <w:r>
        <w:fldChar w:fldCharType="end"/>
      </w:r>
    </w:p>
    <w:p>
      <w:pPr>
        <w:pStyle w:val="TOC8"/>
        <w:rPr>
          <w:rFonts w:asciiTheme="minorHAnsi" w:eastAsiaTheme="minorEastAsia" w:hAnsiTheme="minorHAnsi" w:cstheme="minorBidi"/>
          <w:szCs w:val="22"/>
        </w:rPr>
      </w:pPr>
      <w:r>
        <w:t>52.</w:t>
      </w:r>
      <w:r>
        <w:tab/>
        <w:t>Appeals</w:t>
      </w:r>
      <w:r>
        <w:tab/>
      </w:r>
      <w:r>
        <w:fldChar w:fldCharType="begin"/>
      </w:r>
      <w:r>
        <w:instrText xml:space="preserve"> PAGEREF _Toc473036320 \h </w:instrText>
      </w:r>
      <w:r>
        <w:fldChar w:fldCharType="separate"/>
      </w:r>
      <w:r>
        <w:t>38</w:t>
      </w:r>
      <w:r>
        <w:fldChar w:fldCharType="end"/>
      </w:r>
    </w:p>
    <w:p>
      <w:pPr>
        <w:pStyle w:val="TOC8"/>
        <w:rPr>
          <w:rFonts w:asciiTheme="minorHAnsi" w:eastAsiaTheme="minorEastAsia" w:hAnsiTheme="minorHAnsi" w:cstheme="minorBidi"/>
          <w:szCs w:val="22"/>
        </w:rPr>
      </w:pPr>
      <w:r>
        <w:t>53.</w:t>
      </w:r>
      <w:r>
        <w:tab/>
        <w:t>Penalty</w:t>
      </w:r>
      <w:r>
        <w:tab/>
      </w:r>
      <w:r>
        <w:fldChar w:fldCharType="begin"/>
      </w:r>
      <w:r>
        <w:instrText xml:space="preserve"> PAGEREF _Toc473036321 \h </w:instrText>
      </w:r>
      <w:r>
        <w:fldChar w:fldCharType="separate"/>
      </w:r>
      <w:r>
        <w:t>39</w:t>
      </w:r>
      <w:r>
        <w:fldChar w:fldCharType="end"/>
      </w:r>
    </w:p>
    <w:p>
      <w:pPr>
        <w:pStyle w:val="TOC8"/>
        <w:rPr>
          <w:rFonts w:asciiTheme="minorHAnsi" w:eastAsiaTheme="minorEastAsia" w:hAnsiTheme="minorHAnsi" w:cstheme="minorBidi"/>
          <w:szCs w:val="22"/>
        </w:rPr>
      </w:pPr>
      <w:r>
        <w:t>54.</w:t>
      </w:r>
      <w:r>
        <w:tab/>
        <w:t>Fees</w:t>
      </w:r>
      <w:r>
        <w:tab/>
      </w:r>
      <w:r>
        <w:fldChar w:fldCharType="begin"/>
      </w:r>
      <w:r>
        <w:instrText xml:space="preserve"> PAGEREF _Toc473036322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Controlled waste</w:t>
      </w:r>
    </w:p>
    <w:p>
      <w:pPr>
        <w:pStyle w:val="TOC2"/>
        <w:tabs>
          <w:tab w:val="right" w:leader="dot" w:pos="7077"/>
        </w:tabs>
        <w:rPr>
          <w:rFonts w:asciiTheme="minorHAnsi" w:eastAsiaTheme="minorEastAsia" w:hAnsiTheme="minorHAnsi" w:cstheme="minorBidi"/>
          <w:b w:val="0"/>
          <w:sz w:val="22"/>
          <w:szCs w:val="22"/>
        </w:rPr>
      </w:pPr>
      <w:r>
        <w:t>Schedule 2 — Transport information</w:t>
      </w:r>
    </w:p>
    <w:p>
      <w:pPr>
        <w:pStyle w:val="TOC4"/>
        <w:tabs>
          <w:tab w:val="right" w:leader="dot" w:pos="7077"/>
        </w:tabs>
        <w:rPr>
          <w:rFonts w:asciiTheme="minorHAnsi" w:eastAsiaTheme="minorEastAsia" w:hAnsiTheme="minorHAnsi" w:cstheme="minorBidi"/>
          <w:b w:val="0"/>
          <w:szCs w:val="22"/>
        </w:rPr>
      </w:pPr>
      <w:r>
        <w:t>Division 1</w:t>
      </w:r>
      <w:r>
        <w:rPr>
          <w:b w:val="0"/>
        </w:rPr>
        <w:t> — </w:t>
      </w:r>
      <w:r>
        <w:t>Information to be provided by driver to waste holder</w:t>
      </w:r>
    </w:p>
    <w:p>
      <w:pPr>
        <w:pStyle w:val="TOC4"/>
        <w:tabs>
          <w:tab w:val="right" w:leader="dot" w:pos="7077"/>
        </w:tabs>
        <w:rPr>
          <w:rFonts w:asciiTheme="minorHAnsi" w:eastAsiaTheme="minorEastAsia" w:hAnsiTheme="minorHAnsi" w:cstheme="minorBidi"/>
          <w:b w:val="0"/>
          <w:szCs w:val="22"/>
        </w:rPr>
      </w:pPr>
      <w:r>
        <w:t>Division 2</w:t>
      </w:r>
      <w:r>
        <w:rPr>
          <w:b w:val="0"/>
        </w:rPr>
        <w:t> — </w:t>
      </w:r>
      <w:r>
        <w:t>Information to be provided by waste holder</w:t>
      </w:r>
    </w:p>
    <w:p>
      <w:pPr>
        <w:pStyle w:val="TOC4"/>
        <w:tabs>
          <w:tab w:val="right" w:leader="dot" w:pos="7077"/>
        </w:tabs>
        <w:rPr>
          <w:rFonts w:asciiTheme="minorHAnsi" w:eastAsiaTheme="minorEastAsia" w:hAnsiTheme="minorHAnsi" w:cstheme="minorBidi"/>
          <w:b w:val="0"/>
          <w:szCs w:val="22"/>
        </w:rPr>
      </w:pPr>
      <w:r>
        <w:t>Division 3 — Information to be recorded on controlled waste tracking form</w:t>
      </w:r>
    </w:p>
    <w:p>
      <w:pPr>
        <w:pStyle w:val="TOC4"/>
        <w:tabs>
          <w:tab w:val="right" w:leader="dot" w:pos="7077"/>
        </w:tabs>
        <w:rPr>
          <w:rFonts w:asciiTheme="minorHAnsi" w:eastAsiaTheme="minorEastAsia" w:hAnsiTheme="minorHAnsi" w:cstheme="minorBidi"/>
          <w:b w:val="0"/>
          <w:szCs w:val="22"/>
        </w:rPr>
      </w:pPr>
      <w:r>
        <w:t>Division 4</w:t>
      </w:r>
      <w:r>
        <w:rPr>
          <w:b w:val="0"/>
        </w:rPr>
        <w:t> — </w:t>
      </w:r>
      <w:r>
        <w:t>Information to be recorded by the occupier of waste facility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_Toc473036331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Environmental Protection Act 1986</w:t>
      </w:r>
    </w:p>
    <w:p>
      <w:pPr>
        <w:pStyle w:val="NameofActReg"/>
        <w:spacing w:before="720" w:after="840"/>
      </w:pPr>
      <w:r>
        <w:t>Environmental Protection (Controlled Waste) Regulations 2004</w:t>
      </w:r>
    </w:p>
    <w:p>
      <w:pPr>
        <w:pStyle w:val="Heading2"/>
        <w:keepNext w:val="0"/>
        <w:pageBreakBefore w:val="0"/>
        <w:spacing w:before="240"/>
      </w:pPr>
      <w:bookmarkStart w:id="3" w:name="_Toc473032005"/>
      <w:bookmarkStart w:id="4" w:name="_Toc473036245"/>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3036246"/>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rPr>
          <w:vertAlign w:val="superscript"/>
        </w:rPr>
        <w:t> 1</w:t>
      </w:r>
      <w:r>
        <w:t>.</w:t>
      </w:r>
    </w:p>
    <w:p>
      <w:pPr>
        <w:pStyle w:val="Heading5"/>
      </w:pPr>
      <w:bookmarkStart w:id="6" w:name="_Toc473036247"/>
      <w:r>
        <w:rPr>
          <w:rStyle w:val="CharSectno"/>
        </w:rPr>
        <w:t>2</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under the </w:t>
      </w:r>
      <w:r>
        <w:rPr>
          <w:i/>
        </w:rPr>
        <w:t>Health (Miscellaneous Provisions) Act 1911</w:t>
      </w:r>
      <w:r>
        <w:t>;</w:t>
      </w:r>
    </w:p>
    <w:p>
      <w:pPr>
        <w:pStyle w:val="Defstart"/>
      </w:pPr>
      <w:r>
        <w:rPr>
          <w:b/>
        </w:rPr>
        <w:tab/>
      </w:r>
      <w:r>
        <w:rPr>
          <w:rStyle w:val="CharDefText"/>
        </w:rPr>
        <w:t>approved</w:t>
      </w:r>
      <w:r>
        <w:t xml:space="preserve"> means approved in writing by the CEO;</w:t>
      </w:r>
    </w:p>
    <w:p>
      <w:pPr>
        <w:pStyle w:val="Defstart"/>
      </w:pPr>
      <w:r>
        <w:rPr>
          <w:b/>
        </w:rPr>
        <w:tab/>
      </w:r>
      <w:r>
        <w:rPr>
          <w:rStyle w:val="CharDefText"/>
        </w:rPr>
        <w:t>bulk controlled waste</w:t>
      </w:r>
      <w:r>
        <w:t xml:space="preserve"> means a controlled waste that is transported in a tank;</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 or</w:t>
      </w:r>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any matter that is — </w:t>
      </w:r>
    </w:p>
    <w:p>
      <w:pPr>
        <w:pStyle w:val="Defpara"/>
      </w:pPr>
      <w:r>
        <w:tab/>
        <w:t>(a)</w:t>
      </w:r>
      <w:r>
        <w:tab/>
        <w:t xml:space="preserve">within the definition of waste in the NEPM for the </w:t>
      </w:r>
      <w:r>
        <w:rPr>
          <w:i/>
        </w:rPr>
        <w:t>Movement of Controlled Waste between States and Territories</w:t>
      </w:r>
      <w:r>
        <w:t>; and</w:t>
      </w:r>
    </w:p>
    <w:p>
      <w:pPr>
        <w:pStyle w:val="Defpara"/>
      </w:pPr>
      <w:r>
        <w:tab/>
        <w:t>(b)</w:t>
      </w:r>
      <w:r>
        <w:tab/>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p>
    <w:p>
      <w:pPr>
        <w:pStyle w:val="Defstart"/>
      </w:pPr>
      <w:r>
        <w:tab/>
      </w:r>
      <w:r>
        <w:rPr>
          <w:rStyle w:val="CharDefText"/>
        </w:rPr>
        <w:t>controlled waste tracking number</w:t>
      </w:r>
      <w:r>
        <w:t xml:space="preserve"> means the unique number recorded on a controlled waste tracking form under regulation 38;</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that is transported otherwise than as a bulk controlled waste;</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 and</w:t>
      </w:r>
    </w:p>
    <w:p>
      <w:pPr>
        <w:pStyle w:val="Defpara"/>
      </w:pPr>
      <w:r>
        <w:tab/>
        <w:t>(b)</w:t>
      </w:r>
      <w:r>
        <w:tab/>
        <w:t>does not contain, or is not comprised of, any free liquids; and</w:t>
      </w:r>
    </w:p>
    <w:p>
      <w:pPr>
        <w:pStyle w:val="Defpara"/>
      </w:pPr>
      <w:r>
        <w:tab/>
        <w:t>(c)</w:t>
      </w:r>
      <w:r>
        <w:tab/>
        <w:t>does not contain, or is not comprised of, any liquids that are capable of being released when the waste is transported; and</w:t>
      </w:r>
    </w:p>
    <w:p>
      <w:pPr>
        <w:pStyle w:val="Defpara"/>
      </w:pPr>
      <w:r>
        <w:tab/>
        <w:t>(d)</w:t>
      </w:r>
      <w:r>
        <w:tab/>
        <w:t>does not become free flowing at or below 60°C  or when it is transported; and</w:t>
      </w:r>
    </w:p>
    <w:p>
      <w:pPr>
        <w:pStyle w:val="Defpara"/>
      </w:pPr>
      <w:r>
        <w:tab/>
        <w:t>(e)</w:t>
      </w:r>
      <w:r>
        <w:tab/>
        <w:t>is capable of being moved by a spade at normal temperatures;</w:t>
      </w:r>
    </w:p>
    <w:p>
      <w:pPr>
        <w:pStyle w:val="Defstart"/>
      </w:pPr>
      <w:r>
        <w:tab/>
      </w:r>
      <w:r>
        <w:rPr>
          <w:rStyle w:val="CharDefText"/>
        </w:rPr>
        <w:t>tank</w:t>
      </w:r>
      <w:r>
        <w:t xml:space="preserve"> means an enclosed space that is on, attached to or part of a vehicle and used, or designed to be used, for the transportation of a liquid or gas in bulk;</w:t>
      </w:r>
    </w:p>
    <w:p>
      <w:pPr>
        <w:pStyle w:val="Defstart"/>
      </w:pPr>
      <w:r>
        <w:tab/>
      </w:r>
      <w:r>
        <w:rPr>
          <w:rStyle w:val="CharDefText"/>
        </w:rPr>
        <w:t>transit facility</w:t>
      </w:r>
      <w:r>
        <w:t xml:space="preserve"> means a waste facility that may be used for the temporary storage of a controlled waste;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tab/>
      </w:r>
      <w:r>
        <w:rPr>
          <w:rStyle w:val="CharDefText"/>
        </w:rPr>
        <w:t>waste facility</w:t>
      </w:r>
      <w:r>
        <w:t xml:space="preserve"> means — </w:t>
      </w:r>
    </w:p>
    <w:p>
      <w:pPr>
        <w:pStyle w:val="Defpara"/>
      </w:pPr>
      <w:r>
        <w:tab/>
        <w:t>(a)</w:t>
      </w:r>
      <w:r>
        <w:tab/>
        <w:t>prescribed premises in respect of which a licence has been issued under Part V of the Act to store, treat, reuse or dispose of a controlled waste; or</w:t>
      </w:r>
    </w:p>
    <w:p>
      <w:pPr>
        <w:pStyle w:val="Defpara"/>
      </w:pPr>
      <w:r>
        <w:tab/>
        <w:t>(b)</w:t>
      </w:r>
      <w:r>
        <w:tab/>
        <w:t>a facility licensed, registered or otherwise approved to store, treat, reuse or dispose of a controlled waste under a corresponding law; or</w:t>
      </w:r>
    </w:p>
    <w:p>
      <w:pPr>
        <w:pStyle w:val="Defpara"/>
      </w:pPr>
      <w:r>
        <w:tab/>
        <w:t>(c)</w:t>
      </w:r>
      <w:r>
        <w:tab/>
        <w:t>a facility at which a controlled waste may be lawfully unloaded for transportation to another State or a Territory or overseas; or</w:t>
      </w:r>
    </w:p>
    <w:p>
      <w:pPr>
        <w:pStyle w:val="Defpara"/>
      </w:pPr>
      <w:r>
        <w:tab/>
        <w:t>(d)</w:t>
      </w:r>
      <w:r>
        <w:tab/>
        <w:t xml:space="preserve">a dangerous goods site licensed under the </w:t>
      </w:r>
      <w:r>
        <w:rPr>
          <w:i/>
        </w:rPr>
        <w:t>Dangerous Goods Safety (Storage and Handling of Non</w:t>
      </w:r>
      <w:r>
        <w:rPr>
          <w:i/>
        </w:rPr>
        <w:noBreakHyphen/>
        <w:t>explosives) Regulations 2007</w:t>
      </w:r>
      <w:r>
        <w:t xml:space="preserve"> Part 4; or</w:t>
      </w:r>
    </w:p>
    <w:p>
      <w:pPr>
        <w:pStyle w:val="Defpara"/>
      </w:pPr>
      <w:r>
        <w:tab/>
        <w:t>(e)</w:t>
      </w:r>
      <w:r>
        <w:tab/>
        <w:t xml:space="preserve">a sewer of a licensee under the </w:t>
      </w:r>
      <w:r>
        <w:rPr>
          <w:i/>
        </w:rPr>
        <w:t>Water Services Act 2012</w:t>
      </w:r>
      <w:r>
        <w:t>; or</w:t>
      </w:r>
    </w:p>
    <w:p>
      <w:pPr>
        <w:pStyle w:val="Defpara"/>
      </w:pPr>
      <w:r>
        <w:tab/>
        <w:t>(f)</w:t>
      </w:r>
      <w:r>
        <w:tab/>
        <w:t xml:space="preserve">premises registered under the </w:t>
      </w:r>
      <w:r>
        <w:rPr>
          <w:i/>
        </w:rPr>
        <w:t>Environmental Protection Regulations 1987</w:t>
      </w:r>
      <w:r>
        <w:t xml:space="preserve"> regulation 5B to store, treat, reuse or dispose of a controlled waste; or</w:t>
      </w:r>
    </w:p>
    <w:p>
      <w:pPr>
        <w:pStyle w:val="Defpara"/>
      </w:pPr>
      <w:r>
        <w:tab/>
        <w:t>(g)</w:t>
      </w:r>
      <w:r>
        <w:tab/>
        <w:t>a site approved by the CEO as a waste facility; or</w:t>
      </w:r>
    </w:p>
    <w:p>
      <w:pPr>
        <w:pStyle w:val="Defpara"/>
      </w:pPr>
      <w:r>
        <w:tab/>
        <w:t>(h)</w:t>
      </w:r>
      <w:r>
        <w:tab/>
        <w:t>a facility at which a controlled waste may be lawfully unloaded, stored, treated, reused or disposed of otherwise than as provided for in another paragraph of this definition;</w:t>
      </w:r>
    </w:p>
    <w:p>
      <w:pPr>
        <w:pStyle w:val="Defstart"/>
      </w:pPr>
      <w:r>
        <w:tab/>
      </w:r>
      <w:r>
        <w:rPr>
          <w:rStyle w:val="CharDefText"/>
        </w:rPr>
        <w:t>waste holder</w:t>
      </w:r>
      <w:r>
        <w:t xml:space="preserve"> means a person — </w:t>
      </w:r>
    </w:p>
    <w:p>
      <w:pPr>
        <w:pStyle w:val="Defpara"/>
      </w:pPr>
      <w:r>
        <w:tab/>
        <w:t>(a)</w:t>
      </w:r>
      <w:r>
        <w:tab/>
        <w:t>who is in possession or control of a controlled waste on premises; or</w:t>
      </w:r>
    </w:p>
    <w:p>
      <w:pPr>
        <w:pStyle w:val="Defpara"/>
      </w:pPr>
      <w:r>
        <w:tab/>
        <w:t>(b)</w:t>
      </w:r>
      <w:r>
        <w:tab/>
        <w:t>whose apparatus or activities produce controlled waste.</w:t>
      </w:r>
    </w:p>
    <w:p>
      <w:pPr>
        <w:pStyle w:val="Footnotesection"/>
      </w:pPr>
      <w:r>
        <w:tab/>
        <w:t>[Regulation 2 amended: Gazette 20 Jun 2008 p. 2684; 14 Nov 2013 p. 5039-40; 1 Aug 2014 p. 2787-90; 10 Jan 2017 p. 194.]</w:t>
      </w:r>
    </w:p>
    <w:p>
      <w:pPr>
        <w:pStyle w:val="Heading5"/>
      </w:pPr>
      <w:bookmarkStart w:id="7" w:name="_Toc473036248"/>
      <w:r>
        <w:rPr>
          <w:rStyle w:val="CharSectno"/>
        </w:rPr>
        <w:t>3</w:t>
      </w:r>
      <w:r>
        <w:t>.</w:t>
      </w:r>
      <w:r>
        <w:tab/>
        <w:t>Application of regulations</w:t>
      </w:r>
      <w:bookmarkEnd w:id="7"/>
    </w:p>
    <w:p>
      <w:pPr>
        <w:pStyle w:val="Ednotesubsection"/>
      </w:pPr>
      <w:r>
        <w:tab/>
        <w:t>[(1), (2)</w:t>
      </w:r>
      <w:r>
        <w:tab/>
        <w:t>deleted]</w:t>
      </w:r>
    </w:p>
    <w:p>
      <w:pPr>
        <w:pStyle w:val="Subsection"/>
      </w:pPr>
      <w:r>
        <w:tab/>
        <w:t>(3)</w:t>
      </w:r>
      <w:r>
        <w:tab/>
        <w:t xml:space="preserve">These regulations do not apply to a matter referred to in clause 8(d), (e), (g), (h) or (i)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 or</w:t>
      </w:r>
    </w:p>
    <w:p>
      <w:pPr>
        <w:pStyle w:val="Indenta"/>
      </w:pPr>
      <w:r>
        <w:tab/>
        <w:t>(b)</w:t>
      </w:r>
      <w:r>
        <w:tab/>
        <w:t>a medical, nursing, dental, veterinary, pharmaceutical or other related activity; or</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may be lawfully accepted at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 or</w:t>
      </w:r>
    </w:p>
    <w:p>
      <w:pPr>
        <w:pStyle w:val="Indenti"/>
      </w:pPr>
      <w:r>
        <w:tab/>
        <w:t>(ii)</w:t>
      </w:r>
      <w:r>
        <w:tab/>
        <w:t>clinical or related waste; or</w:t>
      </w:r>
    </w:p>
    <w:p>
      <w:pPr>
        <w:pStyle w:val="Indenti"/>
      </w:pPr>
      <w:r>
        <w:tab/>
        <w:t>(iii)</w:t>
      </w:r>
      <w:r>
        <w:tab/>
        <w:t>tyres; or</w:t>
      </w:r>
    </w:p>
    <w:p>
      <w:pPr>
        <w:pStyle w:val="Indenti"/>
      </w:pPr>
      <w:r>
        <w:tab/>
        <w:t>(iv)</w:t>
      </w:r>
      <w:r>
        <w:tab/>
        <w:t>encapsulated, chemically fixed, solidified or polymerised controlled wastes.</w:t>
      </w:r>
    </w:p>
    <w:p>
      <w:pPr>
        <w:pStyle w:val="Footnotesection"/>
      </w:pPr>
      <w:r>
        <w:tab/>
        <w:t>[Regulation 3 amended: Gazette 13 Apr 2007 p. 1669; 1 Aug 2014 p. 2790.]</w:t>
      </w:r>
    </w:p>
    <w:p>
      <w:pPr>
        <w:pStyle w:val="Heading2"/>
      </w:pPr>
      <w:bookmarkStart w:id="8" w:name="_Toc473032009"/>
      <w:bookmarkStart w:id="9" w:name="_Toc473036249"/>
      <w:r>
        <w:rPr>
          <w:rStyle w:val="CharPartNo"/>
        </w:rPr>
        <w:t>Part 2</w:t>
      </w:r>
      <w:r>
        <w:t> — </w:t>
      </w:r>
      <w:r>
        <w:rPr>
          <w:rStyle w:val="CharPartText"/>
        </w:rPr>
        <w:t>Licensing</w:t>
      </w:r>
      <w:bookmarkEnd w:id="8"/>
      <w:bookmarkEnd w:id="9"/>
    </w:p>
    <w:p>
      <w:pPr>
        <w:pStyle w:val="Heading3"/>
      </w:pPr>
      <w:bookmarkStart w:id="10" w:name="_Toc473032010"/>
      <w:bookmarkStart w:id="11" w:name="_Toc473036250"/>
      <w:r>
        <w:rPr>
          <w:rStyle w:val="CharDivNo"/>
        </w:rPr>
        <w:t>Division 1</w:t>
      </w:r>
      <w:r>
        <w:t> — </w:t>
      </w:r>
      <w:r>
        <w:rPr>
          <w:rStyle w:val="CharDivText"/>
        </w:rPr>
        <w:t>General matters</w:t>
      </w:r>
      <w:bookmarkEnd w:id="10"/>
      <w:bookmarkEnd w:id="11"/>
    </w:p>
    <w:p>
      <w:pPr>
        <w:pStyle w:val="Heading5"/>
      </w:pPr>
      <w:bookmarkStart w:id="12" w:name="_Toc473036251"/>
      <w:r>
        <w:rPr>
          <w:rStyle w:val="CharSectno"/>
        </w:rPr>
        <w:t>4</w:t>
      </w:r>
      <w:r>
        <w:t>.</w:t>
      </w:r>
      <w:r>
        <w:tab/>
        <w:t>Application for licence</w:t>
      </w:r>
      <w:bookmarkEnd w:id="12"/>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13" w:name="_Toc473036252"/>
      <w:r>
        <w:rPr>
          <w:rStyle w:val="CharSectno"/>
        </w:rPr>
        <w:t>5</w:t>
      </w:r>
      <w:r>
        <w:t>.</w:t>
      </w:r>
      <w:r>
        <w:tab/>
        <w:t>Licensing</w:t>
      </w:r>
      <w:bookmarkEnd w:id="13"/>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 or</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 or</w:t>
      </w:r>
    </w:p>
    <w:p>
      <w:pPr>
        <w:pStyle w:val="Indenta"/>
      </w:pPr>
      <w:r>
        <w:tab/>
        <w:t>(c)</w:t>
      </w:r>
      <w:r>
        <w:tab/>
        <w:t>the applicant’s licence is suspended; or</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 or</w:t>
      </w:r>
    </w:p>
    <w:p>
      <w:pPr>
        <w:pStyle w:val="Indenta"/>
      </w:pPr>
      <w:r>
        <w:tab/>
        <w:t>(e)</w:t>
      </w:r>
      <w:r>
        <w:tab/>
        <w:t>the applicant has been refused an interstate licence or a renewal of an interstate licence or the applicant’s interstate licence has been cancelled, revoked or withdrawn; or</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pPr>
      <w:r>
        <w:tab/>
        <w:t>[Regulation 5 amended: Gazette 1 Aug 2014 p. 2791.]</w:t>
      </w:r>
    </w:p>
    <w:p>
      <w:pPr>
        <w:pStyle w:val="Heading5"/>
      </w:pPr>
      <w:bookmarkStart w:id="14" w:name="_Toc473036253"/>
      <w:r>
        <w:rPr>
          <w:rStyle w:val="CharSectno"/>
        </w:rPr>
        <w:t>6</w:t>
      </w:r>
      <w:r>
        <w:t>.</w:t>
      </w:r>
      <w:r>
        <w:tab/>
        <w:t>Conditions</w:t>
      </w:r>
      <w:bookmarkEnd w:id="14"/>
    </w:p>
    <w:p>
      <w:pPr>
        <w:pStyle w:val="Subsection"/>
      </w:pPr>
      <w:r>
        <w:tab/>
        <w:t>(1)</w:t>
      </w:r>
      <w:r>
        <w:tab/>
        <w:t>The CEO may issue or renew a licence subject to such conditions as the CEO thinks fit to impose.</w:t>
      </w:r>
    </w:p>
    <w:p>
      <w:pPr>
        <w:pStyle w:val="Subsection"/>
        <w:keepNext/>
      </w:pPr>
      <w:r>
        <w:tab/>
        <w:t>(2)</w:t>
      </w:r>
      <w:r>
        <w:tab/>
        <w:t xml:space="preserve">The CEO may at any time by written notice — </w:t>
      </w:r>
    </w:p>
    <w:p>
      <w:pPr>
        <w:pStyle w:val="Indenta"/>
      </w:pPr>
      <w:r>
        <w:tab/>
        <w:t>(a)</w:t>
      </w:r>
      <w:r>
        <w:tab/>
        <w:t>impose conditions upon a licence that has been granted; and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15" w:name="_Toc473036254"/>
      <w:r>
        <w:rPr>
          <w:rStyle w:val="CharSectno"/>
        </w:rPr>
        <w:t>7</w:t>
      </w:r>
      <w:r>
        <w:t>.</w:t>
      </w:r>
      <w:r>
        <w:tab/>
        <w:t>Refund of fee</w:t>
      </w:r>
      <w:bookmarkEnd w:id="15"/>
    </w:p>
    <w:p>
      <w:pPr>
        <w:pStyle w:val="Subsection"/>
      </w:pPr>
      <w:r>
        <w:tab/>
      </w:r>
      <w:r>
        <w:tab/>
        <w:t>A full or partial refund of the fee accompanying an application for a licence, or for the renewal of a licence, may be made to the applicant at the discretion of the CEO if the application is not granted or, if granted, the licence is issued or renewed for a period of less than one year, 3 years or 5 years, as the case requires, but no refund is demandable.</w:t>
      </w:r>
    </w:p>
    <w:p>
      <w:pPr>
        <w:pStyle w:val="Footnotesection"/>
      </w:pPr>
      <w:r>
        <w:tab/>
        <w:t>[Regulation 7 inserted: Gazette 1 Aug 2014 p. 2791.]</w:t>
      </w:r>
    </w:p>
    <w:p>
      <w:pPr>
        <w:pStyle w:val="Heading5"/>
      </w:pPr>
      <w:bookmarkStart w:id="16" w:name="_Toc473036255"/>
      <w:r>
        <w:rPr>
          <w:rStyle w:val="CharSectno"/>
        </w:rPr>
        <w:t>8</w:t>
      </w:r>
      <w:r>
        <w:t>.</w:t>
      </w:r>
      <w:r>
        <w:tab/>
        <w:t>Validity of licence</w:t>
      </w:r>
      <w:bookmarkEnd w:id="16"/>
    </w:p>
    <w:p>
      <w:pPr>
        <w:pStyle w:val="Subsection"/>
      </w:pPr>
      <w:r>
        <w:tab/>
      </w:r>
      <w:r>
        <w:tab/>
        <w:t>Subject to these regulations, a licence under these regulations is valid for a period, beginning on the day it is issued, of one year, 3 years or 5 years, as specified in the licence.</w:t>
      </w:r>
    </w:p>
    <w:p>
      <w:pPr>
        <w:pStyle w:val="Footnotesection"/>
      </w:pPr>
      <w:r>
        <w:tab/>
        <w:t>[Regulation 8 inserted: Gazette 1 Aug 2014 p. 2791.]</w:t>
      </w:r>
    </w:p>
    <w:p>
      <w:pPr>
        <w:pStyle w:val="Heading5"/>
      </w:pPr>
      <w:bookmarkStart w:id="17" w:name="_Toc473036256"/>
      <w:r>
        <w:rPr>
          <w:rStyle w:val="CharSectno"/>
        </w:rPr>
        <w:t>9</w:t>
      </w:r>
      <w:r>
        <w:t>.</w:t>
      </w:r>
      <w:r>
        <w:tab/>
        <w:t>Renewal of licence</w:t>
      </w:r>
      <w:bookmarkEnd w:id="17"/>
    </w:p>
    <w:p>
      <w:pPr>
        <w:pStyle w:val="Subsection"/>
      </w:pPr>
      <w:r>
        <w:tab/>
        <w:t>(1)</w:t>
      </w:r>
      <w:r>
        <w:tab/>
        <w:t xml:space="preserve">Upon application — </w:t>
      </w:r>
    </w:p>
    <w:p>
      <w:pPr>
        <w:pStyle w:val="Indenta"/>
      </w:pPr>
      <w:r>
        <w:tab/>
        <w:t>(a)</w:t>
      </w:r>
      <w:r>
        <w:tab/>
        <w:t>made before a licence expires; and</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3 years or 5 years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pPr>
      <w:r>
        <w:tab/>
        <w:t>[Regulation 9 amended: Gazette 1 Aug 2014 p. 2792.]</w:t>
      </w:r>
    </w:p>
    <w:p>
      <w:pPr>
        <w:pStyle w:val="Heading5"/>
      </w:pPr>
      <w:bookmarkStart w:id="18" w:name="_Toc473036257"/>
      <w:r>
        <w:rPr>
          <w:rStyle w:val="CharSectno"/>
        </w:rPr>
        <w:t>10</w:t>
      </w:r>
      <w:r>
        <w:t>.</w:t>
      </w:r>
      <w:r>
        <w:tab/>
        <w:t>Cancellation or suspension of, refusal to renew, licence</w:t>
      </w:r>
      <w:bookmarkEnd w:id="18"/>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 or</w:t>
      </w:r>
    </w:p>
    <w:p>
      <w:pPr>
        <w:pStyle w:val="Indenta"/>
      </w:pPr>
      <w:r>
        <w:tab/>
        <w:t>(b)</w:t>
      </w:r>
      <w:r>
        <w:tab/>
        <w:t>there has been a breach of a condition to which the licence is subject; or</w:t>
      </w:r>
    </w:p>
    <w:p>
      <w:pPr>
        <w:pStyle w:val="Indenta"/>
      </w:pPr>
      <w:r>
        <w:tab/>
        <w:t>(c)</w:t>
      </w:r>
      <w:r>
        <w:tab/>
        <w:t>the CEO has reasonable grounds to suspect that the licence was obtained by fraud or misrepresentation; or</w:t>
      </w:r>
    </w:p>
    <w:p>
      <w:pPr>
        <w:pStyle w:val="Indenta"/>
      </w:pPr>
      <w:r>
        <w:tab/>
        <w:t>(d)</w:t>
      </w:r>
      <w:r>
        <w:tab/>
        <w:t>the holder’s interstate licence has been cancelled, revoked, withdrawn or suspended or a renewal of that licence has been refused.</w:t>
      </w:r>
    </w:p>
    <w:p>
      <w:pPr>
        <w:pStyle w:val="Subsection"/>
      </w:pPr>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(3A)</w:t>
      </w:r>
      <w:r>
        <w:tab/>
        <w:t>Without limiting regulation 37(2), if a carrier does not pay the fee payable under regulation 37(1) for a controlled waste tracking number within the time specified by the CEO, the CEO may suspend the carrier’s licence until the fee is paid.</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pPr>
      <w:r>
        <w:tab/>
        <w:t>[Regulation 10 amended: Gazette 1 Aug 2014 p. 2792-3.]</w:t>
      </w:r>
    </w:p>
    <w:p>
      <w:pPr>
        <w:pStyle w:val="Heading3"/>
      </w:pPr>
      <w:bookmarkStart w:id="19" w:name="_Toc473032018"/>
      <w:bookmarkStart w:id="20" w:name="_Toc473036258"/>
      <w:r>
        <w:rPr>
          <w:rStyle w:val="CharDivNo"/>
        </w:rPr>
        <w:t>Division 2</w:t>
      </w:r>
      <w:r>
        <w:t> — </w:t>
      </w:r>
      <w:r>
        <w:rPr>
          <w:rStyle w:val="CharDivText"/>
        </w:rPr>
        <w:t>Carriers</w:t>
      </w:r>
      <w:bookmarkEnd w:id="19"/>
      <w:bookmarkEnd w:id="20"/>
    </w:p>
    <w:p>
      <w:pPr>
        <w:pStyle w:val="Heading5"/>
      </w:pPr>
      <w:bookmarkStart w:id="21" w:name="_Toc473036259"/>
      <w:r>
        <w:rPr>
          <w:rStyle w:val="CharSectno"/>
        </w:rPr>
        <w:t>11</w:t>
      </w:r>
      <w:r>
        <w:t>.</w:t>
      </w:r>
      <w:r>
        <w:tab/>
        <w:t>Certain carriers to be licensed</w:t>
      </w:r>
      <w:bookmarkEnd w:id="21"/>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22" w:name="_Toc473036260"/>
      <w:r>
        <w:rPr>
          <w:rStyle w:val="CharSectno"/>
        </w:rPr>
        <w:t>12</w:t>
      </w:r>
      <w:r>
        <w:t>.</w:t>
      </w:r>
      <w:r>
        <w:tab/>
        <w:t>Refusal of licence</w:t>
      </w:r>
      <w:bookmarkEnd w:id="22"/>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23" w:name="_Toc473036261"/>
      <w:r>
        <w:rPr>
          <w:rStyle w:val="CharSectno"/>
        </w:rPr>
        <w:t>13</w:t>
      </w:r>
      <w:r>
        <w:t>.</w:t>
      </w:r>
      <w:r>
        <w:tab/>
        <w:t>Sub</w:t>
      </w:r>
      <w:r>
        <w:noBreakHyphen/>
        <w:t>contractors</w:t>
      </w:r>
      <w:bookmarkEnd w:id="23"/>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24" w:name="_Toc473036262"/>
      <w:r>
        <w:rPr>
          <w:rStyle w:val="CharSectno"/>
        </w:rPr>
        <w:t>14</w:t>
      </w:r>
      <w:r>
        <w:t>.</w:t>
      </w:r>
      <w:r>
        <w:tab/>
        <w:t>Employment of unlicensed driver to transport bulk controlled waste</w:t>
      </w:r>
      <w:bookmarkEnd w:id="24"/>
    </w:p>
    <w:p>
      <w:pPr>
        <w:pStyle w:val="Subsection"/>
      </w:pPr>
      <w:r>
        <w:tab/>
      </w:r>
      <w:r>
        <w:tab/>
        <w:t xml:space="preserve">If — </w:t>
      </w:r>
    </w:p>
    <w:p>
      <w:pPr>
        <w:pStyle w:val="Indenta"/>
      </w:pPr>
      <w:r>
        <w:tab/>
        <w:t>(a)</w:t>
      </w:r>
      <w:r>
        <w:tab/>
        <w:t>a carrier employs or engages a person to drive a vehicle to transport a bulk controlled waste on a road; and</w:t>
      </w:r>
    </w:p>
    <w:p>
      <w:pPr>
        <w:pStyle w:val="Indenta"/>
      </w:pPr>
      <w:r>
        <w:tab/>
        <w:t>(b)</w:t>
      </w:r>
      <w:r>
        <w:tab/>
        <w:t>the driver is not licensed to transport that type of controlled waste,</w:t>
      </w:r>
    </w:p>
    <w:p>
      <w:pPr>
        <w:pStyle w:val="Subsection"/>
      </w:pPr>
      <w:r>
        <w:tab/>
      </w:r>
      <w:r>
        <w:tab/>
        <w:t>the carrier commits an offence.</w:t>
      </w:r>
    </w:p>
    <w:p>
      <w:pPr>
        <w:pStyle w:val="Footnotesection"/>
      </w:pPr>
      <w:r>
        <w:tab/>
        <w:t>[Regulation 14 inserted: Gazette 1 Aug 2014 p. 2793.]</w:t>
      </w:r>
    </w:p>
    <w:p>
      <w:pPr>
        <w:pStyle w:val="Heading5"/>
      </w:pPr>
      <w:bookmarkStart w:id="25" w:name="_Toc473036263"/>
      <w:r>
        <w:rPr>
          <w:rStyle w:val="CharSectno"/>
        </w:rPr>
        <w:t>15</w:t>
      </w:r>
      <w:r>
        <w:t>.</w:t>
      </w:r>
      <w:r>
        <w:tab/>
        <w:t>Notification of employment of licensed drivers</w:t>
      </w:r>
      <w:bookmarkEnd w:id="25"/>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26" w:name="_Toc473036264"/>
      <w:r>
        <w:rPr>
          <w:rStyle w:val="CharSectno"/>
        </w:rPr>
        <w:t>16</w:t>
      </w:r>
      <w:r>
        <w:t>.</w:t>
      </w:r>
      <w:r>
        <w:tab/>
        <w:t>Interstate carriers</w:t>
      </w:r>
      <w:bookmarkEnd w:id="26"/>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any controlled waste of a type referred to in regulation 11(1)(a) to prove that the person had an interstate licence to transport or cause to be transported that type of controlled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pPr>
      <w:r>
        <w:tab/>
        <w:t>[Regulation 16 amended: Gazette 1 Aug 2014 p. 2793.]</w:t>
      </w:r>
    </w:p>
    <w:p>
      <w:pPr>
        <w:pStyle w:val="Heading3"/>
      </w:pPr>
      <w:bookmarkStart w:id="27" w:name="_Toc473032025"/>
      <w:bookmarkStart w:id="28" w:name="_Toc473036265"/>
      <w:r>
        <w:rPr>
          <w:rStyle w:val="CharDivNo"/>
        </w:rPr>
        <w:t>Division 3</w:t>
      </w:r>
      <w:r>
        <w:t> — </w:t>
      </w:r>
      <w:r>
        <w:rPr>
          <w:rStyle w:val="CharDivText"/>
        </w:rPr>
        <w:t>Drivers</w:t>
      </w:r>
      <w:bookmarkEnd w:id="27"/>
      <w:bookmarkEnd w:id="28"/>
    </w:p>
    <w:p>
      <w:pPr>
        <w:pStyle w:val="Heading5"/>
      </w:pPr>
      <w:bookmarkStart w:id="29" w:name="_Toc473036266"/>
      <w:r>
        <w:rPr>
          <w:rStyle w:val="CharSectno"/>
        </w:rPr>
        <w:t>17</w:t>
      </w:r>
      <w:r>
        <w:t>.</w:t>
      </w:r>
      <w:r>
        <w:tab/>
        <w:t>Drivers to be licensed</w:t>
      </w:r>
      <w:bookmarkEnd w:id="29"/>
    </w:p>
    <w:p>
      <w:pPr>
        <w:pStyle w:val="Subsection"/>
      </w:pPr>
      <w:r>
        <w:tab/>
      </w:r>
      <w:r>
        <w:tab/>
        <w:t xml:space="preserve">A person — </w:t>
      </w:r>
    </w:p>
    <w:p>
      <w:pPr>
        <w:pStyle w:val="Indenta"/>
      </w:pPr>
      <w:r>
        <w:tab/>
        <w:t>(a)</w:t>
      </w:r>
      <w:r>
        <w:tab/>
        <w:t>who is employed or engaged by a carrier to drive a vehicle 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pPr>
      <w:r>
        <w:tab/>
        <w:t>[Regulation 17 amended: Gazette 1 Aug 2014 p. 2794.]</w:t>
      </w:r>
    </w:p>
    <w:p>
      <w:pPr>
        <w:pStyle w:val="Heading5"/>
      </w:pPr>
      <w:bookmarkStart w:id="30" w:name="_Toc473036267"/>
      <w:r>
        <w:rPr>
          <w:rStyle w:val="CharSectno"/>
        </w:rPr>
        <w:t>18</w:t>
      </w:r>
      <w:r>
        <w:t>.</w:t>
      </w:r>
      <w:r>
        <w:tab/>
        <w:t>Refusal of licence</w:t>
      </w:r>
      <w:bookmarkEnd w:id="30"/>
    </w:p>
    <w:p>
      <w:pPr>
        <w:pStyle w:val="Subsection"/>
      </w:pPr>
      <w:r>
        <w:tab/>
        <w:t>(1)</w:t>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pPr>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p>
    <w:p>
      <w:pPr>
        <w:pStyle w:val="Indenta"/>
      </w:pPr>
      <w:r>
        <w:tab/>
        <w:t>(a)</w:t>
      </w:r>
      <w:r>
        <w:tab/>
        <w:t xml:space="preserve">completing an appropriate approved driver training course; </w:t>
      </w:r>
    </w:p>
    <w:p>
      <w:pPr>
        <w:pStyle w:val="Indenta"/>
      </w:pPr>
      <w:r>
        <w:tab/>
        <w:t>(b)</w:t>
      </w:r>
      <w:r>
        <w:tab/>
        <w:t>passing a written test or examination that is part of the driver training course approved under paragraph (a);</w:t>
      </w:r>
    </w:p>
    <w:p>
      <w:pPr>
        <w:pStyle w:val="Indenta"/>
      </w:pPr>
      <w:r>
        <w:tab/>
        <w:t>(c)</w:t>
      </w:r>
      <w:r>
        <w:tab/>
        <w:t>providing any information relevant to driving a vehicle transporting a bulk controlled waste that is specified by the CEO.</w:t>
      </w:r>
    </w:p>
    <w:p>
      <w:pPr>
        <w:pStyle w:val="Subsection"/>
      </w:pPr>
      <w:r>
        <w:tab/>
        <w:t>(3)</w:t>
      </w:r>
      <w:r>
        <w:tab/>
        <w:t>An applicant or driver who refuses to comply with a requirement under subregulation (2) is to be taken not to have adequate technical competence to drive a vehicle transporting a bulk controlled waste.</w:t>
      </w:r>
    </w:p>
    <w:p>
      <w:pPr>
        <w:pStyle w:val="Footnotesection"/>
      </w:pPr>
      <w:r>
        <w:tab/>
        <w:t>[Regulation 18 amended: Gazette 1 Aug 2014 p. 2794.]</w:t>
      </w:r>
    </w:p>
    <w:p>
      <w:pPr>
        <w:pStyle w:val="Heading5"/>
      </w:pPr>
      <w:bookmarkStart w:id="31" w:name="_Toc473036268"/>
      <w:r>
        <w:rPr>
          <w:rStyle w:val="CharSectno"/>
        </w:rPr>
        <w:t>19</w:t>
      </w:r>
      <w:r>
        <w:t>.</w:t>
      </w:r>
      <w:r>
        <w:tab/>
        <w:t>Driver identification card</w:t>
      </w:r>
      <w:bookmarkEnd w:id="31"/>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32" w:name="_Toc473036269"/>
      <w:r>
        <w:rPr>
          <w:rStyle w:val="CharSectno"/>
        </w:rPr>
        <w:t>20</w:t>
      </w:r>
      <w:r>
        <w:t>.</w:t>
      </w:r>
      <w:r>
        <w:tab/>
        <w:t>Recognition of licence issued in another State or a Territory</w:t>
      </w:r>
      <w:bookmarkEnd w:id="32"/>
    </w:p>
    <w:p>
      <w:pPr>
        <w:pStyle w:val="Subsection"/>
      </w:pPr>
      <w:r>
        <w:tab/>
        <w:t>(1)</w:t>
      </w:r>
      <w:r>
        <w:tab/>
        <w:t>A person who — </w:t>
      </w:r>
    </w:p>
    <w:p>
      <w:pPr>
        <w:pStyle w:val="Indenta"/>
      </w:pPr>
      <w:r>
        <w:tab/>
        <w:t>(a)</w:t>
      </w:r>
      <w:r>
        <w:tab/>
        <w:t>has an interstate licence as a driver to transport a bulk controlled waste; and</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33" w:name="_Toc473032030"/>
      <w:bookmarkStart w:id="34" w:name="_Toc473036270"/>
      <w:r>
        <w:rPr>
          <w:rStyle w:val="CharDivNo"/>
        </w:rPr>
        <w:t>Division 4</w:t>
      </w:r>
      <w:r>
        <w:t> — </w:t>
      </w:r>
      <w:r>
        <w:rPr>
          <w:rStyle w:val="CharDivText"/>
        </w:rPr>
        <w:t>Vehicle or tank</w:t>
      </w:r>
      <w:bookmarkEnd w:id="33"/>
      <w:bookmarkEnd w:id="34"/>
    </w:p>
    <w:p>
      <w:pPr>
        <w:pStyle w:val="Heading5"/>
      </w:pPr>
      <w:bookmarkStart w:id="35" w:name="_Toc473036271"/>
      <w:r>
        <w:rPr>
          <w:rStyle w:val="CharSectno"/>
        </w:rPr>
        <w:t>21</w:t>
      </w:r>
      <w:r>
        <w:t>.</w:t>
      </w:r>
      <w:r>
        <w:tab/>
        <w:t>Vehicles and tanks of carriers to be licensed</w:t>
      </w:r>
      <w:bookmarkEnd w:id="35"/>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 or</w:t>
      </w:r>
    </w:p>
    <w:p>
      <w:pPr>
        <w:pStyle w:val="Indenta"/>
      </w:pPr>
      <w:r>
        <w:tab/>
        <w:t>(b)</w:t>
      </w:r>
      <w:r>
        <w:tab/>
        <w:t xml:space="preserve">a vehicle licensed under the </w:t>
      </w:r>
      <w:r>
        <w:rPr>
          <w:i/>
        </w:rPr>
        <w:t>Dangerous Goods Safety (Road and Rail Transport of Non</w:t>
      </w:r>
      <w:r>
        <w:rPr>
          <w:i/>
        </w:rPr>
        <w:noBreakHyphen/>
        <w:t>explosives) Regulations 2007</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pPr>
      <w:r>
        <w:tab/>
        <w:t>[Regulation 21 amended: Gazette 1 Aug 2014 p. 2795.]</w:t>
      </w:r>
    </w:p>
    <w:p>
      <w:pPr>
        <w:pStyle w:val="Heading5"/>
      </w:pPr>
      <w:bookmarkStart w:id="36" w:name="_Toc473036272"/>
      <w:r>
        <w:rPr>
          <w:rStyle w:val="CharSectno"/>
        </w:rPr>
        <w:t>22</w:t>
      </w:r>
      <w:r>
        <w:t>.</w:t>
      </w:r>
      <w:r>
        <w:tab/>
        <w:t>Application for licence and inspection of vehicle or tank</w:t>
      </w:r>
      <w:bookmarkEnd w:id="36"/>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37" w:name="_Toc473036273"/>
      <w:r>
        <w:rPr>
          <w:rStyle w:val="CharSectno"/>
        </w:rPr>
        <w:t>23</w:t>
      </w:r>
      <w:r>
        <w:t>.</w:t>
      </w:r>
      <w:r>
        <w:tab/>
        <w:t>Issue of licence</w:t>
      </w:r>
      <w:bookmarkEnd w:id="37"/>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38" w:name="_Toc473036274"/>
      <w:r>
        <w:rPr>
          <w:rStyle w:val="CharSectno"/>
        </w:rPr>
        <w:t>24</w:t>
      </w:r>
      <w:r>
        <w:t>.</w:t>
      </w:r>
      <w:r>
        <w:tab/>
        <w:t>Validity of licence</w:t>
      </w:r>
      <w:bookmarkEnd w:id="38"/>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keepNext w:val="0"/>
        <w:pageBreakBefore/>
        <w:widowControl w:val="0"/>
        <w:spacing w:before="0"/>
      </w:pPr>
      <w:bookmarkStart w:id="39" w:name="_Toc473032035"/>
      <w:bookmarkStart w:id="40" w:name="_Toc473036275"/>
      <w:r>
        <w:rPr>
          <w:rStyle w:val="CharDivNo"/>
        </w:rPr>
        <w:t>Division 5</w:t>
      </w:r>
      <w:r>
        <w:t> — </w:t>
      </w:r>
      <w:r>
        <w:rPr>
          <w:rStyle w:val="CharDivText"/>
        </w:rPr>
        <w:t>Assignment of carrier’s business and transfer of licence</w:t>
      </w:r>
      <w:bookmarkEnd w:id="39"/>
      <w:bookmarkEnd w:id="40"/>
    </w:p>
    <w:p>
      <w:pPr>
        <w:pStyle w:val="Footnoteheading"/>
        <w:keepNext/>
      </w:pPr>
      <w:r>
        <w:tab/>
        <w:t>[Heading inserted: Gazette 1 Aug 2014 p. 2795.]</w:t>
      </w:r>
    </w:p>
    <w:p>
      <w:pPr>
        <w:pStyle w:val="Heading5"/>
      </w:pPr>
      <w:bookmarkStart w:id="41" w:name="_Toc473036276"/>
      <w:r>
        <w:rPr>
          <w:rStyle w:val="CharSectno"/>
        </w:rPr>
        <w:t>25A</w:t>
      </w:r>
      <w:r>
        <w:t>.</w:t>
      </w:r>
      <w:r>
        <w:tab/>
        <w:t>Terms used</w:t>
      </w:r>
      <w:bookmarkEnd w:id="41"/>
    </w:p>
    <w:p>
      <w:pPr>
        <w:pStyle w:val="Subsection"/>
      </w:pPr>
      <w:r>
        <w:tab/>
      </w:r>
      <w:r>
        <w:tab/>
        <w:t xml:space="preserve">In this Division — </w:t>
      </w:r>
    </w:p>
    <w:p>
      <w:pPr>
        <w:pStyle w:val="Defstart"/>
      </w:pPr>
      <w:r>
        <w:tab/>
      </w:r>
      <w:r>
        <w:rPr>
          <w:rStyle w:val="CharDefText"/>
        </w:rPr>
        <w:t>assign</w:t>
      </w:r>
      <w:r>
        <w:t>, in relation to a business, vehicle or tank, means to sell or otherwise dispose of the business, vehicle or tank;</w:t>
      </w:r>
    </w:p>
    <w:p>
      <w:pPr>
        <w:pStyle w:val="Defstart"/>
      </w:pPr>
      <w:r>
        <w:tab/>
      </w:r>
      <w:r>
        <w:rPr>
          <w:rStyle w:val="CharDefText"/>
        </w:rPr>
        <w:t>assignee</w:t>
      </w:r>
      <w:r>
        <w:t xml:space="preserve"> means the person to whom a business, vehicle or tank is assigned;</w:t>
      </w:r>
    </w:p>
    <w:p>
      <w:pPr>
        <w:pStyle w:val="Defstart"/>
      </w:pPr>
      <w:r>
        <w:tab/>
      </w:r>
      <w:r>
        <w:rPr>
          <w:rStyle w:val="CharDefText"/>
        </w:rPr>
        <w:t>assignment time</w:t>
      </w:r>
      <w:r>
        <w:t xml:space="preserve"> means when a business, vehicle or tank is assigned, as referred to in regulation 25B(1);</w:t>
      </w:r>
    </w:p>
    <w:p>
      <w:pPr>
        <w:pStyle w:val="Defstart"/>
      </w:pPr>
      <w:r>
        <w:tab/>
      </w:r>
      <w:r>
        <w:rPr>
          <w:rStyle w:val="CharDefText"/>
        </w:rPr>
        <w:t>licence</w:t>
      </w:r>
      <w:r>
        <w:t xml:space="preserve"> means a carrier’s licence or a licence issued in respect of a vehicle or tank.</w:t>
      </w:r>
    </w:p>
    <w:p>
      <w:pPr>
        <w:pStyle w:val="Footnotesection"/>
      </w:pPr>
      <w:r>
        <w:tab/>
        <w:t>[Regulation 25A inserted: Gazette 1 Aug 2014 p. 2795.]</w:t>
      </w:r>
    </w:p>
    <w:p>
      <w:pPr>
        <w:pStyle w:val="Heading5"/>
      </w:pPr>
      <w:bookmarkStart w:id="42" w:name="_Toc473036277"/>
      <w:r>
        <w:rPr>
          <w:rStyle w:val="CharSectno"/>
        </w:rPr>
        <w:t>25B</w:t>
      </w:r>
      <w:r>
        <w:t>.</w:t>
      </w:r>
      <w:r>
        <w:tab/>
        <w:t>Assignment of carrier’s business</w:t>
      </w:r>
      <w:bookmarkEnd w:id="42"/>
    </w:p>
    <w:p>
      <w:pPr>
        <w:pStyle w:val="Subsection"/>
      </w:pPr>
      <w:r>
        <w:tab/>
        <w:t>(1)</w:t>
      </w:r>
      <w:r>
        <w:tab/>
        <w:t xml:space="preserve">Within 30 days after a carrier assigns to another person — </w:t>
      </w:r>
    </w:p>
    <w:p>
      <w:pPr>
        <w:pStyle w:val="Indenta"/>
      </w:pPr>
      <w:r>
        <w:tab/>
        <w:t>(a)</w:t>
      </w:r>
      <w:r>
        <w:tab/>
        <w:t>the business in respect of which the carrier’s licence is held; or</w:t>
      </w:r>
    </w:p>
    <w:p>
      <w:pPr>
        <w:pStyle w:val="Indenta"/>
      </w:pPr>
      <w:r>
        <w:tab/>
        <w:t>(b)</w:t>
      </w:r>
      <w:r>
        <w:tab/>
        <w:t>a licensed vehicle or licensed tank,</w:t>
      </w:r>
    </w:p>
    <w:p>
      <w:pPr>
        <w:pStyle w:val="Subsection"/>
      </w:pPr>
      <w:r>
        <w:tab/>
      </w:r>
      <w:r>
        <w:tab/>
        <w:t>the carrier must give written notice to the CEO of that assignment.</w:t>
      </w:r>
    </w:p>
    <w:p>
      <w:pPr>
        <w:pStyle w:val="Subsection"/>
      </w:pPr>
      <w:r>
        <w:tab/>
        <w:t>(2)</w:t>
      </w:r>
      <w:r>
        <w:tab/>
        <w:t>A carrier who contravenes subregulation (1) commits an offence.</w:t>
      </w:r>
    </w:p>
    <w:p>
      <w:pPr>
        <w:pStyle w:val="Footnotesection"/>
      </w:pPr>
      <w:r>
        <w:tab/>
        <w:t>[Regulation 25B inserted: Gazette 1 Aug 2014 p. 2796.]</w:t>
      </w:r>
    </w:p>
    <w:p>
      <w:pPr>
        <w:pStyle w:val="Heading5"/>
        <w:spacing w:before="180"/>
      </w:pPr>
      <w:bookmarkStart w:id="43" w:name="_Toc473036278"/>
      <w:r>
        <w:rPr>
          <w:rStyle w:val="CharSectno"/>
        </w:rPr>
        <w:t>25C</w:t>
      </w:r>
      <w:r>
        <w:t>.</w:t>
      </w:r>
      <w:r>
        <w:tab/>
        <w:t>Transfer of licence</w:t>
      </w:r>
      <w:bookmarkEnd w:id="43"/>
    </w:p>
    <w:p>
      <w:pPr>
        <w:pStyle w:val="Subsection"/>
      </w:pPr>
      <w:r>
        <w:tab/>
        <w:t>(1)</w:t>
      </w:r>
      <w:r>
        <w:tab/>
        <w:t xml:space="preserve">This regulation applies if — </w:t>
      </w:r>
    </w:p>
    <w:p>
      <w:pPr>
        <w:pStyle w:val="Indenta"/>
      </w:pPr>
      <w:r>
        <w:tab/>
        <w:t>(a)</w:t>
      </w:r>
      <w:r>
        <w:tab/>
        <w:t>a business, vehicle or tank is assigned as referred to in regulation 25B(1); and</w:t>
      </w:r>
    </w:p>
    <w:p>
      <w:pPr>
        <w:pStyle w:val="Indenta"/>
      </w:pPr>
      <w:r>
        <w:tab/>
        <w:t>(b)</w:t>
      </w:r>
      <w:r>
        <w:tab/>
        <w:t>the assignee proposes to carry on the business, or operate the vehicle or tank, under the licence that had effect immediately before the assignment time.</w:t>
      </w:r>
    </w:p>
    <w:p>
      <w:pPr>
        <w:pStyle w:val="Subsection"/>
      </w:pPr>
      <w:r>
        <w:tab/>
        <w:t>(2)</w:t>
      </w:r>
      <w:r>
        <w:tab/>
        <w:t xml:space="preserve">An application for the transfer of a licence to the assignee — </w:t>
      </w:r>
    </w:p>
    <w:p>
      <w:pPr>
        <w:pStyle w:val="Indenta"/>
      </w:pPr>
      <w:r>
        <w:tab/>
        <w:t>(a)</w:t>
      </w:r>
      <w:r>
        <w:tab/>
        <w:t>is to be made by the assignee to the CEO in the approved form within 30 days after the assignment time; and</w:t>
      </w:r>
    </w:p>
    <w:p>
      <w:pPr>
        <w:pStyle w:val="Indenta"/>
      </w:pPr>
      <w:r>
        <w:tab/>
        <w:t>(b)</w:t>
      </w:r>
      <w:r>
        <w:tab/>
        <w:t>is to be accompanied by the appropriate fee prescribed in Schedule 3.</w:t>
      </w:r>
    </w:p>
    <w:p>
      <w:pPr>
        <w:pStyle w:val="Subsection"/>
      </w:pPr>
      <w:r>
        <w:tab/>
        <w:t>(3)</w:t>
      </w:r>
      <w:r>
        <w:tab/>
        <w:t>The CEO may, before determining an application for the transfer of a licence to the assignee, require the assignee to provide the CEO with any further information that the CEO requires in any particular case.</w:t>
      </w:r>
    </w:p>
    <w:p>
      <w:pPr>
        <w:pStyle w:val="Subsection"/>
      </w:pPr>
      <w:r>
        <w:tab/>
        <w:t>(4)</w:t>
      </w:r>
      <w:r>
        <w:tab/>
        <w:t xml:space="preserve">If the assignee complies with subregulations (2) and (3) and with any conditions to which the licence was subject at the assignment time, the assignee is to be regarded as having been the holder of the licence during the period — </w:t>
      </w:r>
    </w:p>
    <w:p>
      <w:pPr>
        <w:pStyle w:val="Indenta"/>
      </w:pPr>
      <w:r>
        <w:tab/>
        <w:t>(a)</w:t>
      </w:r>
      <w:r>
        <w:tab/>
        <w:t>beginning at the assignment time; and</w:t>
      </w:r>
    </w:p>
    <w:p>
      <w:pPr>
        <w:pStyle w:val="Indenta"/>
      </w:pPr>
      <w:r>
        <w:tab/>
        <w:t>(b)</w:t>
      </w:r>
      <w:r>
        <w:tab/>
        <w:t>continuing while the application for the transfer of the licence is pending.</w:t>
      </w:r>
    </w:p>
    <w:p>
      <w:pPr>
        <w:pStyle w:val="Subsection"/>
      </w:pPr>
      <w:r>
        <w:tab/>
        <w:t>(5)</w:t>
      </w:r>
      <w:r>
        <w:tab/>
        <w:t>Regulations 5, 6, 7 and 12 apply, with any necessary modifications, for the purposes of an application under this regulation as if it were an application under regulation 4.</w:t>
      </w:r>
    </w:p>
    <w:p>
      <w:pPr>
        <w:pStyle w:val="Footnotesection"/>
      </w:pPr>
      <w:r>
        <w:tab/>
        <w:t>[Regulation 25C inserted: Gazette 1 Aug 2014 p. 2796-7.]</w:t>
      </w:r>
    </w:p>
    <w:p>
      <w:pPr>
        <w:pStyle w:val="Heading5"/>
      </w:pPr>
      <w:bookmarkStart w:id="44" w:name="_Toc473036279"/>
      <w:r>
        <w:rPr>
          <w:rStyle w:val="CharSectno"/>
        </w:rPr>
        <w:t>25D</w:t>
      </w:r>
      <w:r>
        <w:t>.</w:t>
      </w:r>
      <w:r>
        <w:tab/>
        <w:t>Validity of transferred licence</w:t>
      </w:r>
      <w:bookmarkEnd w:id="44"/>
    </w:p>
    <w:p>
      <w:pPr>
        <w:pStyle w:val="Subsection"/>
      </w:pPr>
      <w:r>
        <w:tab/>
      </w:r>
      <w:r>
        <w:tab/>
        <w:t>Subject to these regulations, a licence that is transferred to the assignee under regulation 25C is valid for the remainder of the period for which it would have been valid if it had not been transferred.</w:t>
      </w:r>
    </w:p>
    <w:p>
      <w:pPr>
        <w:pStyle w:val="Footnotesection"/>
      </w:pPr>
      <w:r>
        <w:tab/>
        <w:t>[Regulation 25D inserted: Gazette 1 Aug 2014 p. 2797.]</w:t>
      </w:r>
    </w:p>
    <w:p>
      <w:pPr>
        <w:pStyle w:val="Heading5"/>
      </w:pPr>
      <w:bookmarkStart w:id="45" w:name="_Toc473036280"/>
      <w:r>
        <w:rPr>
          <w:rStyle w:val="CharSectno"/>
        </w:rPr>
        <w:t>25E</w:t>
      </w:r>
      <w:r>
        <w:t>.</w:t>
      </w:r>
      <w:r>
        <w:tab/>
        <w:t>Transitional</w:t>
      </w:r>
      <w:bookmarkEnd w:id="45"/>
    </w:p>
    <w:p>
      <w:pPr>
        <w:pStyle w:val="Subsection"/>
      </w:pPr>
      <w:r>
        <w:tab/>
        <w:t>(1)</w:t>
      </w:r>
      <w:r>
        <w:tab/>
        <w:t xml:space="preserve">In this regulation — </w:t>
      </w:r>
    </w:p>
    <w:p>
      <w:pPr>
        <w:pStyle w:val="Defstart"/>
      </w:pPr>
      <w:r>
        <w:tab/>
      </w:r>
      <w:r>
        <w:rPr>
          <w:rStyle w:val="CharDefText"/>
        </w:rPr>
        <w:t>former holder of the licence</w:t>
      </w:r>
      <w:r>
        <w:t xml:space="preserve"> means the person who held the licence immediately before the assignment time.</w:t>
      </w:r>
    </w:p>
    <w:p>
      <w:pPr>
        <w:pStyle w:val="Subsection"/>
      </w:pPr>
      <w:r>
        <w:tab/>
        <w:t>(2)</w:t>
      </w:r>
      <w:r>
        <w:tab/>
        <w:t xml:space="preserve">The transfer of a licence under regulation 25C does not affect any requirement imposed under these regulations on the former holder of the licence — </w:t>
      </w:r>
    </w:p>
    <w:p>
      <w:pPr>
        <w:pStyle w:val="Indenta"/>
      </w:pPr>
      <w:r>
        <w:tab/>
        <w:t>(a)</w:t>
      </w:r>
      <w:r>
        <w:tab/>
        <w:t>to pay a fee that was payable immediately before the assignment time; or</w:t>
      </w:r>
    </w:p>
    <w:p>
      <w:pPr>
        <w:pStyle w:val="Indenta"/>
      </w:pPr>
      <w:r>
        <w:tab/>
        <w:t>(b)</w:t>
      </w:r>
      <w:r>
        <w:tab/>
        <w:t>to send a controlled waste tracking form or other information to the CEO that had not been sent at that time.</w:t>
      </w:r>
    </w:p>
    <w:p>
      <w:pPr>
        <w:pStyle w:val="Footnotesection"/>
      </w:pPr>
      <w:r>
        <w:tab/>
        <w:t>[Regulation 25E inserted: Gazette 1 Aug 2014 p. 2797.]</w:t>
      </w:r>
    </w:p>
    <w:p>
      <w:pPr>
        <w:pStyle w:val="Heading2"/>
      </w:pPr>
      <w:bookmarkStart w:id="46" w:name="_Toc473032041"/>
      <w:bookmarkStart w:id="47" w:name="_Toc473036281"/>
      <w:r>
        <w:rPr>
          <w:rStyle w:val="CharPartNo"/>
        </w:rPr>
        <w:t>Part 3</w:t>
      </w:r>
      <w:r>
        <w:t> — </w:t>
      </w:r>
      <w:r>
        <w:rPr>
          <w:rStyle w:val="CharPartText"/>
        </w:rPr>
        <w:t>Transportation and unloading of a controlled waste</w:t>
      </w:r>
      <w:bookmarkEnd w:id="46"/>
      <w:bookmarkEnd w:id="47"/>
    </w:p>
    <w:p>
      <w:pPr>
        <w:pStyle w:val="Footnoteheading"/>
      </w:pPr>
      <w:r>
        <w:tab/>
        <w:t>[Heading amended: Gazette 1 Aug 2014 p. 2798.]</w:t>
      </w:r>
    </w:p>
    <w:p>
      <w:pPr>
        <w:pStyle w:val="Heading3"/>
      </w:pPr>
      <w:bookmarkStart w:id="48" w:name="_Toc473032042"/>
      <w:bookmarkStart w:id="49" w:name="_Toc473036282"/>
      <w:r>
        <w:rPr>
          <w:rStyle w:val="CharDivNo"/>
        </w:rPr>
        <w:t>Division 1</w:t>
      </w:r>
      <w:r>
        <w:t> — </w:t>
      </w:r>
      <w:r>
        <w:rPr>
          <w:rStyle w:val="CharDivText"/>
        </w:rPr>
        <w:t>Waste holder’s obligations</w:t>
      </w:r>
      <w:bookmarkEnd w:id="48"/>
      <w:bookmarkEnd w:id="49"/>
    </w:p>
    <w:p>
      <w:pPr>
        <w:pStyle w:val="Footnoteheading"/>
      </w:pPr>
      <w:r>
        <w:tab/>
        <w:t>[Heading amended: Gazette 1 Aug 2014 p. 2798.]</w:t>
      </w:r>
    </w:p>
    <w:p>
      <w:pPr>
        <w:pStyle w:val="Heading5"/>
      </w:pPr>
      <w:bookmarkStart w:id="50" w:name="_Toc473036283"/>
      <w:r>
        <w:rPr>
          <w:rStyle w:val="CharSectno"/>
        </w:rPr>
        <w:t>25</w:t>
      </w:r>
      <w:r>
        <w:t>.</w:t>
      </w:r>
      <w:r>
        <w:tab/>
        <w:t>Obligations relating to transportation</w:t>
      </w:r>
      <w:bookmarkEnd w:id="50"/>
    </w:p>
    <w:p>
      <w:pPr>
        <w:pStyle w:val="Subsection"/>
      </w:pPr>
      <w:r>
        <w:tab/>
        <w:t>(1)</w:t>
      </w:r>
      <w:r>
        <w:tab/>
        <w:t>A waste holder who causes or allows a controlled waste of a type referred to in regulation 11(1)(a) in the waste holder’s possession or control to be transported on a road by a person other than a carrier licensed to transport that type of controlled waste commits an offence.</w:t>
      </w:r>
    </w:p>
    <w:p>
      <w:pPr>
        <w:pStyle w:val="Subsection"/>
      </w:pPr>
      <w:r>
        <w:tab/>
        <w:t>(2)</w:t>
      </w:r>
      <w:r>
        <w:tab/>
        <w:t>A waste holder who gives a packaged controlled waste to a person or allows a person to collect that waste in a container that is not fit for the transportation of that waste commits an offence.</w:t>
      </w:r>
    </w:p>
    <w:p>
      <w:pPr>
        <w:pStyle w:val="Subsection"/>
      </w:pPr>
      <w:r>
        <w:tab/>
        <w:t>(3)</w:t>
      </w:r>
      <w:r>
        <w:tab/>
        <w:t>A waste holder who does not provide to a carrier transporting a controlled waste for the waste holder, or to a person collecting a controlled waste from the waste holder, the information relating to that waste set out in Schedule 2 Division 2 commits an offence.</w:t>
      </w:r>
    </w:p>
    <w:p>
      <w:pPr>
        <w:pStyle w:val="Subsection"/>
      </w:pPr>
      <w:r>
        <w:tab/>
        <w:t>(4A)</w:t>
      </w:r>
      <w:r>
        <w:tab/>
        <w:t>A waste holder who does not sign, or cause the waste holder’s representative to sign, the controlled waste tracking form held by the person collecting a controlled waste from the waste holder commits an offence.</w:t>
      </w:r>
    </w:p>
    <w:p>
      <w:pPr>
        <w:pStyle w:val="Subsection"/>
      </w:pPr>
      <w:r>
        <w:tab/>
        <w:t>(4B)</w:t>
      </w:r>
      <w:r>
        <w:tab/>
        <w:t>Subregulation (4A) does not apply if the waste holder is not present or represented when the controlled waste is collected from the waste holder.</w:t>
      </w:r>
    </w:p>
    <w:p>
      <w:pPr>
        <w:pStyle w:val="Subsection"/>
      </w:pPr>
      <w:r>
        <w:tab/>
        <w:t>(4)</w:t>
      </w:r>
      <w:r>
        <w:tab/>
        <w:t xml:space="preserve">A waste holder who provides information relating to the controlled waste under subregulation (3) that is — </w:t>
      </w:r>
    </w:p>
    <w:p>
      <w:pPr>
        <w:pStyle w:val="Indenta"/>
      </w:pPr>
      <w:r>
        <w:tab/>
        <w:t>(a)</w:t>
      </w:r>
      <w:r>
        <w:tab/>
        <w:t>false or misleading in a material particular; or</w:t>
      </w:r>
    </w:p>
    <w:p>
      <w:pPr>
        <w:pStyle w:val="Indenta"/>
        <w:keepNext/>
      </w:pPr>
      <w:r>
        <w:tab/>
        <w:t>(b)</w:t>
      </w:r>
      <w:r>
        <w:tab/>
        <w:t>likely to deceive in a material way,</w:t>
      </w:r>
    </w:p>
    <w:p>
      <w:pPr>
        <w:pStyle w:val="Subsection"/>
      </w:pPr>
      <w:r>
        <w:tab/>
      </w:r>
      <w:r>
        <w:tab/>
        <w:t>commits an offence.</w:t>
      </w:r>
    </w:p>
    <w:p>
      <w:pPr>
        <w:pStyle w:val="Subsection"/>
      </w:pPr>
      <w:r>
        <w:tab/>
        <w:t>(5)</w:t>
      </w:r>
      <w:r>
        <w:tab/>
        <w:t>A waste holder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holder who contravenes subregulation (5) commits an offence.</w:t>
      </w:r>
    </w:p>
    <w:p>
      <w:pPr>
        <w:pStyle w:val="Footnotesection"/>
      </w:pPr>
      <w:r>
        <w:tab/>
        <w:t>[Regulation 25 amended: Gazette 1 Aug 2014 p. 2798-9.]</w:t>
      </w:r>
    </w:p>
    <w:p>
      <w:pPr>
        <w:pStyle w:val="Heading5"/>
        <w:spacing w:before="180"/>
      </w:pPr>
      <w:bookmarkStart w:id="51" w:name="_Toc473036284"/>
      <w:r>
        <w:rPr>
          <w:rStyle w:val="CharSectno"/>
        </w:rPr>
        <w:t>26</w:t>
      </w:r>
      <w:r>
        <w:t>.</w:t>
      </w:r>
      <w:r>
        <w:tab/>
        <w:t>Notice of controlled waste</w:t>
      </w:r>
      <w:bookmarkEnd w:id="51"/>
    </w:p>
    <w:p>
      <w:pPr>
        <w:pStyle w:val="Subsection"/>
      </w:pPr>
      <w:r>
        <w:tab/>
        <w:t>(1)</w:t>
      </w:r>
      <w:r>
        <w:tab/>
        <w:t xml:space="preserve">The CEO may require a waste holder in possession or control of controlled waste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pPr>
      <w:r>
        <w:tab/>
        <w:t>[Regulation 26 amended: Gazette 1 Aug 2014 p. 2799.]</w:t>
      </w:r>
    </w:p>
    <w:p>
      <w:pPr>
        <w:pStyle w:val="Heading5"/>
        <w:spacing w:before="180"/>
      </w:pPr>
      <w:bookmarkStart w:id="52" w:name="_Toc473036285"/>
      <w:r>
        <w:rPr>
          <w:rStyle w:val="CharSectno"/>
        </w:rPr>
        <w:t>27</w:t>
      </w:r>
      <w:r>
        <w:t>.</w:t>
      </w:r>
      <w:r>
        <w:tab/>
        <w:t>Directions to transport controlled waste to waste facility</w:t>
      </w:r>
      <w:bookmarkEnd w:id="52"/>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waste facility in the manner and within the time specified in the notice.</w:t>
      </w:r>
    </w:p>
    <w:p>
      <w:pPr>
        <w:pStyle w:val="Subsection"/>
      </w:pPr>
      <w:r>
        <w:tab/>
        <w:t>(3)</w:t>
      </w:r>
      <w:r>
        <w:tab/>
        <w:t>A waste holder who fails to cause a specified waste to be transported to a waste facility in the manner or within the time specified in the notice referred to in subregulation (2) commits an offence.</w:t>
      </w:r>
    </w:p>
    <w:p>
      <w:pPr>
        <w:pStyle w:val="Footnotesection"/>
      </w:pPr>
      <w:r>
        <w:tab/>
        <w:t>[Regulation 27 amended: Gazette 1 Aug 2014 p. 2800.]</w:t>
      </w:r>
    </w:p>
    <w:p>
      <w:pPr>
        <w:pStyle w:val="Heading3"/>
        <w:keepLines/>
      </w:pPr>
      <w:bookmarkStart w:id="53" w:name="_Toc473032046"/>
      <w:bookmarkStart w:id="54" w:name="_Toc473036286"/>
      <w:r>
        <w:rPr>
          <w:rStyle w:val="CharDivNo"/>
        </w:rPr>
        <w:t>Division 2</w:t>
      </w:r>
      <w:r>
        <w:t> — </w:t>
      </w:r>
      <w:r>
        <w:rPr>
          <w:rStyle w:val="CharDivText"/>
        </w:rPr>
        <w:t>Carrier’s obligations</w:t>
      </w:r>
      <w:bookmarkEnd w:id="53"/>
      <w:bookmarkEnd w:id="54"/>
    </w:p>
    <w:p>
      <w:pPr>
        <w:pStyle w:val="Heading5"/>
      </w:pPr>
      <w:bookmarkStart w:id="55" w:name="_Toc473036287"/>
      <w:r>
        <w:rPr>
          <w:rStyle w:val="CharSectno"/>
        </w:rPr>
        <w:t>28</w:t>
      </w:r>
      <w:r>
        <w:t>.</w:t>
      </w:r>
      <w:r>
        <w:tab/>
        <w:t>Controlled waste tracking form required to transport controlled waste</w:t>
      </w:r>
      <w:bookmarkEnd w:id="55"/>
    </w:p>
    <w:p>
      <w:pPr>
        <w:pStyle w:val="Subsection"/>
      </w:pPr>
      <w:r>
        <w:tab/>
        <w:t>(1)</w:t>
      </w:r>
      <w:r>
        <w:tab/>
        <w:t>A carrier who transports or causes to be transported a controlled waste on a road without a controlled waste tracking form, containing the information set out in Schedule 2 Division 3,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of the carrier at any one time was less than 200 kg or 200 L.</w:t>
      </w:r>
    </w:p>
    <w:p>
      <w:pPr>
        <w:pStyle w:val="Footnotesection"/>
      </w:pPr>
      <w:r>
        <w:tab/>
        <w:t>[Regulation 28 amended: Gazette 1 Aug 2014 p. 2800.]</w:t>
      </w:r>
    </w:p>
    <w:p>
      <w:pPr>
        <w:pStyle w:val="Heading5"/>
      </w:pPr>
      <w:bookmarkStart w:id="56" w:name="_Toc473036288"/>
      <w:r>
        <w:rPr>
          <w:rStyle w:val="CharSectno"/>
        </w:rPr>
        <w:t>29</w:t>
      </w:r>
      <w:r>
        <w:t>.</w:t>
      </w:r>
      <w:r>
        <w:tab/>
        <w:t>Obligations of carrier as to transportation of controlled waste</w:t>
      </w:r>
      <w:bookmarkEnd w:id="56"/>
    </w:p>
    <w:p>
      <w:pPr>
        <w:pStyle w:val="Subsection"/>
      </w:pPr>
      <w:r>
        <w:tab/>
        <w:t>(1)</w:t>
      </w:r>
      <w:r>
        <w:tab/>
        <w:t>A carrier who fails to ensure that a driver, employed or engaged by the carrier, of a vehicle which is being used to transport a controlled waste on a road has a controlled waste tracking form, containing the information set out in Schedule 2 Division 3,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at any one time was less than 200 kg or 200 L.</w:t>
      </w:r>
    </w:p>
    <w:p>
      <w:pPr>
        <w:pStyle w:val="Footnotesection"/>
      </w:pPr>
      <w:r>
        <w:tab/>
        <w:t>[Regulation 29 amended: Gazette 1 Aug 2014 p. 2800.]</w:t>
      </w:r>
    </w:p>
    <w:p>
      <w:pPr>
        <w:pStyle w:val="Heading5"/>
      </w:pPr>
      <w:bookmarkStart w:id="57" w:name="_Toc473036289"/>
      <w:r>
        <w:rPr>
          <w:rStyle w:val="CharSectno"/>
        </w:rPr>
        <w:t>30</w:t>
      </w:r>
      <w:r>
        <w:t>.</w:t>
      </w:r>
      <w:r>
        <w:tab/>
        <w:t>Obligations of carrier as to vehicles and tanks used to transport controlled waste</w:t>
      </w:r>
      <w:bookmarkEnd w:id="57"/>
    </w:p>
    <w:p>
      <w:pPr>
        <w:pStyle w:val="Subsection"/>
      </w:pPr>
      <w:r>
        <w:tab/>
        <w:t>(1)</w:t>
      </w:r>
      <w:r>
        <w:tab/>
        <w:t>A carrier who fails to ensure that a vehicle or tank of the carrier that is being used on a road to transport a controlled waste is used in such a way as to prevent the waste spilling, discharging or falling from the vehicle or tank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30 amended: Gazette 1 Aug 2014 p. 2801.]</w:t>
      </w:r>
    </w:p>
    <w:p>
      <w:pPr>
        <w:pStyle w:val="Heading5"/>
      </w:pPr>
      <w:bookmarkStart w:id="58" w:name="_Toc473036290"/>
      <w:r>
        <w:rPr>
          <w:rStyle w:val="CharSectno"/>
        </w:rPr>
        <w:t>31A</w:t>
      </w:r>
      <w:r>
        <w:t>.</w:t>
      </w:r>
      <w:r>
        <w:tab/>
        <w:t>Obligations of carrier as to transportation of anything other than controlled waste in licensed vehicle or tank</w:t>
      </w:r>
      <w:bookmarkEnd w:id="58"/>
    </w:p>
    <w:p>
      <w:pPr>
        <w:pStyle w:val="Subsection"/>
      </w:pPr>
      <w:r>
        <w:tab/>
        <w:t>(1)</w:t>
      </w:r>
      <w:r>
        <w:tab/>
        <w:t>A carrier who, except with the written permission of the CEO, transports or causes to be transported on a road anything that is not a controlled waste in a vehicle or tank licensed under Part 2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31A inserted: Gazette 1 Aug 2014 p. 2801-2.]</w:t>
      </w:r>
    </w:p>
    <w:p>
      <w:pPr>
        <w:pStyle w:val="Heading5"/>
      </w:pPr>
      <w:bookmarkStart w:id="59" w:name="_Toc473036291"/>
      <w:r>
        <w:rPr>
          <w:rStyle w:val="CharSectno"/>
        </w:rPr>
        <w:t>31</w:t>
      </w:r>
      <w:r>
        <w:t>.</w:t>
      </w:r>
      <w:r>
        <w:tab/>
        <w:t>Obligations of carrier as to receipt</w:t>
      </w:r>
      <w:bookmarkEnd w:id="59"/>
    </w:p>
    <w:p>
      <w:pPr>
        <w:pStyle w:val="Subsection"/>
      </w:pPr>
      <w:r>
        <w:tab/>
        <w:t>(1)</w:t>
      </w:r>
      <w:r>
        <w:tab/>
        <w:t>A carrier who fails to ensure that a driver employed or engaged by the carrier gives a waste holder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 and</w:t>
      </w:r>
    </w:p>
    <w:p>
      <w:pPr>
        <w:pStyle w:val="Indenta"/>
      </w:pPr>
      <w:r>
        <w:tab/>
        <w:t>(b)</w:t>
      </w:r>
      <w:r>
        <w:tab/>
        <w:t>the driver failed to comply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 amended: Gazette 1 Aug 2014 p. 2802.]</w:t>
      </w:r>
    </w:p>
    <w:p>
      <w:pPr>
        <w:pStyle w:val="Heading5"/>
      </w:pPr>
      <w:bookmarkStart w:id="60" w:name="_Toc473036292"/>
      <w:r>
        <w:rPr>
          <w:rStyle w:val="CharSectno"/>
        </w:rPr>
        <w:t>32A</w:t>
      </w:r>
      <w:r>
        <w:t>.</w:t>
      </w:r>
      <w:r>
        <w:tab/>
        <w:t>Obligations of carrier as to controlled waste tracking form information</w:t>
      </w:r>
      <w:bookmarkEnd w:id="60"/>
    </w:p>
    <w:p>
      <w:pPr>
        <w:pStyle w:val="Subsection"/>
      </w:pPr>
      <w:r>
        <w:tab/>
        <w:t>(1)</w:t>
      </w:r>
      <w:r>
        <w:tab/>
        <w:t xml:space="preserve">In this regulation — </w:t>
      </w:r>
    </w:p>
    <w:p>
      <w:pPr>
        <w:pStyle w:val="Defstart"/>
      </w:pPr>
      <w:r>
        <w:tab/>
      </w:r>
      <w:r>
        <w:rPr>
          <w:rStyle w:val="CharDefText"/>
        </w:rPr>
        <w:t>controlled waste tracking form information</w:t>
      </w:r>
      <w:r>
        <w:t xml:space="preserve"> means the information required to be contained in a controlled waste tracking form under regulation 28(1).</w:t>
      </w:r>
    </w:p>
    <w:p>
      <w:pPr>
        <w:pStyle w:val="Subsection"/>
      </w:pPr>
      <w:r>
        <w:tab/>
        <w:t>(2)</w:t>
      </w:r>
      <w:r>
        <w:tab/>
        <w:t>A carrier who fails to keep a record of controlled waste tracking form information for at least 3 years from the day on which the relevant controlled waste tracking form becomes valid under regulation 36 commits an offence.</w:t>
      </w:r>
    </w:p>
    <w:p>
      <w:pPr>
        <w:pStyle w:val="Footnotesection"/>
      </w:pPr>
      <w:r>
        <w:tab/>
        <w:t>[Regulation 32A inserted: Gazette 1 Aug 2014 p. 2803.]</w:t>
      </w:r>
    </w:p>
    <w:p>
      <w:pPr>
        <w:pStyle w:val="Heading3"/>
      </w:pPr>
      <w:bookmarkStart w:id="61" w:name="_Toc473032053"/>
      <w:bookmarkStart w:id="62" w:name="_Toc473036293"/>
      <w:r>
        <w:rPr>
          <w:rStyle w:val="CharDivNo"/>
        </w:rPr>
        <w:t>Division 3</w:t>
      </w:r>
      <w:r>
        <w:t> — </w:t>
      </w:r>
      <w:r>
        <w:rPr>
          <w:rStyle w:val="CharDivText"/>
        </w:rPr>
        <w:t>Driver’s obligations</w:t>
      </w:r>
      <w:bookmarkEnd w:id="61"/>
      <w:bookmarkEnd w:id="62"/>
    </w:p>
    <w:p>
      <w:pPr>
        <w:pStyle w:val="Heading5"/>
      </w:pPr>
      <w:bookmarkStart w:id="63" w:name="_Toc473036294"/>
      <w:r>
        <w:rPr>
          <w:rStyle w:val="CharSectno"/>
        </w:rPr>
        <w:t>32</w:t>
      </w:r>
      <w:r>
        <w:t>.</w:t>
      </w:r>
      <w:r>
        <w:tab/>
        <w:t>Obligations of drivers as to transportation of controlled waste</w:t>
      </w:r>
      <w:bookmarkEnd w:id="63"/>
    </w:p>
    <w:p>
      <w:pPr>
        <w:pStyle w:val="Subsection"/>
      </w:pPr>
      <w:r>
        <w:tab/>
        <w:t>(1)</w:t>
      </w:r>
      <w:r>
        <w:tab/>
        <w:t>A driver who transports on a road a controlled waste without a controlled waste tracking form, containing the information set out in Schedule 2 Division 3,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pPr>
      <w:r>
        <w:tab/>
        <w:t>[Regulation 32 amended: Gazette 1 Aug 2014 p. 2803.]</w:t>
      </w:r>
    </w:p>
    <w:p>
      <w:pPr>
        <w:pStyle w:val="Heading5"/>
      </w:pPr>
      <w:bookmarkStart w:id="64" w:name="_Toc473036295"/>
      <w:r>
        <w:rPr>
          <w:rStyle w:val="CharSectno"/>
        </w:rPr>
        <w:t>33</w:t>
      </w:r>
      <w:r>
        <w:t>.</w:t>
      </w:r>
      <w:r>
        <w:tab/>
        <w:t>Obligations of drivers as to vehicles or tanks used to transport controlled waste</w:t>
      </w:r>
      <w:bookmarkEnd w:id="64"/>
    </w:p>
    <w:p>
      <w:pPr>
        <w:pStyle w:val="Subsection"/>
      </w:pPr>
      <w:r>
        <w:tab/>
      </w:r>
      <w:r>
        <w:tab/>
        <w:t>A driver who fails to ensure that a vehicle or tank that he or she is using on a road to transport a controlled waste is used in such a way as to prevent the waste spilling, discharging or falling from the vehicle or tank commits an offence.</w:t>
      </w:r>
    </w:p>
    <w:p>
      <w:pPr>
        <w:pStyle w:val="Footnotesection"/>
      </w:pPr>
      <w:r>
        <w:tab/>
        <w:t>[Regulation 33 amended: Gazette 1 Aug 2014 p. 2803.]</w:t>
      </w:r>
    </w:p>
    <w:p>
      <w:pPr>
        <w:pStyle w:val="Heading5"/>
      </w:pPr>
      <w:bookmarkStart w:id="65" w:name="_Toc473036296"/>
      <w:r>
        <w:rPr>
          <w:rStyle w:val="CharSectno"/>
        </w:rPr>
        <w:t>34</w:t>
      </w:r>
      <w:r>
        <w:t>.</w:t>
      </w:r>
      <w:r>
        <w:tab/>
        <w:t>Obligations of drivers as to transportation of anything other than controlled waste in licensed vehicle or tank</w:t>
      </w:r>
      <w:bookmarkEnd w:id="65"/>
    </w:p>
    <w:p>
      <w:pPr>
        <w:pStyle w:val="Subsection"/>
      </w:pPr>
      <w:r>
        <w:tab/>
      </w:r>
      <w:r>
        <w:tab/>
        <w:t xml:space="preserve">A licensed driver who carries anything that is not a controlled waste in a vehicle or tank licensed under Part 2 commits an offence unless — </w:t>
      </w:r>
    </w:p>
    <w:p>
      <w:pPr>
        <w:pStyle w:val="Indenta"/>
      </w:pPr>
      <w:r>
        <w:tab/>
        <w:t>(a)</w:t>
      </w:r>
      <w:r>
        <w:tab/>
        <w:t>the CEO has given written permission to the carrier under regulation 31A; and</w:t>
      </w:r>
    </w:p>
    <w:p>
      <w:pPr>
        <w:pStyle w:val="Indenta"/>
      </w:pPr>
      <w:r>
        <w:tab/>
        <w:t>(b)</w:t>
      </w:r>
      <w:r>
        <w:tab/>
        <w:t>the driver has obtained a copy of that permission.</w:t>
      </w:r>
    </w:p>
    <w:p>
      <w:pPr>
        <w:pStyle w:val="Footnotesection"/>
      </w:pPr>
      <w:r>
        <w:tab/>
        <w:t>[Regulation 34 inserted: Gazette 1 Aug 2014 p. 2804.]</w:t>
      </w:r>
    </w:p>
    <w:p>
      <w:pPr>
        <w:pStyle w:val="Heading5"/>
      </w:pPr>
      <w:bookmarkStart w:id="66" w:name="_Toc473036297"/>
      <w:r>
        <w:rPr>
          <w:rStyle w:val="CharSectno"/>
        </w:rPr>
        <w:t>35</w:t>
      </w:r>
      <w:r>
        <w:t>.</w:t>
      </w:r>
      <w:r>
        <w:tab/>
        <w:t>Obligations of driver to provide receipt</w:t>
      </w:r>
      <w:bookmarkEnd w:id="66"/>
    </w:p>
    <w:p>
      <w:pPr>
        <w:pStyle w:val="Subsection"/>
      </w:pPr>
      <w:r>
        <w:tab/>
        <w:t>(1)</w:t>
      </w:r>
      <w:r>
        <w:tab/>
        <w:t>A driver who, before transporting a controlled waste on a road for a waste holder, does not give the waste holder a receipt setting out the information in Schedule 2 Division 1 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pPr>
      <w:r>
        <w:tab/>
        <w:t>[Regulation 35 amended: Gazette 1 Aug 2014 p. 2804.]</w:t>
      </w:r>
    </w:p>
    <w:p>
      <w:pPr>
        <w:pStyle w:val="Heading3"/>
      </w:pPr>
      <w:bookmarkStart w:id="67" w:name="_Toc473032058"/>
      <w:bookmarkStart w:id="68" w:name="_Toc473036298"/>
      <w:r>
        <w:rPr>
          <w:rStyle w:val="CharDivNo"/>
        </w:rPr>
        <w:t>Division 4</w:t>
      </w:r>
      <w:r>
        <w:t> — </w:t>
      </w:r>
      <w:r>
        <w:rPr>
          <w:rStyle w:val="CharDivText"/>
        </w:rPr>
        <w:t>Controlled waste tracking form and controlled waste tracking number</w:t>
      </w:r>
      <w:bookmarkEnd w:id="67"/>
      <w:bookmarkEnd w:id="68"/>
    </w:p>
    <w:p>
      <w:pPr>
        <w:pStyle w:val="Heading5"/>
      </w:pPr>
      <w:bookmarkStart w:id="69" w:name="_Toc473036299"/>
      <w:r>
        <w:rPr>
          <w:rStyle w:val="CharSectno"/>
        </w:rPr>
        <w:t>36</w:t>
      </w:r>
      <w:r>
        <w:t>.</w:t>
      </w:r>
      <w:r>
        <w:tab/>
        <w:t>Validity of controlled waste tracking form</w:t>
      </w:r>
      <w:bookmarkEnd w:id="69"/>
    </w:p>
    <w:p>
      <w:pPr>
        <w:pStyle w:val="Subsection"/>
      </w:pPr>
      <w:r>
        <w:tab/>
        <w:t>(1A)</w:t>
      </w:r>
      <w:r>
        <w:tab/>
        <w:t xml:space="preserve">A reference in this regulation to a </w:t>
      </w:r>
      <w:r>
        <w:rPr>
          <w:rStyle w:val="CharDefText"/>
        </w:rPr>
        <w:t>type of controlled waste</w:t>
      </w:r>
      <w:r>
        <w:t xml:space="preserve"> includes a reference to a mixture of different types of controlled waste if — </w:t>
      </w:r>
    </w:p>
    <w:p>
      <w:pPr>
        <w:pStyle w:val="Indenta"/>
      </w:pPr>
      <w:r>
        <w:tab/>
        <w:t>(a)</w:t>
      </w:r>
      <w:r>
        <w:tab/>
        <w:t>that mixture of different types of controlled waste is permitted under the authority of the relevant carrier’s licence; and</w:t>
      </w:r>
    </w:p>
    <w:p>
      <w:pPr>
        <w:pStyle w:val="Indenta"/>
      </w:pPr>
      <w:r>
        <w:tab/>
        <w:t>(b)</w:t>
      </w:r>
      <w:r>
        <w:tab/>
        <w:t>all the controlled waste in that mixture is to be unloaded at the same waste facility.</w:t>
      </w:r>
    </w:p>
    <w:p>
      <w:pPr>
        <w:pStyle w:val="Subsection"/>
      </w:pPr>
      <w:r>
        <w:tab/>
        <w:t>(1B)</w:t>
      </w:r>
      <w:r>
        <w:tab/>
        <w:t>A controlled waste tracking form for the transportation on a road of a type of controlled waste that is to be unloaded at a transit facility is valid for the approved period.</w:t>
      </w:r>
    </w:p>
    <w:p>
      <w:pPr>
        <w:pStyle w:val="Subsection"/>
      </w:pPr>
      <w:r>
        <w:tab/>
        <w:t>(1)</w:t>
      </w:r>
      <w:r>
        <w:tab/>
        <w:t xml:space="preserve">Subject to subregulation (1B), a controlled waste tracking form for the transportation of a type of controlled waste on a road is valid — </w:t>
      </w:r>
    </w:p>
    <w:p>
      <w:pPr>
        <w:pStyle w:val="Indenta"/>
      </w:pPr>
      <w:r>
        <w:tab/>
        <w:t>(a)</w:t>
      </w:r>
      <w:r>
        <w:tab/>
        <w:t>in the case of a bulk controlled waste, for a period of 7 days beginning on the consignment day; or</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when any part of the controlled waste loaded onto the vehicle or tank is unloaded at a waste facility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any part of the type of controlled waste specified in the controlled waste tracking form is first loaded onto the vehicle or tank specified in the controlled waste tracking form.</w:t>
      </w:r>
    </w:p>
    <w:p>
      <w:pPr>
        <w:pStyle w:val="Subsection"/>
      </w:pPr>
      <w:r>
        <w:tab/>
        <w:t>(3A)</w:t>
      </w:r>
      <w:r>
        <w:tab/>
        <w:t xml:space="preserve">A controlled waste tracking form for the transportation of a type of controlled waste on a road is valid only in respect of — </w:t>
      </w:r>
    </w:p>
    <w:p>
      <w:pPr>
        <w:pStyle w:val="Indenta"/>
      </w:pPr>
      <w:r>
        <w:tab/>
        <w:t>(a)</w:t>
      </w:r>
      <w:r>
        <w:tab/>
        <w:t>the single vehicle or single tank; and</w:t>
      </w:r>
    </w:p>
    <w:p>
      <w:pPr>
        <w:pStyle w:val="Indenta"/>
      </w:pPr>
      <w:r>
        <w:tab/>
        <w:t>(b)</w:t>
      </w:r>
      <w:r>
        <w:tab/>
        <w:t>the single waste facility,</w:t>
      </w:r>
    </w:p>
    <w:p>
      <w:pPr>
        <w:pStyle w:val="Subsection"/>
      </w:pPr>
      <w:r>
        <w:tab/>
      </w:r>
      <w:r>
        <w:tab/>
        <w:t>specified in the controlled waste tracking form.</w:t>
      </w:r>
    </w:p>
    <w:p>
      <w:pPr>
        <w:pStyle w:val="Subsection"/>
      </w:pPr>
      <w:r>
        <w:tab/>
        <w:t>(3B)</w:t>
      </w:r>
      <w:r>
        <w:tab/>
        <w:t xml:space="preserve">For the purposes of subregulation (3A)(a) — </w:t>
      </w:r>
    </w:p>
    <w:p>
      <w:pPr>
        <w:pStyle w:val="Indenta"/>
      </w:pPr>
      <w:r>
        <w:tab/>
        <w:t>(a)</w:t>
      </w:r>
      <w:r>
        <w:tab/>
        <w:t>if a vehicle has 2 or more trailers that contain a controlled waste, each trailer is taken to be a single vehicle; and</w:t>
      </w:r>
    </w:p>
    <w:p>
      <w:pPr>
        <w:pStyle w:val="Indenta"/>
      </w:pPr>
      <w:r>
        <w:tab/>
        <w:t>(b)</w:t>
      </w:r>
      <w:r>
        <w:tab/>
        <w:t>if a vehicle has 2 or more tanks that contain a controlled waste, each tank is taken to be a single tank.</w:t>
      </w:r>
    </w:p>
    <w:p>
      <w:pPr>
        <w:pStyle w:val="Subsection"/>
      </w:pPr>
      <w:r>
        <w:tab/>
        <w:t>(3)</w:t>
      </w:r>
      <w:r>
        <w:tab/>
        <w:t>Subject to subregulations (1) and (3A), a controlled waste tracking form for the transportation of a type of controlled waste on a road is valid for more than one collection of the type of controlled waste specified in the controlled waste tracking form whether collected from the same or different waste holders.</w:t>
      </w:r>
    </w:p>
    <w:p>
      <w:pPr>
        <w:pStyle w:val="Footnotesection"/>
      </w:pPr>
      <w:r>
        <w:tab/>
        <w:t>[Regulation 36 amended: Gazette 1 Aug 2014 p. 2804-6.]</w:t>
      </w:r>
    </w:p>
    <w:p>
      <w:pPr>
        <w:pStyle w:val="Heading5"/>
      </w:pPr>
      <w:bookmarkStart w:id="70" w:name="_Toc473036300"/>
      <w:r>
        <w:rPr>
          <w:rStyle w:val="CharSectno"/>
        </w:rPr>
        <w:t>37</w:t>
      </w:r>
      <w:r>
        <w:t>.</w:t>
      </w:r>
      <w:r>
        <w:tab/>
        <w:t>Controlled waste tracking number fee</w:t>
      </w:r>
      <w:bookmarkEnd w:id="70"/>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71" w:name="_Toc473036301"/>
      <w:r>
        <w:rPr>
          <w:rStyle w:val="CharSectno"/>
        </w:rPr>
        <w:t>38</w:t>
      </w:r>
      <w:r>
        <w:t>.</w:t>
      </w:r>
      <w:r>
        <w:tab/>
        <w:t>CEO to ensure each controlled waste tracking form has unique number</w:t>
      </w:r>
      <w:bookmarkEnd w:id="71"/>
    </w:p>
    <w:p>
      <w:pPr>
        <w:pStyle w:val="Subsection"/>
      </w:pPr>
      <w:r>
        <w:tab/>
      </w:r>
      <w:r>
        <w:tab/>
        <w:t>The CEO is to cause each controlled waste tracking form issued by the Department to have a unique number recorded on the form.</w:t>
      </w:r>
    </w:p>
    <w:p>
      <w:pPr>
        <w:pStyle w:val="Footnotesection"/>
      </w:pPr>
      <w:r>
        <w:tab/>
        <w:t>[Regulation 38 inserted: Gazette 1 Aug 2014 p. 2807.]</w:t>
      </w:r>
    </w:p>
    <w:p>
      <w:pPr>
        <w:pStyle w:val="Heading3"/>
      </w:pPr>
      <w:bookmarkStart w:id="72" w:name="_Toc473032062"/>
      <w:bookmarkStart w:id="73" w:name="_Toc473036302"/>
      <w:r>
        <w:rPr>
          <w:rStyle w:val="CharDivNo"/>
        </w:rPr>
        <w:t>Division 5</w:t>
      </w:r>
      <w:r>
        <w:t> — </w:t>
      </w:r>
      <w:r>
        <w:rPr>
          <w:rStyle w:val="CharDivText"/>
        </w:rPr>
        <w:t>Unloading controlled waste</w:t>
      </w:r>
      <w:bookmarkEnd w:id="72"/>
      <w:bookmarkEnd w:id="73"/>
    </w:p>
    <w:p>
      <w:pPr>
        <w:pStyle w:val="Footnoteheading"/>
      </w:pPr>
      <w:r>
        <w:tab/>
        <w:t>[Heading inserted: Gazette 1 Aug 2014 p. 2807.]</w:t>
      </w:r>
    </w:p>
    <w:p>
      <w:pPr>
        <w:pStyle w:val="Heading5"/>
      </w:pPr>
      <w:bookmarkStart w:id="74" w:name="_Toc473036303"/>
      <w:r>
        <w:rPr>
          <w:rStyle w:val="CharSectno"/>
        </w:rPr>
        <w:t>39</w:t>
      </w:r>
      <w:r>
        <w:t>.</w:t>
      </w:r>
      <w:r>
        <w:tab/>
        <w:t>Obligations as to unloading controlled waste</w:t>
      </w:r>
      <w:bookmarkEnd w:id="74"/>
    </w:p>
    <w:p>
      <w:pPr>
        <w:pStyle w:val="Subsection"/>
      </w:pPr>
      <w:r>
        <w:tab/>
        <w:t>(1)</w:t>
      </w:r>
      <w:r>
        <w:tab/>
        <w:t xml:space="preserve">A driver must not unload a controlled waste from a vehicle or tank except at a waste facility that may lawfully receive that type of controlled waste unless the waste is — </w:t>
      </w:r>
    </w:p>
    <w:p>
      <w:pPr>
        <w:pStyle w:val="Indenta"/>
      </w:pPr>
      <w:r>
        <w:tab/>
        <w:t>(a)</w:t>
      </w:r>
      <w:r>
        <w:tab/>
        <w:t>unloaded as approved or directed by the CEO under subregulation (5); or</w:t>
      </w:r>
    </w:p>
    <w:p>
      <w:pPr>
        <w:pStyle w:val="Indenta"/>
      </w:pPr>
      <w:r>
        <w:tab/>
        <w:t>(b)</w:t>
      </w:r>
      <w:r>
        <w:tab/>
        <w:t>unloaded so that it can be transferred directly to another vehicle or tank.</w:t>
      </w:r>
    </w:p>
    <w:p>
      <w:pPr>
        <w:pStyle w:val="Subsection"/>
        <w:keepNext/>
      </w:pPr>
      <w:r>
        <w:tab/>
        <w:t>(2)</w:t>
      </w:r>
      <w:r>
        <w:tab/>
        <w:t>Unless otherwise approved or directed by the CEO, a driver must not unload a controlled waste at a waste facility —</w:t>
      </w:r>
    </w:p>
    <w:p>
      <w:pPr>
        <w:pStyle w:val="Indenta"/>
      </w:pPr>
      <w:r>
        <w:tab/>
        <w:t>(a)</w:t>
      </w:r>
      <w:r>
        <w:tab/>
        <w:t>if the controlled waste tracking form for the transportation of that controlled waste has ceased to be valid under regulation 36;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unloading of a controlled waste — </w:t>
      </w:r>
    </w:p>
    <w:p>
      <w:pPr>
        <w:pStyle w:val="Indenta"/>
      </w:pPr>
      <w:r>
        <w:tab/>
        <w:t>(a)</w:t>
      </w:r>
      <w:r>
        <w:tab/>
        <w:t>at a specified waste facility other than the waste facility specified in the controlled waste tracking form for the transportation of that waste; and</w:t>
      </w:r>
    </w:p>
    <w:p>
      <w:pPr>
        <w:pStyle w:val="Indenta"/>
      </w:pPr>
      <w:r>
        <w:tab/>
        <w:t>(b)</w:t>
      </w:r>
      <w:r>
        <w:tab/>
        <w:t>at a specified time.</w:t>
      </w:r>
    </w:p>
    <w:p>
      <w:pPr>
        <w:pStyle w:val="Ednotesubsection"/>
      </w:pPr>
      <w:r>
        <w:tab/>
        <w:t>[(6)</w:t>
      </w:r>
      <w:r>
        <w:tab/>
        <w:t>deleted]</w:t>
      </w:r>
    </w:p>
    <w:p>
      <w:pPr>
        <w:pStyle w:val="Subsection"/>
      </w:pPr>
      <w:r>
        <w:tab/>
        <w:t>(7)</w:t>
      </w:r>
      <w:r>
        <w:tab/>
        <w:t>A person who contravenes subregulation (1), (2), (3) or (4) commits an offence.</w:t>
      </w:r>
    </w:p>
    <w:p>
      <w:pPr>
        <w:pStyle w:val="Subsection"/>
        <w:keepNext/>
      </w:pPr>
      <w:r>
        <w:tab/>
        <w:t>(8)</w:t>
      </w:r>
      <w:r>
        <w:tab/>
        <w:t>In proceedings against a carrier for a breach of subregulation (4), it is a defence for the carrier to prove that —</w:t>
      </w:r>
    </w:p>
    <w:p>
      <w:pPr>
        <w:pStyle w:val="Indenta"/>
      </w:pPr>
      <w:r>
        <w:tab/>
        <w:t>(a)</w:t>
      </w:r>
      <w:r>
        <w:tab/>
        <w:t>the carrier issued proper instructions and took reasonable precautions to ensure that the driver complied with subregulations (1) and (2); and</w:t>
      </w:r>
    </w:p>
    <w:p>
      <w:pPr>
        <w:pStyle w:val="Indenta"/>
      </w:pPr>
      <w:r>
        <w:tab/>
        <w:t>(b)</w:t>
      </w:r>
      <w:r>
        <w:tab/>
        <w:t>the driver failed to comply with either or both of those subregulations, as the case may be,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39 amended: Gazette 1 Aug 2014 p. 2807-9.]</w:t>
      </w:r>
    </w:p>
    <w:p>
      <w:pPr>
        <w:pStyle w:val="Heading5"/>
      </w:pPr>
      <w:bookmarkStart w:id="75" w:name="_Toc473036304"/>
      <w:r>
        <w:rPr>
          <w:rStyle w:val="CharSectno"/>
        </w:rPr>
        <w:t>40</w:t>
      </w:r>
      <w:r>
        <w:t>.</w:t>
      </w:r>
      <w:r>
        <w:tab/>
        <w:t>Procedure on unloading controlled waste</w:t>
      </w:r>
      <w:bookmarkEnd w:id="75"/>
    </w:p>
    <w:p>
      <w:pPr>
        <w:pStyle w:val="Subsection"/>
      </w:pPr>
      <w:r>
        <w:tab/>
        <w:t>(1)</w:t>
      </w:r>
      <w:r>
        <w:tab/>
        <w:t xml:space="preserve">Before unloading a controlled waste at a waste facility, the driver of the vehicle on which the waste is carried to the facility must — </w:t>
      </w:r>
    </w:p>
    <w:p>
      <w:pPr>
        <w:pStyle w:val="Indenta"/>
      </w:pPr>
      <w:r>
        <w:tab/>
        <w:t>(a)</w:t>
      </w:r>
      <w:r>
        <w:tab/>
        <w:t>if the driver is a licensed driver, present the driver’s identification card issued under regulation 19 to the occupier of the waste facility; and</w:t>
      </w:r>
    </w:p>
    <w:p>
      <w:pPr>
        <w:pStyle w:val="Indenta"/>
      </w:pPr>
      <w:r>
        <w:tab/>
        <w:t>(b)</w:t>
      </w:r>
      <w:r>
        <w:tab/>
        <w:t>give the controlled waste tracking form for the waste to be unloaded at the waste facility to the occupier of the waste facility.</w:t>
      </w:r>
    </w:p>
    <w:p>
      <w:pPr>
        <w:pStyle w:val="Subsection"/>
      </w:pPr>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p>
    <w:p>
      <w:pPr>
        <w:pStyle w:val="Indenta"/>
      </w:pPr>
      <w:r>
        <w:tab/>
        <w:t>(a)</w:t>
      </w:r>
      <w:r>
        <w:tab/>
        <w:t>a copy of the controlled waste tracking form;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A driver who contravenes subregulation (1) commits an offence.</w:t>
      </w:r>
    </w:p>
    <w:p>
      <w:pPr>
        <w:pStyle w:val="Footnotesection"/>
      </w:pPr>
      <w:r>
        <w:tab/>
        <w:t>[Regulation 40 amended: Gazette 1 Aug 2014 p. 2809-10.]</w:t>
      </w:r>
    </w:p>
    <w:p>
      <w:pPr>
        <w:pStyle w:val="Heading5"/>
      </w:pPr>
      <w:bookmarkStart w:id="76" w:name="_Toc473036305"/>
      <w:r>
        <w:rPr>
          <w:rStyle w:val="CharSectno"/>
        </w:rPr>
        <w:t>41A</w:t>
      </w:r>
      <w:r>
        <w:t>.</w:t>
      </w:r>
      <w:r>
        <w:tab/>
        <w:t>Carrier to provide CEO with copy of controlled waste tracking form</w:t>
      </w:r>
      <w:bookmarkEnd w:id="76"/>
    </w:p>
    <w:p>
      <w:pPr>
        <w:pStyle w:val="Subsection"/>
      </w:pPr>
      <w:r>
        <w:tab/>
        <w:t>(1)</w:t>
      </w:r>
      <w:r>
        <w:tab/>
        <w:t xml:space="preserve">Within 14 days after a controlled waste is unloaded from a vehicle or tank at a waste facility, the carrier must give to the CEO — </w:t>
      </w:r>
    </w:p>
    <w:p>
      <w:pPr>
        <w:pStyle w:val="Indenta"/>
      </w:pPr>
      <w:r>
        <w:tab/>
        <w:t>(a)</w:t>
      </w:r>
      <w:r>
        <w:tab/>
        <w:t>a copy of the controlled waste tracking form for the transportation of the controlled waste;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Subregulation (1) does not apply to the unloading of a controlled waste at a transit facility unless a separate controlled waste tracking form has been issued for the transportation of the controlled waste from the transit facility.</w:t>
      </w:r>
    </w:p>
    <w:p>
      <w:pPr>
        <w:pStyle w:val="Subsection"/>
      </w:pPr>
      <w:r>
        <w:tab/>
        <w:t>(3)</w:t>
      </w:r>
      <w:r>
        <w:tab/>
        <w:t>A carrier who contravenes subregulation (1) commits an offence.</w:t>
      </w:r>
    </w:p>
    <w:p>
      <w:pPr>
        <w:pStyle w:val="Footnotesection"/>
      </w:pPr>
      <w:r>
        <w:tab/>
        <w:t>[Regulation 41A inserted: Gazette 1 Aug 2014 p. 2810.]</w:t>
      </w:r>
    </w:p>
    <w:p>
      <w:pPr>
        <w:pStyle w:val="Heading5"/>
      </w:pPr>
      <w:bookmarkStart w:id="77" w:name="_Toc473036306"/>
      <w:r>
        <w:rPr>
          <w:rStyle w:val="CharSectno"/>
        </w:rPr>
        <w:t>41</w:t>
      </w:r>
      <w:r>
        <w:t>.</w:t>
      </w:r>
      <w:r>
        <w:tab/>
        <w:t>Obligations of occupier of waste facility</w:t>
      </w:r>
      <w:bookmarkEnd w:id="77"/>
    </w:p>
    <w:p>
      <w:pPr>
        <w:pStyle w:val="Subsection"/>
      </w:pPr>
      <w:r>
        <w:tab/>
        <w:t>(1)</w:t>
      </w:r>
      <w:r>
        <w:tab/>
        <w:t>The occupier of a waste facility who receives a controlled waste from a driver must record the information relating to that waste set out in Schedule 2 Division 4 on the controlled waste tracking form for the transportation of that waste immediately after that waste is unloaded at the waste facility.</w:t>
      </w:r>
    </w:p>
    <w:p>
      <w:pPr>
        <w:pStyle w:val="Subsection"/>
      </w:pPr>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p>
    <w:p>
      <w:pPr>
        <w:pStyle w:val="Subsection"/>
      </w:pPr>
      <w:r>
        <w:tab/>
        <w:t>(3)</w:t>
      </w:r>
      <w:r>
        <w:tab/>
        <w:t>A copy of a controlled waste tracking form completed under subregulation (1), or the controlled waste tracking number and the information set out in Schedule 2 Division 4 that the controlled waste tracking form contains, must be kept by the occupier of the waste facility for at least 3 years from the day on which the waste is unloaded at the waste facility.</w:t>
      </w:r>
    </w:p>
    <w:p>
      <w:pPr>
        <w:pStyle w:val="Subsection"/>
      </w:pPr>
      <w:r>
        <w:tab/>
        <w:t>(4)</w:t>
      </w:r>
      <w:r>
        <w:tab/>
        <w:t>The occupier of a waste facility who receives a controlled waste from a carrier must give to the driver or send to the carrier a receipt for the waste bearing the controlled waste tracking number for the transportation of the waste unloaded at the waste facility.</w:t>
      </w:r>
    </w:p>
    <w:p>
      <w:pPr>
        <w:pStyle w:val="Subsection"/>
      </w:pPr>
      <w:r>
        <w:tab/>
        <w:t>(5)</w:t>
      </w:r>
      <w:r>
        <w:tab/>
        <w:t>An occupier of a waste facility who issues a receipt under subregulation (4) must sign the receipt or cause the receipt to be signed by his or her representative.</w:t>
      </w:r>
    </w:p>
    <w:p>
      <w:pPr>
        <w:pStyle w:val="Subsection"/>
      </w:pPr>
      <w:r>
        <w:tab/>
        <w:t>(6)</w:t>
      </w:r>
      <w:r>
        <w:tab/>
        <w:t xml:space="preserve">The occupier of a waste facility who receives a controlled waste must send to the CEO within 14 days after the day on which the waste was unloaded at the waste facility — </w:t>
      </w:r>
    </w:p>
    <w:p>
      <w:pPr>
        <w:pStyle w:val="Indenta"/>
      </w:pPr>
      <w:r>
        <w:tab/>
        <w:t>(a)</w:t>
      </w:r>
      <w:r>
        <w:tab/>
        <w:t>a copy of the controlled waste tracking form to be kept by the occupier under subregulation (3); or</w:t>
      </w:r>
    </w:p>
    <w:p>
      <w:pPr>
        <w:pStyle w:val="Indenta"/>
      </w:pPr>
      <w:r>
        <w:tab/>
        <w:t>(b)</w:t>
      </w:r>
      <w:r>
        <w:tab/>
        <w:t>if subregulation (2) applies, the information to be recorded and kept by the occupier under that subregulation.</w:t>
      </w:r>
    </w:p>
    <w:p>
      <w:pPr>
        <w:pStyle w:val="Subsection"/>
      </w:pPr>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p>
    <w:p>
      <w:pPr>
        <w:pStyle w:val="Subsection"/>
      </w:pPr>
      <w:r>
        <w:tab/>
        <w:t>(7)</w:t>
      </w:r>
      <w:r>
        <w:tab/>
        <w:t>An occupier of a waste facility who contravenes subregulation (1), (3), (4), (5) or (6) commits an offence.</w:t>
      </w:r>
    </w:p>
    <w:p>
      <w:pPr>
        <w:pStyle w:val="Footnotesection"/>
      </w:pPr>
      <w:r>
        <w:tab/>
        <w:t>[Regulation 41 amended: Gazette 1 Aug 2014 p. 2811-13.]</w:t>
      </w:r>
    </w:p>
    <w:p>
      <w:pPr>
        <w:pStyle w:val="Heading3"/>
      </w:pPr>
      <w:bookmarkStart w:id="78" w:name="_Toc473032067"/>
      <w:bookmarkStart w:id="79" w:name="_Toc473036307"/>
      <w:r>
        <w:rPr>
          <w:rStyle w:val="CharDivNo"/>
        </w:rPr>
        <w:t>Division 6</w:t>
      </w:r>
      <w:r>
        <w:t> — </w:t>
      </w:r>
      <w:r>
        <w:rPr>
          <w:rStyle w:val="CharDivText"/>
        </w:rPr>
        <w:t>Disposal of material containing asbestos</w:t>
      </w:r>
      <w:bookmarkEnd w:id="78"/>
      <w:bookmarkEnd w:id="79"/>
    </w:p>
    <w:p>
      <w:pPr>
        <w:pStyle w:val="Heading5"/>
      </w:pPr>
      <w:bookmarkStart w:id="80" w:name="_Toc473036308"/>
      <w:r>
        <w:rPr>
          <w:rStyle w:val="CharSectno"/>
        </w:rPr>
        <w:t>42</w:t>
      </w:r>
      <w:r>
        <w:t>.</w:t>
      </w:r>
      <w:r>
        <w:tab/>
        <w:t>Terms used</w:t>
      </w:r>
      <w:bookmarkEnd w:id="80"/>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 and</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Chief Health Officer under the </w:t>
      </w:r>
      <w:r>
        <w:rPr>
          <w:i/>
        </w:rPr>
        <w:t>Health (Miscellaneous Provisions) Act 1911</w:t>
      </w:r>
      <w:r>
        <w:t>;</w:t>
      </w:r>
    </w:p>
    <w:p>
      <w:pPr>
        <w:pStyle w:val="Defstart"/>
      </w:pPr>
      <w:r>
        <w:tab/>
      </w:r>
      <w:r>
        <w:rPr>
          <w:rStyle w:val="CharDefText"/>
        </w:rPr>
        <w:t>waste facility</w:t>
      </w:r>
      <w:r>
        <w:t xml:space="preserve"> means a waste facility of the kind referred to in paragraph (a) or (b) of the definition of </w:t>
      </w:r>
      <w:r>
        <w:rPr>
          <w:b/>
          <w:i/>
        </w:rPr>
        <w:t>waste facility</w:t>
      </w:r>
      <w:r>
        <w:t xml:space="preserve"> in regulation 2.</w:t>
      </w:r>
    </w:p>
    <w:p>
      <w:pPr>
        <w:pStyle w:val="Footnotesection"/>
      </w:pPr>
      <w:r>
        <w:tab/>
        <w:t>[Regulation 42 amended: Gazette 1 Aug 2014 p. 2813; 10 Jan 2017 p. 194.]</w:t>
      </w:r>
    </w:p>
    <w:p>
      <w:pPr>
        <w:pStyle w:val="Heading5"/>
      </w:pPr>
      <w:bookmarkStart w:id="81" w:name="_Toc473036309"/>
      <w:r>
        <w:rPr>
          <w:rStyle w:val="CharSectno"/>
        </w:rPr>
        <w:t>43</w:t>
      </w:r>
      <w:r>
        <w:t>.</w:t>
      </w:r>
      <w:r>
        <w:tab/>
        <w:t>Disposal of material containing asbestos</w:t>
      </w:r>
      <w:bookmarkEnd w:id="81"/>
    </w:p>
    <w:p>
      <w:pPr>
        <w:pStyle w:val="Subsection"/>
      </w:pPr>
      <w:r>
        <w:tab/>
      </w:r>
      <w:r>
        <w:tab/>
        <w:t xml:space="preserve">A person who disposes of material containing asbestos otherwise than at a waste facility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pPr>
      <w:r>
        <w:tab/>
        <w:t>[Regulation 43 amended: Gazette 1 Aug 2014 p. 2813.]</w:t>
      </w:r>
    </w:p>
    <w:p>
      <w:pPr>
        <w:pStyle w:val="Heading5"/>
      </w:pPr>
      <w:bookmarkStart w:id="82" w:name="_Toc473036310"/>
      <w:r>
        <w:rPr>
          <w:rStyle w:val="CharSectno"/>
        </w:rPr>
        <w:t>44</w:t>
      </w:r>
      <w:r>
        <w:t>.</w:t>
      </w:r>
      <w:r>
        <w:tab/>
        <w:t>Asbestos for disposal to be separated, wrapped and labelled</w:t>
      </w:r>
      <w:bookmarkEnd w:id="82"/>
    </w:p>
    <w:p>
      <w:pPr>
        <w:pStyle w:val="Subsection"/>
      </w:pPr>
      <w:r>
        <w:tab/>
      </w:r>
      <w:r>
        <w:tab/>
        <w:t xml:space="preserve">A person who takes material containing asbestos to a waste facility or to a place approved by the CEO under regulation 46(a) which is not — </w:t>
      </w:r>
    </w:p>
    <w:p>
      <w:pPr>
        <w:pStyle w:val="Indenta"/>
      </w:pPr>
      <w:r>
        <w:tab/>
        <w:t>(a)</w:t>
      </w:r>
      <w:r>
        <w:tab/>
        <w:t>separated from other material for disposal where that is reasonably practicable; and</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pPr>
      <w:r>
        <w:tab/>
        <w:t>[Regulation 44 amended: Gazette 1 Aug 2014 p. 2814.]</w:t>
      </w:r>
    </w:p>
    <w:p>
      <w:pPr>
        <w:pStyle w:val="Heading5"/>
      </w:pPr>
      <w:bookmarkStart w:id="83" w:name="_Toc473036311"/>
      <w:r>
        <w:rPr>
          <w:rStyle w:val="CharSectno"/>
        </w:rPr>
        <w:t>45</w:t>
      </w:r>
      <w:r>
        <w:t>.</w:t>
      </w:r>
      <w:r>
        <w:tab/>
        <w:t>Duty to notify others of presence of asbestos</w:t>
      </w:r>
      <w:bookmarkEnd w:id="83"/>
      <w:r>
        <w:t xml:space="preserve"> </w:t>
      </w:r>
    </w:p>
    <w:p>
      <w:pPr>
        <w:pStyle w:val="Subsection"/>
      </w:pPr>
      <w:r>
        <w:tab/>
      </w:r>
      <w:r>
        <w:tab/>
        <w:t xml:space="preserve">A person who — </w:t>
      </w:r>
    </w:p>
    <w:p>
      <w:pPr>
        <w:pStyle w:val="Indenta"/>
      </w:pPr>
      <w:r>
        <w:tab/>
        <w:t>(a)</w:t>
      </w:r>
      <w:r>
        <w:tab/>
        <w:t>takes material containing asbestos to a waste facility or to a place approved by the CEO under regulation 46(a); and</w:t>
      </w:r>
    </w:p>
    <w:p>
      <w:pPr>
        <w:pStyle w:val="Indenta"/>
      </w:pPr>
      <w:r>
        <w:tab/>
        <w:t>(b)</w:t>
      </w:r>
      <w:r>
        <w:tab/>
        <w:t>does not inform the person who operates or controls the waste facility or place that the material is or contains asbestos,</w:t>
      </w:r>
    </w:p>
    <w:p>
      <w:pPr>
        <w:pStyle w:val="Subsection"/>
      </w:pPr>
      <w:r>
        <w:tab/>
      </w:r>
      <w:r>
        <w:tab/>
        <w:t>commits an offence.</w:t>
      </w:r>
    </w:p>
    <w:p>
      <w:pPr>
        <w:pStyle w:val="Footnotesection"/>
      </w:pPr>
      <w:r>
        <w:tab/>
        <w:t>[Regulation 45 amended: Gazette 1 Aug 2014 p. 2814.]</w:t>
      </w:r>
    </w:p>
    <w:p>
      <w:pPr>
        <w:pStyle w:val="Heading5"/>
      </w:pPr>
      <w:bookmarkStart w:id="84" w:name="_Toc473036312"/>
      <w:r>
        <w:rPr>
          <w:rStyle w:val="CharSectno"/>
        </w:rPr>
        <w:t>46</w:t>
      </w:r>
      <w:r>
        <w:t>.</w:t>
      </w:r>
      <w:r>
        <w:tab/>
        <w:t>CEO may approve place and manner of disposal in special cases</w:t>
      </w:r>
      <w:bookmarkEnd w:id="84"/>
      <w:r>
        <w:t xml:space="preserve"> </w:t>
      </w:r>
    </w:p>
    <w:p>
      <w:pPr>
        <w:pStyle w:val="Subsection"/>
      </w:pPr>
      <w:r>
        <w:tab/>
      </w:r>
      <w:r>
        <w:tab/>
        <w:t xml:space="preserve">If satisfied that the circumstances of a particular case warrant the disposal of material containing asbestos at a place other than a waste facility, the CEO may, in writing — </w:t>
      </w:r>
    </w:p>
    <w:p>
      <w:pPr>
        <w:pStyle w:val="Indenta"/>
      </w:pPr>
      <w:r>
        <w:tab/>
        <w:t>(a)</w:t>
      </w:r>
      <w:r>
        <w:tab/>
        <w:t>approve a place other than a waste facility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pPr>
      <w:r>
        <w:tab/>
        <w:t>[Regulation 46 amended: Gazette 1 Aug 2014 p. 2814.]</w:t>
      </w:r>
    </w:p>
    <w:p>
      <w:pPr>
        <w:pStyle w:val="Heading5"/>
      </w:pPr>
      <w:bookmarkStart w:id="85" w:name="_Toc473036313"/>
      <w:r>
        <w:rPr>
          <w:rStyle w:val="CharSectno"/>
        </w:rPr>
        <w:t>47</w:t>
      </w:r>
      <w:r>
        <w:t>.</w:t>
      </w:r>
      <w:r>
        <w:tab/>
        <w:t>Method of disposal</w:t>
      </w:r>
      <w:bookmarkEnd w:id="85"/>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86" w:name="_Toc473032074"/>
      <w:bookmarkStart w:id="87" w:name="_Toc473036314"/>
      <w:r>
        <w:rPr>
          <w:rStyle w:val="CharPartNo"/>
        </w:rPr>
        <w:t>Part 4</w:t>
      </w:r>
      <w:r>
        <w:rPr>
          <w:rStyle w:val="CharDivNo"/>
        </w:rPr>
        <w:t> </w:t>
      </w:r>
      <w:r>
        <w:t>—</w:t>
      </w:r>
      <w:r>
        <w:rPr>
          <w:rStyle w:val="CharDivText"/>
        </w:rPr>
        <w:t> </w:t>
      </w:r>
      <w:r>
        <w:rPr>
          <w:rStyle w:val="CharPartText"/>
        </w:rPr>
        <w:t>Miscellaneous</w:t>
      </w:r>
      <w:bookmarkEnd w:id="86"/>
      <w:bookmarkEnd w:id="87"/>
    </w:p>
    <w:p>
      <w:pPr>
        <w:pStyle w:val="Heading5"/>
      </w:pPr>
      <w:bookmarkStart w:id="88" w:name="_Toc473036315"/>
      <w:r>
        <w:rPr>
          <w:rStyle w:val="CharSectno"/>
        </w:rPr>
        <w:t>48</w:t>
      </w:r>
      <w:r>
        <w:t>.</w:t>
      </w:r>
      <w:r>
        <w:tab/>
        <w:t>Responsibility of carrier</w:t>
      </w:r>
      <w:bookmarkEnd w:id="88"/>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 and</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89" w:name="_Toc473036316"/>
      <w:r>
        <w:rPr>
          <w:rStyle w:val="CharSectno"/>
        </w:rPr>
        <w:t>49</w:t>
      </w:r>
      <w:r>
        <w:t>.</w:t>
      </w:r>
      <w:r>
        <w:tab/>
        <w:t>Exemptions</w:t>
      </w:r>
      <w:bookmarkEnd w:id="89"/>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(2A)</w:t>
      </w:r>
      <w:r>
        <w:tab/>
        <w:t>The CEO may give an exemption subject to conditions, or limited to circumstances, specified in the notice.</w:t>
      </w:r>
    </w:p>
    <w:p>
      <w:pPr>
        <w:pStyle w:val="Subsection"/>
      </w:pPr>
      <w:r>
        <w:tab/>
        <w:t>(2B)</w:t>
      </w:r>
      <w:r>
        <w:tab/>
        <w:t xml:space="preserve">Without limiting subregulation (2A), the conditions that may be specified in a notice giving an exemption include these — </w:t>
      </w:r>
    </w:p>
    <w:p>
      <w:pPr>
        <w:pStyle w:val="Indenta"/>
      </w:pPr>
      <w:r>
        <w:tab/>
        <w:t>(a)</w:t>
      </w:r>
      <w:r>
        <w:tab/>
        <w:t>that the person given the exemption must transport the relevant controlled waste to a specified place within a specified period;</w:t>
      </w:r>
    </w:p>
    <w:p>
      <w:pPr>
        <w:pStyle w:val="Indenta"/>
      </w:pPr>
      <w:r>
        <w:tab/>
        <w:t>(b)</w:t>
      </w:r>
      <w:r>
        <w:tab/>
        <w:t>that the person given the exemption must transport the relevant controlled waste in accordance with specified requirements;</w:t>
      </w:r>
    </w:p>
    <w:p>
      <w:pPr>
        <w:pStyle w:val="Indenta"/>
      </w:pPr>
      <w:r>
        <w:tab/>
        <w:t>(c)</w:t>
      </w:r>
      <w:r>
        <w:tab/>
        <w:t>that the person given the exemption must keep specified records relating to the amount, containment type and location of the relevant controlled waste;</w:t>
      </w:r>
    </w:p>
    <w:p>
      <w:pPr>
        <w:pStyle w:val="Indenta"/>
      </w:pPr>
      <w:r>
        <w:tab/>
        <w:t>(d)</w:t>
      </w:r>
      <w:r>
        <w:tab/>
        <w:t>that the person given the exemption must provide a written report to the CEO relating to the transportation and unloading of the relevant controlled waste when required to do so by the CEO.</w:t>
      </w:r>
    </w:p>
    <w:p>
      <w:pPr>
        <w:pStyle w:val="Subsection"/>
        <w:spacing w:before="180"/>
      </w:pPr>
      <w:r>
        <w:tab/>
        <w:t>(2C)</w:t>
      </w:r>
      <w:r>
        <w:tab/>
        <w:t xml:space="preserve">In subregulation (2B) — </w:t>
      </w:r>
    </w:p>
    <w:p>
      <w:pPr>
        <w:pStyle w:val="Defstart"/>
      </w:pPr>
      <w:r>
        <w:tab/>
      </w:r>
      <w:r>
        <w:rPr>
          <w:rStyle w:val="CharDefText"/>
        </w:rPr>
        <w:t>containment type</w:t>
      </w:r>
      <w:r>
        <w:t>, of a controlled waste, refers to the controlled waste being either bulk controlled waste or packaged controlled waste;</w:t>
      </w:r>
    </w:p>
    <w:p>
      <w:pPr>
        <w:pStyle w:val="Defstart"/>
      </w:pPr>
      <w:r>
        <w:tab/>
      </w:r>
      <w:r>
        <w:rPr>
          <w:rStyle w:val="CharDefText"/>
        </w:rPr>
        <w:t>relevant controlled waste</w:t>
      </w:r>
      <w:r>
        <w:t xml:space="preserve"> means the controlled waste to which an exemption given under subregulation (1) relates;</w:t>
      </w:r>
    </w:p>
    <w:p>
      <w:pPr>
        <w:pStyle w:val="Defstart"/>
      </w:pPr>
      <w:r>
        <w:tab/>
      </w:r>
      <w:r>
        <w:rPr>
          <w:rStyle w:val="CharDefText"/>
        </w:rPr>
        <w:t>specified</w:t>
      </w:r>
      <w:r>
        <w:t xml:space="preserve"> means specified in a notice giving an exemption under subregulation (1).</w:t>
      </w:r>
    </w:p>
    <w:p>
      <w:pPr>
        <w:pStyle w:val="Subsection"/>
        <w:spacing w:before="180"/>
      </w:pPr>
      <w:r>
        <w:tab/>
        <w:t>(2D)</w:t>
      </w:r>
      <w:r>
        <w:tab/>
        <w:t>If the CEO gives an exemption, the CEO must specify in the notice the period for which the exemption applies.</w:t>
      </w:r>
    </w:p>
    <w:p>
      <w:pPr>
        <w:pStyle w:val="Subsection"/>
        <w:spacing w:before="180"/>
      </w:pPr>
      <w:r>
        <w:tab/>
        <w:t>(2E)</w:t>
      </w:r>
      <w:r>
        <w:tab/>
        <w:t>If a condition subject to which an exemption is given is breached, the exemption ceases to have effect.</w:t>
      </w:r>
    </w:p>
    <w:p>
      <w:pPr>
        <w:pStyle w:val="Subsection"/>
        <w:spacing w:before="180"/>
      </w:pPr>
      <w:r>
        <w:tab/>
        <w:t>(2)</w:t>
      </w:r>
      <w:r>
        <w:tab/>
        <w:t>The CEO may by further written notice revoke or vary an exemption given under subregulation (1).</w:t>
      </w:r>
    </w:p>
    <w:p>
      <w:pPr>
        <w:pStyle w:val="Footnotesection"/>
      </w:pPr>
      <w:r>
        <w:tab/>
        <w:t>[Regulation 49 amended: Gazette 1 Aug 2014 p. 2815-16.]</w:t>
      </w:r>
    </w:p>
    <w:p>
      <w:pPr>
        <w:pStyle w:val="Heading5"/>
        <w:keepNext w:val="0"/>
        <w:keepLines w:val="0"/>
        <w:pageBreakBefore/>
        <w:spacing w:before="0"/>
      </w:pPr>
      <w:bookmarkStart w:id="90" w:name="_Toc473036317"/>
      <w:r>
        <w:rPr>
          <w:rStyle w:val="CharSectno"/>
        </w:rPr>
        <w:t>50A</w:t>
      </w:r>
      <w:r>
        <w:t>.</w:t>
      </w:r>
      <w:r>
        <w:tab/>
        <w:t>Application for exemption</w:t>
      </w:r>
      <w:bookmarkEnd w:id="90"/>
    </w:p>
    <w:p>
      <w:pPr>
        <w:pStyle w:val="Subsection"/>
      </w:pPr>
      <w:r>
        <w:tab/>
        <w:t>(1)</w:t>
      </w:r>
      <w:r>
        <w:tab/>
        <w:t>A person may apply to the CEO in the approved form for an exemption under regulation 49.</w:t>
      </w:r>
    </w:p>
    <w:p>
      <w:pPr>
        <w:pStyle w:val="Subsection"/>
      </w:pPr>
      <w:r>
        <w:tab/>
        <w:t>(2)</w:t>
      </w:r>
      <w:r>
        <w:tab/>
        <w:t>Before determining the application, the CEO may require the applicant to provide any further information the CEO requires in any particular case.</w:t>
      </w:r>
    </w:p>
    <w:p>
      <w:pPr>
        <w:pStyle w:val="Footnotesection"/>
      </w:pPr>
      <w:r>
        <w:tab/>
        <w:t>[Regulation 50A inserted: Gazette 1 Aug 2014 p. 2816.]</w:t>
      </w:r>
    </w:p>
    <w:p>
      <w:pPr>
        <w:pStyle w:val="Heading5"/>
      </w:pPr>
      <w:bookmarkStart w:id="91" w:name="_Toc473036318"/>
      <w:r>
        <w:rPr>
          <w:rStyle w:val="CharSectno"/>
        </w:rPr>
        <w:t>50</w:t>
      </w:r>
      <w:r>
        <w:t>.</w:t>
      </w:r>
      <w:r>
        <w:tab/>
        <w:t>Inspection of licences, tracking forms and tracking numbers</w:t>
      </w:r>
      <w:bookmarkEnd w:id="91"/>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92" w:name="_Toc473036319"/>
      <w:r>
        <w:rPr>
          <w:rStyle w:val="CharSectno"/>
        </w:rPr>
        <w:t>51</w:t>
      </w:r>
      <w:r>
        <w:t>.</w:t>
      </w:r>
      <w:r>
        <w:tab/>
        <w:t>Meeting</w:t>
      </w:r>
      <w:bookmarkEnd w:id="92"/>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93" w:name="_Toc473036320"/>
      <w:r>
        <w:rPr>
          <w:rStyle w:val="CharSectno"/>
        </w:rPr>
        <w:t>52</w:t>
      </w:r>
      <w:r>
        <w:t>.</w:t>
      </w:r>
      <w:r>
        <w:tab/>
        <w:t>Appeals</w:t>
      </w:r>
      <w:bookmarkEnd w:id="93"/>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(2A)</w:t>
      </w:r>
      <w:r>
        <w:tab/>
        <w:t>The reference in subregulation (1) to regulations 5(2), 6(1), 6(2) and 12 includes a reference to those provisions as applied by regulation 25C(5).</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pPr>
      <w:r>
        <w:tab/>
        <w:t>[Regulation 52 amended: Gazette 1 Aug 2014 p. 2816.]</w:t>
      </w:r>
    </w:p>
    <w:p>
      <w:pPr>
        <w:pStyle w:val="Heading5"/>
      </w:pPr>
      <w:bookmarkStart w:id="94" w:name="_Toc473036321"/>
      <w:r>
        <w:rPr>
          <w:rStyle w:val="CharSectno"/>
        </w:rPr>
        <w:t>53</w:t>
      </w:r>
      <w:r>
        <w:t>.</w:t>
      </w:r>
      <w:r>
        <w:tab/>
        <w:t>Penalty</w:t>
      </w:r>
      <w:bookmarkEnd w:id="94"/>
    </w:p>
    <w:p>
      <w:pPr>
        <w:pStyle w:val="Subsection"/>
      </w:pPr>
      <w:r>
        <w:tab/>
      </w:r>
      <w:r>
        <w:tab/>
        <w:t>A person who commits an offence against these regulations is liable to a penalty of $5 000.</w:t>
      </w:r>
    </w:p>
    <w:p>
      <w:pPr>
        <w:pStyle w:val="Heading5"/>
      </w:pPr>
      <w:bookmarkStart w:id="95" w:name="_Toc473036322"/>
      <w:r>
        <w:rPr>
          <w:rStyle w:val="CharSectno"/>
        </w:rPr>
        <w:t>54</w:t>
      </w:r>
      <w:r>
        <w:t>.</w:t>
      </w:r>
      <w:r>
        <w:tab/>
        <w:t>Fees</w:t>
      </w:r>
      <w:bookmarkEnd w:id="95"/>
    </w:p>
    <w:p>
      <w:pPr>
        <w:pStyle w:val="Subsection"/>
      </w:pPr>
      <w:r>
        <w:tab/>
      </w:r>
      <w:r>
        <w:tab/>
        <w:t>The fees in Schedule 3 are the prescribed fees payable in respect of the matters specified in that Schedule.</w:t>
      </w:r>
    </w:p>
    <w:p>
      <w:pPr>
        <w:pStyle w:val="Footnotesection"/>
      </w:pPr>
      <w:r>
        <w:tab/>
        <w:t>[Regulation 54 inserted: Gazette 13 Apr 2007 p. 1669.]</w:t>
      </w:r>
    </w:p>
    <w:p>
      <w:pPr>
        <w:pStyle w:val="Ednotesection"/>
      </w:pPr>
      <w:r>
        <w:t>[</w:t>
      </w:r>
      <w:r>
        <w:rPr>
          <w:b/>
        </w:rPr>
        <w:t>55-57.</w:t>
      </w:r>
      <w:r>
        <w:tab/>
        <w:t>Deleted in Gazette 1 Aug 2014 p. 2816.]</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6" w:name="_Toc473032083"/>
      <w:bookmarkStart w:id="97" w:name="_Toc473036323"/>
      <w:r>
        <w:rPr>
          <w:rStyle w:val="CharSchNo"/>
        </w:rPr>
        <w:t>Schedule 1</w:t>
      </w:r>
      <w:r>
        <w:t xml:space="preserve"> — </w:t>
      </w:r>
      <w:r>
        <w:rPr>
          <w:rStyle w:val="CharSchText"/>
        </w:rPr>
        <w:t>Controlled waste</w:t>
      </w:r>
      <w:bookmarkEnd w:id="96"/>
      <w:bookmarkEnd w:id="97"/>
    </w:p>
    <w:p>
      <w:pPr>
        <w:pStyle w:val="yShoulderClause"/>
      </w:pPr>
      <w:r>
        <w:t>[r. 2]</w:t>
      </w:r>
    </w:p>
    <w:p>
      <w:pPr>
        <w:pStyle w:val="yMiscellaneousBody"/>
        <w:jc w:val="center"/>
        <w:rPr>
          <w:b/>
        </w:rPr>
      </w:pPr>
      <w:r>
        <w:rPr>
          <w:b/>
        </w:rPr>
        <w:t>Controlled waste</w:t>
      </w:r>
    </w:p>
    <w:p>
      <w:pPr>
        <w:pStyle w:val="yNumberedItem"/>
        <w:ind w:left="0" w:firstLine="0"/>
      </w:pPr>
      <w:r>
        <w:t>Acidic solutions or acids in solid form</w:t>
      </w:r>
    </w:p>
    <w:p>
      <w:pPr>
        <w:pStyle w:val="yNumberedItem"/>
        <w:ind w:left="0" w:firstLine="0"/>
      </w:pPr>
      <w:r>
        <w:t>Animal effluent or residues (including abattoir effluent, poultry, and fish processing waste)</w:t>
      </w:r>
    </w:p>
    <w:p>
      <w:pPr>
        <w:pStyle w:val="yNumberedItem"/>
        <w:ind w:left="0" w:firstLine="0"/>
      </w:pPr>
      <w:r>
        <w:t>Antimony; antimony compounds</w:t>
      </w:r>
    </w:p>
    <w:p>
      <w:pPr>
        <w:pStyle w:val="yNumberedItem"/>
        <w:ind w:left="0" w:firstLine="0"/>
      </w:pPr>
      <w:r>
        <w:t>Arsenic; arsenic compounds</w:t>
      </w:r>
    </w:p>
    <w:p>
      <w:pPr>
        <w:pStyle w:val="yNumberedItem"/>
        <w:ind w:left="0" w:firstLine="0"/>
      </w:pPr>
      <w:r>
        <w:t>Asbestos</w:t>
      </w:r>
    </w:p>
    <w:p>
      <w:pPr>
        <w:pStyle w:val="yNumberedItem"/>
        <w:ind w:left="0" w:firstLine="0"/>
      </w:pPr>
      <w:r>
        <w:t>Barium compounds other than barium sulphate</w:t>
      </w:r>
    </w:p>
    <w:p>
      <w:pPr>
        <w:pStyle w:val="yNumberedItem"/>
        <w:ind w:left="0" w:firstLine="0"/>
      </w:pPr>
      <w:r>
        <w:t>Basic solutions or bases in solid form</w:t>
      </w:r>
    </w:p>
    <w:p>
      <w:pPr>
        <w:pStyle w:val="yNumberedItem"/>
        <w:ind w:left="0" w:firstLine="0"/>
      </w:pPr>
      <w:r>
        <w:t>Beryllium; beryllium compounds</w:t>
      </w:r>
    </w:p>
    <w:p>
      <w:pPr>
        <w:pStyle w:val="yNumberedItem"/>
        <w:ind w:left="0" w:firstLine="0"/>
      </w:pPr>
      <w:r>
        <w:t>Boron compounds</w:t>
      </w:r>
    </w:p>
    <w:p>
      <w:pPr>
        <w:pStyle w:val="yNumberedItem"/>
        <w:ind w:left="0" w:firstLine="0"/>
      </w:pPr>
      <w:r>
        <w:t>Cadmium; cadmium compounds</w:t>
      </w:r>
    </w:p>
    <w:p>
      <w:pPr>
        <w:pStyle w:val="yNumberedItem"/>
        <w:ind w:left="0" w:firstLine="0"/>
      </w:pPr>
      <w:r>
        <w:t>Ceramic based fibres with physio</w:t>
      </w:r>
      <w:r>
        <w:noBreakHyphen/>
        <w:t>chemical characteristics similar to those of asbestos</w:t>
      </w:r>
    </w:p>
    <w:p>
      <w:pPr>
        <w:pStyle w:val="yNumberedItem"/>
        <w:ind w:left="0" w:firstLine="0"/>
      </w:pPr>
      <w:r>
        <w:t>Chlorates</w:t>
      </w:r>
    </w:p>
    <w:p>
      <w:pPr>
        <w:pStyle w:val="yNumberedItem"/>
        <w:ind w:left="0" w:firstLine="0"/>
      </w:pPr>
      <w:r>
        <w:t>Clinical waste</w:t>
      </w:r>
    </w:p>
    <w:p>
      <w:pPr>
        <w:pStyle w:val="yNumberedItem"/>
        <w:ind w:left="0" w:firstLine="0"/>
      </w:pPr>
      <w:r>
        <w:t>Cobalt or cobalt compounds</w:t>
      </w:r>
    </w:p>
    <w:p>
      <w:pPr>
        <w:pStyle w:val="yNumberedItem"/>
        <w:ind w:left="0" w:firstLine="0"/>
      </w:pPr>
      <w:r>
        <w:t>Containers or drums that are contaminated with residues of a controlled waste</w:t>
      </w:r>
    </w:p>
    <w:p>
      <w:pPr>
        <w:pStyle w:val="yNumberedItem"/>
        <w:ind w:left="0" w:firstLine="0"/>
      </w:pPr>
      <w:r>
        <w:t>Copper compounds</w:t>
      </w:r>
    </w:p>
    <w:p>
      <w:pPr>
        <w:pStyle w:val="yNumberedItem"/>
        <w:ind w:left="0" w:firstLine="0"/>
      </w:pPr>
      <w:r>
        <w:t>Chromium compounds (hexavalent or trivalent)</w:t>
      </w:r>
    </w:p>
    <w:p>
      <w:pPr>
        <w:pStyle w:val="yNumberedItem"/>
        <w:ind w:left="0" w:firstLine="0"/>
      </w:pPr>
      <w:r>
        <w:t>Cyanides (inorganic)</w:t>
      </w:r>
    </w:p>
    <w:p>
      <w:pPr>
        <w:pStyle w:val="yNumberedItem"/>
        <w:ind w:left="0" w:firstLine="0"/>
      </w:pPr>
      <w:r>
        <w:t>Cyanides (organic) and nitriles</w:t>
      </w:r>
    </w:p>
    <w:p>
      <w:pPr>
        <w:pStyle w:val="yNumberedItem"/>
        <w:ind w:left="0" w:firstLine="0"/>
      </w:pPr>
      <w:r>
        <w:t>Encapsulated, chemically</w:t>
      </w:r>
      <w:r>
        <w:noBreakHyphen/>
        <w:t>fixed, solidified, or polymerised controlled wastes</w:t>
      </w:r>
    </w:p>
    <w:p>
      <w:pPr>
        <w:pStyle w:val="yNumberedItem"/>
        <w:ind w:left="0" w:firstLine="0"/>
      </w:pPr>
      <w:r>
        <w:t>Ethers</w:t>
      </w:r>
    </w:p>
    <w:p>
      <w:pPr>
        <w:pStyle w:val="yNumberedItem"/>
        <w:ind w:left="0" w:firstLine="0"/>
      </w:pPr>
      <w:r>
        <w:t>Filter cake containing controlled wastes</w:t>
      </w:r>
    </w:p>
    <w:p>
      <w:pPr>
        <w:pStyle w:val="yNumberedItem"/>
        <w:ind w:left="0" w:firstLine="0"/>
      </w:pPr>
      <w:r>
        <w:t>Fire debris or fire washwaters</w:t>
      </w:r>
    </w:p>
    <w:p>
      <w:pPr>
        <w:pStyle w:val="yNumberedItem"/>
        <w:ind w:left="0" w:firstLine="0"/>
      </w:pPr>
      <w:r>
        <w:t>Fly ash other than fly ash generated from Australian coal fired power stations</w:t>
      </w:r>
    </w:p>
    <w:p>
      <w:pPr>
        <w:pStyle w:val="yNumberedItem"/>
        <w:ind w:left="0" w:firstLine="0"/>
      </w:pPr>
      <w:r>
        <w:t>Halogenated organic solvents</w:t>
      </w:r>
    </w:p>
    <w:p>
      <w:pPr>
        <w:pStyle w:val="yNumberedItem"/>
        <w:ind w:left="0" w:firstLine="0"/>
      </w:pPr>
      <w:r>
        <w:t>Highly odorous organic chemicals (including mercaptans and acrylates)</w:t>
      </w:r>
    </w:p>
    <w:p>
      <w:pPr>
        <w:pStyle w:val="yNumberedItem"/>
        <w:ind w:left="0" w:firstLine="0"/>
      </w:pPr>
      <w:r>
        <w:t>Inorganic fluorine compounds excluding calcium fluoride</w:t>
      </w:r>
    </w:p>
    <w:p>
      <w:pPr>
        <w:pStyle w:val="yNumberedItem"/>
        <w:ind w:left="0" w:firstLine="0"/>
      </w:pPr>
      <w:r>
        <w:t>Inorganic sulphides</w:t>
      </w:r>
    </w:p>
    <w:p>
      <w:pPr>
        <w:pStyle w:val="yNumberedItem"/>
        <w:ind w:left="0" w:firstLine="0"/>
      </w:pPr>
      <w:r>
        <w:t>Isocyanate compounds</w:t>
      </w:r>
    </w:p>
    <w:p>
      <w:pPr>
        <w:pStyle w:val="yNumberedItem"/>
        <w:ind w:left="0" w:firstLine="0"/>
      </w:pPr>
      <w:r>
        <w:t>Lead; lead compounds</w:t>
      </w:r>
    </w:p>
    <w:p>
      <w:pPr>
        <w:pStyle w:val="yNumberedItem"/>
        <w:ind w:left="0" w:firstLine="0"/>
      </w:pPr>
      <w:r>
        <w:t>Mercury; mercury compounds</w:t>
      </w:r>
    </w:p>
    <w:p>
      <w:pPr>
        <w:pStyle w:val="yNumberedItem"/>
        <w:ind w:left="0" w:firstLine="0"/>
      </w:pPr>
      <w:r>
        <w:t>Metal carbonyls</w:t>
      </w:r>
    </w:p>
    <w:p>
      <w:pPr>
        <w:pStyle w:val="yNumberedItem"/>
        <w:ind w:left="0" w:firstLine="0"/>
      </w:pPr>
      <w:r>
        <w:t>Nickel compounds</w:t>
      </w:r>
    </w:p>
    <w:p>
      <w:pPr>
        <w:pStyle w:val="yNumberedItem"/>
        <w:ind w:left="0" w:firstLine="0"/>
      </w:pPr>
      <w:r>
        <w:t>Non toxic salts</w:t>
      </w:r>
    </w:p>
    <w:p>
      <w:pPr>
        <w:pStyle w:val="yNumberedItem"/>
        <w:ind w:left="0" w:firstLine="0"/>
      </w:pPr>
      <w:r>
        <w:t>Organic phosphorus compounds</w:t>
      </w:r>
    </w:p>
    <w:p>
      <w:pPr>
        <w:pStyle w:val="yNumberedItem"/>
        <w:ind w:left="0" w:firstLine="0"/>
      </w:pPr>
      <w:r>
        <w:t>Organic solvents excluding halogenated solvents</w:t>
      </w:r>
    </w:p>
    <w:p>
      <w:pPr>
        <w:pStyle w:val="yNumberedItem"/>
        <w:ind w:left="0" w:firstLine="0"/>
      </w:pPr>
      <w:r>
        <w:t>Organochlorine pesticides (OCPs)</w:t>
      </w:r>
    </w:p>
    <w:p>
      <w:pPr>
        <w:pStyle w:val="yNumberedItem"/>
        <w:ind w:left="0" w:firstLine="0"/>
      </w:pPr>
      <w:r>
        <w:t>Organohalogen compounds other than substances referred to elsewhere in this Schedule</w:t>
      </w:r>
    </w:p>
    <w:p>
      <w:pPr>
        <w:pStyle w:val="yNumberedItem"/>
        <w:ind w:left="0" w:firstLine="0"/>
      </w:pPr>
      <w:r>
        <w:t>Oxidising agents</w:t>
      </w:r>
    </w:p>
    <w:p>
      <w:pPr>
        <w:pStyle w:val="yNumberedItem"/>
        <w:ind w:left="0" w:firstLine="0"/>
      </w:pPr>
      <w:r>
        <w:t>Perchlorates</w:t>
      </w:r>
    </w:p>
    <w:p>
      <w:pPr>
        <w:pStyle w:val="yNumberedItem"/>
        <w:ind w:left="0" w:firstLine="0"/>
      </w:pPr>
      <w:r>
        <w:t>Phenols; phenol compounds including chlorophenols</w:t>
      </w:r>
    </w:p>
    <w:p>
      <w:pPr>
        <w:pStyle w:val="yNumberedItem"/>
        <w:ind w:left="0" w:firstLine="0"/>
      </w:pPr>
      <w:r>
        <w:t>Phosphorus compounds other than mineral phosphates</w:t>
      </w:r>
    </w:p>
    <w:p>
      <w:pPr>
        <w:pStyle w:val="yNumberedItem"/>
        <w:ind w:left="0" w:firstLine="0"/>
      </w:pPr>
      <w:r>
        <w:t>Polychlorinated Biphenyls (PCBs)</w:t>
      </w:r>
    </w:p>
    <w:p>
      <w:pPr>
        <w:pStyle w:val="yNumberedItem"/>
        <w:ind w:left="0" w:firstLine="0"/>
      </w:pPr>
      <w:r>
        <w:t>Polychlorinated dibenzo</w:t>
      </w:r>
      <w:r>
        <w:noBreakHyphen/>
        <w:t>furan (any congener)</w:t>
      </w:r>
    </w:p>
    <w:p>
      <w:pPr>
        <w:pStyle w:val="yNumberedItem"/>
        <w:ind w:left="0" w:firstLine="0"/>
      </w:pPr>
      <w:r>
        <w:t>Polychlorinated dibenzo</w:t>
      </w:r>
      <w:r>
        <w:noBreakHyphen/>
        <w:t>p</w:t>
      </w:r>
      <w:r>
        <w:noBreakHyphen/>
        <w:t>dioxin (any congener)</w:t>
      </w:r>
    </w:p>
    <w:p>
      <w:pPr>
        <w:pStyle w:val="yNumberedItem"/>
        <w:ind w:left="0" w:firstLine="0"/>
      </w:pPr>
      <w:r>
        <w:t>Reactive chemicals</w:t>
      </w:r>
    </w:p>
    <w:p>
      <w:pPr>
        <w:pStyle w:val="yNumberedItem"/>
        <w:ind w:left="0" w:firstLine="0"/>
      </w:pPr>
      <w:r>
        <w:t>Reducing agents</w:t>
      </w:r>
    </w:p>
    <w:p>
      <w:pPr>
        <w:pStyle w:val="yNumberedItem"/>
        <w:ind w:left="0" w:firstLine="0"/>
      </w:pPr>
      <w:r>
        <w:t>Residues from industrial waste treatment or disposal operations</w:t>
      </w:r>
    </w:p>
    <w:p>
      <w:pPr>
        <w:pStyle w:val="yNumberedItem"/>
        <w:ind w:left="0" w:firstLine="0"/>
      </w:pPr>
      <w:r>
        <w:t>Selenium; selenium compounds</w:t>
      </w:r>
    </w:p>
    <w:p>
      <w:pPr>
        <w:pStyle w:val="yNumberedItem"/>
        <w:ind w:left="0" w:firstLine="0"/>
      </w:pPr>
      <w:r>
        <w:t>Sewage</w:t>
      </w:r>
    </w:p>
    <w:p>
      <w:pPr>
        <w:pStyle w:val="yNumberedItem"/>
        <w:ind w:left="0" w:firstLine="0"/>
      </w:pPr>
      <w:r>
        <w:t>Soils contaminated with a controlled waste</w:t>
      </w:r>
    </w:p>
    <w:p>
      <w:pPr>
        <w:pStyle w:val="yNumberedItem"/>
        <w:ind w:left="0" w:firstLine="0"/>
      </w:pPr>
      <w:r>
        <w:t>Surface active agents (surfactants), containing mainly organic constituents and which may contain metals and inorganic materials</w:t>
      </w:r>
    </w:p>
    <w:p>
      <w:pPr>
        <w:pStyle w:val="yNumberedItem"/>
        <w:ind w:left="0" w:firstLine="0"/>
      </w:pPr>
      <w:r>
        <w:t>Tannery wastes (including leather dust, ash, sludge, or flours)</w:t>
      </w:r>
    </w:p>
    <w:p>
      <w:pPr>
        <w:pStyle w:val="yNumberedItem"/>
        <w:ind w:left="0" w:firstLine="0"/>
      </w:pPr>
      <w:r>
        <w:t>Tellurium; tellurium compounds</w:t>
      </w:r>
    </w:p>
    <w:p>
      <w:pPr>
        <w:pStyle w:val="yNumberedItem"/>
        <w:ind w:left="0" w:firstLine="0"/>
      </w:pPr>
      <w:r>
        <w:t>Thallium; thallium compounds</w:t>
      </w:r>
    </w:p>
    <w:p>
      <w:pPr>
        <w:pStyle w:val="yNumberedItem"/>
        <w:ind w:left="0" w:firstLine="0"/>
      </w:pPr>
      <w:r>
        <w:t>Triethylamine catalysts for setting foundry sands</w:t>
      </w:r>
    </w:p>
    <w:p>
      <w:pPr>
        <w:pStyle w:val="yNumberedItem"/>
        <w:ind w:left="0" w:firstLine="0"/>
      </w:pPr>
      <w:r>
        <w:t>Tyres</w:t>
      </w:r>
    </w:p>
    <w:p>
      <w:pPr>
        <w:pStyle w:val="yNumberedItem"/>
        <w:ind w:left="0" w:firstLine="0"/>
      </w:pPr>
      <w:r>
        <w:t>Vanadium compounds</w:t>
      </w:r>
    </w:p>
    <w:p>
      <w:pPr>
        <w:pStyle w:val="yNumberedItem"/>
        <w:ind w:left="0" w:firstLine="0"/>
      </w:pPr>
      <w:r>
        <w:t>Vegetable and food processing waste</w:t>
      </w:r>
    </w:p>
    <w:p>
      <w:pPr>
        <w:pStyle w:val="yNumberedItem"/>
        <w:ind w:left="0" w:firstLine="0"/>
      </w:pPr>
      <w:r>
        <w:t>Waste chemical substances arising from research and development or teaching activities which substances are not identified or are new or the effects of which on human health or the environment are not known</w:t>
      </w:r>
    </w:p>
    <w:p>
      <w:pPr>
        <w:pStyle w:val="yNumberedItem"/>
        <w:ind w:left="0" w:firstLine="0"/>
      </w:pPr>
      <w:r>
        <w:t>Waste containing peroxides other than hydrogen peroxide</w:t>
      </w:r>
    </w:p>
    <w:p>
      <w:pPr>
        <w:pStyle w:val="yNumberedItem"/>
        <w:ind w:left="0" w:firstLine="0"/>
      </w:pPr>
      <w:r>
        <w:t>Waste from grease traps</w:t>
      </w:r>
    </w:p>
    <w:p>
      <w:pPr>
        <w:pStyle w:val="yNumberedItem"/>
        <w:ind w:left="0" w:firstLine="0"/>
      </w:pPr>
      <w:r>
        <w:t>Waste from heat treatment or tempering operations containing cyanides</w:t>
      </w:r>
    </w:p>
    <w:p>
      <w:pPr>
        <w:pStyle w:val="yNumberedItem"/>
        <w:ind w:left="0" w:firstLine="0"/>
      </w:pPr>
      <w:r>
        <w:t>Waste from the manufacture, formulation, or use of wood</w:t>
      </w:r>
      <w:r>
        <w:noBreakHyphen/>
        <w:t>preserving chemicals</w:t>
      </w:r>
    </w:p>
    <w:p>
      <w:pPr>
        <w:pStyle w:val="yNumberedItem"/>
        <w:ind w:left="0" w:firstLine="0"/>
      </w:pPr>
      <w:r>
        <w:t>Waste from the production, formulation, or use of biocides and phytopharmaceuticals</w:t>
      </w:r>
    </w:p>
    <w:p>
      <w:pPr>
        <w:pStyle w:val="yNumberedItem"/>
        <w:ind w:left="0" w:firstLine="0"/>
      </w:pPr>
      <w:r>
        <w:t>Waste from the production, formulation, or use of inks, dyes, pigments, paints, lacquers, or varnish</w:t>
      </w:r>
    </w:p>
    <w:p>
      <w:pPr>
        <w:pStyle w:val="yNumberedItem"/>
        <w:ind w:left="0" w:firstLine="0"/>
      </w:pPr>
      <w:r>
        <w:t>Waste from the production, formulation, or use of organic solvents</w:t>
      </w:r>
    </w:p>
    <w:p>
      <w:pPr>
        <w:pStyle w:val="yNumberedItem"/>
        <w:ind w:left="0" w:firstLine="0"/>
      </w:pPr>
      <w:r>
        <w:t>Waste from the production, formulation, or use of photographic chemicals or processing material</w:t>
      </w:r>
    </w:p>
    <w:p>
      <w:pPr>
        <w:pStyle w:val="yNumberedItem"/>
        <w:ind w:left="0" w:firstLine="0"/>
      </w:pPr>
      <w:r>
        <w:t>Waste from the production, formulation, or use of resins, latex, plasticisers, glues, or adhesives</w:t>
      </w:r>
    </w:p>
    <w:p>
      <w:pPr>
        <w:pStyle w:val="yNumberedItem"/>
        <w:ind w:left="0" w:firstLine="0"/>
      </w:pPr>
      <w:r>
        <w:t>Waste from the production or preparation of pharmaceutical products</w:t>
      </w:r>
    </w:p>
    <w:p>
      <w:pPr>
        <w:pStyle w:val="yNumberedItem"/>
        <w:ind w:left="0" w:firstLine="0"/>
      </w:pPr>
      <w:r>
        <w:t>Waste mineral oils unfit for their intended use</w:t>
      </w:r>
    </w:p>
    <w:p>
      <w:pPr>
        <w:pStyle w:val="yNumberedItem"/>
        <w:ind w:left="0" w:firstLine="0"/>
      </w:pPr>
      <w:r>
        <w:t>Waste oil and water, or hydrocarbons and water, mixtures or emulsions</w:t>
      </w:r>
    </w:p>
    <w:p>
      <w:pPr>
        <w:pStyle w:val="yNumberedItem"/>
        <w:ind w:left="0" w:firstLine="0"/>
      </w:pPr>
      <w:r>
        <w:t>Waste pharmaceuticals drugs or medicines</w:t>
      </w:r>
    </w:p>
    <w:p>
      <w:pPr>
        <w:pStyle w:val="yNumberedItem"/>
        <w:ind w:left="0" w:firstLine="0"/>
      </w:pPr>
      <w:r>
        <w:t>Waste resulting from surface treatments of metals or plastics</w:t>
      </w:r>
    </w:p>
    <w:p>
      <w:pPr>
        <w:pStyle w:val="yNumberedItem"/>
        <w:ind w:left="0" w:firstLine="0"/>
      </w:pPr>
      <w:r>
        <w:t>Waste tarry residues arising from refining, distillation, or pyrolytic treatment</w:t>
      </w:r>
    </w:p>
    <w:p>
      <w:pPr>
        <w:pStyle w:val="yNumberedItem"/>
        <w:ind w:left="0" w:firstLine="0"/>
      </w:pPr>
      <w:r>
        <w:t>Waste, substances, or articles containing or contaminated by polychlorinated biphenyls (PCBs), polychlorinated napthalenes (PCNs), polychlorinated terphenyls (PCTs), or polybrominated biphenyls (PBBs)</w:t>
      </w:r>
    </w:p>
    <w:p>
      <w:pPr>
        <w:pStyle w:val="yNumberedItem"/>
        <w:ind w:left="0" w:firstLine="0"/>
      </w:pPr>
      <w:r>
        <w:t>Wastes of an explosive nature not subject to any other written law</w:t>
      </w:r>
    </w:p>
    <w:p>
      <w:pPr>
        <w:pStyle w:val="yNumberedItem"/>
        <w:ind w:left="0" w:firstLine="0"/>
      </w:pPr>
      <w:r>
        <w:t>Wool scouring wastes</w:t>
      </w:r>
    </w:p>
    <w:p>
      <w:pPr>
        <w:pStyle w:val="yNumberedItem"/>
        <w:ind w:left="0" w:firstLine="0"/>
      </w:pPr>
      <w:r>
        <w:t>Zinc compounds</w:t>
      </w:r>
    </w:p>
    <w:p>
      <w:pPr>
        <w:pStyle w:val="yFootnotesection"/>
      </w:pPr>
      <w:r>
        <w:tab/>
        <w:t>[Schedule 1 amended: Gazette 1 Aug 2014 p. 2817-18.]</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9" w:name="_Toc473032084"/>
      <w:bookmarkStart w:id="100" w:name="_Toc473036324"/>
      <w:r>
        <w:rPr>
          <w:rStyle w:val="CharSchNo"/>
        </w:rPr>
        <w:t>Schedule 2</w:t>
      </w:r>
      <w:r>
        <w:t> — </w:t>
      </w:r>
      <w:r>
        <w:rPr>
          <w:rStyle w:val="CharSchText"/>
        </w:rPr>
        <w:t>Transport information</w:t>
      </w:r>
      <w:bookmarkEnd w:id="99"/>
      <w:bookmarkEnd w:id="100"/>
    </w:p>
    <w:p>
      <w:pPr>
        <w:pStyle w:val="yShoulderClause"/>
      </w:pPr>
      <w:r>
        <w:t>[r. 25, 28, 29, 32, 35, 40, 41A, 41]</w:t>
      </w:r>
    </w:p>
    <w:p>
      <w:pPr>
        <w:pStyle w:val="yFootnoteheading"/>
      </w:pPr>
      <w:r>
        <w:tab/>
        <w:t>[Heading inserted: Gazette 1 Aug 2014 p. 2818.]</w:t>
      </w:r>
    </w:p>
    <w:p>
      <w:pPr>
        <w:pStyle w:val="yHeading3"/>
      </w:pPr>
      <w:bookmarkStart w:id="101" w:name="_Toc473032085"/>
      <w:bookmarkStart w:id="102" w:name="_Toc473036325"/>
      <w:r>
        <w:rPr>
          <w:rStyle w:val="CharSDivNo"/>
        </w:rPr>
        <w:t>Division 1</w:t>
      </w:r>
      <w:r>
        <w:rPr>
          <w:b w:val="0"/>
        </w:rPr>
        <w:t> — </w:t>
      </w:r>
      <w:r>
        <w:rPr>
          <w:rStyle w:val="CharSDivText"/>
        </w:rPr>
        <w:t>Information to be provided by driver to waste holder</w:t>
      </w:r>
      <w:bookmarkEnd w:id="101"/>
      <w:bookmarkEnd w:id="102"/>
    </w:p>
    <w:p>
      <w:pPr>
        <w:pStyle w:val="yFootnoteheading"/>
      </w:pPr>
      <w:r>
        <w:tab/>
        <w:t>[Heading inserted: Gazette 1 Aug 2014 p. 2818.]</w:t>
      </w:r>
    </w:p>
    <w:p>
      <w:pPr>
        <w:pStyle w:val="yMiscellaneousBody"/>
      </w:pPr>
      <w:r>
        <w:t>Controlled waste tracking number for transportation of the controlled waste</w:t>
      </w:r>
    </w:p>
    <w:p>
      <w:pPr>
        <w:pStyle w:val="yMiscellaneousBody"/>
      </w:pPr>
      <w:r>
        <w:t>Type of controlled waste</w:t>
      </w:r>
    </w:p>
    <w:p>
      <w:pPr>
        <w:pStyle w:val="yMiscellaneousBody"/>
      </w:pPr>
      <w:r>
        <w:t>Amount of controlled waste loaded onto or into vehicle or tank</w:t>
      </w:r>
    </w:p>
    <w:p>
      <w:pPr>
        <w:pStyle w:val="yMiscellaneousBody"/>
      </w:pPr>
      <w:r>
        <w:t>Date controlled waste is loaded onto or into vehicle or tank</w:t>
      </w:r>
    </w:p>
    <w:p>
      <w:pPr>
        <w:pStyle w:val="yFootnotesection"/>
      </w:pPr>
      <w:r>
        <w:tab/>
        <w:t>[Division 1 inserted: Gazette 1 Aug 2014 p. 2818.]</w:t>
      </w:r>
    </w:p>
    <w:p>
      <w:pPr>
        <w:pStyle w:val="yHeading3"/>
      </w:pPr>
      <w:bookmarkStart w:id="103" w:name="_Toc473032086"/>
      <w:bookmarkStart w:id="104" w:name="_Toc473036326"/>
      <w:r>
        <w:rPr>
          <w:rStyle w:val="CharSDivNo"/>
        </w:rPr>
        <w:t>Division 2</w:t>
      </w:r>
      <w:r>
        <w:rPr>
          <w:b w:val="0"/>
        </w:rPr>
        <w:t> — </w:t>
      </w:r>
      <w:r>
        <w:rPr>
          <w:rStyle w:val="CharSDivText"/>
        </w:rPr>
        <w:t>Information to be provided by waste holder</w:t>
      </w:r>
      <w:bookmarkEnd w:id="103"/>
      <w:bookmarkEnd w:id="104"/>
    </w:p>
    <w:p>
      <w:pPr>
        <w:pStyle w:val="yFootnoteheading"/>
      </w:pPr>
      <w:r>
        <w:tab/>
        <w:t>[Heading inserted: Gazette 1 Aug 2014 p. 2818.]</w:t>
      </w:r>
    </w:p>
    <w:p>
      <w:pPr>
        <w:pStyle w:val="yMiscellaneousBody"/>
      </w:pPr>
      <w:r>
        <w:t>Type of controlled waste</w:t>
      </w:r>
    </w:p>
    <w:p>
      <w:pPr>
        <w:pStyle w:val="yMiscellaneousBody"/>
      </w:pPr>
      <w:r>
        <w:t>Amount of controlled waste</w:t>
      </w:r>
    </w:p>
    <w:p>
      <w:pPr>
        <w:pStyle w:val="yMiscellaneousBody"/>
      </w:pPr>
      <w:r>
        <w:t>Containment type (bulk or packaged)</w:t>
      </w:r>
    </w:p>
    <w:p>
      <w:pPr>
        <w:pStyle w:val="yMiscellaneousBody"/>
      </w:pPr>
      <w:r>
        <w:t>Physical state of controlled waste (solid, liquid or gaseous)</w:t>
      </w:r>
    </w:p>
    <w:p>
      <w:pPr>
        <w:pStyle w:val="yFootnotesection"/>
      </w:pPr>
      <w:r>
        <w:tab/>
        <w:t>[Division 2 inserted: Gazette 1 Aug 2014 p. 2818.]</w:t>
      </w:r>
    </w:p>
    <w:p>
      <w:pPr>
        <w:pStyle w:val="yHeading3"/>
      </w:pPr>
      <w:bookmarkStart w:id="105" w:name="_Toc473032087"/>
      <w:bookmarkStart w:id="106" w:name="_Toc473036327"/>
      <w:r>
        <w:rPr>
          <w:rStyle w:val="CharSDivNo"/>
        </w:rPr>
        <w:t>Division 3</w:t>
      </w:r>
      <w:r>
        <w:t> — </w:t>
      </w:r>
      <w:r>
        <w:rPr>
          <w:rStyle w:val="CharSDivText"/>
        </w:rPr>
        <w:t>Information to be recorded on controlled waste tracking form</w:t>
      </w:r>
      <w:bookmarkEnd w:id="105"/>
      <w:bookmarkEnd w:id="106"/>
    </w:p>
    <w:p>
      <w:pPr>
        <w:pStyle w:val="yFootnoteheading"/>
      </w:pPr>
      <w:r>
        <w:tab/>
        <w:t>[Heading inserted: Gazette 1 Aug 2014 p. 2819.]</w:t>
      </w:r>
    </w:p>
    <w:p>
      <w:pPr>
        <w:pStyle w:val="yMiscellaneousBody"/>
      </w:pPr>
      <w:r>
        <w:t>Waste holder’s name or identification number</w:t>
      </w:r>
    </w:p>
    <w:p>
      <w:pPr>
        <w:pStyle w:val="yMiscellaneousBody"/>
      </w:pPr>
      <w:r>
        <w:t>Waste holder’s address</w:t>
      </w:r>
    </w:p>
    <w:p>
      <w:pPr>
        <w:pStyle w:val="yMiscellaneousBody"/>
      </w:pPr>
      <w:r>
        <w:t>Name and address of waste facility</w:t>
      </w:r>
    </w:p>
    <w:p>
      <w:pPr>
        <w:pStyle w:val="yMiscellaneousBody"/>
      </w:pPr>
      <w:r>
        <w:t>Type of controlled waste</w:t>
      </w:r>
    </w:p>
    <w:p>
      <w:pPr>
        <w:pStyle w:val="yMiscellaneousBody"/>
      </w:pPr>
      <w:r>
        <w:t>Date loaded onto or into vehicle or tank</w:t>
      </w:r>
    </w:p>
    <w:p>
      <w:pPr>
        <w:pStyle w:val="yMiscellaneousBody"/>
      </w:pPr>
      <w:r>
        <w:t>Amount of controlled waste</w:t>
      </w:r>
    </w:p>
    <w:p>
      <w:pPr>
        <w:pStyle w:val="yMiscellaneousBody"/>
      </w:pPr>
      <w:r>
        <w:t>Type and amount of controlled waste unloaded at waste facility without occupier being present, and date of unloading</w:t>
      </w:r>
    </w:p>
    <w:p>
      <w:pPr>
        <w:pStyle w:val="yMiscellaneousBody"/>
      </w:pPr>
      <w:r>
        <w:t>Type and amount of controlled waste loaded onto or into, or unloaded from, vehicle or tank at transit facility, and date of loading or unloading</w:t>
      </w:r>
    </w:p>
    <w:p>
      <w:pPr>
        <w:pStyle w:val="yMiscellaneousBody"/>
      </w:pPr>
      <w:r>
        <w:t>Containment type (bulk or packaged)</w:t>
      </w:r>
    </w:p>
    <w:p>
      <w:pPr>
        <w:pStyle w:val="yMiscellaneousBody"/>
      </w:pPr>
      <w:r>
        <w:t>Physical state of controlled waste (solid, liquid or gaseous)</w:t>
      </w:r>
    </w:p>
    <w:p>
      <w:pPr>
        <w:pStyle w:val="yMiscellaneousBody"/>
      </w:pPr>
      <w:r>
        <w:t>Driver’s name</w:t>
      </w:r>
    </w:p>
    <w:p>
      <w:pPr>
        <w:pStyle w:val="yMiscellaneousBody"/>
      </w:pPr>
      <w:r>
        <w:t>Driver’s licence number (if licence required under these regulations)</w:t>
      </w:r>
    </w:p>
    <w:p>
      <w:pPr>
        <w:pStyle w:val="yMiscellaneousBody"/>
      </w:pPr>
      <w:r>
        <w:t>Vehicle registration number</w:t>
      </w:r>
    </w:p>
    <w:p>
      <w:pPr>
        <w:pStyle w:val="yMiscellaneousBody"/>
      </w:pPr>
      <w:r>
        <w:t>Tank licence number (if licence required under these regulations)</w:t>
      </w:r>
    </w:p>
    <w:p>
      <w:pPr>
        <w:pStyle w:val="yMiscellaneousBody"/>
      </w:pPr>
      <w:r>
        <w:t>Carrier’s name</w:t>
      </w:r>
    </w:p>
    <w:p>
      <w:pPr>
        <w:pStyle w:val="yMiscellaneousBody"/>
      </w:pPr>
      <w:r>
        <w:t>Carrier’s licence number</w:t>
      </w:r>
    </w:p>
    <w:p>
      <w:pPr>
        <w:pStyle w:val="yMiscellaneousBody"/>
      </w:pPr>
      <w:r>
        <w:t>Vehicle or tank capacity</w:t>
      </w:r>
    </w:p>
    <w:p>
      <w:pPr>
        <w:pStyle w:val="yFootnotesection"/>
      </w:pPr>
      <w:r>
        <w:tab/>
        <w:t>[Division 3 inserted: Gazette 1 Aug 2014 p. 2819.]</w:t>
      </w:r>
    </w:p>
    <w:p>
      <w:pPr>
        <w:pStyle w:val="yHeading3"/>
      </w:pPr>
      <w:bookmarkStart w:id="107" w:name="_Toc473032088"/>
      <w:bookmarkStart w:id="108" w:name="_Toc473036328"/>
      <w:r>
        <w:rPr>
          <w:rStyle w:val="CharSDivNo"/>
        </w:rPr>
        <w:t>Division 4</w:t>
      </w:r>
      <w:r>
        <w:rPr>
          <w:b w:val="0"/>
        </w:rPr>
        <w:t> — </w:t>
      </w:r>
      <w:r>
        <w:rPr>
          <w:rStyle w:val="CharSDivText"/>
        </w:rPr>
        <w:t>Information to be recorded by the occupier of waste facility</w:t>
      </w:r>
      <w:bookmarkEnd w:id="107"/>
      <w:bookmarkEnd w:id="108"/>
    </w:p>
    <w:p>
      <w:pPr>
        <w:pStyle w:val="yFootnoteheading"/>
      </w:pPr>
      <w:r>
        <w:tab/>
        <w:t>[Heading inserted: Gazette 1 Aug 2014 p. 2819.]</w:t>
      </w:r>
    </w:p>
    <w:p>
      <w:pPr>
        <w:pStyle w:val="yMiscellaneousBody"/>
      </w:pPr>
      <w:r>
        <w:t>Name and address of waste facility</w:t>
      </w:r>
    </w:p>
    <w:p>
      <w:pPr>
        <w:pStyle w:val="yMiscellaneousBody"/>
      </w:pPr>
      <w:r>
        <w:t>Date of receipt at waste facility</w:t>
      </w:r>
    </w:p>
    <w:p>
      <w:pPr>
        <w:pStyle w:val="yMiscellaneousBody"/>
      </w:pPr>
      <w:r>
        <w:t>Type of controlled waste</w:t>
      </w:r>
    </w:p>
    <w:p>
      <w:pPr>
        <w:pStyle w:val="yMiscellaneousBody"/>
      </w:pPr>
      <w:r>
        <w:t>Amount of controlled waste</w:t>
      </w:r>
    </w:p>
    <w:p>
      <w:pPr>
        <w:pStyle w:val="yMiscellaneousBody"/>
      </w:pPr>
      <w:r>
        <w:t>Type of disposal, treatment or handling of controlled waste at waste facility</w:t>
      </w:r>
    </w:p>
    <w:p>
      <w:pPr>
        <w:pStyle w:val="yMiscellaneousBody"/>
      </w:pPr>
      <w:r>
        <w:t>Discrepancies</w:t>
      </w:r>
    </w:p>
    <w:p>
      <w:pPr>
        <w:pStyle w:val="yFootnotesection"/>
      </w:pPr>
      <w:r>
        <w:tab/>
        <w:t>[Division 4 inserted: Gazette 1 Aug 2014 p. 2819-20.]</w:t>
      </w:r>
    </w:p>
    <w:p>
      <w:pPr>
        <w:pStyle w:val="yScheduleHeading"/>
      </w:pPr>
      <w:bookmarkStart w:id="109" w:name="_Toc473032089"/>
      <w:bookmarkStart w:id="110" w:name="_Toc473036329"/>
      <w:r>
        <w:rPr>
          <w:rStyle w:val="CharSchNo"/>
        </w:rPr>
        <w:t>Schedule 3</w:t>
      </w:r>
      <w:r>
        <w:rPr>
          <w:rStyle w:val="CharSDivNo"/>
        </w:rPr>
        <w:t> </w:t>
      </w:r>
      <w:r>
        <w:t>—</w:t>
      </w:r>
      <w:r>
        <w:rPr>
          <w:rStyle w:val="CharSDivText"/>
        </w:rPr>
        <w:t> </w:t>
      </w:r>
      <w:r>
        <w:rPr>
          <w:rStyle w:val="CharSchText"/>
        </w:rPr>
        <w:t>Fees</w:t>
      </w:r>
      <w:bookmarkEnd w:id="109"/>
      <w:bookmarkEnd w:id="110"/>
    </w:p>
    <w:p>
      <w:pPr>
        <w:pStyle w:val="yShoulderClause"/>
      </w:pPr>
      <w:r>
        <w:t>[r. 54]</w:t>
      </w:r>
    </w:p>
    <w:p>
      <w:pPr>
        <w:pStyle w:val="yFootnoteheading"/>
        <w:spacing w:after="60"/>
      </w:pPr>
      <w:r>
        <w:tab/>
        <w:t>[Heading inserted: Gazette 1 Aug 2014 p. 2820.]</w:t>
      </w:r>
    </w:p>
    <w:tbl>
      <w:tblPr>
        <w:tblW w:w="7080" w:type="dxa"/>
        <w:tblInd w:w="108" w:type="dxa"/>
        <w:tblLayout w:type="fixed"/>
        <w:tblLook w:val="0000" w:firstRow="0" w:lastRow="0" w:firstColumn="0" w:lastColumn="0" w:noHBand="0" w:noVBand="0"/>
      </w:tblPr>
      <w:tblGrid>
        <w:gridCol w:w="993"/>
        <w:gridCol w:w="4394"/>
        <w:gridCol w:w="1693"/>
      </w:tblGrid>
      <w:tr>
        <w:trPr>
          <w:cantSplit/>
          <w:tblHeader/>
        </w:trPr>
        <w:tc>
          <w:tcPr>
            <w:tcW w:w="993" w:type="dxa"/>
            <w:tcBorders>
              <w:top w:val="single" w:sz="4" w:space="0" w:color="auto"/>
              <w:bottom w:val="single" w:sz="4" w:space="0" w:color="auto"/>
            </w:tcBorders>
          </w:tcPr>
          <w:p>
            <w:pPr>
              <w:pStyle w:val="yTableNAm"/>
            </w:pPr>
            <w:r>
              <w:rPr>
                <w:b/>
              </w:rPr>
              <w:t>Item</w:t>
            </w:r>
          </w:p>
        </w:tc>
        <w:tc>
          <w:tcPr>
            <w:tcW w:w="4394" w:type="dxa"/>
            <w:tcBorders>
              <w:top w:val="single" w:sz="4" w:space="0" w:color="auto"/>
              <w:bottom w:val="single" w:sz="4" w:space="0" w:color="auto"/>
            </w:tcBorders>
          </w:tcPr>
          <w:p>
            <w:pPr>
              <w:pStyle w:val="yTableNAm"/>
              <w:jc w:val="center"/>
            </w:pPr>
            <w:r>
              <w:rPr>
                <w:b/>
              </w:rPr>
              <w:t>Type of fee</w:t>
            </w:r>
          </w:p>
        </w:tc>
        <w:tc>
          <w:tcPr>
            <w:tcW w:w="1693"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993" w:type="dxa"/>
          </w:tcPr>
          <w:p>
            <w:pPr>
              <w:pStyle w:val="yTableNAm"/>
            </w:pPr>
            <w:r>
              <w:t>1.</w:t>
            </w:r>
          </w:p>
        </w:tc>
        <w:tc>
          <w:tcPr>
            <w:tcW w:w="4394" w:type="dxa"/>
          </w:tcPr>
          <w:p>
            <w:pPr>
              <w:pStyle w:val="yTableNAm"/>
            </w:pPr>
            <w:r>
              <w:t>Licence as a carrier (r. 4(1))</w:t>
            </w:r>
          </w:p>
        </w:tc>
        <w:tc>
          <w:tcPr>
            <w:tcW w:w="1693" w:type="dxa"/>
            <w:vAlign w:val="center"/>
          </w:tcPr>
          <w:p>
            <w:pPr>
              <w:pStyle w:val="yTableNAm"/>
              <w:jc w:val="right"/>
            </w:pPr>
            <w:r>
              <w:t>225.00 one year</w:t>
            </w:r>
            <w:r>
              <w:br/>
              <w:t>555.00 3 years</w:t>
            </w:r>
            <w:r>
              <w:br/>
              <w:t>885.00 5 years</w:t>
            </w:r>
          </w:p>
        </w:tc>
      </w:tr>
      <w:tr>
        <w:trPr>
          <w:cantSplit/>
        </w:trPr>
        <w:tc>
          <w:tcPr>
            <w:tcW w:w="993" w:type="dxa"/>
          </w:tcPr>
          <w:p>
            <w:pPr>
              <w:pStyle w:val="yTableNAm"/>
            </w:pPr>
            <w:r>
              <w:t>2.</w:t>
            </w:r>
          </w:p>
        </w:tc>
        <w:tc>
          <w:tcPr>
            <w:tcW w:w="4394" w:type="dxa"/>
          </w:tcPr>
          <w:p>
            <w:pPr>
              <w:pStyle w:val="yTableNAm"/>
            </w:pPr>
            <w:r>
              <w:t>Licence as a driver (r. 4(1), 20(1))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3.</w:t>
            </w:r>
          </w:p>
        </w:tc>
        <w:tc>
          <w:tcPr>
            <w:tcW w:w="4394" w:type="dxa"/>
          </w:tcPr>
          <w:p>
            <w:pPr>
              <w:pStyle w:val="yTableNAm"/>
            </w:pPr>
            <w:r>
              <w:t>Licence for a vehicle or tank (r. 4(1))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4.</w:t>
            </w:r>
          </w:p>
        </w:tc>
        <w:tc>
          <w:tcPr>
            <w:tcW w:w="4394" w:type="dxa"/>
          </w:tcPr>
          <w:p>
            <w:pPr>
              <w:pStyle w:val="yTableNAm"/>
            </w:pPr>
            <w:r>
              <w:t>Renewal of licence as a carrier (r. 9(1))</w:t>
            </w:r>
          </w:p>
        </w:tc>
        <w:tc>
          <w:tcPr>
            <w:tcW w:w="1693" w:type="dxa"/>
            <w:vAlign w:val="center"/>
          </w:tcPr>
          <w:p>
            <w:pPr>
              <w:pStyle w:val="yTableNAm"/>
              <w:jc w:val="right"/>
            </w:pPr>
            <w:r>
              <w:t>165.00 one year</w:t>
            </w:r>
            <w:r>
              <w:br/>
              <w:t>495.00 3 years</w:t>
            </w:r>
            <w:r>
              <w:br/>
              <w:t>825.00 5 years</w:t>
            </w:r>
          </w:p>
        </w:tc>
      </w:tr>
      <w:tr>
        <w:trPr>
          <w:cantSplit/>
        </w:trPr>
        <w:tc>
          <w:tcPr>
            <w:tcW w:w="993" w:type="dxa"/>
          </w:tcPr>
          <w:p>
            <w:pPr>
              <w:pStyle w:val="yTableNAm"/>
            </w:pPr>
            <w:r>
              <w:t>5.</w:t>
            </w:r>
          </w:p>
        </w:tc>
        <w:tc>
          <w:tcPr>
            <w:tcW w:w="4394" w:type="dxa"/>
          </w:tcPr>
          <w:p>
            <w:pPr>
              <w:pStyle w:val="yTableNAm"/>
            </w:pPr>
            <w:r>
              <w:t>Renewal of licence as a driver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6.</w:t>
            </w:r>
          </w:p>
        </w:tc>
        <w:tc>
          <w:tcPr>
            <w:tcW w:w="4394" w:type="dxa"/>
          </w:tcPr>
          <w:p>
            <w:pPr>
              <w:pStyle w:val="yTableNAm"/>
            </w:pPr>
            <w:r>
              <w:t>Renewal of licence for a vehicle or tank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7.</w:t>
            </w:r>
          </w:p>
        </w:tc>
        <w:tc>
          <w:tcPr>
            <w:tcW w:w="4394" w:type="dxa"/>
          </w:tcPr>
          <w:p>
            <w:pPr>
              <w:pStyle w:val="yTableNAm"/>
            </w:pPr>
            <w:r>
              <w:t>Application for a condition of a licence to be changed or removed (r. 6(5))</w:t>
            </w:r>
          </w:p>
        </w:tc>
        <w:tc>
          <w:tcPr>
            <w:tcW w:w="1693" w:type="dxa"/>
          </w:tcPr>
          <w:p>
            <w:pPr>
              <w:pStyle w:val="yTableNAm"/>
              <w:jc w:val="right"/>
            </w:pPr>
            <w:r>
              <w:br/>
              <w:t>105.00</w:t>
            </w:r>
          </w:p>
        </w:tc>
      </w:tr>
      <w:tr>
        <w:trPr>
          <w:cantSplit/>
        </w:trPr>
        <w:tc>
          <w:tcPr>
            <w:tcW w:w="993" w:type="dxa"/>
          </w:tcPr>
          <w:p>
            <w:pPr>
              <w:pStyle w:val="yTableNAm"/>
            </w:pPr>
            <w:r>
              <w:t>8.</w:t>
            </w:r>
          </w:p>
        </w:tc>
        <w:tc>
          <w:tcPr>
            <w:tcW w:w="4394" w:type="dxa"/>
          </w:tcPr>
          <w:p>
            <w:pPr>
              <w:pStyle w:val="yTableNAm"/>
            </w:pPr>
            <w:r>
              <w:t>Application for transfer of licence (r. 25C(2))</w:t>
            </w:r>
          </w:p>
        </w:tc>
        <w:tc>
          <w:tcPr>
            <w:tcW w:w="1693" w:type="dxa"/>
            <w:vAlign w:val="bottom"/>
          </w:tcPr>
          <w:p>
            <w:pPr>
              <w:pStyle w:val="yTableNAm"/>
              <w:jc w:val="right"/>
            </w:pPr>
            <w:r>
              <w:t>105.00</w:t>
            </w:r>
          </w:p>
        </w:tc>
      </w:tr>
      <w:tr>
        <w:trPr>
          <w:cantSplit/>
        </w:trPr>
        <w:tc>
          <w:tcPr>
            <w:tcW w:w="993" w:type="dxa"/>
          </w:tcPr>
          <w:p>
            <w:pPr>
              <w:pStyle w:val="yTableNAm"/>
            </w:pPr>
            <w:r>
              <w:t>9.</w:t>
            </w:r>
          </w:p>
        </w:tc>
        <w:tc>
          <w:tcPr>
            <w:tcW w:w="4394" w:type="dxa"/>
          </w:tcPr>
          <w:p>
            <w:pPr>
              <w:pStyle w:val="yTableNAm"/>
            </w:pPr>
            <w:r>
              <w:t xml:space="preserve">Controlled waste tracking number (r. 37(1)) — </w:t>
            </w:r>
          </w:p>
        </w:tc>
        <w:tc>
          <w:tcPr>
            <w:tcW w:w="1693" w:type="dxa"/>
            <w:vAlign w:val="center"/>
          </w:tcPr>
          <w:p>
            <w:pPr>
              <w:pStyle w:val="yTableNAm"/>
            </w:pPr>
          </w:p>
        </w:tc>
      </w:tr>
      <w:tr>
        <w:trPr>
          <w:cantSplit/>
        </w:trPr>
        <w:tc>
          <w:tcPr>
            <w:tcW w:w="993" w:type="dxa"/>
          </w:tcPr>
          <w:p>
            <w:pPr>
              <w:pStyle w:val="zyTableNAm"/>
            </w:pPr>
          </w:p>
        </w:tc>
        <w:tc>
          <w:tcPr>
            <w:tcW w:w="4394" w:type="dxa"/>
          </w:tcPr>
          <w:p>
            <w:pPr>
              <w:pStyle w:val="yTableNAm"/>
              <w:ind w:left="579" w:hanging="579"/>
            </w:pPr>
            <w:r>
              <w:t>(a)</w:t>
            </w:r>
            <w:r>
              <w:tab/>
              <w:t>issued electronically on or after 16 April 2014 and on or before 15 April 2015</w:t>
            </w:r>
          </w:p>
        </w:tc>
        <w:tc>
          <w:tcPr>
            <w:tcW w:w="1693" w:type="dxa"/>
            <w:vAlign w:val="center"/>
          </w:tcPr>
          <w:p>
            <w:pPr>
              <w:pStyle w:val="yTableNAm"/>
              <w:jc w:val="right"/>
            </w:pPr>
            <w:r>
              <w:br/>
            </w:r>
            <w:r>
              <w:br/>
              <w:t>39.50</w:t>
            </w:r>
          </w:p>
        </w:tc>
      </w:tr>
      <w:tr>
        <w:trPr>
          <w:cantSplit/>
        </w:trPr>
        <w:tc>
          <w:tcPr>
            <w:tcW w:w="993" w:type="dxa"/>
          </w:tcPr>
          <w:p>
            <w:pPr>
              <w:pStyle w:val="zyTableNAm"/>
            </w:pPr>
          </w:p>
        </w:tc>
        <w:tc>
          <w:tcPr>
            <w:tcW w:w="4394" w:type="dxa"/>
          </w:tcPr>
          <w:p>
            <w:pPr>
              <w:pStyle w:val="yTableNAm"/>
              <w:ind w:left="579" w:hanging="579"/>
            </w:pPr>
            <w:r>
              <w:t>(b)</w:t>
            </w:r>
            <w:r>
              <w:tab/>
              <w:t>issued other than electronically on or after 16 April 2014 and on or before 15 April 2015</w:t>
            </w:r>
          </w:p>
        </w:tc>
        <w:tc>
          <w:tcPr>
            <w:tcW w:w="1693" w:type="dxa"/>
            <w:vAlign w:val="center"/>
          </w:tcPr>
          <w:p>
            <w:pPr>
              <w:pStyle w:val="yTableNAm"/>
              <w:jc w:val="right"/>
            </w:pPr>
            <w:r>
              <w:br/>
            </w:r>
            <w:r>
              <w:br/>
              <w:t>51.50</w:t>
            </w:r>
          </w:p>
        </w:tc>
      </w:tr>
      <w:tr>
        <w:trPr>
          <w:cantSplit/>
        </w:trPr>
        <w:tc>
          <w:tcPr>
            <w:tcW w:w="993" w:type="dxa"/>
          </w:tcPr>
          <w:p>
            <w:pPr>
              <w:pStyle w:val="zyTableNAm"/>
            </w:pPr>
          </w:p>
        </w:tc>
        <w:tc>
          <w:tcPr>
            <w:tcW w:w="4394" w:type="dxa"/>
          </w:tcPr>
          <w:p>
            <w:pPr>
              <w:pStyle w:val="yTableNAm"/>
              <w:ind w:left="579" w:hanging="579"/>
            </w:pPr>
            <w:r>
              <w:t>(c)</w:t>
            </w:r>
            <w:r>
              <w:tab/>
              <w:t>issued electronically on or after 16 April 2015 and on or before 15 April 2016</w:t>
            </w:r>
          </w:p>
        </w:tc>
        <w:tc>
          <w:tcPr>
            <w:tcW w:w="1693" w:type="dxa"/>
            <w:vAlign w:val="center"/>
          </w:tcPr>
          <w:p>
            <w:pPr>
              <w:pStyle w:val="yTableNAm"/>
              <w:jc w:val="right"/>
            </w:pPr>
            <w:r>
              <w:br/>
            </w:r>
            <w:r>
              <w:br/>
              <w:t>41.00</w:t>
            </w:r>
          </w:p>
        </w:tc>
      </w:tr>
      <w:tr>
        <w:trPr>
          <w:cantSplit/>
        </w:trPr>
        <w:tc>
          <w:tcPr>
            <w:tcW w:w="993" w:type="dxa"/>
          </w:tcPr>
          <w:p>
            <w:pPr>
              <w:pStyle w:val="zyTableNAm"/>
            </w:pPr>
          </w:p>
        </w:tc>
        <w:tc>
          <w:tcPr>
            <w:tcW w:w="4394" w:type="dxa"/>
          </w:tcPr>
          <w:p>
            <w:pPr>
              <w:pStyle w:val="yTableNAm"/>
              <w:ind w:left="579" w:hanging="579"/>
            </w:pPr>
            <w:r>
              <w:t>(d)</w:t>
            </w:r>
            <w:r>
              <w:tab/>
              <w:t>issued other than electronically on or after 16 April 2015 and on or before 15 April 2016</w:t>
            </w:r>
          </w:p>
        </w:tc>
        <w:tc>
          <w:tcPr>
            <w:tcW w:w="1693" w:type="dxa"/>
            <w:vAlign w:val="center"/>
          </w:tcPr>
          <w:p>
            <w:pPr>
              <w:pStyle w:val="yTableNAm"/>
              <w:jc w:val="right"/>
            </w:pPr>
            <w:r>
              <w:br/>
            </w:r>
            <w:r>
              <w:br/>
              <w:t>53.50</w:t>
            </w:r>
          </w:p>
        </w:tc>
      </w:tr>
      <w:tr>
        <w:trPr>
          <w:cantSplit/>
        </w:trPr>
        <w:tc>
          <w:tcPr>
            <w:tcW w:w="993" w:type="dxa"/>
          </w:tcPr>
          <w:p>
            <w:pPr>
              <w:pStyle w:val="zyTableNAm"/>
            </w:pPr>
          </w:p>
        </w:tc>
        <w:tc>
          <w:tcPr>
            <w:tcW w:w="4394" w:type="dxa"/>
          </w:tcPr>
          <w:p>
            <w:pPr>
              <w:pStyle w:val="yTableNAm"/>
              <w:ind w:left="579" w:hanging="579"/>
            </w:pPr>
            <w:r>
              <w:t>(e)</w:t>
            </w:r>
            <w:r>
              <w:tab/>
              <w:t>issued electronically on or after 16 April 2016 and on or before 15 April 2017</w:t>
            </w:r>
          </w:p>
        </w:tc>
        <w:tc>
          <w:tcPr>
            <w:tcW w:w="1693" w:type="dxa"/>
            <w:vAlign w:val="center"/>
          </w:tcPr>
          <w:p>
            <w:pPr>
              <w:pStyle w:val="yTableNAm"/>
              <w:jc w:val="right"/>
            </w:pPr>
            <w:r>
              <w:br/>
            </w:r>
            <w:r>
              <w:br/>
              <w:t>42.50</w:t>
            </w:r>
          </w:p>
        </w:tc>
      </w:tr>
      <w:tr>
        <w:trPr>
          <w:cantSplit/>
        </w:trPr>
        <w:tc>
          <w:tcPr>
            <w:tcW w:w="993" w:type="dxa"/>
          </w:tcPr>
          <w:p>
            <w:pPr>
              <w:pStyle w:val="zyTableNAm"/>
            </w:pPr>
          </w:p>
        </w:tc>
        <w:tc>
          <w:tcPr>
            <w:tcW w:w="4394" w:type="dxa"/>
          </w:tcPr>
          <w:p>
            <w:pPr>
              <w:pStyle w:val="yTableNAm"/>
              <w:ind w:left="579" w:hanging="579"/>
            </w:pPr>
            <w:r>
              <w:t>(f)</w:t>
            </w:r>
            <w:r>
              <w:tab/>
              <w:t>issued other than electronically on or after 16 April 2016 and on or before 15 April 2017</w:t>
            </w:r>
          </w:p>
        </w:tc>
        <w:tc>
          <w:tcPr>
            <w:tcW w:w="1693" w:type="dxa"/>
            <w:vAlign w:val="center"/>
          </w:tcPr>
          <w:p>
            <w:pPr>
              <w:pStyle w:val="yTableNAm"/>
              <w:jc w:val="right"/>
            </w:pPr>
            <w:r>
              <w:br/>
            </w:r>
            <w:r>
              <w:br/>
              <w:t>55.50</w:t>
            </w:r>
          </w:p>
        </w:tc>
      </w:tr>
      <w:tr>
        <w:trPr>
          <w:cantSplit/>
        </w:trPr>
        <w:tc>
          <w:tcPr>
            <w:tcW w:w="993" w:type="dxa"/>
          </w:tcPr>
          <w:p>
            <w:pPr>
              <w:pStyle w:val="zyTableNAm"/>
            </w:pPr>
          </w:p>
        </w:tc>
        <w:tc>
          <w:tcPr>
            <w:tcW w:w="4394" w:type="dxa"/>
          </w:tcPr>
          <w:p>
            <w:pPr>
              <w:pStyle w:val="yTableNAm"/>
              <w:ind w:left="579" w:hanging="579"/>
            </w:pPr>
            <w:r>
              <w:t>(g)</w:t>
            </w:r>
            <w:r>
              <w:tab/>
              <w:t>issued electronically on or after 16 April 2017</w:t>
            </w:r>
          </w:p>
        </w:tc>
        <w:tc>
          <w:tcPr>
            <w:tcW w:w="1693" w:type="dxa"/>
            <w:vAlign w:val="center"/>
          </w:tcPr>
          <w:p>
            <w:pPr>
              <w:pStyle w:val="yTableNAm"/>
              <w:jc w:val="right"/>
            </w:pPr>
            <w:r>
              <w:br/>
              <w:t>44.00</w:t>
            </w:r>
          </w:p>
        </w:tc>
      </w:tr>
      <w:tr>
        <w:trPr>
          <w:cantSplit/>
        </w:trPr>
        <w:tc>
          <w:tcPr>
            <w:tcW w:w="993" w:type="dxa"/>
            <w:tcBorders>
              <w:bottom w:val="single" w:sz="4" w:space="0" w:color="auto"/>
            </w:tcBorders>
          </w:tcPr>
          <w:p>
            <w:pPr>
              <w:pStyle w:val="zyTableNAm"/>
            </w:pPr>
          </w:p>
        </w:tc>
        <w:tc>
          <w:tcPr>
            <w:tcW w:w="4394" w:type="dxa"/>
            <w:tcBorders>
              <w:bottom w:val="single" w:sz="4" w:space="0" w:color="auto"/>
            </w:tcBorders>
          </w:tcPr>
          <w:p>
            <w:pPr>
              <w:pStyle w:val="yTableNAm"/>
              <w:ind w:left="579" w:hanging="579"/>
            </w:pPr>
            <w:r>
              <w:t>(h)</w:t>
            </w:r>
            <w:r>
              <w:tab/>
              <w:t>issued other than electronically on or after 16 April 2017</w:t>
            </w:r>
          </w:p>
        </w:tc>
        <w:tc>
          <w:tcPr>
            <w:tcW w:w="1693" w:type="dxa"/>
            <w:tcBorders>
              <w:bottom w:val="single" w:sz="4" w:space="0" w:color="auto"/>
            </w:tcBorders>
            <w:vAlign w:val="center"/>
          </w:tcPr>
          <w:p>
            <w:pPr>
              <w:pStyle w:val="yTableNAm"/>
              <w:jc w:val="right"/>
            </w:pPr>
            <w:r>
              <w:br/>
              <w:t>57.50</w:t>
            </w:r>
          </w:p>
        </w:tc>
      </w:tr>
    </w:tbl>
    <w:p>
      <w:pPr>
        <w:pStyle w:val="yFootnotesection"/>
      </w:pPr>
      <w:r>
        <w:tab/>
        <w:t>[Schedule 3 inserted: Gazette 1 Aug 2014 p. 2820-1.]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tabs>
          <w:tab w:val="left" w:pos="459"/>
        </w:tabs>
        <w:ind w:left="459" w:hanging="459"/>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11" w:name="_Toc473032090"/>
      <w:bookmarkStart w:id="112" w:name="_Toc473036330"/>
      <w:r>
        <w:t>Notes</w:t>
      </w:r>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13" w:name="_Toc473036331"/>
      <w: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Environmental Protection (Controlled Waste) Regulations 2004</w:t>
            </w:r>
          </w:p>
        </w:tc>
        <w:tc>
          <w:tcPr>
            <w:tcW w:w="1276" w:type="dxa"/>
            <w:tcBorders>
              <w:top w:val="single" w:sz="8" w:space="0" w:color="auto"/>
            </w:tcBorders>
          </w:tcPr>
          <w:p>
            <w:pPr>
              <w:pStyle w:val="nTable"/>
              <w:spacing w:after="40"/>
            </w:pPr>
            <w:r>
              <w:t>1 Jul 2004 p. 2627</w:t>
            </w:r>
            <w:r>
              <w:noBreakHyphen/>
              <w:t>73</w:t>
            </w:r>
          </w:p>
        </w:tc>
        <w:tc>
          <w:tcPr>
            <w:tcW w:w="2693" w:type="dxa"/>
            <w:tcBorders>
              <w:top w:val="single" w:sz="8" w:space="0" w:color="auto"/>
            </w:tcBorders>
          </w:tcPr>
          <w:p>
            <w:pPr>
              <w:pStyle w:val="nTable"/>
              <w:spacing w:after="40"/>
            </w:pPr>
            <w:r>
              <w:t xml:space="preserve">1 Jul 2004 </w:t>
            </w:r>
          </w:p>
        </w:tc>
      </w:tr>
      <w:tr>
        <w:tc>
          <w:tcPr>
            <w:tcW w:w="3118" w:type="dxa"/>
          </w:tcPr>
          <w:p>
            <w:pPr>
              <w:pStyle w:val="nTable"/>
              <w:spacing w:after="40"/>
              <w:rPr>
                <w:i/>
              </w:rPr>
            </w:pPr>
            <w:r>
              <w:rPr>
                <w:i/>
              </w:rPr>
              <w:t>Environmental Protection (Controlled Waste) Amendment Regulations 2007</w:t>
            </w:r>
          </w:p>
        </w:tc>
        <w:tc>
          <w:tcPr>
            <w:tcW w:w="1276" w:type="dxa"/>
          </w:tcPr>
          <w:p>
            <w:pPr>
              <w:pStyle w:val="nTable"/>
              <w:spacing w:after="40"/>
            </w:pPr>
            <w:r>
              <w:t>13 Apr 2007 p. 1669-71</w:t>
            </w:r>
          </w:p>
        </w:tc>
        <w:tc>
          <w:tcPr>
            <w:tcW w:w="2693" w:type="dxa"/>
          </w:tcPr>
          <w:p>
            <w:pPr>
              <w:pStyle w:val="nTable"/>
              <w:spacing w:after="40"/>
            </w:pPr>
            <w:r>
              <w:t>16 Apr 2007 (see r. 2)</w:t>
            </w:r>
          </w:p>
        </w:tc>
      </w:tr>
      <w:tr>
        <w:tc>
          <w:tcPr>
            <w:tcW w:w="3118" w:type="dxa"/>
          </w:tcPr>
          <w:p>
            <w:pPr>
              <w:pStyle w:val="nTable"/>
              <w:spacing w:after="40"/>
              <w:rPr>
                <w:iCs/>
              </w:rPr>
            </w:pPr>
            <w:r>
              <w:rPr>
                <w:i/>
              </w:rPr>
              <w:t>Waste Avoidance and Resource Recovery Regulations 2008</w:t>
            </w:r>
            <w:r>
              <w:rPr>
                <w:iCs/>
              </w:rPr>
              <w:t xml:space="preserve"> r. 23</w:t>
            </w:r>
          </w:p>
        </w:tc>
        <w:tc>
          <w:tcPr>
            <w:tcW w:w="1276" w:type="dxa"/>
          </w:tcPr>
          <w:p>
            <w:pPr>
              <w:pStyle w:val="nTable"/>
              <w:spacing w:after="40"/>
            </w:pPr>
            <w:r>
              <w:t>20 Jun 2008 p. 2665-84</w:t>
            </w:r>
          </w:p>
        </w:tc>
        <w:tc>
          <w:tcPr>
            <w:tcW w:w="2693" w:type="dxa"/>
          </w:tcPr>
          <w:p>
            <w:pPr>
              <w:pStyle w:val="nTable"/>
              <w:spacing w:after="40"/>
            </w:pPr>
            <w:r>
              <w:t>1 Jul 2008 (see r. 2(b))</w:t>
            </w:r>
          </w:p>
        </w:tc>
      </w:tr>
      <w:tr>
        <w:tc>
          <w:tcPr>
            <w:tcW w:w="3118" w:type="dxa"/>
          </w:tcPr>
          <w:p>
            <w:pPr>
              <w:pStyle w:val="nTable"/>
              <w:spacing w:after="40"/>
              <w:rPr>
                <w:i/>
              </w:rPr>
            </w:pPr>
            <w:r>
              <w:rPr>
                <w:i/>
              </w:rPr>
              <w:t>Environmental Protection (Controlled Waste) Amendment Regulations 2012</w:t>
            </w:r>
          </w:p>
        </w:tc>
        <w:tc>
          <w:tcPr>
            <w:tcW w:w="1276" w:type="dxa"/>
          </w:tcPr>
          <w:p>
            <w:pPr>
              <w:pStyle w:val="nTable"/>
              <w:spacing w:after="40"/>
            </w:pPr>
            <w:r>
              <w:t>5 Apr 2012 p. 1599-600</w:t>
            </w:r>
          </w:p>
        </w:tc>
        <w:tc>
          <w:tcPr>
            <w:tcW w:w="2693" w:type="dxa"/>
          </w:tcPr>
          <w:p>
            <w:pPr>
              <w:pStyle w:val="nTable"/>
              <w:spacing w:after="40"/>
            </w:pPr>
            <w:r>
              <w:t>r. 1 and 2: 5 Apr 2012 (see r. 2(a));</w:t>
            </w:r>
            <w:r>
              <w:br/>
              <w:t>Regulations other than r. 1 and 2: 6 Apr 2012 (see r. 2(b))</w:t>
            </w:r>
          </w:p>
        </w:tc>
      </w:tr>
      <w:tr>
        <w:tc>
          <w:tcPr>
            <w:tcW w:w="3118" w:type="dxa"/>
          </w:tcPr>
          <w:p>
            <w:pPr>
              <w:pStyle w:val="nTable"/>
              <w:spacing w:after="40"/>
              <w:rPr>
                <w:i/>
              </w:rPr>
            </w:pPr>
            <w:r>
              <w:rPr>
                <w:i/>
              </w:rPr>
              <w:t>Environmental Protection (Controlled Waste) Amendment Regulations (No. 2) 2013</w:t>
            </w:r>
          </w:p>
        </w:tc>
        <w:tc>
          <w:tcPr>
            <w:tcW w:w="1276" w:type="dxa"/>
          </w:tcPr>
          <w:p>
            <w:pPr>
              <w:pStyle w:val="nTable"/>
              <w:spacing w:after="40"/>
            </w:pPr>
            <w:r>
              <w:t>14 Nov 2013 p. 5039</w:t>
            </w:r>
            <w:r>
              <w:noBreakHyphen/>
              <w:t>40</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Pr>
          <w:p>
            <w:pPr>
              <w:pStyle w:val="nTable"/>
              <w:spacing w:after="40"/>
              <w:rPr>
                <w:i/>
              </w:rPr>
            </w:pPr>
            <w:r>
              <w:rPr>
                <w:i/>
              </w:rPr>
              <w:t>Environmental Protection (Controlled Waste) Amendment Regulations 2014</w:t>
            </w:r>
          </w:p>
        </w:tc>
        <w:tc>
          <w:tcPr>
            <w:tcW w:w="1276" w:type="dxa"/>
          </w:tcPr>
          <w:p>
            <w:pPr>
              <w:pStyle w:val="nTable"/>
              <w:spacing w:after="40"/>
            </w:pPr>
            <w:r>
              <w:t>1 Aug 2014 p. 2787-821</w:t>
            </w:r>
          </w:p>
        </w:tc>
        <w:tc>
          <w:tcPr>
            <w:tcW w:w="2693" w:type="dxa"/>
          </w:tcPr>
          <w:p>
            <w:pPr>
              <w:pStyle w:val="nTable"/>
              <w:spacing w:after="40"/>
            </w:pPr>
            <w:r>
              <w:t>r. 1 and 2: 1 Aug 2014 (see r. 2(a));</w:t>
            </w:r>
            <w:r>
              <w:br/>
              <w:t>Regulations other than r. 1 and 2: 2 Aug 2014 (see r. 2(b))</w:t>
            </w:r>
          </w:p>
        </w:tc>
      </w:tr>
      <w:tr>
        <w:tc>
          <w:tcPr>
            <w:tcW w:w="7087" w:type="dxa"/>
            <w:gridSpan w:val="3"/>
            <w:shd w:val="clear" w:color="auto" w:fill="auto"/>
          </w:tcPr>
          <w:p>
            <w:pPr>
              <w:pStyle w:val="nTable"/>
              <w:spacing w:after="40"/>
            </w:pPr>
            <w:r>
              <w:rPr>
                <w:b/>
              </w:rPr>
              <w:t>Reprint 1: The</w:t>
            </w:r>
            <w:r>
              <w:rPr>
                <w:b/>
                <w:i/>
              </w:rPr>
              <w:t xml:space="preserve"> Environmental Protection (Controlled Waste) Regulations 2004 </w:t>
            </w:r>
            <w:r>
              <w:rPr>
                <w:b/>
              </w:rPr>
              <w:t>as at 3 Oct 2014</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spacing w:after="40"/>
            </w:pPr>
            <w:r>
              <w:rPr>
                <w:i/>
              </w:rPr>
              <w:t>Environment Regulations Amendment (Public Health) Regulations 2016</w:t>
            </w:r>
            <w:r>
              <w:t xml:space="preserve"> Pt. 4</w:t>
            </w:r>
          </w:p>
        </w:tc>
        <w:tc>
          <w:tcPr>
            <w:tcW w:w="1276" w:type="dxa"/>
            <w:tcBorders>
              <w:top w:val="nil"/>
              <w:bottom w:val="single" w:sz="4" w:space="0" w:color="auto"/>
            </w:tcBorders>
          </w:tcPr>
          <w:p>
            <w:pPr>
              <w:pStyle w:val="nTable"/>
              <w:keepNext/>
              <w:spacing w:after="40"/>
            </w:pPr>
            <w:r>
              <w:t>10 Jan 2017 p. 191-7</w:t>
            </w:r>
          </w:p>
        </w:tc>
        <w:tc>
          <w:tcPr>
            <w:tcW w:w="2693" w:type="dxa"/>
            <w:tcBorders>
              <w:top w:val="nil"/>
              <w:bottom w:val="single" w:sz="4" w:space="0" w:color="auto"/>
            </w:tcBorders>
          </w:tcPr>
          <w:p>
            <w:pPr>
              <w:pStyle w:val="nTable"/>
              <w:keepNext/>
              <w:spacing w:after="40"/>
            </w:pPr>
            <w:r>
              <w:t xml:space="preserve">24 Jan 2017 (see r. 2(b) and </w:t>
            </w:r>
            <w:r>
              <w:rPr>
                <w:i/>
              </w:rPr>
              <w:t>Gazette</w:t>
            </w:r>
            <w:r>
              <w:t xml:space="preserve"> 10 Jan 2017 p. 165)</w:t>
            </w:r>
          </w:p>
        </w:tc>
      </w:tr>
    </w:tbl>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5" w:name="_Toc473032092"/>
      <w:bookmarkStart w:id="116" w:name="_Toc473036332"/>
      <w:r>
        <w:rPr>
          <w:sz w:val="28"/>
        </w:rPr>
        <w:t>Defined terms</w:t>
      </w:r>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 for the treatment of sewage</w:t>
      </w:r>
      <w:r>
        <w:tab/>
        <w:t>2</w:t>
      </w:r>
    </w:p>
    <w:p>
      <w:pPr>
        <w:pStyle w:val="DefinedTerms"/>
      </w:pPr>
      <w:r>
        <w:t>approved</w:t>
      </w:r>
      <w:r>
        <w:tab/>
        <w:t>2</w:t>
      </w:r>
    </w:p>
    <w:p>
      <w:pPr>
        <w:pStyle w:val="DefinedTerms"/>
      </w:pPr>
      <w:r>
        <w:t>asbestos</w:t>
      </w:r>
      <w:r>
        <w:tab/>
        <w:t>42</w:t>
      </w:r>
    </w:p>
    <w:p>
      <w:pPr>
        <w:pStyle w:val="DefinedTerms"/>
      </w:pPr>
      <w:r>
        <w:t>assign</w:t>
      </w:r>
      <w:r>
        <w:tab/>
        <w:t>25A</w:t>
      </w:r>
    </w:p>
    <w:p>
      <w:pPr>
        <w:pStyle w:val="DefinedTerms"/>
      </w:pPr>
      <w:r>
        <w:t>assignee</w:t>
      </w:r>
      <w:r>
        <w:tab/>
        <w:t>25A</w:t>
      </w:r>
    </w:p>
    <w:p>
      <w:pPr>
        <w:pStyle w:val="DefinedTerms"/>
      </w:pPr>
      <w:r>
        <w:t>assignment time</w:t>
      </w:r>
      <w:r>
        <w:tab/>
        <w:t>25A</w:t>
      </w:r>
    </w:p>
    <w:p>
      <w:pPr>
        <w:pStyle w:val="DefinedTerms"/>
      </w:pPr>
      <w:r>
        <w:t>bulk controlled waste</w:t>
      </w:r>
      <w:r>
        <w:tab/>
        <w:t>2</w:t>
      </w:r>
    </w:p>
    <w:p>
      <w:pPr>
        <w:pStyle w:val="DefinedTerms"/>
      </w:pPr>
      <w:r>
        <w:t>carrier</w:t>
      </w:r>
      <w:r>
        <w:tab/>
        <w:t>2</w:t>
      </w:r>
    </w:p>
    <w:p>
      <w:pPr>
        <w:pStyle w:val="DefinedTerms"/>
      </w:pPr>
      <w:r>
        <w:t>clinical waste</w:t>
      </w:r>
      <w:r>
        <w:tab/>
        <w:t>2</w:t>
      </w:r>
    </w:p>
    <w:p>
      <w:pPr>
        <w:pStyle w:val="DefinedTerms"/>
      </w:pPr>
      <w:r>
        <w:t>consignment day</w:t>
      </w:r>
      <w:r>
        <w:tab/>
        <w:t>36(2)</w:t>
      </w:r>
    </w:p>
    <w:p>
      <w:pPr>
        <w:pStyle w:val="DefinedTerms"/>
      </w:pPr>
      <w:r>
        <w:t>containment type</w:t>
      </w:r>
      <w:r>
        <w:tab/>
        <w:t>49(2C)</w:t>
      </w:r>
    </w:p>
    <w:p>
      <w:pPr>
        <w:pStyle w:val="DefinedTerms"/>
      </w:pPr>
      <w:r>
        <w:t>controlled waste</w:t>
      </w:r>
      <w:r>
        <w:tab/>
        <w:t>2</w:t>
      </w:r>
    </w:p>
    <w:p>
      <w:pPr>
        <w:pStyle w:val="DefinedTerms"/>
      </w:pPr>
      <w:r>
        <w:t>controlled waste tracking form</w:t>
      </w:r>
      <w:r>
        <w:tab/>
        <w:t>2</w:t>
      </w:r>
    </w:p>
    <w:p>
      <w:pPr>
        <w:pStyle w:val="DefinedTerms"/>
      </w:pPr>
      <w:r>
        <w:t>controlled waste tracking form information</w:t>
      </w:r>
      <w:r>
        <w:tab/>
        <w:t>32A(1)</w:t>
      </w:r>
    </w:p>
    <w:p>
      <w:pPr>
        <w:pStyle w:val="DefinedTerms"/>
      </w:pPr>
      <w:r>
        <w:t>controlled waste tracking number</w:t>
      </w:r>
      <w:r>
        <w:tab/>
        <w:t>2</w:t>
      </w:r>
    </w:p>
    <w:p>
      <w:pPr>
        <w:pStyle w:val="DefinedTerms"/>
      </w:pPr>
      <w:r>
        <w:t>corresponding law</w:t>
      </w:r>
      <w:r>
        <w:tab/>
        <w:t>2</w:t>
      </w:r>
    </w:p>
    <w:p>
      <w:pPr>
        <w:pStyle w:val="DefinedTerms"/>
      </w:pPr>
      <w:r>
        <w:t>former holder of the licence</w:t>
      </w:r>
      <w:r>
        <w:tab/>
        <w:t>25E(1)</w:t>
      </w:r>
    </w:p>
    <w:p>
      <w:pPr>
        <w:pStyle w:val="DefinedTerms"/>
      </w:pPr>
      <w:r>
        <w:t>interstate licence</w:t>
      </w:r>
      <w:r>
        <w:tab/>
        <w:t>2</w:t>
      </w:r>
    </w:p>
    <w:p>
      <w:pPr>
        <w:pStyle w:val="DefinedTerms"/>
      </w:pPr>
      <w:r>
        <w:t>licence</w:t>
      </w:r>
      <w:r>
        <w:tab/>
        <w:t>2, 25A</w:t>
      </w:r>
    </w:p>
    <w:p>
      <w:pPr>
        <w:pStyle w:val="DefinedTerms"/>
      </w:pPr>
      <w:r>
        <w:t>material containing asbestos</w:t>
      </w:r>
      <w:r>
        <w:tab/>
        <w:t>42</w:t>
      </w:r>
    </w:p>
    <w:p>
      <w:pPr>
        <w:pStyle w:val="DefinedTerms"/>
      </w:pPr>
      <w:r>
        <w:t>packaged controlled waste</w:t>
      </w:r>
      <w:r>
        <w:tab/>
        <w:t>2</w:t>
      </w:r>
    </w:p>
    <w:p>
      <w:pPr>
        <w:pStyle w:val="DefinedTerms"/>
      </w:pPr>
      <w:r>
        <w:t>relevant controlled waste</w:t>
      </w:r>
      <w:r>
        <w:tab/>
        <w:t>49(2C)</w:t>
      </w:r>
    </w:p>
    <w:p>
      <w:pPr>
        <w:pStyle w:val="DefinedTerms"/>
      </w:pPr>
      <w:r>
        <w:t>sewage</w:t>
      </w:r>
      <w:r>
        <w:tab/>
        <w:t>2</w:t>
      </w:r>
    </w:p>
    <w:p>
      <w:pPr>
        <w:pStyle w:val="DefinedTerms"/>
      </w:pPr>
      <w:r>
        <w:t>solid</w:t>
      </w:r>
      <w:r>
        <w:tab/>
        <w:t>2</w:t>
      </w:r>
    </w:p>
    <w:p>
      <w:pPr>
        <w:pStyle w:val="DefinedTerms"/>
      </w:pPr>
      <w:r>
        <w:t>specified</w:t>
      </w:r>
      <w:r>
        <w:tab/>
        <w:t>49(2C)</w:t>
      </w:r>
    </w:p>
    <w:p>
      <w:pPr>
        <w:pStyle w:val="DefinedTerms"/>
      </w:pPr>
      <w:r>
        <w:t>specified waste</w:t>
      </w:r>
      <w:r>
        <w:tab/>
        <w:t>27(1)</w:t>
      </w:r>
    </w:p>
    <w:p>
      <w:pPr>
        <w:pStyle w:val="DefinedTerms"/>
      </w:pPr>
      <w:r>
        <w:t>tank</w:t>
      </w:r>
      <w:r>
        <w:tab/>
        <w:t>2</w:t>
      </w:r>
    </w:p>
    <w:p>
      <w:pPr>
        <w:pStyle w:val="DefinedTerms"/>
      </w:pPr>
      <w:r>
        <w:t>transit facility</w:t>
      </w:r>
      <w:r>
        <w:tab/>
        <w:t>2</w:t>
      </w:r>
    </w:p>
    <w:p>
      <w:pPr>
        <w:pStyle w:val="DefinedTerms"/>
      </w:pPr>
      <w:r>
        <w:t>type of controlled waste</w:t>
      </w:r>
      <w:r>
        <w:tab/>
        <w:t>36(1A)</w:t>
      </w:r>
    </w:p>
    <w:p>
      <w:pPr>
        <w:pStyle w:val="DefinedTerms"/>
      </w:pPr>
      <w:r>
        <w:t>vehicle</w:t>
      </w:r>
      <w:r>
        <w:tab/>
        <w:t>2</w:t>
      </w:r>
    </w:p>
    <w:p>
      <w:pPr>
        <w:pStyle w:val="DefinedTerms"/>
      </w:pPr>
      <w:r>
        <w:t>waste facility</w:t>
      </w:r>
      <w:r>
        <w:tab/>
        <w:t>2, 42</w:t>
      </w:r>
    </w:p>
    <w:p>
      <w:pPr>
        <w:pStyle w:val="DefinedTerms"/>
      </w:pPr>
      <w:r>
        <w:t>waste holder</w:t>
      </w:r>
      <w:r>
        <w:tab/>
        <w:t>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Controlled waste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Controlled waste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05639"/>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40811110036" w:val="RemoveTocBookmarks,RemoveUnusedBookmarks,RemoveLanguageTags,UsedStyles,ResetPageSize,RemoveCustomizations,UpdateArrangement"/>
    <w:docVar w:name="WAFER_20140811110036_GUID" w:val="60a70464-cf59-4e49-a016-6ef0d223b081"/>
    <w:docVar w:name="WAFER_20140826113711" w:val="RemoveTocBookmarks,RemoveUnusedBookmarks,RemoveLanguageTags,UsedStyles,ResetPageSize,RemoveBadVanishTags,RemoveDocumentProtection"/>
    <w:docVar w:name="WAFER_20140826113711_GUID" w:val="009e80ac-6d6a-483b-af6f-a208b158a4df"/>
    <w:docVar w:name="WAFER_20140827115656" w:val="RemoveTocBookmarks,ResetPageSize,RemoveBadVanishTags,RemoveDocumentProtection,UpdateArrangement,RunningHeaders"/>
    <w:docVar w:name="WAFER_20140827115656_GUID" w:val="34bc4484-8c36-4ddf-bb59-91ff67c544be"/>
    <w:docVar w:name="WAFER_20150414151227" w:val="ResetPageSize,UpdateArrangement,UpdateNTable"/>
    <w:docVar w:name="WAFER_20150414151227_GUID" w:val="30d7fe20-d859-47e6-8f75-edcae4f79abf"/>
    <w:docVar w:name="WAFER_20151105123949" w:val="UpdateStyles,UsedStyles"/>
    <w:docVar w:name="WAFER_20151105123949_GUID" w:val="5e3cb18e-65c3-435f-a854-4fa0d51527e0"/>
    <w:docVar w:name="WAFER_20170111145023" w:val="RemoveTocBookmarks,RemoveUnusedBookmarks,RemoveLanguageTags,UsedStyles,ResetPageSize"/>
    <w:docVar w:name="WAFER_20170111145023_GUID" w:val="d90152ff-a9f9-401d-ba32-2eb53919bc10"/>
    <w:docVar w:name="WAFER_20170124105639" w:val="RemoveTocBookmarks,RemoveUnusedBookmarks,RemoveLanguageTags,UsedStyles,ResetPageSize"/>
    <w:docVar w:name="WAFER_20170124105639_GUID" w:val="b64951f9-2dcc-4e5d-8ce2-b66126d91a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8466-2848-4963-8BCD-3231FAA6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11756</Words>
  <Characters>57959</Characters>
  <Application>Microsoft Office Word</Application>
  <DocSecurity>0</DocSecurity>
  <Lines>1655</Lines>
  <Paragraphs>1040</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68675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2004 - 01-c0-01</dc:title>
  <dc:subject/>
  <dc:creator/>
  <cp:keywords/>
  <dc:description/>
  <cp:lastModifiedBy>svcMRProcess</cp:lastModifiedBy>
  <cp:revision>4</cp:revision>
  <cp:lastPrinted>2014-10-13T03:11:00Z</cp:lastPrinted>
  <dcterms:created xsi:type="dcterms:W3CDTF">2019-01-16T08:26:00Z</dcterms:created>
  <dcterms:modified xsi:type="dcterms:W3CDTF">2019-01-16T08:26:00Z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ReprintedAsAt">
    <vt:filetime>2014-10-02T16:00:00Z</vt:filetime>
  </property>
  <property fmtid="{D5CDD505-2E9C-101B-9397-08002B2CF9AE}" pid="6" name="ReprintNo">
    <vt:lpwstr>1</vt:lpwstr>
  </property>
  <property fmtid="{D5CDD505-2E9C-101B-9397-08002B2CF9AE}" pid="7" name="CommencementDate">
    <vt:lpwstr>20170124</vt:lpwstr>
  </property>
  <property fmtid="{D5CDD505-2E9C-101B-9397-08002B2CF9AE}" pid="8" name="AsAtDate">
    <vt:lpwstr>24 Jan 2017</vt:lpwstr>
  </property>
  <property fmtid="{D5CDD505-2E9C-101B-9397-08002B2CF9AE}" pid="9" name="Suffix">
    <vt:lpwstr>01-c0-01</vt:lpwstr>
  </property>
</Properties>
</file>