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iCs/>
        </w:rPr>
        <w:t>Health (Miscellaneous Provisions) Act 1911</w:t>
      </w:r>
    </w:p>
    <w:p>
      <w:pPr>
        <w:pStyle w:val="NameofActRegPage1"/>
        <w:spacing w:before="1500" w:after="2200"/>
        <w:outlineLvl w:val="0"/>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pStyle w:val="Subsection"/>
      </w:pPr>
      <w:r>
        <w:tab/>
      </w:r>
      <w:r>
        <w:tab/>
        <w:t xml:space="preserve">These regulations were repealed by the </w:t>
      </w:r>
      <w:r>
        <w:rPr>
          <w:i/>
        </w:rPr>
        <w:t xml:space="preserve">Public Health (Consequential Provisions) Act 2016 </w:t>
      </w:r>
      <w:r>
        <w:t xml:space="preserve">s. 205(d) as at 24 Jan 2017 (see s. 2(c) and </w:t>
      </w:r>
      <w:r>
        <w:rPr>
          <w:i/>
        </w:rPr>
        <w:t>Gazette</w:t>
      </w:r>
      <w:r>
        <w:t xml:space="preserve"> 10 Jan 2017 p. 165).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Health Boards (Annual Statement of Accounts)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_Toc473119702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Revocation</w:t>
      </w:r>
      <w:r>
        <w:tab/>
      </w:r>
      <w:r>
        <w:fldChar w:fldCharType="begin"/>
      </w:r>
      <w:r>
        <w:instrText xml:space="preserve"> PAGEREF _Toc473119703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statements of accounts if not local authority</w:t>
      </w:r>
      <w:r>
        <w:tab/>
      </w:r>
      <w:r>
        <w:fldChar w:fldCharType="begin"/>
      </w:r>
      <w:r>
        <w:instrText xml:space="preserve"> PAGEREF _Toc473119704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Form of statements of accounts if a local authority</w:t>
      </w:r>
      <w:r>
        <w:tab/>
      </w:r>
      <w:r>
        <w:fldChar w:fldCharType="begin"/>
      </w:r>
      <w:r>
        <w:instrText xml:space="preserve"> PAGEREF _Toc473119705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_Toc473119707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iCs/>
        </w:rPr>
        <w:t>Health (Miscellaneous Provisions) Act 1911</w:t>
      </w:r>
    </w:p>
    <w:p>
      <w:pPr>
        <w:pStyle w:val="NameofActReg"/>
      </w:pPr>
      <w:r>
        <w:t>Local Health Boards (Annual Statement of Accounts) Regulations 1961</w:t>
      </w:r>
    </w:p>
    <w:p>
      <w:pPr>
        <w:pStyle w:val="Heading5"/>
        <w:rPr>
          <w:snapToGrid w:val="0"/>
        </w:rPr>
      </w:pPr>
      <w:bookmarkStart w:id="3" w:name="_Toc377133741"/>
      <w:bookmarkStart w:id="4" w:name="_Toc380143708"/>
      <w:bookmarkStart w:id="5" w:name="_Toc473119702"/>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Local Health Boards (Annual Statement of Accounts) Regulations 1961</w:t>
      </w:r>
      <w:r>
        <w:rPr>
          <w:snapToGrid w:val="0"/>
        </w:rPr>
        <w:t>.</w:t>
      </w:r>
    </w:p>
    <w:p>
      <w:pPr>
        <w:pStyle w:val="Heading5"/>
        <w:rPr>
          <w:snapToGrid w:val="0"/>
        </w:rPr>
      </w:pPr>
      <w:bookmarkStart w:id="6" w:name="_Toc377133742"/>
      <w:bookmarkStart w:id="7" w:name="_Toc380143709"/>
      <w:bookmarkStart w:id="8" w:name="_Toc473119703"/>
      <w:r>
        <w:rPr>
          <w:rStyle w:val="CharSectno"/>
        </w:rPr>
        <w:t>2</w:t>
      </w:r>
      <w:r>
        <w:rPr>
          <w:snapToGrid w:val="0"/>
        </w:rPr>
        <w:t xml:space="preserve">. </w:t>
      </w:r>
      <w:r>
        <w:rPr>
          <w:snapToGrid w:val="0"/>
        </w:rPr>
        <w:tab/>
        <w:t>Revocation</w:t>
      </w:r>
      <w:bookmarkEnd w:id="6"/>
      <w:bookmarkEnd w:id="7"/>
      <w:bookmarkEnd w:id="8"/>
    </w:p>
    <w:p>
      <w:pPr>
        <w:pStyle w:val="Subsection"/>
        <w:rPr>
          <w:snapToGrid w:val="0"/>
        </w:rPr>
      </w:pPr>
      <w:r>
        <w:rPr>
          <w:snapToGrid w:val="0"/>
        </w:rPr>
        <w:tab/>
      </w:r>
      <w:r>
        <w:rPr>
          <w:snapToGrid w:val="0"/>
        </w:rPr>
        <w:tab/>
        <w:t xml:space="preserve">The regulation published in the </w:t>
      </w:r>
      <w:r>
        <w:rPr>
          <w:i/>
          <w:snapToGrid w:val="0"/>
        </w:rPr>
        <w:t xml:space="preserve">Government Gazette </w:t>
      </w:r>
      <w:r>
        <w:rPr>
          <w:snapToGrid w:val="0"/>
        </w:rPr>
        <w:t>on 29 October, 1915, and therein called “Form of Annual Statement of Accounts (Section 48) Regulation” is revoked.</w:t>
      </w:r>
    </w:p>
    <w:p>
      <w:pPr>
        <w:pStyle w:val="Heading5"/>
        <w:rPr>
          <w:snapToGrid w:val="0"/>
        </w:rPr>
      </w:pPr>
      <w:bookmarkStart w:id="9" w:name="_Toc377133743"/>
      <w:bookmarkStart w:id="10" w:name="_Toc380143710"/>
      <w:bookmarkStart w:id="11" w:name="_Toc473119704"/>
      <w:r>
        <w:rPr>
          <w:rStyle w:val="CharSectno"/>
        </w:rPr>
        <w:t>3</w:t>
      </w:r>
      <w:r>
        <w:rPr>
          <w:snapToGrid w:val="0"/>
        </w:rPr>
        <w:t xml:space="preserve">. </w:t>
      </w:r>
      <w:r>
        <w:rPr>
          <w:snapToGrid w:val="0"/>
        </w:rPr>
        <w:tab/>
        <w:t>Form of statements of accounts if not local authority</w:t>
      </w:r>
      <w:bookmarkEnd w:id="9"/>
      <w:bookmarkEnd w:id="10"/>
      <w:bookmarkEnd w:id="11"/>
    </w:p>
    <w:p>
      <w:pPr>
        <w:pStyle w:val="Subsection"/>
        <w:rPr>
          <w:snapToGrid w:val="0"/>
        </w:rPr>
      </w:pPr>
      <w:r>
        <w:rPr>
          <w:snapToGrid w:val="0"/>
        </w:rPr>
        <w:tab/>
      </w:r>
      <w:r>
        <w:rPr>
          <w:snapToGrid w:val="0"/>
        </w:rPr>
        <w:tab/>
        <w:t>A local health board, not being a local authority within the meaning of the Local Government Act 1960, shall annually send forward to the Executive Director, Public Health full statement of its accounts, in the following form: — </w:t>
      </w:r>
    </w:p>
    <w:p>
      <w:pPr>
        <w:pStyle w:val="MiscellaneousHeading"/>
        <w:rPr>
          <w:snapToGrid w:val="0"/>
        </w:rPr>
      </w:pPr>
      <w:r>
        <w:rPr>
          <w:snapToGrid w:val="0"/>
        </w:rPr>
        <w:t>ANNUAL FINANCIAL STATEMENT</w:t>
      </w:r>
    </w:p>
    <w:p>
      <w:pPr>
        <w:pStyle w:val="MiscellaneousBody"/>
        <w:keepNext/>
        <w:jc w:val="center"/>
        <w:rPr>
          <w:snapToGrid w:val="0"/>
        </w:rPr>
      </w:pPr>
      <w:r>
        <w:rPr>
          <w:snapToGrid w:val="0"/>
        </w:rPr>
        <w:t>Showing the Operations of the</w:t>
      </w:r>
    </w:p>
    <w:p>
      <w:pPr>
        <w:pStyle w:val="MiscellaneousBody"/>
        <w:keepNext/>
        <w:rPr>
          <w:snapToGrid w:val="0"/>
        </w:rPr>
      </w:pPr>
      <w:r>
        <w:rPr>
          <w:snapToGrid w:val="0"/>
        </w:rPr>
        <w:t>. . . . . . . . . . . . . . . . . . . . . . . . . . . . . . . .LOCAL HEALTH AUTHORITY</w:t>
      </w:r>
    </w:p>
    <w:p>
      <w:pPr>
        <w:pStyle w:val="MiscellaneousBody"/>
        <w:keepNext/>
        <w:rPr>
          <w:snapToGrid w:val="0"/>
        </w:rPr>
      </w:pPr>
      <w:r>
        <w:rPr>
          <w:snapToGrid w:val="0"/>
        </w:rPr>
        <w:t xml:space="preserve">Road Board Health Authority, or Local Board of Health, for the year ended 30 June 19………… </w:t>
      </w:r>
    </w:p>
    <w:p>
      <w:pPr>
        <w:pStyle w:val="MiscellaneousBody"/>
        <w:rPr>
          <w:snapToGrid w:val="0"/>
        </w:rPr>
      </w:pPr>
      <w:r>
        <w:rPr>
          <w:snapToGrid w:val="0"/>
        </w:rPr>
        <w:t xml:space="preserve">This Form of Statement has been compiled by the Executive Director, Public Health under the provisions of the </w:t>
      </w:r>
      <w:r>
        <w:rPr>
          <w:i/>
          <w:snapToGrid w:val="0"/>
        </w:rPr>
        <w:t>Health Act 1911</w:t>
      </w:r>
      <w:r>
        <w:rPr>
          <w:snapToGrid w:val="0"/>
        </w:rPr>
        <w:t>. The Statement must be completed by the Secretary and submitted to the Auditors as soon as possible. When confirmed by them the original shall be retained by the local authority, and one copy forwarded to the Executive Director, Public Health.</w:t>
      </w:r>
    </w:p>
    <w:p>
      <w:pPr>
        <w:pStyle w:val="MiscellaneousBody"/>
        <w:rPr>
          <w:snapToGrid w:val="0"/>
        </w:rPr>
      </w:pPr>
      <w:r>
        <w:rPr>
          <w:i/>
          <w:snapToGrid w:val="0"/>
        </w:rPr>
        <w:t>Note.</w:t>
      </w:r>
      <w:r>
        <w:rPr>
          <w:snapToGrid w:val="0"/>
        </w:rPr>
        <w:t>— As this Form is used as the basis for statistics of local health authorities, a copy must also be forwarded to the Government Statistician, Perth</w:t>
      </w:r>
    </w:p>
    <w:p>
      <w:pPr>
        <w:pStyle w:val="MiscellaneousHeading"/>
        <w:rPr>
          <w:snapToGrid w:val="0"/>
        </w:rPr>
      </w:pPr>
      <w:r>
        <w:rPr>
          <w:snapToGrid w:val="0"/>
        </w:rPr>
        <w:t>Summary of Receipts and Expenditure for year ended 30 June, 19 . . . .</w:t>
      </w:r>
    </w:p>
    <w:tbl>
      <w:tblPr>
        <w:tblW w:w="0" w:type="auto"/>
        <w:tblLayout w:type="fixed"/>
        <w:tblCellMar>
          <w:left w:w="28" w:type="dxa"/>
          <w:right w:w="28" w:type="dxa"/>
        </w:tblCellMar>
        <w:tblLook w:val="0000" w:firstRow="0" w:lastRow="0" w:firstColumn="0" w:lastColumn="0" w:noHBand="0" w:noVBand="0"/>
      </w:tblPr>
      <w:tblGrid>
        <w:gridCol w:w="737"/>
        <w:gridCol w:w="709"/>
        <w:gridCol w:w="567"/>
        <w:gridCol w:w="283"/>
        <w:gridCol w:w="284"/>
        <w:gridCol w:w="283"/>
        <w:gridCol w:w="284"/>
        <w:gridCol w:w="283"/>
        <w:gridCol w:w="284"/>
        <w:gridCol w:w="1134"/>
        <w:gridCol w:w="567"/>
        <w:gridCol w:w="283"/>
        <w:gridCol w:w="284"/>
        <w:gridCol w:w="297"/>
        <w:gridCol w:w="270"/>
        <w:gridCol w:w="283"/>
        <w:gridCol w:w="284"/>
      </w:tblGrid>
      <w:tr>
        <w:trPr>
          <w:cantSplit/>
        </w:trPr>
        <w:tc>
          <w:tcPr>
            <w:tcW w:w="2863" w:type="dxa"/>
            <w:gridSpan w:val="6"/>
            <w:tcBorders>
              <w:top w:val="single" w:sz="4" w:space="0" w:color="auto"/>
              <w:bottom w:val="single" w:sz="4" w:space="0" w:color="auto"/>
            </w:tcBorders>
          </w:tcPr>
          <w:p>
            <w:pPr>
              <w:pStyle w:val="Table"/>
              <w:spacing w:before="0" w:line="240" w:lineRule="auto"/>
              <w:jc w:val="center"/>
              <w:rPr>
                <w:snapToGrid w:val="0"/>
                <w:sz w:val="14"/>
              </w:rPr>
            </w:pPr>
            <w:r>
              <w:rPr>
                <w:snapToGrid w:val="0"/>
                <w:sz w:val="14"/>
              </w:rPr>
              <w:t>RECEIPTS</w:t>
            </w: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nil"/>
              <w:right w:val="single" w:sz="4" w:space="0" w:color="auto"/>
            </w:tcBorders>
          </w:tcPr>
          <w:p>
            <w:pPr>
              <w:pStyle w:val="Table"/>
              <w:spacing w:before="0" w:line="240" w:lineRule="auto"/>
              <w:rPr>
                <w:snapToGrid w:val="0"/>
                <w:sz w:val="14"/>
              </w:rPr>
            </w:pPr>
          </w:p>
        </w:tc>
        <w:tc>
          <w:tcPr>
            <w:tcW w:w="284" w:type="dxa"/>
            <w:tcBorders>
              <w:top w:val="single" w:sz="4" w:space="0" w:color="auto"/>
              <w:left w:val="nil"/>
              <w:right w:val="single" w:sz="4" w:space="0" w:color="auto"/>
            </w:tcBorders>
          </w:tcPr>
          <w:p>
            <w:pPr>
              <w:pStyle w:val="Table"/>
              <w:spacing w:before="0" w:line="240" w:lineRule="auto"/>
              <w:rPr>
                <w:snapToGrid w:val="0"/>
                <w:sz w:val="14"/>
              </w:rPr>
            </w:pPr>
          </w:p>
        </w:tc>
        <w:tc>
          <w:tcPr>
            <w:tcW w:w="2565" w:type="dxa"/>
            <w:gridSpan w:val="5"/>
            <w:tcBorders>
              <w:top w:val="single" w:sz="4" w:space="0" w:color="auto"/>
              <w:left w:val="nil"/>
              <w:bottom w:val="single" w:sz="4" w:space="0" w:color="auto"/>
            </w:tcBorders>
          </w:tcPr>
          <w:p>
            <w:pPr>
              <w:pStyle w:val="Table"/>
              <w:spacing w:before="0" w:line="240" w:lineRule="auto"/>
              <w:jc w:val="center"/>
              <w:rPr>
                <w:snapToGrid w:val="0"/>
                <w:sz w:val="14"/>
              </w:rPr>
            </w:pPr>
            <w:r>
              <w:rPr>
                <w:snapToGrid w:val="0"/>
                <w:sz w:val="14"/>
              </w:rPr>
              <w:t>EXPENDITURE</w:t>
            </w:r>
          </w:p>
        </w:tc>
        <w:tc>
          <w:tcPr>
            <w:tcW w:w="270"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3"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c>
          <w:tcPr>
            <w:tcW w:w="284" w:type="dxa"/>
            <w:tcBorders>
              <w:top w:val="single" w:sz="4" w:space="0" w:color="auto"/>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spacing w:before="0" w:line="240" w:lineRule="auto"/>
              <w:ind w:left="142" w:hanging="142"/>
              <w:rPr>
                <w:snapToGrid w:val="0"/>
                <w:sz w:val="14"/>
              </w:rPr>
            </w:pPr>
            <w:r>
              <w:rPr>
                <w:snapToGrid w:val="0"/>
                <w:sz w:val="14"/>
              </w:rPr>
              <w:t xml:space="preserve">CREDIT BALANCE AT COMMENCE- </w:t>
            </w:r>
          </w:p>
        </w:tc>
        <w:tc>
          <w:tcPr>
            <w:tcW w:w="284" w:type="dxa"/>
            <w:tcBorders>
              <w:left w:val="single" w:sz="4" w:space="0" w:color="auto"/>
              <w:right w:val="single" w:sz="4" w:space="0" w:color="auto"/>
            </w:tcBorders>
            <w:vAlign w:val="bottom"/>
          </w:tcPr>
          <w:p>
            <w:pPr>
              <w:pStyle w:val="Table"/>
              <w:spacing w:before="0" w:line="240" w:lineRule="auto"/>
              <w:jc w:val="center"/>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s.</w:t>
            </w:r>
          </w:p>
        </w:tc>
        <w:tc>
          <w:tcPr>
            <w:tcW w:w="284" w:type="dxa"/>
            <w:tcBorders>
              <w:left w:val="nil"/>
              <w:right w:val="single" w:sz="4" w:space="0" w:color="auto"/>
            </w:tcBorders>
            <w:vAlign w:val="bottom"/>
          </w:tcPr>
          <w:p>
            <w:pPr>
              <w:pStyle w:val="Table"/>
              <w:spacing w:before="0" w:line="240" w:lineRule="auto"/>
              <w:jc w:val="center"/>
              <w:rPr>
                <w:snapToGrid w:val="0"/>
                <w:sz w:val="14"/>
              </w:rPr>
            </w:pPr>
            <w:r>
              <w:rPr>
                <w:snapToGrid w:val="0"/>
                <w:sz w:val="14"/>
              </w:rPr>
              <w:t>d.</w:t>
            </w:r>
          </w:p>
        </w:tc>
        <w:tc>
          <w:tcPr>
            <w:tcW w:w="1701" w:type="dxa"/>
            <w:gridSpan w:val="2"/>
            <w:tcBorders>
              <w:left w:val="nil"/>
            </w:tcBorders>
          </w:tcPr>
          <w:p>
            <w:pPr>
              <w:pStyle w:val="Table"/>
              <w:spacing w:before="0" w:line="240" w:lineRule="auto"/>
              <w:rPr>
                <w:snapToGrid w:val="0"/>
                <w:sz w:val="14"/>
              </w:rPr>
            </w:pPr>
            <w:r>
              <w:rPr>
                <w:snapToGrid w:val="0"/>
                <w:sz w:val="14"/>
              </w:rPr>
              <w:t xml:space="preserve">DEBIT BALANCE AT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s.</w:t>
            </w:r>
          </w:p>
        </w:tc>
        <w:tc>
          <w:tcPr>
            <w:tcW w:w="284" w:type="dxa"/>
            <w:tcBorders>
              <w:left w:val="single" w:sz="4" w:space="0" w:color="auto"/>
              <w:right w:val="single" w:sz="4" w:space="0" w:color="auto"/>
            </w:tcBorders>
          </w:tcPr>
          <w:p>
            <w:pPr>
              <w:pStyle w:val="Table"/>
              <w:spacing w:before="0" w:line="240" w:lineRule="auto"/>
              <w:jc w:val="center"/>
              <w:rPr>
                <w:snapToGrid w:val="0"/>
                <w:sz w:val="14"/>
              </w:rPr>
            </w:pPr>
            <w:r>
              <w:rPr>
                <w:snapToGrid w:val="0"/>
                <w:sz w:val="14"/>
              </w:rPr>
              <w:t>d.</w:t>
            </w:r>
          </w:p>
        </w:tc>
      </w:tr>
      <w:tr>
        <w:tc>
          <w:tcPr>
            <w:tcW w:w="2013" w:type="dxa"/>
            <w:gridSpan w:val="3"/>
          </w:tcPr>
          <w:p>
            <w:pPr>
              <w:pStyle w:val="Table"/>
              <w:spacing w:before="0" w:line="240" w:lineRule="auto"/>
              <w:ind w:left="142"/>
              <w:rPr>
                <w:snapToGrid w:val="0"/>
                <w:sz w:val="14"/>
              </w:rPr>
            </w:pPr>
            <w:r>
              <w:rPr>
                <w:snapToGrid w:val="0"/>
                <w:sz w:val="14"/>
              </w:rPr>
              <w:t>MENT OF YEAR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COMMENCEMENT OF YEAR —</w:t>
            </w:r>
          </w:p>
        </w:tc>
        <w:tc>
          <w:tcPr>
            <w:tcW w:w="283" w:type="dxa"/>
            <w:vAlign w:val="bottom"/>
          </w:tcPr>
          <w:p>
            <w:pPr>
              <w:pStyle w:val="Table"/>
              <w:spacing w:before="0" w:line="240" w:lineRule="auto"/>
              <w:rPr>
                <w:snapToGrid w:val="0"/>
                <w:sz w:val="14"/>
              </w:rPr>
            </w:pPr>
            <w:r>
              <w:rPr>
                <w:snapToGrid w:val="0"/>
                <w:sz w:val="14"/>
              </w:rPr>
              <w:t>….</w:t>
            </w:r>
          </w:p>
        </w:tc>
        <w:tc>
          <w:tcPr>
            <w:tcW w:w="284" w:type="dxa"/>
            <w:vAlign w:val="bottom"/>
          </w:tcPr>
          <w:p>
            <w:pPr>
              <w:pStyle w:val="Table"/>
              <w:spacing w:before="0" w:line="240" w:lineRule="auto"/>
              <w:rPr>
                <w:snapToGrid w:val="0"/>
                <w:sz w:val="14"/>
              </w:rPr>
            </w:pPr>
            <w:r>
              <w:rPr>
                <w:snapToGrid w:val="0"/>
                <w:sz w:val="14"/>
              </w:rPr>
              <w:t>….</w:t>
            </w:r>
          </w:p>
        </w:tc>
        <w:tc>
          <w:tcPr>
            <w:tcW w:w="297" w:type="dxa"/>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Balance</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Bank overdraft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 xml:space="preserve">Less Outstanding Cheques </w:t>
            </w:r>
            <w:r>
              <w:rPr>
                <w:snapToGrid w:val="0"/>
                <w:sz w:val="14"/>
              </w:rPr>
              <w:tab/>
              <w:t xml:space="preserve">…. </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vAlign w:val="bottom"/>
          </w:tcPr>
          <w:p>
            <w:pPr>
              <w:pStyle w:val="Table"/>
              <w:spacing w:before="0" w:line="240" w:lineRule="auto"/>
              <w:ind w:left="255"/>
              <w:rPr>
                <w:snapToGrid w:val="0"/>
                <w:sz w:val="14"/>
              </w:rPr>
            </w:pPr>
            <w:r>
              <w:rPr>
                <w:snapToGrid w:val="0"/>
                <w:sz w:val="14"/>
              </w:rPr>
              <w:t>Less Cash in Hand</w:t>
            </w:r>
          </w:p>
        </w:tc>
        <w:tc>
          <w:tcPr>
            <w:tcW w:w="283"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97" w:type="dxa"/>
            <w:tcBorders>
              <w:top w:val="single" w:sz="4" w:space="0" w:color="auto"/>
              <w:bottom w:val="single" w:sz="4" w:space="0" w:color="auto"/>
            </w:tcBorders>
            <w:vAlign w:val="bottom"/>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rPr>
                <w:snapToGrid w:val="0"/>
                <w:sz w:val="14"/>
              </w:rPr>
            </w:pPr>
            <w:r>
              <w:rPr>
                <w:snapToGrid w:val="0"/>
                <w:sz w:val="14"/>
              </w:rPr>
              <w:t xml:space="preserve">HEALTH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z w:val="14"/>
              </w:rPr>
            </w:pPr>
            <w:r>
              <w:rPr>
                <w:snapToGrid w:val="0"/>
                <w:sz w:val="14"/>
              </w:rPr>
              <w:t>EXPENSES FOR LEVYING HEALTH</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rPr>
                <w:snapToGrid w:val="0"/>
                <w:spacing w:val="-4"/>
                <w:sz w:val="14"/>
              </w:rPr>
            </w:pPr>
            <w:r>
              <w:rPr>
                <w:snapToGrid w:val="0"/>
                <w:spacing w:val="-4"/>
                <w:sz w:val="14"/>
              </w:rPr>
              <w:t>RATE (Valuation, etc.)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SALARIES:</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RATE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 xml:space="preserve">Secretary and Clerks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Rates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(if any)</w:t>
            </w:r>
          </w:p>
        </w:tc>
        <w:tc>
          <w:tcPr>
            <w:tcW w:w="283" w:type="dxa"/>
          </w:tcPr>
          <w:p>
            <w:pPr>
              <w:pStyle w:val="Table"/>
              <w:spacing w:before="0" w:line="240" w:lineRule="auto"/>
              <w:rPr>
                <w:snapToGrid w:val="0"/>
                <w:sz w:val="14"/>
              </w:rPr>
            </w:pPr>
          </w:p>
        </w:tc>
        <w:tc>
          <w:tcPr>
            <w:tcW w:w="284" w:type="dxa"/>
          </w:tcPr>
          <w:p>
            <w:pPr>
              <w:pStyle w:val="Table"/>
              <w:spacing w:before="0" w:line="240" w:lineRule="auto"/>
              <w:rPr>
                <w:snapToGrid w:val="0"/>
                <w:sz w:val="14"/>
              </w:rPr>
            </w:pPr>
          </w:p>
        </w:tc>
        <w:tc>
          <w:tcPr>
            <w:tcW w:w="297" w:type="dxa"/>
          </w:tcPr>
          <w:p>
            <w:pPr>
              <w:pStyle w:val="Table"/>
              <w:spacing w:before="0" w:line="240" w:lineRule="auto"/>
              <w:rPr>
                <w:snapToGrid w:val="0"/>
                <w:sz w:val="14"/>
              </w:rPr>
            </w:pP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Inspector</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rPr>
                <w:snapToGrid w:val="0"/>
                <w:sz w:val="14"/>
              </w:rPr>
            </w:pPr>
            <w:r>
              <w:rPr>
                <w:snapToGrid w:val="0"/>
                <w:sz w:val="14"/>
              </w:rPr>
              <w:t xml:space="preserve">SANITARY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Officer of Health</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Analyst</w:t>
            </w:r>
            <w:r>
              <w:rPr>
                <w:snapToGrid w:val="0"/>
                <w:sz w:val="14"/>
              </w:rPr>
              <w:tab/>
              <w:t>….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rPr>
                <w:snapToGrid w:val="0"/>
                <w:sz w:val="14"/>
              </w:rPr>
            </w:pPr>
            <w:r>
              <w:rPr>
                <w:snapToGrid w:val="0"/>
                <w:sz w:val="14"/>
              </w:rPr>
              <w:t>OFFICE EXPENSES (RENT, POSTAGE, PETTY CASH,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rPr>
                <w:snapToGrid w:val="0"/>
                <w:sz w:val="14"/>
              </w:rPr>
            </w:pPr>
            <w:r>
              <w:rPr>
                <w:snapToGrid w:val="0"/>
                <w:sz w:val="14"/>
              </w:rPr>
              <w:t xml:space="preserve">RUBBISH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83" w:type="dxa"/>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spacing w:before="0" w:line="240" w:lineRule="auto"/>
              <w:ind w:left="255" w:hanging="255"/>
              <w:rPr>
                <w:snapToGrid w:val="0"/>
                <w:sz w:val="14"/>
              </w:rPr>
            </w:pPr>
            <w:r>
              <w:rPr>
                <w:snapToGrid w:val="0"/>
                <w:sz w:val="14"/>
              </w:rPr>
              <w:t>STATIONERY, PRINTING AND ADVERTISING</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Current Fees collected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LEGAL EXPENSES</w:t>
            </w:r>
            <w:r>
              <w:rPr>
                <w:snapToGrid w:val="0"/>
                <w:sz w:val="14"/>
              </w:rPr>
              <w:tab/>
              <w:t>….   ….   ….</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013" w:type="dxa"/>
            <w:gridSpan w:val="3"/>
          </w:tcPr>
          <w:p>
            <w:pPr>
              <w:pStyle w:val="Table"/>
              <w:tabs>
                <w:tab w:val="right" w:pos="1957"/>
              </w:tabs>
              <w:spacing w:before="0" w:line="240" w:lineRule="auto"/>
              <w:ind w:left="142"/>
              <w:rPr>
                <w:snapToGrid w:val="0"/>
                <w:sz w:val="14"/>
              </w:rPr>
            </w:pPr>
            <w:r>
              <w:rPr>
                <w:snapToGrid w:val="0"/>
                <w:sz w:val="14"/>
              </w:rPr>
              <w:t>Arrears collected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 xml:space="preserve">BANK CHARGES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p>
        </w:tc>
      </w:tr>
      <w:tr>
        <w:trPr>
          <w:cantSplit/>
        </w:trPr>
        <w:tc>
          <w:tcPr>
            <w:tcW w:w="2863" w:type="dxa"/>
            <w:gridSpan w:val="6"/>
          </w:tcPr>
          <w:p>
            <w:pPr>
              <w:pStyle w:val="Table"/>
              <w:spacing w:before="0" w:line="240" w:lineRule="auto"/>
              <w:rPr>
                <w:snapToGrid w:val="0"/>
                <w:sz w:val="14"/>
              </w:rPr>
            </w:pPr>
            <w:r>
              <w:rPr>
                <w:snapToGrid w:val="0"/>
                <w:sz w:val="14"/>
              </w:rPr>
              <w:t xml:space="preserve">LICENSES — </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spacing w:before="0" w:line="240" w:lineRule="auto"/>
              <w:ind w:left="255"/>
              <w:rPr>
                <w:snapToGrid w:val="0"/>
                <w:sz w:val="14"/>
              </w:rPr>
            </w:pPr>
            <w:r>
              <w:rPr>
                <w:snapToGrid w:val="0"/>
                <w:sz w:val="14"/>
              </w:rPr>
              <w:t>On Current Account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Dairy Fees</w:t>
            </w:r>
            <w:r>
              <w:rPr>
                <w:snapToGrid w:val="0"/>
                <w:sz w:val="14"/>
              </w:rPr>
              <w:tab/>
              <w:t>….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ind w:left="255"/>
              <w:rPr>
                <w:snapToGrid w:val="0"/>
                <w:sz w:val="14"/>
              </w:rPr>
            </w:pPr>
            <w:r>
              <w:rPr>
                <w:snapToGrid w:val="0"/>
                <w:sz w:val="14"/>
              </w:rPr>
              <w:t>Interest on Overdraft</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Offensive Trade Fees</w:t>
            </w:r>
            <w:r>
              <w:rPr>
                <w:snapToGrid w:val="0"/>
                <w:sz w:val="14"/>
              </w:rPr>
              <w:tab/>
              <w:t>….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OFFICE FURNITURE,ETC</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Others</w:t>
            </w:r>
            <w:r>
              <w:rPr>
                <w:snapToGrid w:val="0"/>
                <w:sz w:val="14"/>
              </w:rPr>
              <w:tab/>
              <w:t>….   ….   ….   ….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spacing w:before="0" w:line="240" w:lineRule="auto"/>
              <w:rPr>
                <w:snapToGrid w:val="0"/>
                <w:sz w:val="14"/>
              </w:rPr>
            </w:pPr>
            <w:r>
              <w:rPr>
                <w:snapToGrid w:val="0"/>
                <w:sz w:val="14"/>
              </w:rPr>
              <w:t>SANITARY SERVICES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FINES AND PENALTIES</w:t>
            </w:r>
            <w:r>
              <w:rPr>
                <w:snapToGrid w:val="0"/>
                <w:sz w:val="14"/>
              </w:rPr>
              <w:tab/>
              <w:t>….   ….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 xml:space="preserve">Capital Expenditure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CONTRACTORS' DEPOSITS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645"/>
              </w:tabs>
              <w:spacing w:before="0" w:line="240" w:lineRule="auto"/>
              <w:ind w:left="255"/>
              <w:rPr>
                <w:snapToGrid w:val="0"/>
                <w:sz w:val="14"/>
              </w:rPr>
            </w:pPr>
            <w:r>
              <w:rPr>
                <w:snapToGrid w:val="0"/>
                <w:sz w:val="14"/>
              </w:rPr>
              <w:t>Wages</w:t>
            </w:r>
            <w:r>
              <w:rPr>
                <w:snapToGrid w:val="0"/>
                <w:sz w:val="14"/>
              </w:rPr>
              <w:tab/>
              <w:t>….   ….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ind w:left="284" w:hanging="284"/>
              <w:rPr>
                <w:snapToGrid w:val="0"/>
                <w:sz w:val="14"/>
              </w:rPr>
            </w:pPr>
            <w:r>
              <w:rPr>
                <w:snapToGrid w:val="0"/>
                <w:sz w:val="14"/>
              </w:rPr>
              <w:t>SALE OF SANITARY AND RUBBISH PANS</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2509"/>
              </w:tabs>
              <w:spacing w:before="0" w:line="240" w:lineRule="auto"/>
              <w:ind w:left="255"/>
              <w:rPr>
                <w:snapToGrid w:val="0"/>
                <w:sz w:val="14"/>
              </w:rPr>
            </w:pPr>
            <w:r>
              <w:rPr>
                <w:snapToGrid w:val="0"/>
                <w:sz w:val="14"/>
              </w:rPr>
              <w:t>Other Expenditure</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GOVERNMENT GRANTS</w:t>
            </w:r>
            <w:r>
              <w:rPr>
                <w:snapToGrid w:val="0"/>
                <w:sz w:val="14"/>
              </w:rPr>
              <w:tab/>
              <w:t>….   ….</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TREATMENT OF INFECTIOUS CASES</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rPr>
                <w:snapToGrid w:val="0"/>
                <w:sz w:val="14"/>
              </w:rPr>
            </w:pPr>
            <w:r>
              <w:rPr>
                <w:snapToGrid w:val="0"/>
                <w:sz w:val="14"/>
              </w:rPr>
              <w:t xml:space="preserve">OTHER RECEIPTS — </w:t>
            </w:r>
          </w:p>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vAlign w:val="bottom"/>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spacing w:before="0" w:line="240" w:lineRule="auto"/>
              <w:ind w:left="397" w:hanging="397"/>
              <w:rPr>
                <w:snapToGrid w:val="0"/>
                <w:sz w:val="14"/>
              </w:rPr>
            </w:pPr>
            <w:r>
              <w:rPr>
                <w:snapToGrid w:val="0"/>
                <w:sz w:val="14"/>
              </w:rPr>
              <w:t>SUBSIDIES (INFANT HEALTH, ETC.)</w:t>
            </w:r>
          </w:p>
        </w:tc>
        <w:tc>
          <w:tcPr>
            <w:tcW w:w="270"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509"/>
              </w:tabs>
              <w:spacing w:before="0" w:line="240" w:lineRule="auto"/>
              <w:rPr>
                <w:snapToGrid w:val="0"/>
                <w:sz w:val="14"/>
              </w:rPr>
            </w:pPr>
            <w:r>
              <w:rPr>
                <w:snapToGrid w:val="0"/>
                <w:sz w:val="14"/>
              </w:rPr>
              <w:t>OTHER EXPENDITURE</w:t>
            </w:r>
            <w:r>
              <w:rPr>
                <w:snapToGrid w:val="0"/>
                <w:sz w:val="14"/>
              </w:rPr>
              <w:tab/>
              <w:t>….   ….</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2863" w:type="dxa"/>
            <w:gridSpan w:val="6"/>
          </w:tcPr>
          <w:p>
            <w:pPr>
              <w:pStyle w:val="Table"/>
              <w:tabs>
                <w:tab w:val="right" w:pos="2807"/>
              </w:tabs>
              <w:spacing w:before="0" w:line="240" w:lineRule="auto"/>
              <w:ind w:left="142"/>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565" w:type="dxa"/>
            <w:gridSpan w:val="5"/>
            <w:tcBorders>
              <w:left w:val="nil"/>
            </w:tcBorders>
          </w:tcPr>
          <w:p>
            <w:pPr>
              <w:pStyle w:val="Table"/>
              <w:tabs>
                <w:tab w:val="right" w:pos="2807"/>
              </w:tabs>
              <w:spacing w:before="0" w:line="240" w:lineRule="auto"/>
              <w:ind w:left="142"/>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c>
          <w:tcPr>
            <w:tcW w:w="2013" w:type="dxa"/>
            <w:gridSpan w:val="3"/>
          </w:tcPr>
          <w:p>
            <w:pPr>
              <w:pStyle w:val="Table"/>
              <w:tabs>
                <w:tab w:val="right" w:pos="1957"/>
              </w:tabs>
              <w:spacing w:before="0" w:line="240" w:lineRule="auto"/>
              <w:ind w:left="284" w:hanging="284"/>
              <w:rPr>
                <w:snapToGrid w:val="0"/>
                <w:sz w:val="14"/>
              </w:rPr>
            </w:pPr>
            <w:r>
              <w:rPr>
                <w:snapToGrid w:val="0"/>
                <w:sz w:val="14"/>
              </w:rPr>
              <w:t xml:space="preserve">DEBIT BALANCE AT END OF YEAR — </w:t>
            </w:r>
          </w:p>
        </w:tc>
        <w:tc>
          <w:tcPr>
            <w:tcW w:w="283" w:type="dxa"/>
            <w:vAlign w:val="bottom"/>
          </w:tcPr>
          <w:p>
            <w:pPr>
              <w:pStyle w:val="Table"/>
              <w:spacing w:before="0" w:line="240" w:lineRule="auto"/>
              <w:jc w:val="center"/>
              <w:rPr>
                <w:snapToGrid w:val="0"/>
                <w:sz w:val="14"/>
              </w:rPr>
            </w:pPr>
            <w:r>
              <w:rPr>
                <w:snapToGrid w:val="0"/>
                <w:sz w:val="14"/>
              </w:rPr>
              <w:t>£</w:t>
            </w:r>
          </w:p>
        </w:tc>
        <w:tc>
          <w:tcPr>
            <w:tcW w:w="284" w:type="dxa"/>
            <w:vAlign w:val="bottom"/>
          </w:tcPr>
          <w:p>
            <w:pPr>
              <w:pStyle w:val="Table"/>
              <w:spacing w:before="0" w:line="240" w:lineRule="auto"/>
              <w:jc w:val="center"/>
              <w:rPr>
                <w:snapToGrid w:val="0"/>
                <w:sz w:val="14"/>
              </w:rPr>
            </w:pPr>
            <w:r>
              <w:rPr>
                <w:snapToGrid w:val="0"/>
                <w:sz w:val="14"/>
              </w:rPr>
              <w:t>s.</w:t>
            </w:r>
          </w:p>
        </w:tc>
        <w:tc>
          <w:tcPr>
            <w:tcW w:w="283" w:type="dxa"/>
            <w:vAlign w:val="bottom"/>
          </w:tcPr>
          <w:p>
            <w:pPr>
              <w:pStyle w:val="Table"/>
              <w:spacing w:before="0" w:line="240" w:lineRule="auto"/>
              <w:jc w:val="center"/>
              <w:rPr>
                <w:snapToGrid w:val="0"/>
                <w:sz w:val="14"/>
              </w:rPr>
            </w:pPr>
            <w:r>
              <w:rPr>
                <w:snapToGrid w:val="0"/>
                <w:sz w:val="14"/>
              </w:rPr>
              <w:t>d.</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957"/>
              </w:tabs>
              <w:spacing w:before="0" w:line="240" w:lineRule="auto"/>
              <w:ind w:left="284" w:hanging="284"/>
              <w:rPr>
                <w:snapToGrid w:val="0"/>
                <w:sz w:val="14"/>
              </w:rPr>
            </w:pPr>
            <w:r>
              <w:rPr>
                <w:snapToGrid w:val="0"/>
                <w:sz w:val="14"/>
              </w:rPr>
              <w:t xml:space="preserve">CREDIT BALANCE AT END OF YEAR — </w:t>
            </w:r>
          </w:p>
        </w:tc>
        <w:tc>
          <w:tcPr>
            <w:tcW w:w="283" w:type="dxa"/>
          </w:tcPr>
          <w:p>
            <w:pPr>
              <w:pStyle w:val="Table"/>
              <w:spacing w:before="0" w:line="240" w:lineRule="auto"/>
              <w:jc w:val="center"/>
              <w:rPr>
                <w:snapToGrid w:val="0"/>
                <w:sz w:val="14"/>
              </w:rPr>
            </w:pPr>
            <w:r>
              <w:rPr>
                <w:snapToGrid w:val="0"/>
                <w:sz w:val="14"/>
              </w:rPr>
              <w:t>£</w:t>
            </w:r>
          </w:p>
        </w:tc>
        <w:tc>
          <w:tcPr>
            <w:tcW w:w="284" w:type="dxa"/>
          </w:tcPr>
          <w:p>
            <w:pPr>
              <w:pStyle w:val="Table"/>
              <w:spacing w:before="0" w:line="240" w:lineRule="auto"/>
              <w:jc w:val="center"/>
              <w:rPr>
                <w:snapToGrid w:val="0"/>
                <w:sz w:val="14"/>
              </w:rPr>
            </w:pPr>
            <w:r>
              <w:rPr>
                <w:snapToGrid w:val="0"/>
                <w:sz w:val="14"/>
              </w:rPr>
              <w:t>s.</w:t>
            </w:r>
          </w:p>
        </w:tc>
        <w:tc>
          <w:tcPr>
            <w:tcW w:w="297" w:type="dxa"/>
          </w:tcPr>
          <w:p>
            <w:pPr>
              <w:pStyle w:val="Table"/>
              <w:spacing w:before="0" w:line="240" w:lineRule="auto"/>
              <w:jc w:val="center"/>
              <w:rPr>
                <w:snapToGrid w:val="0"/>
                <w:sz w:val="14"/>
              </w:rPr>
            </w:pPr>
            <w:r>
              <w:rPr>
                <w:snapToGrid w:val="0"/>
                <w:sz w:val="14"/>
              </w:rPr>
              <w:t>d.</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Bank overdraft</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Bank Balance</w:t>
            </w:r>
            <w:r>
              <w:rPr>
                <w:snapToGrid w:val="0"/>
                <w:sz w:val="14"/>
              </w:rPr>
              <w:tab/>
              <w:t>….   ….</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142"/>
              <w:rPr>
                <w:snapToGrid w:val="0"/>
                <w:sz w:val="14"/>
              </w:rPr>
            </w:pPr>
            <w:r>
              <w:rPr>
                <w:snapToGrid w:val="0"/>
                <w:sz w:val="14"/>
              </w:rPr>
              <w:t>Cheques Outstanding</w:t>
            </w:r>
            <w:r>
              <w:rPr>
                <w:snapToGrid w:val="0"/>
                <w:sz w:val="14"/>
              </w:rPr>
              <w:tab/>
              <w:t>….</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nil"/>
              <w:right w:val="single" w:sz="4" w:space="0" w:color="auto"/>
            </w:tcBorders>
          </w:tcPr>
          <w:p>
            <w:pPr>
              <w:pStyle w:val="Table"/>
              <w:spacing w:before="0" w:line="240" w:lineRule="auto"/>
              <w:rPr>
                <w:snapToGrid w:val="0"/>
                <w:sz w:val="14"/>
              </w:rPr>
            </w:pPr>
          </w:p>
        </w:tc>
        <w:tc>
          <w:tcPr>
            <w:tcW w:w="284" w:type="dxa"/>
            <w:tcBorders>
              <w:left w:val="nil"/>
              <w:right w:val="single" w:sz="4" w:space="0" w:color="auto"/>
            </w:tcBorders>
          </w:tcPr>
          <w:p>
            <w:pPr>
              <w:pStyle w:val="Table"/>
              <w:spacing w:before="0" w:line="240" w:lineRule="auto"/>
              <w:rPr>
                <w:snapToGrid w:val="0"/>
                <w:sz w:val="14"/>
              </w:rPr>
            </w:pPr>
          </w:p>
        </w:tc>
        <w:tc>
          <w:tcPr>
            <w:tcW w:w="1701" w:type="dxa"/>
            <w:gridSpan w:val="2"/>
            <w:tcBorders>
              <w:left w:val="nil"/>
            </w:tcBorders>
          </w:tcPr>
          <w:p>
            <w:pPr>
              <w:pStyle w:val="Table"/>
              <w:tabs>
                <w:tab w:val="right" w:pos="1645"/>
              </w:tabs>
              <w:spacing w:before="0" w:line="240" w:lineRule="auto"/>
              <w:ind w:left="142"/>
              <w:rPr>
                <w:snapToGrid w:val="0"/>
                <w:sz w:val="14"/>
              </w:rPr>
            </w:pPr>
            <w:r>
              <w:rPr>
                <w:snapToGrid w:val="0"/>
                <w:sz w:val="14"/>
              </w:rPr>
              <w:t>Cash in Hand</w:t>
            </w:r>
            <w:r>
              <w:rPr>
                <w:snapToGrid w:val="0"/>
                <w:sz w:val="14"/>
              </w:rPr>
              <w:tab/>
              <w:t xml:space="preserve">….   </w:t>
            </w:r>
          </w:p>
        </w:tc>
        <w:tc>
          <w:tcPr>
            <w:tcW w:w="283" w:type="dxa"/>
            <w:tcBorders>
              <w:bottom w:val="single" w:sz="4" w:space="0" w:color="auto"/>
            </w:tcBorders>
          </w:tcPr>
          <w:p>
            <w:pPr>
              <w:pStyle w:val="Table"/>
              <w:spacing w:before="0" w:line="240" w:lineRule="auto"/>
              <w:rPr>
                <w:snapToGrid w:val="0"/>
                <w:sz w:val="14"/>
              </w:rPr>
            </w:pPr>
            <w:r>
              <w:rPr>
                <w:snapToGrid w:val="0"/>
                <w:sz w:val="14"/>
              </w:rPr>
              <w:t>….</w:t>
            </w:r>
          </w:p>
        </w:tc>
        <w:tc>
          <w:tcPr>
            <w:tcW w:w="284" w:type="dxa"/>
            <w:tcBorders>
              <w:bottom w:val="single" w:sz="4" w:space="0" w:color="auto"/>
            </w:tcBorders>
          </w:tcPr>
          <w:p>
            <w:pPr>
              <w:pStyle w:val="Table"/>
              <w:spacing w:before="0" w:line="240" w:lineRule="auto"/>
              <w:rPr>
                <w:snapToGrid w:val="0"/>
                <w:sz w:val="14"/>
              </w:rPr>
            </w:pPr>
            <w:r>
              <w:rPr>
                <w:snapToGrid w:val="0"/>
                <w:sz w:val="14"/>
              </w:rPr>
              <w:t>….</w:t>
            </w:r>
          </w:p>
        </w:tc>
        <w:tc>
          <w:tcPr>
            <w:tcW w:w="297" w:type="dxa"/>
            <w:tcBorders>
              <w:bottom w:val="single" w:sz="4" w:space="0" w:color="auto"/>
            </w:tcBorders>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p>
        </w:tc>
        <w:tc>
          <w:tcPr>
            <w:tcW w:w="283" w:type="dxa"/>
            <w:tcBorders>
              <w:left w:val="single" w:sz="4" w:space="0" w:color="auto"/>
              <w:right w:val="single" w:sz="4" w:space="0" w:color="auto"/>
            </w:tcBorders>
          </w:tcPr>
          <w:p>
            <w:pPr>
              <w:pStyle w:val="Table"/>
              <w:spacing w:before="0" w:line="240" w:lineRule="auto"/>
              <w:rPr>
                <w:snapToGrid w:val="0"/>
                <w:sz w:val="14"/>
              </w:rPr>
            </w:pPr>
          </w:p>
        </w:tc>
        <w:tc>
          <w:tcPr>
            <w:tcW w:w="284" w:type="dxa"/>
            <w:tcBorders>
              <w:left w:val="single" w:sz="4" w:space="0" w:color="auto"/>
              <w:right w:val="single" w:sz="4" w:space="0" w:color="auto"/>
            </w:tcBorders>
          </w:tcPr>
          <w:p>
            <w:pPr>
              <w:pStyle w:val="Table"/>
              <w:spacing w:before="0" w:line="240" w:lineRule="auto"/>
              <w:rPr>
                <w:snapToGrid w:val="0"/>
                <w:sz w:val="14"/>
              </w:rPr>
            </w:pPr>
          </w:p>
        </w:tc>
      </w:tr>
      <w:tr>
        <w:tc>
          <w:tcPr>
            <w:tcW w:w="2013" w:type="dxa"/>
            <w:gridSpan w:val="3"/>
          </w:tcPr>
          <w:p>
            <w:pPr>
              <w:pStyle w:val="Table"/>
              <w:tabs>
                <w:tab w:val="right" w:pos="1957"/>
              </w:tabs>
              <w:spacing w:before="0" w:line="240" w:lineRule="auto"/>
              <w:ind w:left="426"/>
              <w:rPr>
                <w:snapToGrid w:val="0"/>
                <w:sz w:val="14"/>
              </w:rPr>
            </w:pPr>
            <w:r>
              <w:rPr>
                <w:snapToGrid w:val="0"/>
                <w:sz w:val="14"/>
              </w:rPr>
              <w:t>Less Cash in Hand</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83" w:type="dxa"/>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nil"/>
              <w:right w:val="single" w:sz="4" w:space="0" w:color="auto"/>
            </w:tcBorders>
          </w:tcPr>
          <w:p>
            <w:pPr>
              <w:pStyle w:val="Table"/>
              <w:spacing w:before="0" w:line="240" w:lineRule="auto"/>
              <w:rPr>
                <w:snapToGrid w:val="0"/>
                <w:sz w:val="14"/>
              </w:rPr>
            </w:pPr>
            <w:r>
              <w:rPr>
                <w:snapToGrid w:val="0"/>
                <w:sz w:val="14"/>
              </w:rPr>
              <w:t>….</w:t>
            </w:r>
          </w:p>
        </w:tc>
        <w:tc>
          <w:tcPr>
            <w:tcW w:w="284" w:type="dxa"/>
            <w:tcBorders>
              <w:left w:val="nil"/>
              <w:right w:val="single" w:sz="4" w:space="0" w:color="auto"/>
            </w:tcBorders>
          </w:tcPr>
          <w:p>
            <w:pPr>
              <w:pStyle w:val="Table"/>
              <w:spacing w:before="0" w:line="240" w:lineRule="auto"/>
              <w:rPr>
                <w:snapToGrid w:val="0"/>
                <w:sz w:val="14"/>
              </w:rPr>
            </w:pPr>
            <w:r>
              <w:rPr>
                <w:snapToGrid w:val="0"/>
                <w:sz w:val="14"/>
              </w:rPr>
              <w:t>….</w:t>
            </w:r>
          </w:p>
        </w:tc>
        <w:tc>
          <w:tcPr>
            <w:tcW w:w="1701" w:type="dxa"/>
            <w:gridSpan w:val="2"/>
            <w:tcBorders>
              <w:left w:val="nil"/>
            </w:tcBorders>
          </w:tcPr>
          <w:p>
            <w:pPr>
              <w:pStyle w:val="Table"/>
              <w:tabs>
                <w:tab w:val="right" w:pos="1957"/>
              </w:tabs>
              <w:spacing w:before="0" w:line="240" w:lineRule="auto"/>
              <w:ind w:left="426"/>
              <w:rPr>
                <w:snapToGrid w:val="0"/>
                <w:sz w:val="14"/>
              </w:rPr>
            </w:pPr>
            <w:r>
              <w:rPr>
                <w:snapToGrid w:val="0"/>
                <w:sz w:val="14"/>
              </w:rPr>
              <w:t>Less Cheques outstanding</w:t>
            </w:r>
          </w:p>
        </w:tc>
        <w:tc>
          <w:tcPr>
            <w:tcW w:w="283" w:type="dxa"/>
          </w:tcPr>
          <w:p>
            <w:pPr>
              <w:pStyle w:val="Table"/>
              <w:spacing w:before="0" w:line="240" w:lineRule="auto"/>
              <w:rPr>
                <w:snapToGrid w:val="0"/>
                <w:sz w:val="14"/>
              </w:rPr>
            </w:pPr>
            <w:r>
              <w:rPr>
                <w:snapToGrid w:val="0"/>
                <w:sz w:val="14"/>
              </w:rPr>
              <w:t>….</w:t>
            </w:r>
          </w:p>
        </w:tc>
        <w:tc>
          <w:tcPr>
            <w:tcW w:w="284" w:type="dxa"/>
          </w:tcPr>
          <w:p>
            <w:pPr>
              <w:pStyle w:val="Table"/>
              <w:spacing w:before="0" w:line="240" w:lineRule="auto"/>
              <w:rPr>
                <w:snapToGrid w:val="0"/>
                <w:sz w:val="14"/>
              </w:rPr>
            </w:pPr>
            <w:r>
              <w:rPr>
                <w:snapToGrid w:val="0"/>
                <w:sz w:val="14"/>
              </w:rPr>
              <w:t>….</w:t>
            </w:r>
          </w:p>
        </w:tc>
        <w:tc>
          <w:tcPr>
            <w:tcW w:w="297" w:type="dxa"/>
          </w:tcPr>
          <w:p>
            <w:pPr>
              <w:pStyle w:val="Table"/>
              <w:spacing w:before="0" w:line="240" w:lineRule="auto"/>
              <w:rPr>
                <w:snapToGrid w:val="0"/>
                <w:sz w:val="14"/>
              </w:rPr>
            </w:pPr>
            <w:r>
              <w:rPr>
                <w:snapToGrid w:val="0"/>
                <w:sz w:val="14"/>
              </w:rPr>
              <w:t>….</w:t>
            </w:r>
          </w:p>
        </w:tc>
        <w:tc>
          <w:tcPr>
            <w:tcW w:w="270"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3"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c>
          <w:tcPr>
            <w:tcW w:w="284" w:type="dxa"/>
            <w:tcBorders>
              <w:left w:val="single" w:sz="4" w:space="0" w:color="auto"/>
              <w:right w:val="single" w:sz="4" w:space="0" w:color="auto"/>
            </w:tcBorders>
          </w:tcPr>
          <w:p>
            <w:pPr>
              <w:pStyle w:val="Table"/>
              <w:spacing w:before="0" w:line="240" w:lineRule="auto"/>
              <w:rPr>
                <w:snapToGrid w:val="0"/>
                <w:sz w:val="14"/>
              </w:rPr>
            </w:pPr>
            <w:r>
              <w:rPr>
                <w:snapToGrid w:val="0"/>
                <w:sz w:val="14"/>
              </w:rPr>
              <w:t>….</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jc w:val="center"/>
              <w:rPr>
                <w:snapToGrid w:val="0"/>
                <w:sz w:val="14"/>
              </w:rPr>
            </w:pPr>
            <w:r>
              <w:rPr>
                <w:snapToGrid w:val="0"/>
                <w:sz w:val="14"/>
              </w:rPr>
              <w:t>Members of Board</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Assess-ments</w:t>
            </w: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No. of Rate-payers</w:t>
            </w:r>
          </w:p>
        </w:tc>
        <w:tc>
          <w:tcPr>
            <w:tcW w:w="2835" w:type="dxa"/>
            <w:gridSpan w:val="7"/>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Valuation</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Health Rate Levied</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jc w:val="center"/>
              <w:rPr>
                <w:snapToGrid w:val="0"/>
                <w:sz w:val="14"/>
              </w:rPr>
            </w:pPr>
            <w:r>
              <w:rPr>
                <w:snapToGrid w:val="0"/>
                <w:sz w:val="14"/>
              </w:rPr>
              <w:t>Sanitary Rate Levied</w:t>
            </w:r>
          </w:p>
        </w:tc>
      </w:tr>
      <w:tr>
        <w:trPr>
          <w:cantSplit/>
        </w:trPr>
        <w:tc>
          <w:tcPr>
            <w:tcW w:w="737" w:type="dxa"/>
            <w:tcBorders>
              <w:top w:val="single" w:sz="4" w:space="0" w:color="auto"/>
              <w:left w:val="single" w:sz="4" w:space="0" w:color="auto"/>
              <w:bottom w:val="single" w:sz="4" w:space="0" w:color="auto"/>
              <w:right w:val="single" w:sz="4" w:space="0" w:color="auto"/>
            </w:tcBorders>
          </w:tcPr>
          <w:p>
            <w:pPr>
              <w:pStyle w:val="Table"/>
              <w:tabs>
                <w:tab w:val="right" w:pos="1957"/>
              </w:tabs>
              <w:spacing w:before="0" w:line="240" w:lineRule="auto"/>
              <w:rPr>
                <w:snapToGrid w:val="0"/>
                <w:sz w:val="14"/>
              </w:rPr>
            </w:pPr>
            <w:r>
              <w:rPr>
                <w:snapToGrid w:val="0"/>
                <w:sz w:val="14"/>
              </w:rPr>
              <w:t>No.</w:t>
            </w:r>
          </w:p>
        </w:tc>
        <w:tc>
          <w:tcPr>
            <w:tcW w:w="709"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567"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p>
        </w:tc>
        <w:tc>
          <w:tcPr>
            <w:tcW w:w="1417"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Unimproved Capital Value, £</w:t>
            </w:r>
          </w:p>
        </w:tc>
        <w:tc>
          <w:tcPr>
            <w:tcW w:w="1418" w:type="dxa"/>
            <w:gridSpan w:val="2"/>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Annual Rateable Value, £</w:t>
            </w:r>
          </w:p>
        </w:tc>
        <w:tc>
          <w:tcPr>
            <w:tcW w:w="1134" w:type="dxa"/>
            <w:gridSpan w:val="3"/>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w:t>
            </w:r>
          </w:p>
          <w:p>
            <w:pPr>
              <w:pStyle w:val="Table"/>
              <w:spacing w:before="0" w:line="240" w:lineRule="auto"/>
              <w:rPr>
                <w:snapToGrid w:val="0"/>
                <w:sz w:val="14"/>
              </w:rPr>
            </w:pPr>
            <w:r>
              <w:rPr>
                <w:snapToGrid w:val="0"/>
                <w:sz w:val="14"/>
              </w:rPr>
              <w:t>Unimproved …….d. in the £</w:t>
            </w:r>
          </w:p>
        </w:tc>
        <w:tc>
          <w:tcPr>
            <w:tcW w:w="1134" w:type="dxa"/>
            <w:gridSpan w:val="4"/>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4"/>
              </w:rPr>
            </w:pPr>
            <w:r>
              <w:rPr>
                <w:snapToGrid w:val="0"/>
                <w:sz w:val="14"/>
              </w:rPr>
              <w:t xml:space="preserve">Annual </w:t>
            </w:r>
          </w:p>
          <w:p>
            <w:pPr>
              <w:pStyle w:val="Table"/>
              <w:spacing w:before="0" w:line="240" w:lineRule="auto"/>
              <w:rPr>
                <w:snapToGrid w:val="0"/>
                <w:sz w:val="14"/>
              </w:rPr>
            </w:pPr>
            <w:r>
              <w:rPr>
                <w:snapToGrid w:val="0"/>
                <w:sz w:val="14"/>
              </w:rPr>
              <w:t>…….d. in the £ Unimproved …….d. in the £</w:t>
            </w:r>
          </w:p>
        </w:tc>
      </w:tr>
    </w:tbl>
    <w:p>
      <w:pPr>
        <w:pStyle w:val="Table"/>
        <w:rPr>
          <w:snapToGrid w:val="0"/>
        </w:rPr>
      </w:pPr>
    </w:p>
    <w:p>
      <w:pPr>
        <w:pStyle w:val="yTable"/>
        <w:rPr>
          <w:snapToGrid w:val="0"/>
        </w:rPr>
      </w:pPr>
    </w:p>
    <w:p>
      <w:pPr>
        <w:pStyle w:val="MiscellaneousHeading"/>
        <w:rPr>
          <w:snapToGrid w:val="0"/>
        </w:rPr>
      </w:pPr>
      <w:r>
        <w:rPr>
          <w:snapToGrid w:val="0"/>
        </w:rPr>
        <w:t xml:space="preserve">Statement of Liabilities and Assets at 30 June, 19 . . . . </w:t>
      </w:r>
    </w:p>
    <w:tbl>
      <w:tblPr>
        <w:tblW w:w="0" w:type="auto"/>
        <w:tblLayout w:type="fixed"/>
        <w:tblCellMar>
          <w:left w:w="28" w:type="dxa"/>
          <w:right w:w="28" w:type="dxa"/>
        </w:tblCellMar>
        <w:tblLook w:val="0000" w:firstRow="0" w:lastRow="0" w:firstColumn="0" w:lastColumn="0" w:noHBand="0" w:noVBand="0"/>
      </w:tblPr>
      <w:tblGrid>
        <w:gridCol w:w="2013"/>
        <w:gridCol w:w="283"/>
        <w:gridCol w:w="284"/>
        <w:gridCol w:w="283"/>
        <w:gridCol w:w="284"/>
        <w:gridCol w:w="283"/>
        <w:gridCol w:w="284"/>
        <w:gridCol w:w="1701"/>
        <w:gridCol w:w="283"/>
        <w:gridCol w:w="284"/>
        <w:gridCol w:w="297"/>
        <w:gridCol w:w="270"/>
        <w:gridCol w:w="283"/>
        <w:gridCol w:w="284"/>
      </w:tblGrid>
      <w:tr>
        <w:trPr>
          <w:cantSplit/>
        </w:trPr>
        <w:tc>
          <w:tcPr>
            <w:tcW w:w="2863" w:type="dxa"/>
            <w:gridSpan w:val="4"/>
            <w:tcBorders>
              <w:top w:val="single" w:sz="4" w:space="0" w:color="auto"/>
            </w:tcBorders>
          </w:tcPr>
          <w:p>
            <w:pPr>
              <w:pStyle w:val="Table"/>
              <w:tabs>
                <w:tab w:val="right" w:pos="2807"/>
              </w:tabs>
              <w:spacing w:before="0" w:line="240" w:lineRule="auto"/>
              <w:jc w:val="center"/>
              <w:rPr>
                <w:snapToGrid w:val="0"/>
                <w:sz w:val="16"/>
              </w:rPr>
            </w:pPr>
            <w:r>
              <w:rPr>
                <w:snapToGrid w:val="0"/>
                <w:sz w:val="16"/>
              </w:rPr>
              <w:t>LIABILITIES</w:t>
            </w:r>
          </w:p>
        </w:tc>
        <w:tc>
          <w:tcPr>
            <w:tcW w:w="284" w:type="dxa"/>
            <w:tcBorders>
              <w:top w:val="single" w:sz="4" w:space="0" w:color="auto"/>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nil"/>
              <w:right w:val="single" w:sz="4" w:space="0" w:color="auto"/>
            </w:tcBorders>
          </w:tcPr>
          <w:p>
            <w:pPr>
              <w:pStyle w:val="Table"/>
              <w:spacing w:before="0" w:line="240" w:lineRule="auto"/>
              <w:jc w:val="center"/>
              <w:rPr>
                <w:snapToGrid w:val="0"/>
                <w:sz w:val="16"/>
              </w:rPr>
            </w:pPr>
            <w:r>
              <w:rPr>
                <w:snapToGrid w:val="0"/>
                <w:sz w:val="16"/>
              </w:rPr>
              <w:t>d.</w:t>
            </w:r>
          </w:p>
        </w:tc>
        <w:tc>
          <w:tcPr>
            <w:tcW w:w="2565" w:type="dxa"/>
            <w:gridSpan w:val="4"/>
            <w:tcBorders>
              <w:top w:val="single" w:sz="4" w:space="0" w:color="auto"/>
              <w:left w:val="nil"/>
            </w:tcBorders>
          </w:tcPr>
          <w:p>
            <w:pPr>
              <w:pStyle w:val="Table"/>
              <w:spacing w:before="0" w:line="240" w:lineRule="auto"/>
              <w:ind w:left="397" w:hanging="397"/>
              <w:jc w:val="center"/>
              <w:rPr>
                <w:snapToGrid w:val="0"/>
                <w:sz w:val="16"/>
              </w:rPr>
            </w:pPr>
            <w:r>
              <w:rPr>
                <w:snapToGrid w:val="0"/>
                <w:sz w:val="16"/>
              </w:rPr>
              <w:t>ASSETS</w:t>
            </w:r>
          </w:p>
        </w:tc>
        <w:tc>
          <w:tcPr>
            <w:tcW w:w="270"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3"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4" w:type="dxa"/>
            <w:tcBorders>
              <w:top w:val="single" w:sz="4" w:space="0" w:color="auto"/>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d.</w:t>
            </w:r>
          </w:p>
        </w:tc>
      </w:tr>
      <w:tr>
        <w:tc>
          <w:tcPr>
            <w:tcW w:w="2013" w:type="dxa"/>
          </w:tcPr>
          <w:p>
            <w:pPr>
              <w:pStyle w:val="Table"/>
              <w:tabs>
                <w:tab w:val="right" w:pos="1957"/>
              </w:tabs>
              <w:spacing w:before="0" w:line="240" w:lineRule="auto"/>
              <w:ind w:left="284" w:hanging="284"/>
              <w:rPr>
                <w:snapToGrid w:val="0"/>
                <w:sz w:val="16"/>
              </w:rPr>
            </w:pPr>
            <w:r>
              <w:rPr>
                <w:snapToGrid w:val="0"/>
                <w:sz w:val="16"/>
              </w:rPr>
              <w:t>DEBIT BALANCE</w:t>
            </w:r>
          </w:p>
        </w:tc>
        <w:tc>
          <w:tcPr>
            <w:tcW w:w="283" w:type="dxa"/>
            <w:tcBorders>
              <w:left w:val="single" w:sz="4" w:space="0" w:color="auto"/>
              <w:right w:val="single" w:sz="4" w:space="0" w:color="auto"/>
            </w:tcBorders>
            <w:vAlign w:val="bottom"/>
          </w:tcPr>
          <w:p>
            <w:pPr>
              <w:pStyle w:val="Table"/>
              <w:spacing w:before="0" w:line="240" w:lineRule="auto"/>
              <w:jc w:val="center"/>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jc w:val="center"/>
              <w:rPr>
                <w:snapToGrid w:val="0"/>
                <w:sz w:val="16"/>
              </w:rPr>
            </w:pPr>
            <w:r>
              <w:rPr>
                <w:snapToGrid w:val="0"/>
                <w:sz w:val="16"/>
              </w:rPr>
              <w:t>s.</w:t>
            </w:r>
          </w:p>
        </w:tc>
        <w:tc>
          <w:tcPr>
            <w:tcW w:w="283" w:type="dxa"/>
            <w:tcBorders>
              <w:left w:val="single" w:sz="4" w:space="0" w:color="auto"/>
            </w:tcBorders>
            <w:vAlign w:val="bottom"/>
          </w:tcPr>
          <w:p>
            <w:pPr>
              <w:pStyle w:val="Table"/>
              <w:spacing w:before="0" w:line="240" w:lineRule="auto"/>
              <w:jc w:val="center"/>
              <w:rPr>
                <w:snapToGrid w:val="0"/>
                <w:sz w:val="16"/>
              </w:rPr>
            </w:pPr>
            <w:r>
              <w:rPr>
                <w:snapToGrid w:val="0"/>
                <w:sz w:val="16"/>
              </w:rPr>
              <w:t>d.</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957"/>
              </w:tabs>
              <w:spacing w:before="0" w:line="240" w:lineRule="auto"/>
              <w:ind w:left="284" w:hanging="284"/>
              <w:rPr>
                <w:snapToGrid w:val="0"/>
                <w:sz w:val="16"/>
              </w:rPr>
            </w:pPr>
            <w:r>
              <w:rPr>
                <w:snapToGrid w:val="0"/>
                <w:sz w:val="16"/>
              </w:rPr>
              <w:t>CREDIT BALANCE</w:t>
            </w:r>
          </w:p>
        </w:tc>
        <w:tc>
          <w:tcPr>
            <w:tcW w:w="283"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jc w:val="center"/>
              <w:rPr>
                <w:snapToGrid w:val="0"/>
                <w:sz w:val="16"/>
              </w:rPr>
            </w:pPr>
            <w:r>
              <w:rPr>
                <w:snapToGrid w:val="0"/>
                <w:sz w:val="16"/>
              </w:rPr>
              <w:t>s.</w:t>
            </w:r>
          </w:p>
        </w:tc>
        <w:tc>
          <w:tcPr>
            <w:tcW w:w="297" w:type="dxa"/>
            <w:tcBorders>
              <w:left w:val="single" w:sz="4" w:space="0" w:color="auto"/>
            </w:tcBorders>
          </w:tcPr>
          <w:p>
            <w:pPr>
              <w:pStyle w:val="Table"/>
              <w:spacing w:before="0" w:line="240" w:lineRule="auto"/>
              <w:jc w:val="center"/>
              <w:rPr>
                <w:snapToGrid w:val="0"/>
                <w:sz w:val="16"/>
              </w:rPr>
            </w:pPr>
            <w:r>
              <w:rPr>
                <w:snapToGrid w:val="0"/>
                <w:sz w:val="16"/>
              </w:rPr>
              <w:t>d.</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Bank Overdraft</w:t>
            </w:r>
            <w:r>
              <w:rPr>
                <w:snapToGrid w:val="0"/>
                <w:sz w:val="16"/>
              </w:rPr>
              <w:tab/>
              <w:t>….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Bank Balance</w:t>
            </w:r>
            <w:r>
              <w:rPr>
                <w:snapToGrid w:val="0"/>
                <w:sz w:val="16"/>
              </w:rPr>
              <w:tab/>
              <w:t xml:space="preserve">….   </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142"/>
              <w:rPr>
                <w:snapToGrid w:val="0"/>
                <w:sz w:val="16"/>
              </w:rPr>
            </w:pPr>
            <w:r>
              <w:rPr>
                <w:snapToGrid w:val="0"/>
                <w:sz w:val="16"/>
              </w:rPr>
              <w:t>Cheques Outstanding</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1701" w:type="dxa"/>
            <w:tcBorders>
              <w:left w:val="nil"/>
            </w:tcBorders>
          </w:tcPr>
          <w:p>
            <w:pPr>
              <w:pStyle w:val="Table"/>
              <w:tabs>
                <w:tab w:val="right" w:pos="1645"/>
              </w:tabs>
              <w:spacing w:before="0" w:line="240" w:lineRule="auto"/>
              <w:ind w:left="142"/>
              <w:rPr>
                <w:snapToGrid w:val="0"/>
                <w:sz w:val="16"/>
              </w:rPr>
            </w:pPr>
            <w:r>
              <w:rPr>
                <w:snapToGrid w:val="0"/>
                <w:sz w:val="16"/>
              </w:rPr>
              <w:t>Cash in Hand</w:t>
            </w:r>
            <w:r>
              <w:rPr>
                <w:snapToGrid w:val="0"/>
                <w:sz w:val="16"/>
              </w:rPr>
              <w:tab/>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left w:val="single" w:sz="4" w:space="0" w:color="auto"/>
            </w:tcBorders>
          </w:tcPr>
          <w:p>
            <w:pPr>
              <w:pStyle w:val="Table"/>
              <w:spacing w:before="0" w:line="240" w:lineRule="auto"/>
              <w:rPr>
                <w:snapToGrid w:val="0"/>
                <w:sz w:val="16"/>
              </w:rPr>
            </w:pPr>
            <w:r>
              <w:rPr>
                <w:snapToGrid w:val="0"/>
                <w:sz w:val="16"/>
              </w:rPr>
              <w:t>….</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c>
          <w:tcPr>
            <w:tcW w:w="2013" w:type="dxa"/>
          </w:tcPr>
          <w:p>
            <w:pPr>
              <w:pStyle w:val="Table"/>
              <w:tabs>
                <w:tab w:val="right" w:pos="1957"/>
              </w:tabs>
              <w:spacing w:before="0" w:line="240" w:lineRule="auto"/>
              <w:ind w:left="426"/>
              <w:rPr>
                <w:snapToGrid w:val="0"/>
                <w:sz w:val="16"/>
              </w:rPr>
            </w:pPr>
            <w:r>
              <w:rPr>
                <w:snapToGrid w:val="0"/>
                <w:sz w:val="16"/>
              </w:rPr>
              <w:t>Less Cash in Hand</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nil"/>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1701" w:type="dxa"/>
            <w:tcBorders>
              <w:left w:val="nil"/>
            </w:tcBorders>
          </w:tcPr>
          <w:p>
            <w:pPr>
              <w:pStyle w:val="Table"/>
              <w:tabs>
                <w:tab w:val="right" w:pos="1957"/>
              </w:tabs>
              <w:spacing w:before="0" w:line="240" w:lineRule="auto"/>
              <w:ind w:left="681" w:hanging="255"/>
              <w:rPr>
                <w:snapToGrid w:val="0"/>
                <w:sz w:val="16"/>
              </w:rPr>
            </w:pPr>
            <w:r>
              <w:rPr>
                <w:snapToGrid w:val="0"/>
                <w:sz w:val="16"/>
              </w:rPr>
              <w:t>Less Cheques out-standing</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97" w:type="dxa"/>
            <w:tcBorders>
              <w:top w:val="single" w:sz="4" w:space="0" w:color="auto"/>
              <w:left w:val="single" w:sz="4" w:space="0" w:color="auto"/>
              <w:bottom w:val="single" w:sz="4" w:space="0" w:color="auto"/>
            </w:tcBorders>
          </w:tcPr>
          <w:p>
            <w:pPr>
              <w:pStyle w:val="Table"/>
              <w:spacing w:before="0" w:line="240" w:lineRule="auto"/>
              <w:rPr>
                <w:snapToGrid w:val="0"/>
                <w:sz w:val="16"/>
              </w:rPr>
            </w:pPr>
            <w:r>
              <w:rPr>
                <w:snapToGrid w:val="0"/>
                <w:sz w:val="16"/>
              </w:rPr>
              <w:t>….</w:t>
            </w:r>
          </w:p>
        </w:tc>
        <w:tc>
          <w:tcPr>
            <w:tcW w:w="270"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top w:val="single" w:sz="4" w:space="0" w:color="auto"/>
              <w:left w:val="single" w:sz="4" w:space="0" w:color="auto"/>
              <w:bottom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CONTRACTORS’ DEPOSITS</w:t>
            </w:r>
            <w:r>
              <w:rPr>
                <w:snapToGrid w:val="0"/>
                <w:sz w:val="16"/>
              </w:rPr>
              <w:tab/>
              <w:t xml:space="preserve">….   </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spacing w:before="0" w:line="240" w:lineRule="auto"/>
              <w:rPr>
                <w:snapToGrid w:val="0"/>
                <w:sz w:val="16"/>
              </w:rPr>
            </w:pPr>
            <w:r>
              <w:rPr>
                <w:snapToGrid w:val="0"/>
                <w:sz w:val="16"/>
              </w:rPr>
              <w:t>ARREARS OF RATES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OUTSTANDING ACCOUNTS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Health Rage</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AMOUNTS OWING ON CONTRACTS</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Rates</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ALL OTHER LIABILITIES</w:t>
            </w:r>
            <w:r>
              <w:rPr>
                <w:snapToGrid w:val="0"/>
                <w:sz w:val="16"/>
              </w:rPr>
              <w:tab/>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ind w:left="227"/>
              <w:rPr>
                <w:snapToGrid w:val="0"/>
                <w:sz w:val="16"/>
              </w:rPr>
            </w:pPr>
            <w:r>
              <w:rPr>
                <w:snapToGrid w:val="0"/>
                <w:sz w:val="16"/>
              </w:rPr>
              <w:t>Sanitary Charges and Rubbish Fees</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rPr>
                <w:snapToGrid w:val="0"/>
                <w:sz w:val="16"/>
              </w:rPr>
            </w:pPr>
            <w:r>
              <w:rPr>
                <w:snapToGrid w:val="0"/>
                <w:sz w:val="16"/>
              </w:rPr>
              <w:t>BALANCE OF ASSETS OVER LIABILITIES</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nil"/>
              <w:right w:val="single" w:sz="4" w:space="0" w:color="auto"/>
            </w:tcBorders>
            <w:vAlign w:val="bottom"/>
          </w:tcPr>
          <w:p>
            <w:pPr>
              <w:pStyle w:val="Table"/>
              <w:spacing w:before="0" w:line="240" w:lineRule="auto"/>
              <w:rPr>
                <w:snapToGrid w:val="0"/>
                <w:sz w:val="16"/>
              </w:rPr>
            </w:pPr>
            <w:r>
              <w:rPr>
                <w:snapToGrid w:val="0"/>
                <w:sz w:val="16"/>
              </w:rPr>
              <w:t>….</w:t>
            </w: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OFFICE FURNITURE</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rPr>
                <w:snapToGrid w:val="0"/>
                <w:sz w:val="16"/>
              </w:rPr>
            </w:pPr>
            <w:r>
              <w:rPr>
                <w:snapToGrid w:val="0"/>
                <w:sz w:val="16"/>
              </w:rPr>
              <w:t>PLANT AND BUILDINGS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SANITARY PANS AND RUBBISH BINS (if saleable)</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ALL OTHER ASSETS</w:t>
            </w:r>
            <w:r>
              <w:rPr>
                <w:snapToGrid w:val="0"/>
                <w:sz w:val="16"/>
              </w:rPr>
              <w:tab/>
              <w:t>….   ….</w:t>
            </w:r>
          </w:p>
        </w:tc>
        <w:tc>
          <w:tcPr>
            <w:tcW w:w="270"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397" w:hanging="397"/>
              <w:rPr>
                <w:snapToGrid w:val="0"/>
                <w:sz w:val="16"/>
              </w:rPr>
            </w:pPr>
            <w:r>
              <w:rPr>
                <w:snapToGrid w:val="0"/>
                <w:sz w:val="16"/>
              </w:rPr>
              <w:t>BALANCE OF LIABILITES OVER ASSETS</w:t>
            </w:r>
          </w:p>
        </w:tc>
        <w:tc>
          <w:tcPr>
            <w:tcW w:w="270"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3"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c>
          <w:tcPr>
            <w:tcW w:w="284" w:type="dxa"/>
            <w:tcBorders>
              <w:left w:val="single" w:sz="4" w:space="0" w:color="auto"/>
              <w:right w:val="single" w:sz="4" w:space="0" w:color="auto"/>
            </w:tcBorders>
            <w:vAlign w:val="bottom"/>
          </w:tcPr>
          <w:p>
            <w:pPr>
              <w:pStyle w:val="Table"/>
              <w:spacing w:before="0" w:line="240" w:lineRule="auto"/>
              <w:rPr>
                <w:snapToGrid w:val="0"/>
                <w:sz w:val="16"/>
              </w:rPr>
            </w:pPr>
            <w:r>
              <w:rPr>
                <w:snapToGrid w:val="0"/>
                <w:sz w:val="16"/>
              </w:rPr>
              <w:t>….</w:t>
            </w:r>
          </w:p>
        </w:tc>
      </w:tr>
      <w:tr>
        <w:trPr>
          <w:cantSplit/>
        </w:trPr>
        <w:tc>
          <w:tcPr>
            <w:tcW w:w="2863" w:type="dxa"/>
            <w:gridSpan w:val="4"/>
          </w:tcPr>
          <w:p>
            <w:pPr>
              <w:pStyle w:val="Table"/>
              <w:tabs>
                <w:tab w:val="right" w:pos="2807"/>
              </w:tabs>
              <w:spacing w:before="0" w:line="240" w:lineRule="auto"/>
              <w:ind w:left="851"/>
              <w:rPr>
                <w:snapToGrid w:val="0"/>
                <w:sz w:val="16"/>
              </w:rPr>
            </w:pPr>
            <w:r>
              <w:rPr>
                <w:snapToGrid w:val="0"/>
                <w:sz w:val="16"/>
              </w:rPr>
              <w:t>TOTAL</w:t>
            </w:r>
            <w:r>
              <w:rPr>
                <w:snapToGrid w:val="0"/>
                <w:sz w:val="16"/>
              </w:rPr>
              <w:tab/>
              <w:t>….   ….   £</w:t>
            </w:r>
          </w:p>
        </w:tc>
        <w:tc>
          <w:tcPr>
            <w:tcW w:w="284"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nil"/>
              <w:right w:val="single" w:sz="4" w:space="0" w:color="auto"/>
            </w:tcBorders>
          </w:tcPr>
          <w:p>
            <w:pPr>
              <w:pStyle w:val="Table"/>
              <w:spacing w:before="0" w:line="240" w:lineRule="auto"/>
              <w:rPr>
                <w:snapToGrid w:val="0"/>
                <w:sz w:val="16"/>
              </w:rPr>
            </w:pPr>
          </w:p>
        </w:tc>
        <w:tc>
          <w:tcPr>
            <w:tcW w:w="284" w:type="dxa"/>
            <w:tcBorders>
              <w:left w:val="nil"/>
              <w:right w:val="single" w:sz="4" w:space="0" w:color="auto"/>
            </w:tcBorders>
          </w:tcPr>
          <w:p>
            <w:pPr>
              <w:pStyle w:val="Table"/>
              <w:spacing w:before="0" w:line="240" w:lineRule="auto"/>
              <w:rPr>
                <w:snapToGrid w:val="0"/>
                <w:sz w:val="16"/>
              </w:rPr>
            </w:pPr>
          </w:p>
        </w:tc>
        <w:tc>
          <w:tcPr>
            <w:tcW w:w="2565" w:type="dxa"/>
            <w:gridSpan w:val="4"/>
            <w:tcBorders>
              <w:left w:val="nil"/>
            </w:tcBorders>
          </w:tcPr>
          <w:p>
            <w:pPr>
              <w:pStyle w:val="Table"/>
              <w:tabs>
                <w:tab w:val="right" w:pos="2509"/>
              </w:tabs>
              <w:spacing w:before="0" w:line="240" w:lineRule="auto"/>
              <w:ind w:left="851"/>
              <w:rPr>
                <w:snapToGrid w:val="0"/>
                <w:sz w:val="16"/>
              </w:rPr>
            </w:pPr>
            <w:r>
              <w:rPr>
                <w:snapToGrid w:val="0"/>
                <w:sz w:val="16"/>
              </w:rPr>
              <w:t>TOTAL</w:t>
            </w:r>
            <w:r>
              <w:rPr>
                <w:snapToGrid w:val="0"/>
                <w:sz w:val="16"/>
              </w:rPr>
              <w:tab/>
              <w:t>….   ….   £</w:t>
            </w:r>
          </w:p>
        </w:tc>
        <w:tc>
          <w:tcPr>
            <w:tcW w:w="270" w:type="dxa"/>
            <w:tcBorders>
              <w:left w:val="single" w:sz="4" w:space="0" w:color="auto"/>
              <w:right w:val="single" w:sz="4" w:space="0" w:color="auto"/>
            </w:tcBorders>
          </w:tcPr>
          <w:p>
            <w:pPr>
              <w:pStyle w:val="Table"/>
              <w:spacing w:before="0" w:line="240" w:lineRule="auto"/>
              <w:rPr>
                <w:snapToGrid w:val="0"/>
                <w:sz w:val="16"/>
              </w:rPr>
            </w:pPr>
          </w:p>
        </w:tc>
        <w:tc>
          <w:tcPr>
            <w:tcW w:w="283" w:type="dxa"/>
            <w:tcBorders>
              <w:left w:val="single" w:sz="4" w:space="0" w:color="auto"/>
              <w:right w:val="single" w:sz="4" w:space="0" w:color="auto"/>
            </w:tcBorders>
          </w:tcPr>
          <w:p>
            <w:pPr>
              <w:pStyle w:val="Table"/>
              <w:spacing w:before="0" w:line="240" w:lineRule="auto"/>
              <w:rPr>
                <w:snapToGrid w:val="0"/>
                <w:sz w:val="16"/>
              </w:rPr>
            </w:pPr>
          </w:p>
        </w:tc>
        <w:tc>
          <w:tcPr>
            <w:tcW w:w="284" w:type="dxa"/>
            <w:tcBorders>
              <w:left w:val="single" w:sz="4" w:space="0" w:color="auto"/>
              <w:right w:val="single" w:sz="4" w:space="0" w:color="auto"/>
            </w:tcBorders>
          </w:tcPr>
          <w:p>
            <w:pPr>
              <w:pStyle w:val="Table"/>
              <w:spacing w:before="0" w:line="240" w:lineRule="auto"/>
              <w:rPr>
                <w:snapToGrid w:val="0"/>
                <w:sz w:val="16"/>
              </w:rPr>
            </w:pPr>
          </w:p>
        </w:tc>
      </w:tr>
    </w:tbl>
    <w:p>
      <w:pPr>
        <w:pStyle w:val="MiscellaneousBody"/>
        <w:rPr>
          <w:snapToGrid w:val="0"/>
        </w:rPr>
      </w:pPr>
      <w:r>
        <w:rPr>
          <w:snapToGrid w:val="0"/>
        </w:rPr>
        <w:t>The foregoing Statements of Receipts and Expenditure, and Liabilities and Assets, were presented to the Board and adopted at the meeting held on the . . . . . . . . . . . . . . . . . . . . . day of . . . . . . . . . . . . 19. . . . .</w:t>
      </w:r>
    </w:p>
    <w:p>
      <w:pPr>
        <w:pStyle w:val="MiscellaneousBody"/>
        <w:jc w:val="right"/>
        <w:rPr>
          <w:snapToGrid w:val="0"/>
        </w:rPr>
      </w:pPr>
      <w:r>
        <w:rPr>
          <w:snapToGrid w:val="0"/>
        </w:rPr>
        <w:t>. . . . . . . . . . . . . . . . . . . . . . . . . . . , Chairman</w:t>
      </w:r>
    </w:p>
    <w:p>
      <w:pPr>
        <w:pStyle w:val="MiscellaneousBody"/>
        <w:jc w:val="right"/>
        <w:rPr>
          <w:snapToGrid w:val="0"/>
        </w:rPr>
      </w:pPr>
      <w:r>
        <w:rPr>
          <w:snapToGrid w:val="0"/>
        </w:rPr>
        <w:t>. . . . . . . . . . . . . . . . . . . . . . . . . . . , Secretary</w:t>
      </w:r>
    </w:p>
    <w:p>
      <w:pPr>
        <w:pStyle w:val="MiscellaneousBody"/>
        <w:jc w:val="center"/>
        <w:rPr>
          <w:snapToGrid w:val="0"/>
        </w:rPr>
      </w:pPr>
      <w:r>
        <w:rPr>
          <w:snapToGrid w:val="0"/>
        </w:rPr>
        <w:t>____________</w:t>
      </w:r>
    </w:p>
    <w:p>
      <w:pPr>
        <w:pStyle w:val="MiscellaneousBody"/>
        <w:keepNext/>
        <w:rPr>
          <w:snapToGrid w:val="0"/>
        </w:rPr>
      </w:pPr>
      <w:r>
        <w:rPr>
          <w:snapToGrid w:val="0"/>
        </w:rPr>
        <w:t>We hereby certify having examined the books of the . . . . . . . . . . . . . . . . . . . . . . . . . . . . . . . . . . . . . . . . . . Local Health Authority, and computed the abovementioned statements, and found same correct.</w:t>
      </w:r>
    </w:p>
    <w:p>
      <w:pPr>
        <w:pStyle w:val="MiscellaneousBody"/>
        <w:rPr>
          <w:snapToGrid w:val="0"/>
        </w:rPr>
      </w:pPr>
      <w:r>
        <w:rPr>
          <w:snapToGrid w:val="0"/>
        </w:rPr>
        <w:t>Dated . . . . . . . . . . . . . . . . . . . . .19. . . . . .</w:t>
      </w:r>
    </w:p>
    <w:tbl>
      <w:tblPr>
        <w:tblW w:w="0" w:type="auto"/>
        <w:tblInd w:w="2943" w:type="dxa"/>
        <w:tblLayout w:type="fixed"/>
        <w:tblLook w:val="0000" w:firstRow="0" w:lastRow="0" w:firstColumn="0" w:lastColumn="0" w:noHBand="0" w:noVBand="0"/>
      </w:tblPr>
      <w:tblGrid>
        <w:gridCol w:w="2410"/>
        <w:gridCol w:w="425"/>
        <w:gridCol w:w="1276"/>
      </w:tblGrid>
      <w:tr>
        <w:trPr>
          <w:cantSplit/>
          <w:trHeight w:val="1100"/>
        </w:trPr>
        <w:tc>
          <w:tcPr>
            <w:tcW w:w="2410" w:type="dxa"/>
            <w:tcBorders>
              <w:bottom w:val="nil"/>
            </w:tcBorders>
          </w:tcPr>
          <w:p>
            <w:pPr>
              <w:pStyle w:val="yTable"/>
              <w:rPr>
                <w:snapToGrid w:val="0"/>
              </w:rPr>
            </w:pPr>
            <w:r>
              <w:rPr>
                <w:snapToGrid w:val="0"/>
              </w:rPr>
              <w:t>. . . . . . . . . . . . . . . . . . . .</w:t>
            </w:r>
          </w:p>
          <w:p>
            <w:pPr>
              <w:pStyle w:val="yTable"/>
              <w:spacing w:before="0"/>
              <w:rPr>
                <w:snapToGrid w:val="0"/>
              </w:rPr>
            </w:pPr>
          </w:p>
          <w:p>
            <w:pPr>
              <w:pStyle w:val="yTable"/>
              <w:spacing w:before="0"/>
              <w:rPr>
                <w:snapToGrid w:val="0"/>
              </w:rPr>
            </w:pPr>
            <w:r>
              <w:rPr>
                <w:snapToGrid w:val="0"/>
              </w:rPr>
              <w:t>. . . . . . . . . . . . . . . . . . . .</w:t>
            </w:r>
          </w:p>
        </w:tc>
        <w:tc>
          <w:tcPr>
            <w:tcW w:w="425" w:type="dxa"/>
            <w:tcBorders>
              <w:bottom w:val="nil"/>
            </w:tcBorders>
          </w:tcPr>
          <w:p>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40pt" o:ole="" fillcolor="window">
                  <v:imagedata r:id="rId21" o:title=""/>
                </v:shape>
                <o:OLEObject Type="Embed" ProgID="PBrush" ShapeID="_x0000_i1025" DrawAspect="Content" ObjectID="_1546867904" r:id="rId22"/>
              </w:object>
            </w:r>
          </w:p>
        </w:tc>
        <w:tc>
          <w:tcPr>
            <w:tcW w:w="1276" w:type="dxa"/>
            <w:tcBorders>
              <w:bottom w:val="nil"/>
            </w:tcBorders>
          </w:tcPr>
          <w:p>
            <w:pPr>
              <w:pStyle w:val="yTable"/>
              <w:rPr>
                <w:snapToGrid w:val="0"/>
              </w:rPr>
            </w:pPr>
          </w:p>
          <w:p>
            <w:pPr>
              <w:pStyle w:val="yTable"/>
              <w:spacing w:before="0"/>
              <w:rPr>
                <w:snapToGrid w:val="0"/>
              </w:rPr>
            </w:pPr>
            <w:r>
              <w:rPr>
                <w:snapToGrid w:val="0"/>
              </w:rPr>
              <w:t>Auditors</w:t>
            </w:r>
          </w:p>
        </w:tc>
      </w:tr>
    </w:tbl>
    <w:p>
      <w:pPr>
        <w:pStyle w:val="MiscellaneousBody"/>
        <w:rPr>
          <w:snapToGrid w:val="0"/>
        </w:rPr>
      </w:pPr>
      <w:r>
        <w:rPr>
          <w:snapToGrid w:val="0"/>
        </w:rPr>
        <w:t>NOTE. — This information to be furnished if available at time of completing return.</w:t>
      </w:r>
    </w:p>
    <w:p>
      <w:pPr>
        <w:pStyle w:val="MiscellaneousHeading"/>
        <w:rPr>
          <w:snapToGrid w:val="0"/>
        </w:rPr>
      </w:pPr>
      <w:r>
        <w:rPr>
          <w:snapToGrid w:val="0"/>
        </w:rPr>
        <w:t>RATES STRUCK FOR ENSUING YEAR</w:t>
      </w:r>
    </w:p>
    <w:p>
      <w:pPr>
        <w:pStyle w:val="MiscellaneousBody"/>
        <w:rPr>
          <w:snapToGrid w:val="0"/>
        </w:rPr>
      </w:pPr>
      <w:r>
        <w:rPr>
          <w:snapToGrid w:val="0"/>
        </w:rPr>
        <w:tab/>
        <w:t>Health Rate     …   …   …   …   …   …   ……………..d. in the £.</w:t>
      </w:r>
    </w:p>
    <w:p>
      <w:pPr>
        <w:pStyle w:val="MiscellaneousBody"/>
        <w:rPr>
          <w:snapToGrid w:val="0"/>
        </w:rPr>
      </w:pPr>
      <w:r>
        <w:rPr>
          <w:snapToGrid w:val="0"/>
        </w:rPr>
        <w:tab/>
        <w:t>(Section 41) Sanitary Rate   …   …   …   ……………..d. in the £.</w:t>
      </w:r>
    </w:p>
    <w:p>
      <w:pPr>
        <w:pStyle w:val="MiscellaneousBody"/>
        <w:rPr>
          <w:snapToGrid w:val="0"/>
        </w:rPr>
      </w:pPr>
      <w:r>
        <w:rPr>
          <w:snapToGrid w:val="0"/>
        </w:rPr>
        <w:tab/>
        <w:t>(Section 106) Sanitary Charge    …   …   ………………………...</w:t>
      </w:r>
    </w:p>
    <w:p>
      <w:pPr>
        <w:pStyle w:val="MiscellaneousBody"/>
        <w:jc w:val="center"/>
        <w:rPr>
          <w:snapToGrid w:val="0"/>
        </w:rPr>
      </w:pPr>
      <w:r>
        <w:rPr>
          <w:snapToGrid w:val="0"/>
        </w:rPr>
        <w:t>__________</w:t>
      </w:r>
    </w:p>
    <w:p>
      <w:pPr>
        <w:pStyle w:val="MiscellaneousHeading"/>
        <w:rPr>
          <w:snapToGrid w:val="0"/>
        </w:rPr>
      </w:pPr>
      <w:r>
        <w:rPr>
          <w:snapToGrid w:val="0"/>
        </w:rPr>
        <w:t>SECTION 49, THE HEALTH ACT 1911</w:t>
      </w:r>
    </w:p>
    <w:p>
      <w:pPr>
        <w:pStyle w:val="Subsection"/>
        <w:rPr>
          <w:snapToGrid w:val="0"/>
        </w:rPr>
      </w:pPr>
      <w:r>
        <w:rPr>
          <w:snapToGrid w:val="0"/>
        </w:rPr>
        <w:tab/>
        <w:t>(1)</w:t>
      </w:r>
      <w:r>
        <w:rPr>
          <w:snapToGrid w:val="0"/>
        </w:rPr>
        <w:tab/>
        <w:t xml:space="preserve">The accounts of every local authority constituted under the provisions of section eighteen of this Act shall be kept and audited in the manner prescribed by Part XXV of the </w:t>
      </w:r>
      <w:r>
        <w:rPr>
          <w:i/>
          <w:snapToGrid w:val="0"/>
        </w:rPr>
        <w:t>Municipal Corporations Act 1906</w:t>
      </w:r>
      <w:r>
        <w:rPr>
          <w:snapToGrid w:val="0"/>
        </w:rPr>
        <w:t xml:space="preserve">, and the accounts of every local authority constituted under the provisions of sections nineteen and twenty of this Act shall be kept and audited in the manner prescribed by Part VIII of the </w:t>
      </w:r>
      <w:r>
        <w:rPr>
          <w:i/>
          <w:snapToGrid w:val="0"/>
        </w:rPr>
        <w:t>Roads Act 1919</w:t>
      </w:r>
      <w:r>
        <w:rPr>
          <w:snapToGrid w:val="0"/>
        </w:rPr>
        <w:t xml:space="preserve"> and such provisions respectively shall be deemed to be incorporated with this Act.</w:t>
      </w:r>
    </w:p>
    <w:p>
      <w:pPr>
        <w:pStyle w:val="Subsection"/>
        <w:rPr>
          <w:snapToGrid w:val="0"/>
        </w:rPr>
      </w:pPr>
      <w:r>
        <w:rPr>
          <w:snapToGrid w:val="0"/>
        </w:rPr>
        <w:tab/>
        <w:t>(2)</w:t>
      </w:r>
      <w:r>
        <w:rPr>
          <w:snapToGrid w:val="0"/>
        </w:rPr>
        <w:tab/>
        <w:t>Every local authority shall, WITHIN ONE MONTH from the close of its financial year, forward to the Executive Director, Public Health a full statement of its accounts in the prescribed form, and shall furnish from time to time such information in regard to the state of accounts and liabilities and assets as may be required by the Executive Director, Public Health.</w:t>
      </w:r>
    </w:p>
    <w:p>
      <w:pPr>
        <w:pStyle w:val="Footnotesection"/>
      </w:pPr>
      <w:r>
        <w:tab/>
        <w:t xml:space="preserve">[Regulation 3 amended by Gazette 29 June 1984 p.1782.] </w:t>
      </w:r>
    </w:p>
    <w:p>
      <w:pPr>
        <w:pStyle w:val="Heading5"/>
        <w:rPr>
          <w:snapToGrid w:val="0"/>
        </w:rPr>
      </w:pPr>
      <w:bookmarkStart w:id="12" w:name="_Toc377133744"/>
      <w:bookmarkStart w:id="13" w:name="_Toc380143711"/>
      <w:bookmarkStart w:id="14" w:name="_Toc473119705"/>
      <w:r>
        <w:rPr>
          <w:rStyle w:val="CharSectno"/>
        </w:rPr>
        <w:t>4</w:t>
      </w:r>
      <w:r>
        <w:rPr>
          <w:snapToGrid w:val="0"/>
        </w:rPr>
        <w:t xml:space="preserve">. </w:t>
      </w:r>
      <w:r>
        <w:rPr>
          <w:snapToGrid w:val="0"/>
        </w:rPr>
        <w:tab/>
        <w:t>Form of statements of accounts if a local authority</w:t>
      </w:r>
      <w:bookmarkEnd w:id="12"/>
      <w:bookmarkEnd w:id="13"/>
      <w:bookmarkEnd w:id="14"/>
    </w:p>
    <w:p>
      <w:pPr>
        <w:pStyle w:val="Subsection"/>
        <w:rPr>
          <w:snapToGrid w:val="0"/>
        </w:rPr>
      </w:pPr>
      <w:r>
        <w:rPr>
          <w:snapToGrid w:val="0"/>
        </w:rPr>
        <w:tab/>
      </w:r>
      <w:r>
        <w:rPr>
          <w:snapToGrid w:val="0"/>
        </w:rPr>
        <w:tab/>
        <w:t xml:space="preserve">A local health board, being a local authority within the meaning of the </w:t>
      </w:r>
      <w:r>
        <w:rPr>
          <w:i/>
          <w:snapToGrid w:val="0"/>
        </w:rPr>
        <w:t>Local Government Act 1960</w:t>
      </w:r>
      <w:r>
        <w:rPr>
          <w:snapToGrid w:val="0"/>
        </w:rPr>
        <w:t xml:space="preserve">, shall annually send forward to the Executive Director, Public Health a duly completed copy of Form No. 1 prescribed by </w:t>
      </w:r>
      <w:r>
        <w:rPr>
          <w:i/>
          <w:snapToGrid w:val="0"/>
        </w:rPr>
        <w:t>The Local Government Accounting Directions 1961</w:t>
      </w:r>
      <w:r>
        <w:rPr>
          <w:snapToGrid w:val="0"/>
        </w:rPr>
        <w: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377133745"/>
      <w:bookmarkStart w:id="16" w:name="_Toc380143712"/>
      <w:bookmarkStart w:id="17" w:name="_Toc421011837"/>
      <w:bookmarkStart w:id="18" w:name="_Toc421011852"/>
      <w:bookmarkStart w:id="19" w:name="_Toc472583379"/>
      <w:bookmarkStart w:id="20" w:name="_Toc473107747"/>
      <w:bookmarkStart w:id="21" w:name="_Toc473107753"/>
      <w:bookmarkStart w:id="22" w:name="_Toc473119706"/>
      <w:r>
        <w:t>Notes</w:t>
      </w:r>
      <w:bookmarkEnd w:id="15"/>
      <w:bookmarkEnd w:id="16"/>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Local Health Boards (Annual Statement of Accounts) Regulations 1961</w:t>
      </w:r>
      <w:r>
        <w:rPr>
          <w:snapToGrid w:val="0"/>
        </w:rPr>
        <w:t xml:space="preserve"> and includes the amendments referred to in the following Table.</w:t>
      </w:r>
    </w:p>
    <w:p>
      <w:pPr>
        <w:pStyle w:val="nHeading3"/>
        <w:rPr>
          <w:snapToGrid w:val="0"/>
        </w:rPr>
      </w:pPr>
      <w:bookmarkStart w:id="23" w:name="_Toc377133746"/>
      <w:bookmarkStart w:id="24" w:name="_Toc380143713"/>
      <w:bookmarkStart w:id="25" w:name="_Toc473119707"/>
      <w:r>
        <w:rPr>
          <w:snapToGrid w:val="0"/>
        </w:rPr>
        <w:t>Compilation table</w:t>
      </w:r>
      <w:bookmarkEnd w:id="23"/>
      <w:bookmarkEnd w:id="24"/>
      <w:bookmarkEnd w:id="25"/>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Health Boards (Annual Statement of Accounts) Regulations 1961</w:t>
            </w:r>
          </w:p>
        </w:tc>
        <w:tc>
          <w:tcPr>
            <w:tcW w:w="1276" w:type="dxa"/>
          </w:tcPr>
          <w:p>
            <w:pPr>
              <w:pStyle w:val="nTable"/>
              <w:spacing w:after="40"/>
            </w:pPr>
            <w:r>
              <w:t>31 Aug 1961 p. 2587</w:t>
            </w:r>
            <w:r>
              <w:noBreakHyphen/>
              <w:t>90</w:t>
            </w:r>
          </w:p>
        </w:tc>
        <w:tc>
          <w:tcPr>
            <w:tcW w:w="2693" w:type="dxa"/>
          </w:tcPr>
          <w:p>
            <w:pPr>
              <w:pStyle w:val="nTable"/>
              <w:spacing w:after="40"/>
            </w:pPr>
            <w:r>
              <w:t>31 Aug 1961</w:t>
            </w:r>
          </w:p>
        </w:tc>
      </w:tr>
      <w:tr>
        <w:tc>
          <w:tcPr>
            <w:tcW w:w="3118" w:type="dxa"/>
          </w:tcPr>
          <w:p>
            <w:pPr>
              <w:pStyle w:val="nTable"/>
              <w:spacing w:after="40"/>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3" w:type="dxa"/>
          </w:tcPr>
          <w:p>
            <w:pPr>
              <w:pStyle w:val="nTable"/>
              <w:spacing w:after="40"/>
            </w:pPr>
            <w:r>
              <w:t>1 Jul 1984 (see r. 2)</w:t>
            </w:r>
          </w:p>
        </w:tc>
      </w:tr>
      <w:t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color w:val="FF0000"/>
              </w:rPr>
              <w:t xml:space="preserve">Public Health (Consequential Provisions) Act 2016 </w:t>
            </w:r>
            <w:r>
              <w:rPr>
                <w:b/>
                <w:color w:val="FF0000"/>
              </w:rPr>
              <w:t xml:space="preserve">s. 205(d) as at 24 Jan 2017 (see s. 2(c) and </w:t>
            </w:r>
            <w:r>
              <w:rPr>
                <w:b/>
                <w:i/>
                <w:color w:val="FF0000"/>
              </w:rPr>
              <w:t>Gazette</w:t>
            </w:r>
            <w:r>
              <w:rPr>
                <w:b/>
                <w:color w:val="FF0000"/>
              </w:rPr>
              <w:t xml:space="preserve"> 10 Jan 2017 p. 165)</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Health Boards (Annual Statement of Accounts)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Health Boards (Annual Statement of Accounts) Regulations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58"/>
    <w:docVar w:name="WAFER_20140110160606" w:val="RemoveTocBookmarks,RemoveUnusedBookmarks,RemoveLanguageTags,UsedStyles,ResetPageSize"/>
    <w:docVar w:name="WAFER_20140110160606_GUID" w:val="a2a22370-269c-48b4-9d8a-a27be6c56379"/>
    <w:docVar w:name="WAFER_20140110160841" w:val="RemoveTocBookmarks,RunningHeaders"/>
    <w:docVar w:name="WAFER_20140110160841_GUID" w:val="a6dc51a6-bae6-4216-9775-02df61966bc8"/>
    <w:docVar w:name="WAFER_20140214120211" w:val="ResetStyles"/>
    <w:docVar w:name="WAFER_20140214120211_GUID" w:val="8e8f4856-4a56-4bf6-806f-d12ae690729c"/>
    <w:docVar w:name="WAFER_20150602111659" w:val="ResetPageSize,UpdateArrangement,UpdateNTable"/>
    <w:docVar w:name="WAFER_20150602111659_GUID" w:val="57fce75c-8931-47fb-8462-458bff0a7239"/>
    <w:docVar w:name="WAFER_20151106100558" w:val="UpdateStyles,UsedStyles"/>
    <w:docVar w:name="WAFER_20151106100558_GUID" w:val="e9a89d46-7169-432a-b679-23ab3fd52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29580">
      <w:bodyDiv w:val="1"/>
      <w:marLeft w:val="0"/>
      <w:marRight w:val="0"/>
      <w:marTop w:val="0"/>
      <w:marBottom w:val="0"/>
      <w:divBdr>
        <w:top w:val="none" w:sz="0" w:space="0" w:color="auto"/>
        <w:left w:val="none" w:sz="0" w:space="0" w:color="auto"/>
        <w:bottom w:val="none" w:sz="0" w:space="0" w:color="auto"/>
        <w:right w:val="none" w:sz="0" w:space="0" w:color="auto"/>
      </w:divBdr>
    </w:div>
    <w:div w:id="11776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1831</Words>
  <Characters>7288</Characters>
  <Application>Microsoft Office Word</Application>
  <DocSecurity>0</DocSecurity>
  <Lines>809</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Boards (Annual Statement of Accounts) Regulations 1961 - 00-c0-00</dc:title>
  <dc:subject/>
  <dc:creator/>
  <cp:keywords/>
  <dc:description/>
  <cp:lastModifiedBy>svcMRProcess</cp:lastModifiedBy>
  <cp:revision>4</cp:revision>
  <cp:lastPrinted>1998-11-17T04:11:00Z</cp:lastPrinted>
  <dcterms:created xsi:type="dcterms:W3CDTF">2017-01-25T08:45:00Z</dcterms:created>
  <dcterms:modified xsi:type="dcterms:W3CDTF">2017-01-25T08:45:00Z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1961 pp.2587-90</vt:lpwstr>
  </property>
  <property fmtid="{D5CDD505-2E9C-101B-9397-08002B2CF9AE}" pid="3" name="DocumentType">
    <vt:lpwstr>Reg</vt:lpwstr>
  </property>
  <property fmtid="{D5CDD505-2E9C-101B-9397-08002B2CF9AE}" pid="4" name="OwlsUID">
    <vt:i4>4601</vt:i4>
  </property>
  <property fmtid="{D5CDD505-2E9C-101B-9397-08002B2CF9AE}" pid="5" name="AsAtDate">
    <vt:lpwstr>24 Jan 2017</vt:lpwstr>
  </property>
  <property fmtid="{D5CDD505-2E9C-101B-9397-08002B2CF9AE}" pid="6" name="Suffix">
    <vt:lpwstr>00-c0-00</vt:lpwstr>
  </property>
  <property fmtid="{D5CDD505-2E9C-101B-9397-08002B2CF9AE}" pid="7" name="Status">
    <vt:lpwstr>NIF</vt:lpwstr>
  </property>
  <property fmtid="{D5CDD505-2E9C-101B-9397-08002B2CF9AE}" pid="8" name="CommencementDate">
    <vt:lpwstr>20170124</vt:lpwstr>
  </property>
</Properties>
</file>