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(Supply Standards and System Safety)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_Toc124146874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_Toc124146875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_Toc124146876 \h </w:instrText>
      </w:r>
      <w:r>
        <w:fldChar w:fldCharType="separate"/>
      </w:r>
      <w:r>
        <w:t>1</w:t>
      </w:r>
      <w:r>
        <w:fldChar w:fldCharType="end"/>
      </w:r>
    </w:p>
    <w:p>
      <w:pPr>
        <w:pStyle w:val="TOC8"/>
        <w:rPr>
          <w:sz w:val="24"/>
          <w:szCs w:val="24"/>
        </w:rPr>
      </w:pPr>
      <w:r>
        <w:rPr>
          <w:szCs w:val="24"/>
        </w:rPr>
        <w:t>4.</w:t>
      </w:r>
      <w:r>
        <w:rPr>
          <w:szCs w:val="24"/>
        </w:rPr>
        <w:tab/>
        <w:t xml:space="preserve">Application of the </w:t>
      </w:r>
      <w:r>
        <w:rPr>
          <w:i/>
          <w:szCs w:val="24"/>
        </w:rPr>
        <w:t>Electricity Regulations 1947</w:t>
      </w:r>
      <w:r>
        <w:rPr>
          <w:szCs w:val="24"/>
        </w:rPr>
        <w:t xml:space="preserve"> to a network operator</w:t>
      </w:r>
      <w:r>
        <w:tab/>
      </w:r>
      <w:r>
        <w:fldChar w:fldCharType="begin"/>
      </w:r>
      <w:r>
        <w:instrText xml:space="preserve"> PAGEREF _Toc124146877 \h </w:instrText>
      </w:r>
      <w:r>
        <w:fldChar w:fldCharType="separate"/>
      </w:r>
      <w:r>
        <w:t>4</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8.</w:t>
      </w:r>
      <w:r>
        <w:rPr>
          <w:szCs w:val="24"/>
        </w:rPr>
        <w:tab/>
        <w:t>Definition</w:t>
      </w:r>
      <w:r>
        <w:tab/>
      </w:r>
      <w:r>
        <w:fldChar w:fldCharType="begin"/>
      </w:r>
      <w:r>
        <w:instrText xml:space="preserve"> PAGEREF _Toc124146879 \h </w:instrText>
      </w:r>
      <w:r>
        <w:fldChar w:fldCharType="separate"/>
      </w:r>
      <w:r>
        <w:t>5</w:t>
      </w:r>
      <w:r>
        <w:fldChar w:fldCharType="end"/>
      </w:r>
    </w:p>
    <w:p>
      <w:pPr>
        <w:pStyle w:val="TOC8"/>
        <w:rPr>
          <w:sz w:val="24"/>
          <w:szCs w:val="24"/>
        </w:rPr>
      </w:pPr>
      <w:r>
        <w:rPr>
          <w:szCs w:val="24"/>
        </w:rPr>
        <w:t>9.</w:t>
      </w:r>
      <w:r>
        <w:rPr>
          <w:szCs w:val="24"/>
        </w:rPr>
        <w:tab/>
        <w:t>Maximum error for revenue meters</w:t>
      </w:r>
      <w:r>
        <w:tab/>
      </w:r>
      <w:r>
        <w:fldChar w:fldCharType="begin"/>
      </w:r>
      <w:r>
        <w:instrText xml:space="preserve"> PAGEREF _Toc124146880 \h </w:instrText>
      </w:r>
      <w:r>
        <w:fldChar w:fldCharType="separate"/>
      </w:r>
      <w:r>
        <w:t>5</w:t>
      </w:r>
      <w:r>
        <w:fldChar w:fldCharType="end"/>
      </w:r>
    </w:p>
    <w:p>
      <w:pPr>
        <w:pStyle w:val="TOC2"/>
        <w:tabs>
          <w:tab w:val="right" w:leader="dot" w:pos="7086"/>
        </w:tabs>
        <w:rPr>
          <w:b w:val="0"/>
          <w:sz w:val="24"/>
          <w:szCs w:val="24"/>
        </w:rPr>
      </w:pPr>
      <w:r>
        <w:rPr>
          <w:szCs w:val="30"/>
        </w:rPr>
        <w:t>Part 4 — Network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10.</w:t>
      </w:r>
      <w:r>
        <w:rPr>
          <w:szCs w:val="24"/>
        </w:rPr>
        <w:tab/>
        <w:t>Management of prescribed activities</w:t>
      </w:r>
      <w:r>
        <w:tab/>
      </w:r>
      <w:r>
        <w:fldChar w:fldCharType="begin"/>
      </w:r>
      <w:r>
        <w:instrText xml:space="preserve"> PAGEREF _Toc124146883 \h </w:instrText>
      </w:r>
      <w:r>
        <w:fldChar w:fldCharType="separate"/>
      </w:r>
      <w:r>
        <w:t>7</w:t>
      </w:r>
      <w:r>
        <w:fldChar w:fldCharType="end"/>
      </w:r>
    </w:p>
    <w:p>
      <w:pPr>
        <w:pStyle w:val="TOC8"/>
        <w:rPr>
          <w:sz w:val="24"/>
          <w:szCs w:val="24"/>
        </w:rPr>
      </w:pPr>
      <w:r>
        <w:rPr>
          <w:szCs w:val="24"/>
        </w:rPr>
        <w:t>11.</w:t>
      </w:r>
      <w:r>
        <w:rPr>
          <w:szCs w:val="24"/>
        </w:rPr>
        <w:tab/>
        <w:t>Evidence of compliance: standards and codes</w:t>
      </w:r>
      <w:r>
        <w:tab/>
      </w:r>
      <w:r>
        <w:fldChar w:fldCharType="begin"/>
      </w:r>
      <w:r>
        <w:instrText xml:space="preserve"> PAGEREF _Toc124146884 \h </w:instrText>
      </w:r>
      <w:r>
        <w:fldChar w:fldCharType="separate"/>
      </w:r>
      <w:r>
        <w:t>8</w:t>
      </w:r>
      <w:r>
        <w:fldChar w:fldCharType="end"/>
      </w:r>
    </w:p>
    <w:p>
      <w:pPr>
        <w:pStyle w:val="TOC8"/>
        <w:rPr>
          <w:sz w:val="24"/>
          <w:szCs w:val="24"/>
        </w:rPr>
      </w:pPr>
      <w:r>
        <w:rPr>
          <w:szCs w:val="24"/>
        </w:rPr>
        <w:t>12.</w:t>
      </w:r>
      <w:r>
        <w:rPr>
          <w:szCs w:val="24"/>
        </w:rPr>
        <w:tab/>
        <w:t>Evidence of compliance: accepted safety case</w:t>
      </w:r>
      <w:r>
        <w:tab/>
      </w:r>
      <w:r>
        <w:fldChar w:fldCharType="begin"/>
      </w:r>
      <w:r>
        <w:instrText xml:space="preserve"> PAGEREF _Toc124146885 \h </w:instrText>
      </w:r>
      <w:r>
        <w:fldChar w:fldCharType="separate"/>
      </w:r>
      <w:r>
        <w:t>8</w:t>
      </w:r>
      <w:r>
        <w:fldChar w:fldCharType="end"/>
      </w:r>
    </w:p>
    <w:p>
      <w:pPr>
        <w:pStyle w:val="TOC8"/>
        <w:rPr>
          <w:sz w:val="24"/>
          <w:szCs w:val="24"/>
        </w:rPr>
      </w:pPr>
      <w:r>
        <w:rPr>
          <w:szCs w:val="24"/>
        </w:rPr>
        <w:t>13.</w:t>
      </w:r>
      <w:r>
        <w:rPr>
          <w:szCs w:val="24"/>
        </w:rPr>
        <w:tab/>
        <w:t>Persons carrying out prescribed activities</w:t>
      </w:r>
      <w:r>
        <w:tab/>
      </w:r>
      <w:r>
        <w:fldChar w:fldCharType="begin"/>
      </w:r>
      <w:r>
        <w:instrText xml:space="preserve"> PAGEREF _Toc124146886 \h </w:instrText>
      </w:r>
      <w:r>
        <w:fldChar w:fldCharType="separate"/>
      </w:r>
      <w:r>
        <w:t>8</w:t>
      </w:r>
      <w:r>
        <w:fldChar w:fldCharType="end"/>
      </w:r>
    </w:p>
    <w:p>
      <w:pPr>
        <w:pStyle w:val="TOC8"/>
        <w:rPr>
          <w:sz w:val="24"/>
          <w:szCs w:val="24"/>
        </w:rPr>
      </w:pPr>
      <w:r>
        <w:rPr>
          <w:szCs w:val="24"/>
        </w:rPr>
        <w:t>14.</w:t>
      </w:r>
      <w:r>
        <w:rPr>
          <w:szCs w:val="24"/>
        </w:rPr>
        <w:tab/>
        <w:t>Network operator to notify Director of proposed major activities</w:t>
      </w:r>
      <w:r>
        <w:tab/>
      </w:r>
      <w:r>
        <w:fldChar w:fldCharType="begin"/>
      </w:r>
      <w:r>
        <w:instrText xml:space="preserve"> PAGEREF _Toc124146887 \h </w:instrText>
      </w:r>
      <w:r>
        <w:fldChar w:fldCharType="separate"/>
      </w:r>
      <w:r>
        <w:t>9</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15.</w:t>
      </w:r>
      <w:r>
        <w:rPr>
          <w:szCs w:val="24"/>
        </w:rPr>
        <w:tab/>
        <w:t>Application of Division</w:t>
      </w:r>
      <w:r>
        <w:tab/>
      </w:r>
      <w:r>
        <w:fldChar w:fldCharType="begin"/>
      </w:r>
      <w:r>
        <w:instrText xml:space="preserve"> PAGEREF _Toc124146889 \h </w:instrText>
      </w:r>
      <w:r>
        <w:fldChar w:fldCharType="separate"/>
      </w:r>
      <w:r>
        <w:t>10</w:t>
      </w:r>
      <w:r>
        <w:fldChar w:fldCharType="end"/>
      </w:r>
    </w:p>
    <w:p>
      <w:pPr>
        <w:pStyle w:val="TOC8"/>
        <w:rPr>
          <w:sz w:val="24"/>
          <w:szCs w:val="24"/>
        </w:rPr>
      </w:pPr>
      <w:r>
        <w:rPr>
          <w:szCs w:val="24"/>
        </w:rPr>
        <w:t>16.</w:t>
      </w:r>
      <w:r>
        <w:rPr>
          <w:szCs w:val="24"/>
        </w:rPr>
        <w:tab/>
        <w:t>Obligatory standards and codes</w:t>
      </w:r>
      <w:r>
        <w:tab/>
      </w:r>
      <w:r>
        <w:fldChar w:fldCharType="begin"/>
      </w:r>
      <w:r>
        <w:instrText xml:space="preserve"> PAGEREF _Toc124146890 \h </w:instrText>
      </w:r>
      <w:r>
        <w:fldChar w:fldCharType="separate"/>
      </w:r>
      <w:r>
        <w:t>10</w:t>
      </w:r>
      <w:r>
        <w:fldChar w:fldCharType="end"/>
      </w:r>
    </w:p>
    <w:p>
      <w:pPr>
        <w:pStyle w:val="TOC8"/>
        <w:rPr>
          <w:sz w:val="24"/>
          <w:szCs w:val="24"/>
        </w:rPr>
      </w:pPr>
      <w:r>
        <w:rPr>
          <w:szCs w:val="24"/>
        </w:rPr>
        <w:t>17.</w:t>
      </w:r>
      <w:r>
        <w:rPr>
          <w:szCs w:val="24"/>
        </w:rPr>
        <w:tab/>
        <w:t>Information and training</w:t>
      </w:r>
      <w:r>
        <w:tab/>
      </w:r>
      <w:r>
        <w:fldChar w:fldCharType="begin"/>
      </w:r>
      <w:r>
        <w:instrText xml:space="preserve"> PAGEREF _Toc124146891 \h </w:instrText>
      </w:r>
      <w:r>
        <w:fldChar w:fldCharType="separate"/>
      </w:r>
      <w:r>
        <w:t>11</w:t>
      </w:r>
      <w:r>
        <w:fldChar w:fldCharType="end"/>
      </w:r>
    </w:p>
    <w:p>
      <w:pPr>
        <w:pStyle w:val="TOC8"/>
        <w:rPr>
          <w:sz w:val="24"/>
          <w:szCs w:val="24"/>
        </w:rPr>
      </w:pPr>
      <w:r>
        <w:rPr>
          <w:szCs w:val="24"/>
        </w:rPr>
        <w:t>18.</w:t>
      </w:r>
      <w:r>
        <w:rPr>
          <w:szCs w:val="24"/>
        </w:rPr>
        <w:tab/>
        <w:t>Action when danger reported</w:t>
      </w:r>
      <w:r>
        <w:tab/>
      </w:r>
      <w:r>
        <w:fldChar w:fldCharType="begin"/>
      </w:r>
      <w:r>
        <w:instrText xml:space="preserve"> PAGEREF _Toc124146892 \h </w:instrText>
      </w:r>
      <w:r>
        <w:fldChar w:fldCharType="separate"/>
      </w:r>
      <w:r>
        <w:t>12</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19.</w:t>
      </w:r>
      <w:r>
        <w:rPr>
          <w:szCs w:val="24"/>
        </w:rPr>
        <w:tab/>
        <w:t>Submission of safety case</w:t>
      </w:r>
      <w:r>
        <w:tab/>
      </w:r>
      <w:r>
        <w:fldChar w:fldCharType="begin"/>
      </w:r>
      <w:r>
        <w:instrText xml:space="preserve"> PAGEREF _Toc124146894 \h </w:instrText>
      </w:r>
      <w:r>
        <w:fldChar w:fldCharType="separate"/>
      </w:r>
      <w:r>
        <w:t>13</w:t>
      </w:r>
      <w:r>
        <w:fldChar w:fldCharType="end"/>
      </w:r>
    </w:p>
    <w:p>
      <w:pPr>
        <w:pStyle w:val="TOC8"/>
        <w:rPr>
          <w:sz w:val="24"/>
          <w:szCs w:val="24"/>
        </w:rPr>
      </w:pPr>
      <w:r>
        <w:rPr>
          <w:szCs w:val="24"/>
        </w:rPr>
        <w:t>20.</w:t>
      </w:r>
      <w:r>
        <w:rPr>
          <w:szCs w:val="24"/>
        </w:rPr>
        <w:tab/>
        <w:t>Exemption</w:t>
      </w:r>
      <w:r>
        <w:tab/>
      </w:r>
      <w:r>
        <w:fldChar w:fldCharType="begin"/>
      </w:r>
      <w:r>
        <w:instrText xml:space="preserve"> PAGEREF _Toc124146895 \h </w:instrText>
      </w:r>
      <w:r>
        <w:fldChar w:fldCharType="separate"/>
      </w:r>
      <w:r>
        <w:t>13</w:t>
      </w:r>
      <w:r>
        <w:fldChar w:fldCharType="end"/>
      </w:r>
    </w:p>
    <w:p>
      <w:pPr>
        <w:pStyle w:val="TOC8"/>
        <w:rPr>
          <w:sz w:val="24"/>
          <w:szCs w:val="24"/>
        </w:rPr>
      </w:pPr>
      <w:r>
        <w:rPr>
          <w:szCs w:val="24"/>
        </w:rPr>
        <w:t>21.</w:t>
      </w:r>
      <w:r>
        <w:rPr>
          <w:szCs w:val="24"/>
        </w:rPr>
        <w:tab/>
        <w:t>Guidelines</w:t>
      </w:r>
      <w:r>
        <w:tab/>
      </w:r>
      <w:r>
        <w:fldChar w:fldCharType="begin"/>
      </w:r>
      <w:r>
        <w:instrText xml:space="preserve"> PAGEREF _Toc124146896 \h </w:instrText>
      </w:r>
      <w:r>
        <w:fldChar w:fldCharType="separate"/>
      </w:r>
      <w:r>
        <w:t>14</w:t>
      </w:r>
      <w:r>
        <w:fldChar w:fldCharType="end"/>
      </w:r>
    </w:p>
    <w:p>
      <w:pPr>
        <w:pStyle w:val="TOC8"/>
        <w:rPr>
          <w:sz w:val="24"/>
          <w:szCs w:val="24"/>
        </w:rPr>
      </w:pPr>
      <w:r>
        <w:rPr>
          <w:szCs w:val="24"/>
        </w:rPr>
        <w:t>22.</w:t>
      </w:r>
      <w:r>
        <w:rPr>
          <w:szCs w:val="24"/>
        </w:rPr>
        <w:tab/>
        <w:t>Nomination of person to perform auditing role</w:t>
      </w:r>
      <w:r>
        <w:tab/>
      </w:r>
      <w:r>
        <w:fldChar w:fldCharType="begin"/>
      </w:r>
      <w:r>
        <w:instrText xml:space="preserve"> PAGEREF _Toc124146897 \h </w:instrText>
      </w:r>
      <w:r>
        <w:fldChar w:fldCharType="separate"/>
      </w:r>
      <w:r>
        <w:t>14</w:t>
      </w:r>
      <w:r>
        <w:fldChar w:fldCharType="end"/>
      </w:r>
    </w:p>
    <w:p>
      <w:pPr>
        <w:pStyle w:val="TOC8"/>
        <w:rPr>
          <w:sz w:val="24"/>
          <w:szCs w:val="24"/>
        </w:rPr>
      </w:pPr>
      <w:r>
        <w:rPr>
          <w:szCs w:val="24"/>
        </w:rPr>
        <w:t>23.</w:t>
      </w:r>
      <w:r>
        <w:rPr>
          <w:szCs w:val="24"/>
        </w:rPr>
        <w:tab/>
        <w:t>Preliminary certification of safety case</w:t>
      </w:r>
      <w:r>
        <w:tab/>
      </w:r>
      <w:r>
        <w:fldChar w:fldCharType="begin"/>
      </w:r>
      <w:r>
        <w:instrText xml:space="preserve"> PAGEREF _Toc124146898 \h </w:instrText>
      </w:r>
      <w:r>
        <w:fldChar w:fldCharType="separate"/>
      </w:r>
      <w:r>
        <w:t>15</w:t>
      </w:r>
      <w:r>
        <w:fldChar w:fldCharType="end"/>
      </w:r>
    </w:p>
    <w:p>
      <w:pPr>
        <w:pStyle w:val="TOC8"/>
        <w:rPr>
          <w:sz w:val="24"/>
          <w:szCs w:val="24"/>
        </w:rPr>
      </w:pPr>
      <w:r>
        <w:rPr>
          <w:szCs w:val="24"/>
        </w:rPr>
        <w:t>24.</w:t>
      </w:r>
      <w:r>
        <w:rPr>
          <w:szCs w:val="24"/>
        </w:rPr>
        <w:tab/>
        <w:t>Approval of safety case for purposes of final certification</w:t>
      </w:r>
      <w:r>
        <w:tab/>
      </w:r>
      <w:r>
        <w:fldChar w:fldCharType="begin"/>
      </w:r>
      <w:r>
        <w:instrText xml:space="preserve"> PAGEREF _Toc124146899 \h </w:instrText>
      </w:r>
      <w:r>
        <w:fldChar w:fldCharType="separate"/>
      </w:r>
      <w:r>
        <w:t>16</w:t>
      </w:r>
      <w:r>
        <w:fldChar w:fldCharType="end"/>
      </w:r>
    </w:p>
    <w:p>
      <w:pPr>
        <w:pStyle w:val="TOC8"/>
        <w:rPr>
          <w:sz w:val="24"/>
          <w:szCs w:val="24"/>
        </w:rPr>
      </w:pPr>
      <w:r>
        <w:rPr>
          <w:szCs w:val="24"/>
        </w:rPr>
        <w:t>25.</w:t>
      </w:r>
      <w:r>
        <w:rPr>
          <w:szCs w:val="24"/>
        </w:rPr>
        <w:tab/>
        <w:t>Final certification of safety case</w:t>
      </w:r>
      <w:r>
        <w:tab/>
      </w:r>
      <w:r>
        <w:fldChar w:fldCharType="begin"/>
      </w:r>
      <w:r>
        <w:instrText xml:space="preserve"> PAGEREF _Toc124146900 \h </w:instrText>
      </w:r>
      <w:r>
        <w:fldChar w:fldCharType="separate"/>
      </w:r>
      <w:r>
        <w:t>17</w:t>
      </w:r>
      <w:r>
        <w:fldChar w:fldCharType="end"/>
      </w:r>
    </w:p>
    <w:p>
      <w:pPr>
        <w:pStyle w:val="TOC8"/>
        <w:rPr>
          <w:sz w:val="24"/>
          <w:szCs w:val="24"/>
        </w:rPr>
      </w:pPr>
      <w:r>
        <w:rPr>
          <w:szCs w:val="24"/>
        </w:rPr>
        <w:t>26.</w:t>
      </w:r>
      <w:r>
        <w:rPr>
          <w:szCs w:val="24"/>
        </w:rPr>
        <w:tab/>
        <w:t>Acceptance or rejection of safety case</w:t>
      </w:r>
      <w:r>
        <w:tab/>
      </w:r>
      <w:r>
        <w:fldChar w:fldCharType="begin"/>
      </w:r>
      <w:r>
        <w:instrText xml:space="preserve"> PAGEREF _Toc124146901 \h </w:instrText>
      </w:r>
      <w:r>
        <w:fldChar w:fldCharType="separate"/>
      </w:r>
      <w:r>
        <w:t>17</w:t>
      </w:r>
      <w:r>
        <w:fldChar w:fldCharType="end"/>
      </w:r>
    </w:p>
    <w:p>
      <w:pPr>
        <w:pStyle w:val="TOC8"/>
        <w:rPr>
          <w:sz w:val="24"/>
          <w:szCs w:val="24"/>
        </w:rPr>
      </w:pPr>
      <w:r>
        <w:rPr>
          <w:szCs w:val="24"/>
        </w:rPr>
        <w:t>27.</w:t>
      </w:r>
      <w:r>
        <w:rPr>
          <w:szCs w:val="24"/>
        </w:rPr>
        <w:tab/>
        <w:t>Implementation of safety case</w:t>
      </w:r>
      <w:r>
        <w:tab/>
      </w:r>
      <w:r>
        <w:fldChar w:fldCharType="begin"/>
      </w:r>
      <w:r>
        <w:instrText xml:space="preserve"> PAGEREF _Toc124146902 \h </w:instrText>
      </w:r>
      <w:r>
        <w:fldChar w:fldCharType="separate"/>
      </w:r>
      <w:r>
        <w:t>18</w:t>
      </w:r>
      <w:r>
        <w:fldChar w:fldCharType="end"/>
      </w:r>
    </w:p>
    <w:p>
      <w:pPr>
        <w:pStyle w:val="TOC8"/>
        <w:rPr>
          <w:sz w:val="24"/>
          <w:szCs w:val="24"/>
        </w:rPr>
      </w:pPr>
      <w:r>
        <w:rPr>
          <w:szCs w:val="24"/>
        </w:rPr>
        <w:t>28.</w:t>
      </w:r>
      <w:r>
        <w:rPr>
          <w:szCs w:val="24"/>
        </w:rPr>
        <w:tab/>
        <w:t>Period of operation of accepted safety case</w:t>
      </w:r>
      <w:r>
        <w:tab/>
      </w:r>
      <w:r>
        <w:fldChar w:fldCharType="begin"/>
      </w:r>
      <w:r>
        <w:instrText xml:space="preserve"> PAGEREF _Toc124146903 \h </w:instrText>
      </w:r>
      <w:r>
        <w:fldChar w:fldCharType="separate"/>
      </w:r>
      <w:r>
        <w:t>18</w:t>
      </w:r>
      <w:r>
        <w:fldChar w:fldCharType="end"/>
      </w:r>
    </w:p>
    <w:p>
      <w:pPr>
        <w:pStyle w:val="TOC8"/>
        <w:rPr>
          <w:sz w:val="24"/>
          <w:szCs w:val="24"/>
        </w:rPr>
      </w:pPr>
      <w:r>
        <w:rPr>
          <w:szCs w:val="24"/>
        </w:rPr>
        <w:t>29.</w:t>
      </w:r>
      <w:r>
        <w:rPr>
          <w:szCs w:val="24"/>
        </w:rPr>
        <w:tab/>
        <w:t>Compliance with accepted safety case</w:t>
      </w:r>
      <w:r>
        <w:tab/>
      </w:r>
      <w:r>
        <w:fldChar w:fldCharType="begin"/>
      </w:r>
      <w:r>
        <w:instrText xml:space="preserve"> PAGEREF _Toc124146904 \h </w:instrText>
      </w:r>
      <w:r>
        <w:fldChar w:fldCharType="separate"/>
      </w:r>
      <w:r>
        <w:t>19</w:t>
      </w:r>
      <w:r>
        <w:fldChar w:fldCharType="end"/>
      </w:r>
    </w:p>
    <w:p>
      <w:pPr>
        <w:pStyle w:val="TOC8"/>
        <w:rPr>
          <w:sz w:val="24"/>
          <w:szCs w:val="24"/>
        </w:rPr>
      </w:pPr>
      <w:r>
        <w:rPr>
          <w:szCs w:val="24"/>
        </w:rPr>
        <w:t>30.</w:t>
      </w:r>
      <w:r>
        <w:rPr>
          <w:szCs w:val="24"/>
        </w:rPr>
        <w:tab/>
        <w:t>Periodical audit</w:t>
      </w:r>
      <w:r>
        <w:tab/>
      </w:r>
      <w:r>
        <w:fldChar w:fldCharType="begin"/>
      </w:r>
      <w:r>
        <w:instrText xml:space="preserve"> PAGEREF _Toc124146905 \h </w:instrText>
      </w:r>
      <w:r>
        <w:fldChar w:fldCharType="separate"/>
      </w:r>
      <w:r>
        <w:t>19</w:t>
      </w:r>
      <w:r>
        <w:fldChar w:fldCharType="end"/>
      </w:r>
    </w:p>
    <w:p>
      <w:pPr>
        <w:pStyle w:val="TOC8"/>
        <w:rPr>
          <w:sz w:val="24"/>
          <w:szCs w:val="24"/>
        </w:rPr>
      </w:pPr>
      <w:r>
        <w:rPr>
          <w:szCs w:val="24"/>
        </w:rPr>
        <w:t>31.</w:t>
      </w:r>
      <w:r>
        <w:rPr>
          <w:szCs w:val="24"/>
        </w:rPr>
        <w:tab/>
        <w:t>Amendment of accepted safety case</w:t>
      </w:r>
      <w:r>
        <w:tab/>
      </w:r>
      <w:r>
        <w:fldChar w:fldCharType="begin"/>
      </w:r>
      <w:r>
        <w:instrText xml:space="preserve"> PAGEREF _Toc124146906 \h </w:instrText>
      </w:r>
      <w:r>
        <w:fldChar w:fldCharType="separate"/>
      </w:r>
      <w:r>
        <w:t>20</w:t>
      </w:r>
      <w:r>
        <w:fldChar w:fldCharType="end"/>
      </w:r>
    </w:p>
    <w:p>
      <w:pPr>
        <w:pStyle w:val="TOC8"/>
        <w:rPr>
          <w:sz w:val="24"/>
          <w:szCs w:val="24"/>
        </w:rPr>
      </w:pPr>
      <w:r>
        <w:rPr>
          <w:szCs w:val="24"/>
        </w:rPr>
        <w:t>32.</w:t>
      </w:r>
      <w:r>
        <w:rPr>
          <w:szCs w:val="24"/>
        </w:rPr>
        <w:tab/>
        <w:t>Director may require amendment of accepted safety case</w:t>
      </w:r>
      <w:r>
        <w:tab/>
      </w:r>
      <w:r>
        <w:fldChar w:fldCharType="begin"/>
      </w:r>
      <w:r>
        <w:instrText xml:space="preserve"> PAGEREF _Toc124146907 \h </w:instrText>
      </w:r>
      <w:r>
        <w:fldChar w:fldCharType="separate"/>
      </w:r>
      <w:r>
        <w:t>21</w:t>
      </w:r>
      <w:r>
        <w:fldChar w:fldCharType="end"/>
      </w:r>
    </w:p>
    <w:p>
      <w:pPr>
        <w:pStyle w:val="TOC8"/>
        <w:rPr>
          <w:sz w:val="24"/>
          <w:szCs w:val="24"/>
        </w:rPr>
      </w:pPr>
      <w:r>
        <w:rPr>
          <w:szCs w:val="24"/>
        </w:rPr>
        <w:t>33.</w:t>
      </w:r>
      <w:r>
        <w:rPr>
          <w:szCs w:val="24"/>
        </w:rPr>
        <w:tab/>
        <w:t>Records</w:t>
      </w:r>
      <w:r>
        <w:tab/>
      </w:r>
      <w:r>
        <w:fldChar w:fldCharType="begin"/>
      </w:r>
      <w:r>
        <w:instrText xml:space="preserve"> PAGEREF _Toc124146908 \h </w:instrText>
      </w:r>
      <w:r>
        <w:fldChar w:fldCharType="separate"/>
      </w:r>
      <w:r>
        <w:t>21</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34.</w:t>
      </w:r>
      <w:r>
        <w:rPr>
          <w:szCs w:val="24"/>
        </w:rPr>
        <w:tab/>
        <w:t>Definitions</w:t>
      </w:r>
      <w:r>
        <w:tab/>
      </w:r>
      <w:r>
        <w:fldChar w:fldCharType="begin"/>
      </w:r>
      <w:r>
        <w:instrText xml:space="preserve"> PAGEREF _Toc124146910 \h </w:instrText>
      </w:r>
      <w:r>
        <w:fldChar w:fldCharType="separate"/>
      </w:r>
      <w:r>
        <w:t>22</w:t>
      </w:r>
      <w:r>
        <w:fldChar w:fldCharType="end"/>
      </w:r>
    </w:p>
    <w:p>
      <w:pPr>
        <w:pStyle w:val="TOC8"/>
        <w:rPr>
          <w:sz w:val="24"/>
          <w:szCs w:val="24"/>
        </w:rPr>
      </w:pPr>
      <w:r>
        <w:rPr>
          <w:szCs w:val="24"/>
        </w:rPr>
        <w:t>35.</w:t>
      </w:r>
      <w:r>
        <w:rPr>
          <w:szCs w:val="24"/>
        </w:rPr>
        <w:tab/>
        <w:t>Notifiable incidents</w:t>
      </w:r>
      <w:r>
        <w:tab/>
      </w:r>
      <w:r>
        <w:fldChar w:fldCharType="begin"/>
      </w:r>
      <w:r>
        <w:instrText xml:space="preserve"> PAGEREF _Toc124146911 \h </w:instrText>
      </w:r>
      <w:r>
        <w:fldChar w:fldCharType="separate"/>
      </w:r>
      <w:r>
        <w:t>23</w:t>
      </w:r>
      <w:r>
        <w:fldChar w:fldCharType="end"/>
      </w:r>
    </w:p>
    <w:p>
      <w:pPr>
        <w:pStyle w:val="TOC8"/>
        <w:rPr>
          <w:sz w:val="24"/>
          <w:szCs w:val="24"/>
        </w:rPr>
      </w:pPr>
      <w:r>
        <w:rPr>
          <w:szCs w:val="24"/>
        </w:rPr>
        <w:t>36.</w:t>
      </w:r>
      <w:r>
        <w:rPr>
          <w:szCs w:val="24"/>
        </w:rPr>
        <w:tab/>
        <w:t>Network operator to investigate and report on notifiable incidents</w:t>
      </w:r>
      <w:r>
        <w:tab/>
      </w:r>
      <w:r>
        <w:fldChar w:fldCharType="begin"/>
      </w:r>
      <w:r>
        <w:instrText xml:space="preserve"> PAGEREF _Toc124146912 \h </w:instrText>
      </w:r>
      <w:r>
        <w:fldChar w:fldCharType="separate"/>
      </w:r>
      <w:r>
        <w:t>23</w:t>
      </w:r>
      <w:r>
        <w:fldChar w:fldCharType="end"/>
      </w:r>
    </w:p>
    <w:p>
      <w:pPr>
        <w:pStyle w:val="TOC8"/>
        <w:rPr>
          <w:sz w:val="24"/>
          <w:szCs w:val="24"/>
        </w:rPr>
      </w:pPr>
      <w:r>
        <w:rPr>
          <w:szCs w:val="24"/>
        </w:rPr>
        <w:t>37.</w:t>
      </w:r>
      <w:r>
        <w:rPr>
          <w:szCs w:val="24"/>
        </w:rPr>
        <w:tab/>
        <w:t>Investigation of notifiable incidents by Director</w:t>
      </w:r>
      <w:r>
        <w:tab/>
      </w:r>
      <w:r>
        <w:fldChar w:fldCharType="begin"/>
      </w:r>
      <w:r>
        <w:instrText xml:space="preserve"> PAGEREF _Toc124146913 \h </w:instrText>
      </w:r>
      <w:r>
        <w:fldChar w:fldCharType="separate"/>
      </w:r>
      <w:r>
        <w:t>24</w:t>
      </w:r>
      <w:r>
        <w:fldChar w:fldCharType="end"/>
      </w:r>
    </w:p>
    <w:p>
      <w:pPr>
        <w:pStyle w:val="TOC8"/>
        <w:rPr>
          <w:sz w:val="24"/>
          <w:szCs w:val="24"/>
        </w:rPr>
      </w:pPr>
      <w:r>
        <w:rPr>
          <w:szCs w:val="24"/>
        </w:rPr>
        <w:t>38.</w:t>
      </w:r>
      <w:r>
        <w:rPr>
          <w:szCs w:val="24"/>
        </w:rPr>
        <w:tab/>
        <w:t>Examination of site of notifiable incident</w:t>
      </w:r>
      <w:r>
        <w:tab/>
      </w:r>
      <w:r>
        <w:fldChar w:fldCharType="begin"/>
      </w:r>
      <w:r>
        <w:instrText xml:space="preserve"> PAGEREF _Toc124146914 \h </w:instrText>
      </w:r>
      <w:r>
        <w:fldChar w:fldCharType="separate"/>
      </w:r>
      <w:r>
        <w:t>24</w:t>
      </w:r>
      <w:r>
        <w:fldChar w:fldCharType="end"/>
      </w:r>
    </w:p>
    <w:p>
      <w:pPr>
        <w:pStyle w:val="TOC8"/>
        <w:rPr>
          <w:sz w:val="24"/>
          <w:szCs w:val="24"/>
        </w:rPr>
      </w:pPr>
      <w:r>
        <w:rPr>
          <w:szCs w:val="24"/>
        </w:rPr>
        <w:t>39.</w:t>
      </w:r>
      <w:r>
        <w:rPr>
          <w:szCs w:val="24"/>
        </w:rPr>
        <w:tab/>
        <w:t>Reporting requirements for electrical incidents</w:t>
      </w:r>
      <w:r>
        <w:tab/>
      </w:r>
      <w:r>
        <w:fldChar w:fldCharType="begin"/>
      </w:r>
      <w:r>
        <w:instrText xml:space="preserve"> PAGEREF _Toc124146915 \h </w:instrText>
      </w:r>
      <w:r>
        <w:fldChar w:fldCharType="separate"/>
      </w:r>
      <w:r>
        <w:t>25</w:t>
      </w:r>
      <w:r>
        <w:fldChar w:fldCharType="end"/>
      </w:r>
    </w:p>
    <w:p>
      <w:pPr>
        <w:pStyle w:val="TOC2"/>
        <w:tabs>
          <w:tab w:val="right" w:leader="dot" w:pos="7086"/>
        </w:tabs>
        <w:rPr>
          <w:b w:val="0"/>
          <w:sz w:val="24"/>
          <w:szCs w:val="24"/>
        </w:rPr>
      </w:pPr>
      <w:r>
        <w:rPr>
          <w:szCs w:val="30"/>
        </w:rPr>
        <w:t>Part 5 — Review of decisions</w:t>
      </w:r>
    </w:p>
    <w:p>
      <w:pPr>
        <w:pStyle w:val="TOC8"/>
        <w:rPr>
          <w:sz w:val="24"/>
          <w:szCs w:val="24"/>
        </w:rPr>
      </w:pPr>
      <w:r>
        <w:rPr>
          <w:szCs w:val="24"/>
        </w:rPr>
        <w:t>40.</w:t>
      </w:r>
      <w:r>
        <w:rPr>
          <w:szCs w:val="24"/>
        </w:rPr>
        <w:tab/>
        <w:t>Definitions</w:t>
      </w:r>
      <w:r>
        <w:tab/>
      </w:r>
      <w:r>
        <w:fldChar w:fldCharType="begin"/>
      </w:r>
      <w:r>
        <w:instrText xml:space="preserve"> PAGEREF _Toc124146917 \h </w:instrText>
      </w:r>
      <w:r>
        <w:fldChar w:fldCharType="separate"/>
      </w:r>
      <w:r>
        <w:t>26</w:t>
      </w:r>
      <w:r>
        <w:fldChar w:fldCharType="end"/>
      </w:r>
    </w:p>
    <w:p>
      <w:pPr>
        <w:pStyle w:val="TOC8"/>
        <w:rPr>
          <w:sz w:val="24"/>
          <w:szCs w:val="24"/>
        </w:rPr>
      </w:pPr>
      <w:r>
        <w:rPr>
          <w:szCs w:val="24"/>
        </w:rPr>
        <w:t>41.</w:t>
      </w:r>
      <w:r>
        <w:rPr>
          <w:szCs w:val="24"/>
        </w:rPr>
        <w:tab/>
        <w:t>Decisions to which this Part applies</w:t>
      </w:r>
      <w:r>
        <w:tab/>
      </w:r>
      <w:r>
        <w:fldChar w:fldCharType="begin"/>
      </w:r>
      <w:r>
        <w:instrText xml:space="preserve"> PAGEREF _Toc124146918 \h </w:instrText>
      </w:r>
      <w:r>
        <w:fldChar w:fldCharType="separate"/>
      </w:r>
      <w:r>
        <w:t>26</w:t>
      </w:r>
      <w:r>
        <w:fldChar w:fldCharType="end"/>
      </w:r>
    </w:p>
    <w:p>
      <w:pPr>
        <w:pStyle w:val="TOC8"/>
        <w:rPr>
          <w:sz w:val="24"/>
          <w:szCs w:val="24"/>
        </w:rPr>
      </w:pPr>
      <w:r>
        <w:rPr>
          <w:szCs w:val="24"/>
        </w:rPr>
        <w:t>42.</w:t>
      </w:r>
      <w:r>
        <w:rPr>
          <w:szCs w:val="24"/>
        </w:rPr>
        <w:tab/>
        <w:t>Application for review</w:t>
      </w:r>
      <w:r>
        <w:tab/>
      </w:r>
      <w:r>
        <w:fldChar w:fldCharType="begin"/>
      </w:r>
      <w:r>
        <w:instrText xml:space="preserve"> PAGEREF _Toc124146919 \h </w:instrText>
      </w:r>
      <w:r>
        <w:fldChar w:fldCharType="separate"/>
      </w:r>
      <w:r>
        <w:t>27</w:t>
      </w:r>
      <w:r>
        <w:fldChar w:fldCharType="end"/>
      </w:r>
    </w:p>
    <w:p>
      <w:pPr>
        <w:pStyle w:val="TOC8"/>
        <w:rPr>
          <w:sz w:val="24"/>
          <w:szCs w:val="24"/>
        </w:rPr>
      </w:pPr>
      <w:r>
        <w:rPr>
          <w:szCs w:val="24"/>
        </w:rPr>
        <w:t>43.</w:t>
      </w:r>
      <w:r>
        <w:rPr>
          <w:szCs w:val="24"/>
        </w:rPr>
        <w:tab/>
        <w:t>Review panel</w:t>
      </w:r>
      <w:r>
        <w:tab/>
      </w:r>
      <w:r>
        <w:fldChar w:fldCharType="begin"/>
      </w:r>
      <w:r>
        <w:instrText xml:space="preserve"> PAGEREF _Toc124146920 \h </w:instrText>
      </w:r>
      <w:r>
        <w:fldChar w:fldCharType="separate"/>
      </w:r>
      <w:r>
        <w:t>27</w:t>
      </w:r>
      <w:r>
        <w:fldChar w:fldCharType="end"/>
      </w:r>
    </w:p>
    <w:p>
      <w:pPr>
        <w:pStyle w:val="TOC8"/>
        <w:rPr>
          <w:sz w:val="24"/>
          <w:szCs w:val="24"/>
        </w:rPr>
      </w:pPr>
      <w:r>
        <w:rPr>
          <w:szCs w:val="24"/>
        </w:rPr>
        <w:t>44.</w:t>
      </w:r>
      <w:r>
        <w:rPr>
          <w:szCs w:val="24"/>
        </w:rPr>
        <w:tab/>
        <w:t>Procedure on review</w:t>
      </w:r>
      <w:r>
        <w:tab/>
      </w:r>
      <w:r>
        <w:fldChar w:fldCharType="begin"/>
      </w:r>
      <w:r>
        <w:instrText xml:space="preserve"> PAGEREF _Toc124146921 \h </w:instrText>
      </w:r>
      <w:r>
        <w:fldChar w:fldCharType="separate"/>
      </w:r>
      <w:r>
        <w:t>27</w:t>
      </w:r>
      <w:r>
        <w:fldChar w:fldCharType="end"/>
      </w:r>
    </w:p>
    <w:p>
      <w:pPr>
        <w:pStyle w:val="TOC8"/>
        <w:rPr>
          <w:sz w:val="24"/>
          <w:szCs w:val="24"/>
        </w:rPr>
      </w:pPr>
      <w:r>
        <w:rPr>
          <w:szCs w:val="24"/>
        </w:rPr>
        <w:t>45.</w:t>
      </w:r>
      <w:r>
        <w:rPr>
          <w:szCs w:val="24"/>
        </w:rPr>
        <w:tab/>
        <w:t>Costs</w:t>
      </w:r>
      <w:r>
        <w:tab/>
      </w:r>
      <w:r>
        <w:fldChar w:fldCharType="begin"/>
      </w:r>
      <w:r>
        <w:instrText xml:space="preserve"> PAGEREF _Toc124146922 \h </w:instrText>
      </w:r>
      <w:r>
        <w:fldChar w:fldCharType="separate"/>
      </w:r>
      <w:r>
        <w:t>28</w:t>
      </w:r>
      <w:r>
        <w:fldChar w:fldCharType="end"/>
      </w:r>
    </w:p>
    <w:p>
      <w:pPr>
        <w:pStyle w:val="TOC2"/>
        <w:tabs>
          <w:tab w:val="right" w:leader="dot" w:pos="7086"/>
        </w:tabs>
        <w:rPr>
          <w:b w:val="0"/>
          <w:sz w:val="24"/>
          <w:szCs w:val="24"/>
        </w:rPr>
      </w:pPr>
      <w:r>
        <w:rPr>
          <w:szCs w:val="30"/>
        </w:rPr>
        <w:t>Part 6 — Penalties</w:t>
      </w:r>
    </w:p>
    <w:p>
      <w:pPr>
        <w:pStyle w:val="TOC8"/>
        <w:rPr>
          <w:sz w:val="24"/>
          <w:szCs w:val="24"/>
        </w:rPr>
      </w:pPr>
      <w:r>
        <w:rPr>
          <w:szCs w:val="24"/>
        </w:rPr>
        <w:t>46.</w:t>
      </w:r>
      <w:r>
        <w:rPr>
          <w:szCs w:val="24"/>
        </w:rPr>
        <w:tab/>
        <w:t>General penalty</w:t>
      </w:r>
      <w:r>
        <w:tab/>
      </w:r>
      <w:r>
        <w:fldChar w:fldCharType="begin"/>
      </w:r>
      <w:r>
        <w:instrText xml:space="preserve"> PAGEREF _Toc124146924 \h </w:instrText>
      </w:r>
      <w:r>
        <w:fldChar w:fldCharType="separate"/>
      </w:r>
      <w:r>
        <w:t>29</w:t>
      </w:r>
      <w:r>
        <w:fldChar w:fldCharType="end"/>
      </w:r>
    </w:p>
    <w:p>
      <w:pPr>
        <w:pStyle w:val="TOC2"/>
        <w:tabs>
          <w:tab w:val="right" w:leader="dot" w:pos="7086"/>
        </w:tabs>
        <w:rPr>
          <w:b w:val="0"/>
          <w:sz w:val="24"/>
          <w:szCs w:val="24"/>
        </w:rPr>
      </w:pPr>
      <w:r>
        <w:rPr>
          <w:szCs w:val="28"/>
        </w:rPr>
        <w:t>Schedule 2 — Standards and codes containing provisions compliance with which may be evidence</w:t>
      </w:r>
    </w:p>
    <w:p>
      <w:pPr>
        <w:pStyle w:val="TOC2"/>
        <w:tabs>
          <w:tab w:val="right" w:leader="dot" w:pos="7086"/>
        </w:tabs>
        <w:rPr>
          <w:b w:val="0"/>
          <w:sz w:val="24"/>
          <w:szCs w:val="24"/>
        </w:rPr>
      </w:pPr>
      <w:r>
        <w:rPr>
          <w:szCs w:val="28"/>
        </w:rPr>
        <w:t>Schedule 3 — Standards and codes containing obligatory provisions for network operators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_Toc124146928 \h </w:instrText>
      </w:r>
      <w:r>
        <w:fldChar w:fldCharType="separate"/>
      </w:r>
      <w:r>
        <w:t>36</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_Toc170208574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_Toc170208575 \h </w:instrText>
      </w:r>
      <w:r>
        <w:fldChar w:fldCharType="separate"/>
      </w:r>
      <w:r>
        <w:instrText>1</w:instrText>
      </w:r>
      <w:r>
        <w:fldChar w:fldCharType="end"/>
      </w:r>
    </w:p>
    <w:p>
      <w:pPr>
        <w:pStyle w:val="TOC8"/>
        <w:rPr>
          <w:sz w:val="24"/>
          <w:szCs w:val="24"/>
        </w:rPr>
      </w:pPr>
      <w:r>
        <w:rPr>
          <w:szCs w:val="24"/>
        </w:rPr>
        <w:instrText>3.</w:instrText>
      </w:r>
      <w:r>
        <w:rPr>
          <w:szCs w:val="24"/>
        </w:rPr>
        <w:tab/>
        <w:instrText>Definitions</w:instrText>
      </w:r>
      <w:r>
        <w:tab/>
      </w:r>
      <w:r>
        <w:fldChar w:fldCharType="begin"/>
      </w:r>
      <w:r>
        <w:instrText xml:space="preserve"> PAGEREF _Toc170208576 \h </w:instrText>
      </w:r>
      <w:r>
        <w:fldChar w:fldCharType="separate"/>
      </w:r>
      <w:r>
        <w:instrText>1</w:instrText>
      </w:r>
      <w:r>
        <w:fldChar w:fldCharType="end"/>
      </w:r>
    </w:p>
    <w:p>
      <w:pPr>
        <w:pStyle w:val="TOC8"/>
        <w:rPr>
          <w:sz w:val="24"/>
          <w:szCs w:val="24"/>
        </w:rPr>
      </w:pPr>
      <w:r>
        <w:rPr>
          <w:szCs w:val="24"/>
        </w:rPr>
        <w:instrText>4.</w:instrText>
      </w:r>
      <w:r>
        <w:rPr>
          <w:szCs w:val="24"/>
        </w:rPr>
        <w:tab/>
        <w:instrText xml:space="preserve">Application of the </w:instrText>
      </w:r>
      <w:r>
        <w:rPr>
          <w:i/>
          <w:szCs w:val="24"/>
        </w:rPr>
        <w:instrText>Electricity Regulations 1947</w:instrText>
      </w:r>
      <w:r>
        <w:rPr>
          <w:szCs w:val="24"/>
        </w:rPr>
        <w:instrText xml:space="preserve"> to a network operator</w:instrText>
      </w:r>
      <w:r>
        <w:tab/>
      </w:r>
      <w:r>
        <w:fldChar w:fldCharType="begin"/>
      </w:r>
      <w:r>
        <w:instrText xml:space="preserve"> PAGEREF _Toc170208577 \h </w:instrText>
      </w:r>
      <w:r>
        <w:fldChar w:fldCharType="separate"/>
      </w:r>
      <w:r>
        <w:instrText>4</w:instrText>
      </w:r>
      <w:r>
        <w:fldChar w:fldCharType="end"/>
      </w:r>
    </w:p>
    <w:p>
      <w:pPr>
        <w:pStyle w:val="TOC2"/>
        <w:tabs>
          <w:tab w:val="right" w:pos="7086"/>
        </w:tabs>
        <w:rPr>
          <w:b w:val="0"/>
          <w:sz w:val="24"/>
          <w:szCs w:val="24"/>
        </w:rPr>
      </w:pPr>
      <w:r>
        <w:rPr>
          <w:szCs w:val="30"/>
        </w:rPr>
        <w:instrText>Part 3 — Metering</w:instrText>
      </w:r>
    </w:p>
    <w:p>
      <w:pPr>
        <w:pStyle w:val="TOC8"/>
        <w:rPr>
          <w:sz w:val="24"/>
          <w:szCs w:val="24"/>
        </w:rPr>
      </w:pPr>
      <w:r>
        <w:rPr>
          <w:szCs w:val="24"/>
        </w:rPr>
        <w:instrText>8.</w:instrText>
      </w:r>
      <w:r>
        <w:rPr>
          <w:szCs w:val="24"/>
        </w:rPr>
        <w:tab/>
        <w:instrText>Definition</w:instrText>
      </w:r>
      <w:r>
        <w:tab/>
      </w:r>
      <w:r>
        <w:fldChar w:fldCharType="begin"/>
      </w:r>
      <w:r>
        <w:instrText xml:space="preserve"> PAGEREF _Toc170208579 \h </w:instrText>
      </w:r>
      <w:r>
        <w:fldChar w:fldCharType="separate"/>
      </w:r>
      <w:r>
        <w:instrText>5</w:instrText>
      </w:r>
      <w:r>
        <w:fldChar w:fldCharType="end"/>
      </w:r>
    </w:p>
    <w:p>
      <w:pPr>
        <w:pStyle w:val="TOC8"/>
        <w:rPr>
          <w:sz w:val="24"/>
          <w:szCs w:val="24"/>
        </w:rPr>
      </w:pPr>
      <w:r>
        <w:rPr>
          <w:szCs w:val="24"/>
        </w:rPr>
        <w:instrText>9.</w:instrText>
      </w:r>
      <w:r>
        <w:rPr>
          <w:szCs w:val="24"/>
        </w:rPr>
        <w:tab/>
        <w:instrText>Maximum error for revenue meters</w:instrText>
      </w:r>
      <w:r>
        <w:tab/>
      </w:r>
      <w:r>
        <w:fldChar w:fldCharType="begin"/>
      </w:r>
      <w:r>
        <w:instrText xml:space="preserve"> PAGEREF _Toc170208580 \h </w:instrText>
      </w:r>
      <w:r>
        <w:fldChar w:fldCharType="separate"/>
      </w:r>
      <w:r>
        <w:instrText>5</w:instrText>
      </w:r>
      <w:r>
        <w:fldChar w:fldCharType="end"/>
      </w:r>
    </w:p>
    <w:p>
      <w:pPr>
        <w:pStyle w:val="TOC2"/>
        <w:tabs>
          <w:tab w:val="right" w:pos="7086"/>
        </w:tabs>
        <w:rPr>
          <w:b w:val="0"/>
          <w:sz w:val="24"/>
          <w:szCs w:val="24"/>
        </w:rPr>
      </w:pPr>
      <w:r>
        <w:rPr>
          <w:szCs w:val="30"/>
        </w:rPr>
        <w:instrText>Part 4 — Network safety</w:instrText>
      </w:r>
    </w:p>
    <w:p>
      <w:pPr>
        <w:pStyle w:val="TOC4"/>
        <w:tabs>
          <w:tab w:val="right" w:pos="7086"/>
        </w:tabs>
        <w:rPr>
          <w:b w:val="0"/>
          <w:sz w:val="24"/>
          <w:szCs w:val="24"/>
        </w:rPr>
      </w:pPr>
      <w:r>
        <w:rPr>
          <w:szCs w:val="26"/>
        </w:rPr>
        <w:instrText>Division 1 — Obligations related to the carrying out of prescribed activities</w:instrText>
      </w:r>
    </w:p>
    <w:p>
      <w:pPr>
        <w:pStyle w:val="TOC8"/>
        <w:rPr>
          <w:sz w:val="24"/>
          <w:szCs w:val="24"/>
        </w:rPr>
      </w:pPr>
      <w:r>
        <w:rPr>
          <w:szCs w:val="24"/>
        </w:rPr>
        <w:instrText>10.</w:instrText>
      </w:r>
      <w:r>
        <w:rPr>
          <w:szCs w:val="24"/>
        </w:rPr>
        <w:tab/>
        <w:instrText>Management of prescribed activities</w:instrText>
      </w:r>
      <w:r>
        <w:tab/>
      </w:r>
      <w:r>
        <w:fldChar w:fldCharType="begin"/>
      </w:r>
      <w:r>
        <w:instrText xml:space="preserve"> PAGEREF _Toc170208583 \h </w:instrText>
      </w:r>
      <w:r>
        <w:fldChar w:fldCharType="separate"/>
      </w:r>
      <w:r>
        <w:instrText>7</w:instrText>
      </w:r>
      <w:r>
        <w:fldChar w:fldCharType="end"/>
      </w:r>
    </w:p>
    <w:p>
      <w:pPr>
        <w:pStyle w:val="TOC8"/>
        <w:rPr>
          <w:sz w:val="24"/>
          <w:szCs w:val="24"/>
        </w:rPr>
      </w:pPr>
      <w:r>
        <w:rPr>
          <w:szCs w:val="24"/>
        </w:rPr>
        <w:instrText>11.</w:instrText>
      </w:r>
      <w:r>
        <w:rPr>
          <w:szCs w:val="24"/>
        </w:rPr>
        <w:tab/>
        <w:instrText>Evidence of compliance: standards and codes</w:instrText>
      </w:r>
      <w:r>
        <w:tab/>
      </w:r>
      <w:r>
        <w:fldChar w:fldCharType="begin"/>
      </w:r>
      <w:r>
        <w:instrText xml:space="preserve"> PAGEREF _Toc170208584 \h </w:instrText>
      </w:r>
      <w:r>
        <w:fldChar w:fldCharType="separate"/>
      </w:r>
      <w:r>
        <w:instrText>8</w:instrText>
      </w:r>
      <w:r>
        <w:fldChar w:fldCharType="end"/>
      </w:r>
    </w:p>
    <w:p>
      <w:pPr>
        <w:pStyle w:val="TOC8"/>
        <w:rPr>
          <w:sz w:val="24"/>
          <w:szCs w:val="24"/>
        </w:rPr>
      </w:pPr>
      <w:r>
        <w:rPr>
          <w:szCs w:val="24"/>
        </w:rPr>
        <w:instrText>12.</w:instrText>
      </w:r>
      <w:r>
        <w:rPr>
          <w:szCs w:val="24"/>
        </w:rPr>
        <w:tab/>
        <w:instrText>Evidence of compliance: accepted safety case</w:instrText>
      </w:r>
      <w:r>
        <w:tab/>
      </w:r>
      <w:r>
        <w:fldChar w:fldCharType="begin"/>
      </w:r>
      <w:r>
        <w:instrText xml:space="preserve"> PAGEREF _Toc170208585 \h </w:instrText>
      </w:r>
      <w:r>
        <w:fldChar w:fldCharType="separate"/>
      </w:r>
      <w:r>
        <w:instrText>8</w:instrText>
      </w:r>
      <w:r>
        <w:fldChar w:fldCharType="end"/>
      </w:r>
    </w:p>
    <w:p>
      <w:pPr>
        <w:pStyle w:val="TOC8"/>
        <w:rPr>
          <w:sz w:val="24"/>
          <w:szCs w:val="24"/>
        </w:rPr>
      </w:pPr>
      <w:r>
        <w:rPr>
          <w:szCs w:val="24"/>
        </w:rPr>
        <w:instrText>13.</w:instrText>
      </w:r>
      <w:r>
        <w:rPr>
          <w:szCs w:val="24"/>
        </w:rPr>
        <w:tab/>
        <w:instrText>Persons carrying out prescribed activities</w:instrText>
      </w:r>
      <w:r>
        <w:tab/>
      </w:r>
      <w:r>
        <w:fldChar w:fldCharType="begin"/>
      </w:r>
      <w:r>
        <w:instrText xml:space="preserve"> PAGEREF _Toc170208586 \h </w:instrText>
      </w:r>
      <w:r>
        <w:fldChar w:fldCharType="separate"/>
      </w:r>
      <w:r>
        <w:instrText>8</w:instrText>
      </w:r>
      <w:r>
        <w:fldChar w:fldCharType="end"/>
      </w:r>
    </w:p>
    <w:p>
      <w:pPr>
        <w:pStyle w:val="TOC8"/>
        <w:rPr>
          <w:sz w:val="24"/>
          <w:szCs w:val="24"/>
        </w:rPr>
      </w:pPr>
      <w:r>
        <w:rPr>
          <w:szCs w:val="24"/>
        </w:rPr>
        <w:instrText>14.</w:instrText>
      </w:r>
      <w:r>
        <w:rPr>
          <w:szCs w:val="24"/>
        </w:rPr>
        <w:tab/>
        <w:instrText>Network operator to notify Director of proposed major activities</w:instrText>
      </w:r>
      <w:r>
        <w:tab/>
      </w:r>
      <w:r>
        <w:fldChar w:fldCharType="begin"/>
      </w:r>
      <w:r>
        <w:instrText xml:space="preserve"> PAGEREF _Toc170208587 \h </w:instrText>
      </w:r>
      <w:r>
        <w:fldChar w:fldCharType="separate"/>
      </w:r>
      <w:r>
        <w:instrText>9</w:instrText>
      </w:r>
      <w:r>
        <w:fldChar w:fldCharType="end"/>
      </w:r>
    </w:p>
    <w:p>
      <w:pPr>
        <w:pStyle w:val="TOC4"/>
        <w:tabs>
          <w:tab w:val="right" w:pos="7086"/>
        </w:tabs>
        <w:rPr>
          <w:b w:val="0"/>
          <w:sz w:val="24"/>
          <w:szCs w:val="24"/>
        </w:rPr>
      </w:pPr>
      <w:r>
        <w:rPr>
          <w:szCs w:val="26"/>
        </w:rPr>
        <w:instrText>Division 2 — Provisions applicable in absence of accepted safety case</w:instrText>
      </w:r>
    </w:p>
    <w:p>
      <w:pPr>
        <w:pStyle w:val="TOC8"/>
        <w:rPr>
          <w:sz w:val="24"/>
          <w:szCs w:val="24"/>
        </w:rPr>
      </w:pPr>
      <w:r>
        <w:rPr>
          <w:szCs w:val="24"/>
        </w:rPr>
        <w:instrText>15.</w:instrText>
      </w:r>
      <w:r>
        <w:rPr>
          <w:szCs w:val="24"/>
        </w:rPr>
        <w:tab/>
        <w:instrText>Application of Division</w:instrText>
      </w:r>
      <w:r>
        <w:tab/>
      </w:r>
      <w:r>
        <w:fldChar w:fldCharType="begin"/>
      </w:r>
      <w:r>
        <w:instrText xml:space="preserve"> PAGEREF _Toc170208589 \h </w:instrText>
      </w:r>
      <w:r>
        <w:fldChar w:fldCharType="separate"/>
      </w:r>
      <w:r>
        <w:instrText>10</w:instrText>
      </w:r>
      <w:r>
        <w:fldChar w:fldCharType="end"/>
      </w:r>
    </w:p>
    <w:p>
      <w:pPr>
        <w:pStyle w:val="TOC8"/>
        <w:rPr>
          <w:sz w:val="24"/>
          <w:szCs w:val="24"/>
        </w:rPr>
      </w:pPr>
      <w:r>
        <w:rPr>
          <w:szCs w:val="24"/>
        </w:rPr>
        <w:instrText>16.</w:instrText>
      </w:r>
      <w:r>
        <w:rPr>
          <w:szCs w:val="24"/>
        </w:rPr>
        <w:tab/>
        <w:instrText>Obligatory standards and codes</w:instrText>
      </w:r>
      <w:r>
        <w:tab/>
      </w:r>
      <w:r>
        <w:fldChar w:fldCharType="begin"/>
      </w:r>
      <w:r>
        <w:instrText xml:space="preserve"> PAGEREF _Toc170208590 \h </w:instrText>
      </w:r>
      <w:r>
        <w:fldChar w:fldCharType="separate"/>
      </w:r>
      <w:r>
        <w:instrText>10</w:instrText>
      </w:r>
      <w:r>
        <w:fldChar w:fldCharType="end"/>
      </w:r>
    </w:p>
    <w:p>
      <w:pPr>
        <w:pStyle w:val="TOC8"/>
        <w:rPr>
          <w:sz w:val="24"/>
          <w:szCs w:val="24"/>
        </w:rPr>
      </w:pPr>
      <w:r>
        <w:rPr>
          <w:szCs w:val="24"/>
        </w:rPr>
        <w:instrText>17.</w:instrText>
      </w:r>
      <w:r>
        <w:rPr>
          <w:szCs w:val="24"/>
        </w:rPr>
        <w:tab/>
        <w:instrText>Information and training</w:instrText>
      </w:r>
      <w:r>
        <w:tab/>
      </w:r>
      <w:r>
        <w:fldChar w:fldCharType="begin"/>
      </w:r>
      <w:r>
        <w:instrText xml:space="preserve"> PAGEREF _Toc170208591 \h </w:instrText>
      </w:r>
      <w:r>
        <w:fldChar w:fldCharType="separate"/>
      </w:r>
      <w:r>
        <w:instrText>11</w:instrText>
      </w:r>
      <w:r>
        <w:fldChar w:fldCharType="end"/>
      </w:r>
    </w:p>
    <w:p>
      <w:pPr>
        <w:pStyle w:val="TOC8"/>
        <w:rPr>
          <w:sz w:val="24"/>
          <w:szCs w:val="24"/>
        </w:rPr>
      </w:pPr>
      <w:r>
        <w:rPr>
          <w:szCs w:val="24"/>
        </w:rPr>
        <w:instrText>18.</w:instrText>
      </w:r>
      <w:r>
        <w:rPr>
          <w:szCs w:val="24"/>
        </w:rPr>
        <w:tab/>
        <w:instrText>Action when danger reported</w:instrText>
      </w:r>
      <w:r>
        <w:tab/>
      </w:r>
      <w:r>
        <w:fldChar w:fldCharType="begin"/>
      </w:r>
      <w:r>
        <w:instrText xml:space="preserve"> PAGEREF _Toc170208592 \h </w:instrText>
      </w:r>
      <w:r>
        <w:fldChar w:fldCharType="separate"/>
      </w:r>
      <w:r>
        <w:instrText>12</w:instrText>
      </w:r>
      <w:r>
        <w:fldChar w:fldCharType="end"/>
      </w:r>
    </w:p>
    <w:p>
      <w:pPr>
        <w:pStyle w:val="TOC4"/>
        <w:tabs>
          <w:tab w:val="right" w:pos="7086"/>
        </w:tabs>
        <w:rPr>
          <w:b w:val="0"/>
          <w:sz w:val="24"/>
          <w:szCs w:val="24"/>
        </w:rPr>
      </w:pPr>
      <w:r>
        <w:rPr>
          <w:szCs w:val="26"/>
        </w:rPr>
        <w:instrText>Division 3 — Safety case provisions</w:instrText>
      </w:r>
    </w:p>
    <w:p>
      <w:pPr>
        <w:pStyle w:val="TOC8"/>
        <w:rPr>
          <w:sz w:val="24"/>
          <w:szCs w:val="24"/>
        </w:rPr>
      </w:pPr>
      <w:r>
        <w:rPr>
          <w:szCs w:val="24"/>
        </w:rPr>
        <w:instrText>19.</w:instrText>
      </w:r>
      <w:r>
        <w:rPr>
          <w:szCs w:val="24"/>
        </w:rPr>
        <w:tab/>
        <w:instrText>Submission of safety case</w:instrText>
      </w:r>
      <w:r>
        <w:tab/>
      </w:r>
      <w:r>
        <w:fldChar w:fldCharType="begin"/>
      </w:r>
      <w:r>
        <w:instrText xml:space="preserve"> PAGEREF _Toc170208594 \h </w:instrText>
      </w:r>
      <w:r>
        <w:fldChar w:fldCharType="separate"/>
      </w:r>
      <w:r>
        <w:instrText>13</w:instrText>
      </w:r>
      <w:r>
        <w:fldChar w:fldCharType="end"/>
      </w:r>
    </w:p>
    <w:p>
      <w:pPr>
        <w:pStyle w:val="TOC8"/>
        <w:rPr>
          <w:sz w:val="24"/>
          <w:szCs w:val="24"/>
        </w:rPr>
      </w:pPr>
      <w:r>
        <w:rPr>
          <w:szCs w:val="24"/>
        </w:rPr>
        <w:instrText>20.</w:instrText>
      </w:r>
      <w:r>
        <w:rPr>
          <w:szCs w:val="24"/>
        </w:rPr>
        <w:tab/>
        <w:instrText>Exemption</w:instrText>
      </w:r>
      <w:r>
        <w:tab/>
      </w:r>
      <w:r>
        <w:fldChar w:fldCharType="begin"/>
      </w:r>
      <w:r>
        <w:instrText xml:space="preserve"> PAGEREF _Toc170208595 \h </w:instrText>
      </w:r>
      <w:r>
        <w:fldChar w:fldCharType="separate"/>
      </w:r>
      <w:r>
        <w:instrText>13</w:instrText>
      </w:r>
      <w:r>
        <w:fldChar w:fldCharType="end"/>
      </w:r>
    </w:p>
    <w:p>
      <w:pPr>
        <w:pStyle w:val="TOC8"/>
        <w:rPr>
          <w:sz w:val="24"/>
          <w:szCs w:val="24"/>
        </w:rPr>
      </w:pPr>
      <w:r>
        <w:rPr>
          <w:szCs w:val="24"/>
        </w:rPr>
        <w:instrText>21.</w:instrText>
      </w:r>
      <w:r>
        <w:rPr>
          <w:szCs w:val="24"/>
        </w:rPr>
        <w:tab/>
        <w:instrText>Guidelines</w:instrText>
      </w:r>
      <w:r>
        <w:tab/>
      </w:r>
      <w:r>
        <w:fldChar w:fldCharType="begin"/>
      </w:r>
      <w:r>
        <w:instrText xml:space="preserve"> PAGEREF _Toc170208596 \h </w:instrText>
      </w:r>
      <w:r>
        <w:fldChar w:fldCharType="separate"/>
      </w:r>
      <w:r>
        <w:instrText>14</w:instrText>
      </w:r>
      <w:r>
        <w:fldChar w:fldCharType="end"/>
      </w:r>
    </w:p>
    <w:p>
      <w:pPr>
        <w:pStyle w:val="TOC8"/>
        <w:rPr>
          <w:sz w:val="24"/>
          <w:szCs w:val="24"/>
        </w:rPr>
      </w:pPr>
      <w:r>
        <w:rPr>
          <w:szCs w:val="24"/>
        </w:rPr>
        <w:instrText>22.</w:instrText>
      </w:r>
      <w:r>
        <w:rPr>
          <w:szCs w:val="24"/>
        </w:rPr>
        <w:tab/>
        <w:instrText>Nomination of person to perform auditing role</w:instrText>
      </w:r>
      <w:r>
        <w:tab/>
      </w:r>
      <w:r>
        <w:fldChar w:fldCharType="begin"/>
      </w:r>
      <w:r>
        <w:instrText xml:space="preserve"> PAGEREF _Toc170208597 \h </w:instrText>
      </w:r>
      <w:r>
        <w:fldChar w:fldCharType="separate"/>
      </w:r>
      <w:r>
        <w:instrText>14</w:instrText>
      </w:r>
      <w:r>
        <w:fldChar w:fldCharType="end"/>
      </w:r>
    </w:p>
    <w:p>
      <w:pPr>
        <w:pStyle w:val="TOC8"/>
        <w:rPr>
          <w:sz w:val="24"/>
          <w:szCs w:val="24"/>
        </w:rPr>
      </w:pPr>
      <w:r>
        <w:rPr>
          <w:szCs w:val="24"/>
        </w:rPr>
        <w:instrText>23.</w:instrText>
      </w:r>
      <w:r>
        <w:rPr>
          <w:szCs w:val="24"/>
        </w:rPr>
        <w:tab/>
        <w:instrText>Preliminary certification of safety case</w:instrText>
      </w:r>
      <w:r>
        <w:tab/>
      </w:r>
      <w:r>
        <w:fldChar w:fldCharType="begin"/>
      </w:r>
      <w:r>
        <w:instrText xml:space="preserve"> PAGEREF _Toc170208598 \h </w:instrText>
      </w:r>
      <w:r>
        <w:fldChar w:fldCharType="separate"/>
      </w:r>
      <w:r>
        <w:instrText>15</w:instrText>
      </w:r>
      <w:r>
        <w:fldChar w:fldCharType="end"/>
      </w:r>
    </w:p>
    <w:p>
      <w:pPr>
        <w:pStyle w:val="TOC8"/>
        <w:rPr>
          <w:sz w:val="24"/>
          <w:szCs w:val="24"/>
        </w:rPr>
      </w:pPr>
      <w:r>
        <w:rPr>
          <w:szCs w:val="24"/>
        </w:rPr>
        <w:instrText>24.</w:instrText>
      </w:r>
      <w:r>
        <w:rPr>
          <w:szCs w:val="24"/>
        </w:rPr>
        <w:tab/>
        <w:instrText>Approval of safety case for purposes of final certification</w:instrText>
      </w:r>
      <w:r>
        <w:tab/>
      </w:r>
      <w:r>
        <w:fldChar w:fldCharType="begin"/>
      </w:r>
      <w:r>
        <w:instrText xml:space="preserve"> PAGEREF _Toc170208599 \h </w:instrText>
      </w:r>
      <w:r>
        <w:fldChar w:fldCharType="separate"/>
      </w:r>
      <w:r>
        <w:instrText>16</w:instrText>
      </w:r>
      <w:r>
        <w:fldChar w:fldCharType="end"/>
      </w:r>
    </w:p>
    <w:p>
      <w:pPr>
        <w:pStyle w:val="TOC8"/>
        <w:rPr>
          <w:sz w:val="24"/>
          <w:szCs w:val="24"/>
        </w:rPr>
      </w:pPr>
      <w:r>
        <w:rPr>
          <w:szCs w:val="24"/>
        </w:rPr>
        <w:instrText>25.</w:instrText>
      </w:r>
      <w:r>
        <w:rPr>
          <w:szCs w:val="24"/>
        </w:rPr>
        <w:tab/>
        <w:instrText>Final certification of safety case</w:instrText>
      </w:r>
      <w:r>
        <w:tab/>
      </w:r>
      <w:r>
        <w:fldChar w:fldCharType="begin"/>
      </w:r>
      <w:r>
        <w:instrText xml:space="preserve"> PAGEREF _Toc170208600 \h </w:instrText>
      </w:r>
      <w:r>
        <w:fldChar w:fldCharType="separate"/>
      </w:r>
      <w:r>
        <w:instrText>17</w:instrText>
      </w:r>
      <w:r>
        <w:fldChar w:fldCharType="end"/>
      </w:r>
    </w:p>
    <w:p>
      <w:pPr>
        <w:pStyle w:val="TOC8"/>
        <w:rPr>
          <w:sz w:val="24"/>
          <w:szCs w:val="24"/>
        </w:rPr>
      </w:pPr>
      <w:r>
        <w:rPr>
          <w:szCs w:val="24"/>
        </w:rPr>
        <w:instrText>26.</w:instrText>
      </w:r>
      <w:r>
        <w:rPr>
          <w:szCs w:val="24"/>
        </w:rPr>
        <w:tab/>
        <w:instrText>Acceptance or rejection of safety case</w:instrText>
      </w:r>
      <w:r>
        <w:tab/>
      </w:r>
      <w:r>
        <w:fldChar w:fldCharType="begin"/>
      </w:r>
      <w:r>
        <w:instrText xml:space="preserve"> PAGEREF _Toc170208601 \h </w:instrText>
      </w:r>
      <w:r>
        <w:fldChar w:fldCharType="separate"/>
      </w:r>
      <w:r>
        <w:instrText>17</w:instrText>
      </w:r>
      <w:r>
        <w:fldChar w:fldCharType="end"/>
      </w:r>
    </w:p>
    <w:p>
      <w:pPr>
        <w:pStyle w:val="TOC8"/>
        <w:rPr>
          <w:sz w:val="24"/>
          <w:szCs w:val="24"/>
        </w:rPr>
      </w:pPr>
      <w:r>
        <w:rPr>
          <w:szCs w:val="24"/>
        </w:rPr>
        <w:instrText>27.</w:instrText>
      </w:r>
      <w:r>
        <w:rPr>
          <w:szCs w:val="24"/>
        </w:rPr>
        <w:tab/>
        <w:instrText>Implementation of safety case</w:instrText>
      </w:r>
      <w:r>
        <w:tab/>
      </w:r>
      <w:r>
        <w:fldChar w:fldCharType="begin"/>
      </w:r>
      <w:r>
        <w:instrText xml:space="preserve"> PAGEREF _Toc170208602 \h </w:instrText>
      </w:r>
      <w:r>
        <w:fldChar w:fldCharType="separate"/>
      </w:r>
      <w:r>
        <w:instrText>18</w:instrText>
      </w:r>
      <w:r>
        <w:fldChar w:fldCharType="end"/>
      </w:r>
    </w:p>
    <w:p>
      <w:pPr>
        <w:pStyle w:val="TOC8"/>
        <w:rPr>
          <w:sz w:val="24"/>
          <w:szCs w:val="24"/>
        </w:rPr>
      </w:pPr>
      <w:r>
        <w:rPr>
          <w:szCs w:val="24"/>
        </w:rPr>
        <w:instrText>28.</w:instrText>
      </w:r>
      <w:r>
        <w:rPr>
          <w:szCs w:val="24"/>
        </w:rPr>
        <w:tab/>
        <w:instrText>Period of operation of accepted safety case</w:instrText>
      </w:r>
      <w:r>
        <w:tab/>
      </w:r>
      <w:r>
        <w:fldChar w:fldCharType="begin"/>
      </w:r>
      <w:r>
        <w:instrText xml:space="preserve"> PAGEREF _Toc170208603 \h </w:instrText>
      </w:r>
      <w:r>
        <w:fldChar w:fldCharType="separate"/>
      </w:r>
      <w:r>
        <w:instrText>18</w:instrText>
      </w:r>
      <w:r>
        <w:fldChar w:fldCharType="end"/>
      </w:r>
    </w:p>
    <w:p>
      <w:pPr>
        <w:pStyle w:val="TOC8"/>
        <w:rPr>
          <w:sz w:val="24"/>
          <w:szCs w:val="24"/>
        </w:rPr>
      </w:pPr>
      <w:r>
        <w:rPr>
          <w:szCs w:val="24"/>
        </w:rPr>
        <w:instrText>29.</w:instrText>
      </w:r>
      <w:r>
        <w:rPr>
          <w:szCs w:val="24"/>
        </w:rPr>
        <w:tab/>
        <w:instrText>Compliance with accepted safety case</w:instrText>
      </w:r>
      <w:r>
        <w:tab/>
      </w:r>
      <w:r>
        <w:fldChar w:fldCharType="begin"/>
      </w:r>
      <w:r>
        <w:instrText xml:space="preserve"> PAGEREF _Toc170208604 \h </w:instrText>
      </w:r>
      <w:r>
        <w:fldChar w:fldCharType="separate"/>
      </w:r>
      <w:r>
        <w:instrText>19</w:instrText>
      </w:r>
      <w:r>
        <w:fldChar w:fldCharType="end"/>
      </w:r>
    </w:p>
    <w:p>
      <w:pPr>
        <w:pStyle w:val="TOC8"/>
        <w:rPr>
          <w:sz w:val="24"/>
          <w:szCs w:val="24"/>
        </w:rPr>
      </w:pPr>
      <w:r>
        <w:rPr>
          <w:szCs w:val="24"/>
        </w:rPr>
        <w:instrText>30.</w:instrText>
      </w:r>
      <w:r>
        <w:rPr>
          <w:szCs w:val="24"/>
        </w:rPr>
        <w:tab/>
        <w:instrText>Periodical audit</w:instrText>
      </w:r>
      <w:r>
        <w:tab/>
      </w:r>
      <w:r>
        <w:fldChar w:fldCharType="begin"/>
      </w:r>
      <w:r>
        <w:instrText xml:space="preserve"> PAGEREF _Toc170208605 \h </w:instrText>
      </w:r>
      <w:r>
        <w:fldChar w:fldCharType="separate"/>
      </w:r>
      <w:r>
        <w:instrText>19</w:instrText>
      </w:r>
      <w:r>
        <w:fldChar w:fldCharType="end"/>
      </w:r>
    </w:p>
    <w:p>
      <w:pPr>
        <w:pStyle w:val="TOC8"/>
        <w:rPr>
          <w:sz w:val="24"/>
          <w:szCs w:val="24"/>
        </w:rPr>
      </w:pPr>
      <w:r>
        <w:rPr>
          <w:szCs w:val="24"/>
        </w:rPr>
        <w:instrText>31.</w:instrText>
      </w:r>
      <w:r>
        <w:rPr>
          <w:szCs w:val="24"/>
        </w:rPr>
        <w:tab/>
        <w:instrText>Amendment of accepted safety case</w:instrText>
      </w:r>
      <w:r>
        <w:tab/>
      </w:r>
      <w:r>
        <w:fldChar w:fldCharType="begin"/>
      </w:r>
      <w:r>
        <w:instrText xml:space="preserve"> PAGEREF _Toc170208606 \h </w:instrText>
      </w:r>
      <w:r>
        <w:fldChar w:fldCharType="separate"/>
      </w:r>
      <w:r>
        <w:instrText>20</w:instrText>
      </w:r>
      <w:r>
        <w:fldChar w:fldCharType="end"/>
      </w:r>
    </w:p>
    <w:p>
      <w:pPr>
        <w:pStyle w:val="TOC8"/>
        <w:rPr>
          <w:sz w:val="24"/>
          <w:szCs w:val="24"/>
        </w:rPr>
      </w:pPr>
      <w:r>
        <w:rPr>
          <w:szCs w:val="24"/>
        </w:rPr>
        <w:instrText>32.</w:instrText>
      </w:r>
      <w:r>
        <w:rPr>
          <w:szCs w:val="24"/>
        </w:rPr>
        <w:tab/>
        <w:instrText>Director may require amendment of accepted safety case</w:instrText>
      </w:r>
      <w:r>
        <w:tab/>
      </w:r>
      <w:r>
        <w:fldChar w:fldCharType="begin"/>
      </w:r>
      <w:r>
        <w:instrText xml:space="preserve"> PAGEREF _Toc170208607 \h </w:instrText>
      </w:r>
      <w:r>
        <w:fldChar w:fldCharType="separate"/>
      </w:r>
      <w:r>
        <w:instrText>21</w:instrText>
      </w:r>
      <w:r>
        <w:fldChar w:fldCharType="end"/>
      </w:r>
    </w:p>
    <w:p>
      <w:pPr>
        <w:pStyle w:val="TOC8"/>
        <w:rPr>
          <w:sz w:val="24"/>
          <w:szCs w:val="24"/>
        </w:rPr>
      </w:pPr>
      <w:r>
        <w:rPr>
          <w:szCs w:val="24"/>
        </w:rPr>
        <w:instrText>33.</w:instrText>
      </w:r>
      <w:r>
        <w:rPr>
          <w:szCs w:val="24"/>
        </w:rPr>
        <w:tab/>
        <w:instrText>Records</w:instrText>
      </w:r>
      <w:r>
        <w:tab/>
      </w:r>
      <w:r>
        <w:fldChar w:fldCharType="begin"/>
      </w:r>
      <w:r>
        <w:instrText xml:space="preserve"> PAGEREF _Toc170208608 \h </w:instrText>
      </w:r>
      <w:r>
        <w:fldChar w:fldCharType="separate"/>
      </w:r>
      <w:r>
        <w:instrText>21</w:instrText>
      </w:r>
      <w:r>
        <w:fldChar w:fldCharType="end"/>
      </w:r>
    </w:p>
    <w:p>
      <w:pPr>
        <w:pStyle w:val="TOC4"/>
        <w:tabs>
          <w:tab w:val="right" w:pos="7086"/>
        </w:tabs>
        <w:rPr>
          <w:b w:val="0"/>
          <w:sz w:val="24"/>
          <w:szCs w:val="24"/>
        </w:rPr>
      </w:pPr>
      <w:r>
        <w:rPr>
          <w:szCs w:val="26"/>
        </w:rPr>
        <w:instrText>Division 4 — Notification, investigation and reporting of incidents</w:instrText>
      </w:r>
    </w:p>
    <w:p>
      <w:pPr>
        <w:pStyle w:val="TOC8"/>
        <w:rPr>
          <w:sz w:val="24"/>
          <w:szCs w:val="24"/>
        </w:rPr>
      </w:pPr>
      <w:r>
        <w:rPr>
          <w:szCs w:val="24"/>
        </w:rPr>
        <w:instrText>34.</w:instrText>
      </w:r>
      <w:r>
        <w:rPr>
          <w:szCs w:val="24"/>
        </w:rPr>
        <w:tab/>
        <w:instrText>Definitions</w:instrText>
      </w:r>
      <w:r>
        <w:tab/>
      </w:r>
      <w:r>
        <w:fldChar w:fldCharType="begin"/>
      </w:r>
      <w:r>
        <w:instrText xml:space="preserve"> PAGEREF _Toc170208610 \h </w:instrText>
      </w:r>
      <w:r>
        <w:fldChar w:fldCharType="separate"/>
      </w:r>
      <w:r>
        <w:instrText>22</w:instrText>
      </w:r>
      <w:r>
        <w:fldChar w:fldCharType="end"/>
      </w:r>
    </w:p>
    <w:p>
      <w:pPr>
        <w:pStyle w:val="TOC8"/>
        <w:rPr>
          <w:sz w:val="24"/>
          <w:szCs w:val="24"/>
        </w:rPr>
      </w:pPr>
      <w:r>
        <w:rPr>
          <w:szCs w:val="24"/>
        </w:rPr>
        <w:instrText>35.</w:instrText>
      </w:r>
      <w:r>
        <w:rPr>
          <w:szCs w:val="24"/>
        </w:rPr>
        <w:tab/>
        <w:instrText>Notifiable incidents</w:instrText>
      </w:r>
      <w:r>
        <w:tab/>
      </w:r>
      <w:r>
        <w:fldChar w:fldCharType="begin"/>
      </w:r>
      <w:r>
        <w:instrText xml:space="preserve"> PAGEREF _Toc170208611 \h </w:instrText>
      </w:r>
      <w:r>
        <w:fldChar w:fldCharType="separate"/>
      </w:r>
      <w:r>
        <w:instrText>23</w:instrText>
      </w:r>
      <w:r>
        <w:fldChar w:fldCharType="end"/>
      </w:r>
    </w:p>
    <w:p>
      <w:pPr>
        <w:pStyle w:val="TOC8"/>
        <w:rPr>
          <w:sz w:val="24"/>
          <w:szCs w:val="24"/>
        </w:rPr>
      </w:pPr>
      <w:r>
        <w:rPr>
          <w:szCs w:val="24"/>
        </w:rPr>
        <w:instrText>36.</w:instrText>
      </w:r>
      <w:r>
        <w:rPr>
          <w:szCs w:val="24"/>
        </w:rPr>
        <w:tab/>
        <w:instrText>Network operator to investigate and report on notifiable incidents</w:instrText>
      </w:r>
      <w:r>
        <w:tab/>
      </w:r>
      <w:r>
        <w:fldChar w:fldCharType="begin"/>
      </w:r>
      <w:r>
        <w:instrText xml:space="preserve"> PAGEREF _Toc170208612 \h </w:instrText>
      </w:r>
      <w:r>
        <w:fldChar w:fldCharType="separate"/>
      </w:r>
      <w:r>
        <w:instrText>23</w:instrText>
      </w:r>
      <w:r>
        <w:fldChar w:fldCharType="end"/>
      </w:r>
    </w:p>
    <w:p>
      <w:pPr>
        <w:pStyle w:val="TOC8"/>
        <w:rPr>
          <w:sz w:val="24"/>
          <w:szCs w:val="24"/>
        </w:rPr>
      </w:pPr>
      <w:r>
        <w:rPr>
          <w:szCs w:val="24"/>
        </w:rPr>
        <w:instrText>37.</w:instrText>
      </w:r>
      <w:r>
        <w:rPr>
          <w:szCs w:val="24"/>
        </w:rPr>
        <w:tab/>
        <w:instrText>Investigation of notifiable incidents by Director</w:instrText>
      </w:r>
      <w:r>
        <w:tab/>
      </w:r>
      <w:r>
        <w:fldChar w:fldCharType="begin"/>
      </w:r>
      <w:r>
        <w:instrText xml:space="preserve"> PAGEREF _Toc170208613 \h </w:instrText>
      </w:r>
      <w:r>
        <w:fldChar w:fldCharType="separate"/>
      </w:r>
      <w:r>
        <w:instrText>24</w:instrText>
      </w:r>
      <w:r>
        <w:fldChar w:fldCharType="end"/>
      </w:r>
    </w:p>
    <w:p>
      <w:pPr>
        <w:pStyle w:val="TOC8"/>
        <w:rPr>
          <w:sz w:val="24"/>
          <w:szCs w:val="24"/>
        </w:rPr>
      </w:pPr>
      <w:r>
        <w:rPr>
          <w:szCs w:val="24"/>
        </w:rPr>
        <w:instrText>38.</w:instrText>
      </w:r>
      <w:r>
        <w:rPr>
          <w:szCs w:val="24"/>
        </w:rPr>
        <w:tab/>
        <w:instrText>Examination of site of notifiable incident</w:instrText>
      </w:r>
      <w:r>
        <w:tab/>
      </w:r>
      <w:r>
        <w:fldChar w:fldCharType="begin"/>
      </w:r>
      <w:r>
        <w:instrText xml:space="preserve"> PAGEREF _Toc170208614 \h </w:instrText>
      </w:r>
      <w:r>
        <w:fldChar w:fldCharType="separate"/>
      </w:r>
      <w:r>
        <w:instrText>24</w:instrText>
      </w:r>
      <w:r>
        <w:fldChar w:fldCharType="end"/>
      </w:r>
    </w:p>
    <w:p>
      <w:pPr>
        <w:pStyle w:val="TOC8"/>
        <w:rPr>
          <w:sz w:val="24"/>
          <w:szCs w:val="24"/>
        </w:rPr>
      </w:pPr>
      <w:r>
        <w:rPr>
          <w:szCs w:val="24"/>
        </w:rPr>
        <w:instrText>39.</w:instrText>
      </w:r>
      <w:r>
        <w:rPr>
          <w:szCs w:val="24"/>
        </w:rPr>
        <w:tab/>
        <w:instrText>Reporting requirements for electrical incidents</w:instrText>
      </w:r>
      <w:r>
        <w:tab/>
      </w:r>
      <w:r>
        <w:fldChar w:fldCharType="begin"/>
      </w:r>
      <w:r>
        <w:instrText xml:space="preserve"> PAGEREF _Toc170208615 \h </w:instrText>
      </w:r>
      <w:r>
        <w:fldChar w:fldCharType="separate"/>
      </w:r>
      <w:r>
        <w:instrText>25</w:instrText>
      </w:r>
      <w:r>
        <w:fldChar w:fldCharType="end"/>
      </w:r>
    </w:p>
    <w:p>
      <w:pPr>
        <w:pStyle w:val="TOC2"/>
        <w:tabs>
          <w:tab w:val="right" w:pos="7086"/>
        </w:tabs>
        <w:rPr>
          <w:b w:val="0"/>
          <w:sz w:val="24"/>
          <w:szCs w:val="24"/>
        </w:rPr>
      </w:pPr>
      <w:r>
        <w:rPr>
          <w:szCs w:val="30"/>
        </w:rPr>
        <w:instrText>Part 5 — Review of decisions</w:instrText>
      </w:r>
    </w:p>
    <w:p>
      <w:pPr>
        <w:pStyle w:val="TOC8"/>
        <w:rPr>
          <w:sz w:val="24"/>
          <w:szCs w:val="24"/>
        </w:rPr>
      </w:pPr>
      <w:r>
        <w:rPr>
          <w:szCs w:val="24"/>
        </w:rPr>
        <w:instrText>40.</w:instrText>
      </w:r>
      <w:r>
        <w:rPr>
          <w:szCs w:val="24"/>
        </w:rPr>
        <w:tab/>
        <w:instrText>Definitions</w:instrText>
      </w:r>
      <w:r>
        <w:tab/>
      </w:r>
      <w:r>
        <w:fldChar w:fldCharType="begin"/>
      </w:r>
      <w:r>
        <w:instrText xml:space="preserve"> PAGEREF _Toc170208617 \h </w:instrText>
      </w:r>
      <w:r>
        <w:fldChar w:fldCharType="separate"/>
      </w:r>
      <w:r>
        <w:instrText>26</w:instrText>
      </w:r>
      <w:r>
        <w:fldChar w:fldCharType="end"/>
      </w:r>
    </w:p>
    <w:p>
      <w:pPr>
        <w:pStyle w:val="TOC8"/>
        <w:rPr>
          <w:sz w:val="24"/>
          <w:szCs w:val="24"/>
        </w:rPr>
      </w:pPr>
      <w:r>
        <w:rPr>
          <w:szCs w:val="24"/>
        </w:rPr>
        <w:instrText>41.</w:instrText>
      </w:r>
      <w:r>
        <w:rPr>
          <w:szCs w:val="24"/>
        </w:rPr>
        <w:tab/>
        <w:instrText>Decisions to which this Part applies</w:instrText>
      </w:r>
      <w:r>
        <w:tab/>
      </w:r>
      <w:r>
        <w:fldChar w:fldCharType="begin"/>
      </w:r>
      <w:r>
        <w:instrText xml:space="preserve"> PAGEREF _Toc170208618 \h </w:instrText>
      </w:r>
      <w:r>
        <w:fldChar w:fldCharType="separate"/>
      </w:r>
      <w:r>
        <w:instrText>26</w:instrText>
      </w:r>
      <w:r>
        <w:fldChar w:fldCharType="end"/>
      </w:r>
    </w:p>
    <w:p>
      <w:pPr>
        <w:pStyle w:val="TOC8"/>
        <w:rPr>
          <w:sz w:val="24"/>
          <w:szCs w:val="24"/>
        </w:rPr>
      </w:pPr>
      <w:r>
        <w:rPr>
          <w:szCs w:val="24"/>
        </w:rPr>
        <w:instrText>42.</w:instrText>
      </w:r>
      <w:r>
        <w:rPr>
          <w:szCs w:val="24"/>
        </w:rPr>
        <w:tab/>
        <w:instrText>Application for review</w:instrText>
      </w:r>
      <w:r>
        <w:tab/>
      </w:r>
      <w:r>
        <w:fldChar w:fldCharType="begin"/>
      </w:r>
      <w:r>
        <w:instrText xml:space="preserve"> PAGEREF _Toc170208619 \h </w:instrText>
      </w:r>
      <w:r>
        <w:fldChar w:fldCharType="separate"/>
      </w:r>
      <w:r>
        <w:instrText>27</w:instrText>
      </w:r>
      <w:r>
        <w:fldChar w:fldCharType="end"/>
      </w:r>
    </w:p>
    <w:p>
      <w:pPr>
        <w:pStyle w:val="TOC8"/>
        <w:rPr>
          <w:sz w:val="24"/>
          <w:szCs w:val="24"/>
        </w:rPr>
      </w:pPr>
      <w:r>
        <w:rPr>
          <w:szCs w:val="24"/>
        </w:rPr>
        <w:instrText>43.</w:instrText>
      </w:r>
      <w:r>
        <w:rPr>
          <w:szCs w:val="24"/>
        </w:rPr>
        <w:tab/>
        <w:instrText>Review panel</w:instrText>
      </w:r>
      <w:r>
        <w:tab/>
      </w:r>
      <w:r>
        <w:fldChar w:fldCharType="begin"/>
      </w:r>
      <w:r>
        <w:instrText xml:space="preserve"> PAGEREF _Toc170208620 \h </w:instrText>
      </w:r>
      <w:r>
        <w:fldChar w:fldCharType="separate"/>
      </w:r>
      <w:r>
        <w:instrText>27</w:instrText>
      </w:r>
      <w:r>
        <w:fldChar w:fldCharType="end"/>
      </w:r>
    </w:p>
    <w:p>
      <w:pPr>
        <w:pStyle w:val="TOC8"/>
        <w:rPr>
          <w:sz w:val="24"/>
          <w:szCs w:val="24"/>
        </w:rPr>
      </w:pPr>
      <w:r>
        <w:rPr>
          <w:szCs w:val="24"/>
        </w:rPr>
        <w:instrText>44.</w:instrText>
      </w:r>
      <w:r>
        <w:rPr>
          <w:szCs w:val="24"/>
        </w:rPr>
        <w:tab/>
        <w:instrText>Procedure on review</w:instrText>
      </w:r>
      <w:r>
        <w:tab/>
      </w:r>
      <w:r>
        <w:fldChar w:fldCharType="begin"/>
      </w:r>
      <w:r>
        <w:instrText xml:space="preserve"> PAGEREF _Toc170208621 \h </w:instrText>
      </w:r>
      <w:r>
        <w:fldChar w:fldCharType="separate"/>
      </w:r>
      <w:r>
        <w:instrText>27</w:instrText>
      </w:r>
      <w:r>
        <w:fldChar w:fldCharType="end"/>
      </w:r>
    </w:p>
    <w:p>
      <w:pPr>
        <w:pStyle w:val="TOC8"/>
        <w:rPr>
          <w:sz w:val="24"/>
          <w:szCs w:val="24"/>
        </w:rPr>
      </w:pPr>
      <w:r>
        <w:rPr>
          <w:szCs w:val="24"/>
        </w:rPr>
        <w:instrText>45.</w:instrText>
      </w:r>
      <w:r>
        <w:rPr>
          <w:szCs w:val="24"/>
        </w:rPr>
        <w:tab/>
        <w:instrText>Costs</w:instrText>
      </w:r>
      <w:r>
        <w:tab/>
      </w:r>
      <w:r>
        <w:fldChar w:fldCharType="begin"/>
      </w:r>
      <w:r>
        <w:instrText xml:space="preserve"> PAGEREF _Toc170208622 \h </w:instrText>
      </w:r>
      <w:r>
        <w:fldChar w:fldCharType="separate"/>
      </w:r>
      <w:r>
        <w:instrText>28</w:instrText>
      </w:r>
      <w:r>
        <w:fldChar w:fldCharType="end"/>
      </w:r>
    </w:p>
    <w:p>
      <w:pPr>
        <w:pStyle w:val="TOC2"/>
        <w:tabs>
          <w:tab w:val="right" w:pos="7086"/>
        </w:tabs>
        <w:rPr>
          <w:b w:val="0"/>
          <w:sz w:val="24"/>
          <w:szCs w:val="24"/>
        </w:rPr>
      </w:pPr>
      <w:r>
        <w:rPr>
          <w:szCs w:val="30"/>
        </w:rPr>
        <w:instrText>Part 6 — Penalties</w:instrText>
      </w:r>
    </w:p>
    <w:p>
      <w:pPr>
        <w:pStyle w:val="TOC8"/>
        <w:rPr>
          <w:sz w:val="24"/>
          <w:szCs w:val="24"/>
        </w:rPr>
      </w:pPr>
      <w:r>
        <w:rPr>
          <w:szCs w:val="24"/>
        </w:rPr>
        <w:instrText>46.</w:instrText>
      </w:r>
      <w:r>
        <w:rPr>
          <w:szCs w:val="24"/>
        </w:rPr>
        <w:tab/>
        <w:instrText>General penalty</w:instrText>
      </w:r>
      <w:r>
        <w:tab/>
      </w:r>
      <w:r>
        <w:fldChar w:fldCharType="begin"/>
      </w:r>
      <w:r>
        <w:instrText xml:space="preserve"> PAGEREF _Toc170208624 \h </w:instrText>
      </w:r>
      <w:r>
        <w:fldChar w:fldCharType="separate"/>
      </w:r>
      <w:r>
        <w:instrText>29</w:instrText>
      </w:r>
      <w:r>
        <w:fldChar w:fldCharType="end"/>
      </w:r>
    </w:p>
    <w:p>
      <w:pPr>
        <w:pStyle w:val="TOC2"/>
        <w:tabs>
          <w:tab w:val="right" w:pos="7086"/>
        </w:tabs>
        <w:rPr>
          <w:b w:val="0"/>
          <w:sz w:val="24"/>
          <w:szCs w:val="24"/>
        </w:rPr>
      </w:pPr>
      <w:r>
        <w:rPr>
          <w:szCs w:val="28"/>
        </w:rPr>
        <w:instrText>Schedule 2 — Standards and codes containing provisions compliance with which may be evidence</w:instrText>
      </w:r>
    </w:p>
    <w:p>
      <w:pPr>
        <w:pStyle w:val="TOC2"/>
        <w:tabs>
          <w:tab w:val="right" w:pos="7086"/>
        </w:tabs>
        <w:rPr>
          <w:b w:val="0"/>
          <w:sz w:val="24"/>
          <w:szCs w:val="24"/>
        </w:rPr>
      </w:pPr>
      <w:r>
        <w:rPr>
          <w:szCs w:val="28"/>
        </w:rPr>
        <w:instrText>Schedule 3 — Standards and codes containing obligatory provisions for network operators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_Toc170208628 \h </w:instrText>
      </w:r>
      <w:r>
        <w:fldChar w:fldCharType="separate"/>
      </w:r>
      <w:r>
        <w:instrText>36</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Act 1945</w:t>
      </w:r>
    </w:p>
    <w:p>
      <w:pPr>
        <w:pStyle w:val="NameofActReg"/>
        <w:spacing w:before="360" w:after="360"/>
      </w:pPr>
      <w:r>
        <w:t>Electricity (Supply Standards and System Safety) Regulations 2001</w:t>
      </w:r>
    </w:p>
    <w:p>
      <w:pPr>
        <w:pStyle w:val="Heading2"/>
        <w:pageBreakBefore w:val="0"/>
        <w:spacing w:before="240"/>
      </w:pPr>
      <w:bookmarkStart w:id="1" w:name="_Toc122165278"/>
      <w:bookmarkStart w:id="2" w:name="_Toc122233901"/>
      <w:bookmarkStart w:id="3" w:name="_Toc122421509"/>
      <w:bookmarkStart w:id="4" w:name="_Toc122422561"/>
      <w:bookmarkStart w:id="5" w:name="_Toc124146873"/>
      <w:bookmarkStart w:id="6" w:name="_Toc17020857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7" w:name="_Toc423332722"/>
      <w:bookmarkStart w:id="8" w:name="_Toc425219441"/>
      <w:bookmarkStart w:id="9" w:name="_Toc426249308"/>
      <w:bookmarkStart w:id="10" w:name="_Toc449924704"/>
      <w:bookmarkStart w:id="11" w:name="_Toc449947722"/>
      <w:bookmarkStart w:id="12" w:name="_Toc528024036"/>
      <w:bookmarkStart w:id="13" w:name="_Toc122233902"/>
      <w:bookmarkStart w:id="14" w:name="_Toc124146874"/>
      <w:bookmarkStart w:id="15" w:name="_Toc170208574"/>
      <w:r>
        <w:rPr>
          <w:rStyle w:val="CharSectno"/>
        </w:rPr>
        <w:t>1</w:t>
      </w:r>
      <w:r>
        <w:t>.</w:t>
      </w:r>
      <w:r>
        <w:tab/>
        <w:t>Citation</w:t>
      </w:r>
      <w:bookmarkEnd w:id="7"/>
      <w:bookmarkEnd w:id="8"/>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t>.</w:t>
      </w:r>
    </w:p>
    <w:p>
      <w:pPr>
        <w:pStyle w:val="Heading5"/>
        <w:rPr>
          <w:spacing w:val="-2"/>
        </w:rPr>
      </w:pPr>
      <w:bookmarkStart w:id="16" w:name="_Toc423332723"/>
      <w:bookmarkStart w:id="17" w:name="_Toc425219442"/>
      <w:bookmarkStart w:id="18" w:name="_Toc426249309"/>
      <w:bookmarkStart w:id="19" w:name="_Toc449924705"/>
      <w:bookmarkStart w:id="20" w:name="_Toc449947723"/>
      <w:bookmarkStart w:id="21" w:name="_Toc528024037"/>
      <w:bookmarkStart w:id="22" w:name="_Toc122233903"/>
      <w:bookmarkStart w:id="23" w:name="_Toc124146875"/>
      <w:bookmarkStart w:id="24" w:name="_Toc170208575"/>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t>.</w:t>
      </w:r>
    </w:p>
    <w:p>
      <w:pPr>
        <w:pStyle w:val="Heading5"/>
      </w:pPr>
      <w:bookmarkStart w:id="25" w:name="_Toc482683034"/>
      <w:bookmarkStart w:id="26" w:name="_Toc492788472"/>
      <w:bookmarkStart w:id="27" w:name="_Toc503771114"/>
      <w:bookmarkStart w:id="28" w:name="_Toc503858515"/>
      <w:bookmarkStart w:id="29" w:name="_Toc503860160"/>
      <w:bookmarkStart w:id="30" w:name="_Toc528024038"/>
      <w:bookmarkStart w:id="31" w:name="_Toc122233904"/>
      <w:bookmarkStart w:id="32" w:name="_Toc124146876"/>
      <w:bookmarkStart w:id="33" w:name="_Toc170208576"/>
      <w:r>
        <w:rPr>
          <w:rStyle w:val="CharSectno"/>
        </w:rPr>
        <w:t>3.</w:t>
      </w:r>
      <w:r>
        <w:rPr>
          <w:rStyle w:val="CharSectno"/>
        </w:rPr>
        <w:tab/>
      </w:r>
      <w:r>
        <w:t>Definitions</w:t>
      </w:r>
      <w:bookmarkEnd w:id="25"/>
      <w:bookmarkEnd w:id="26"/>
      <w:bookmarkEnd w:id="27"/>
      <w:bookmarkEnd w:id="28"/>
      <w:bookmarkEnd w:id="29"/>
      <w:bookmarkEnd w:id="30"/>
      <w:bookmarkEnd w:id="31"/>
      <w:bookmarkEnd w:id="32"/>
      <w:bookmarkEnd w:id="33"/>
    </w:p>
    <w:p>
      <w:pPr>
        <w:pStyle w:val="Subsection"/>
      </w:pPr>
      <w:r>
        <w:tab/>
        <w:t>(1)</w:t>
      </w:r>
      <w:r>
        <w:tab/>
        <w:t>In these regulations, unless the contrary intention appears —</w:t>
      </w:r>
    </w:p>
    <w:p>
      <w:pPr>
        <w:pStyle w:val="Defstart"/>
      </w:pPr>
      <w:r>
        <w:tab/>
      </w:r>
      <w:r>
        <w:rPr>
          <w:b/>
        </w:rPr>
        <w:t>“</w:t>
      </w:r>
      <w:r>
        <w:rPr>
          <w:rStyle w:val="CharDefText"/>
        </w:rPr>
        <w:t>accepted safety case</w:t>
      </w:r>
      <w:r>
        <w:rPr>
          <w:b/>
        </w:rPr>
        <w:t>”</w:t>
      </w:r>
      <w:r>
        <w:t xml:space="preserve"> means a safety case that —</w:t>
      </w:r>
    </w:p>
    <w:p>
      <w:pPr>
        <w:pStyle w:val="Defpara"/>
      </w:pPr>
      <w:r>
        <w:tab/>
        <w:t>(a)</w:t>
      </w:r>
      <w:r>
        <w:tab/>
        <w:t>has been accepted, or is to be regarded as having been accepted, by the Director under Part 4 Division 3; and</w:t>
      </w:r>
    </w:p>
    <w:p>
      <w:pPr>
        <w:pStyle w:val="Defpara"/>
      </w:pPr>
      <w:r>
        <w:tab/>
        <w:t>(b)</w:t>
      </w:r>
      <w:r>
        <w:tab/>
        <w:t>has been implemented by the network operator under that Division,</w:t>
      </w:r>
    </w:p>
    <w:p>
      <w:pPr>
        <w:pStyle w:val="Defstart"/>
      </w:pPr>
      <w:r>
        <w:tab/>
      </w:r>
      <w:r>
        <w:tab/>
        <w:t>and includes an accepted safety case amended under regulation </w:t>
      </w:r>
      <w:bookmarkStart w:id="34" w:name="_Hlt507897202"/>
      <w:r>
        <w:t>31</w:t>
      </w:r>
      <w:bookmarkEnd w:id="34"/>
      <w:r>
        <w:t xml:space="preserve"> or 32;</w:t>
      </w:r>
    </w:p>
    <w:p>
      <w:pPr>
        <w:pStyle w:val="Defstart"/>
      </w:pPr>
      <w:r>
        <w:tab/>
      </w:r>
      <w:r>
        <w:rPr>
          <w:b/>
        </w:rPr>
        <w:t>“</w:t>
      </w:r>
      <w:r>
        <w:rPr>
          <w:rStyle w:val="CharDefText"/>
        </w:rPr>
        <w:t>AG</w:t>
      </w:r>
      <w:r>
        <w:rPr>
          <w:b/>
        </w:rPr>
        <w:t>”</w:t>
      </w:r>
      <w:r>
        <w:t xml:space="preserve"> followed by a designation consisting of a number and a reference to a year, refers to the text of the document, published by the Australian Gas Association;</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employee</w:t>
      </w:r>
      <w:r>
        <w:rPr>
          <w:b/>
        </w:rPr>
        <w:t>”</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b/>
        </w:rPr>
        <w:t>“</w:t>
      </w:r>
      <w:r>
        <w:rPr>
          <w:rStyle w:val="CharDefText"/>
        </w:rPr>
        <w:t>high voltage</w:t>
      </w:r>
      <w:r>
        <w:rPr>
          <w:b/>
        </w:rPr>
        <w:t>”</w:t>
      </w:r>
      <w:r>
        <w:t xml:space="preserve"> means an operating voltage of more than 1 000 Vac or 1 500 Vdc between phase conductors or between a phase conductor and an earth;</w:t>
      </w:r>
    </w:p>
    <w:p>
      <w:pPr>
        <w:pStyle w:val="Defstart"/>
      </w:pPr>
      <w:r>
        <w:tab/>
      </w:r>
      <w:r>
        <w:rPr>
          <w:b/>
        </w:rPr>
        <w:t>“</w:t>
      </w:r>
      <w:r>
        <w:rPr>
          <w:rStyle w:val="CharDefText"/>
        </w:rPr>
        <w:t>implementation day</w:t>
      </w:r>
      <w:r>
        <w:rPr>
          <w:b/>
        </w:rPr>
        <w:t>”</w:t>
      </w:r>
      <w:r>
        <w:t>, in relation to a safety case, means the day notified to the Director under regulation 27(2) in respect of the safety case;</w:t>
      </w:r>
    </w:p>
    <w:p>
      <w:pPr>
        <w:pStyle w:val="Defstart"/>
      </w:pPr>
      <w:r>
        <w:tab/>
      </w:r>
      <w:r>
        <w:rPr>
          <w:b/>
        </w:rPr>
        <w:t>“</w:t>
      </w:r>
      <w:r>
        <w:rPr>
          <w:rStyle w:val="CharDefText"/>
        </w:rPr>
        <w:t>meter</w:t>
      </w:r>
      <w:r>
        <w:rPr>
          <w:b/>
        </w:rPr>
        <w:t>”</w:t>
      </w:r>
      <w:r>
        <w:t xml:space="preserve"> means a device used to measure and record the amount of electricity passing through the device;</w:t>
      </w:r>
    </w:p>
    <w:p>
      <w:pPr>
        <w:pStyle w:val="Defstart"/>
      </w:pPr>
      <w:r>
        <w:tab/>
      </w:r>
      <w:r>
        <w:rPr>
          <w:b/>
        </w:rPr>
        <w:t>“</w:t>
      </w:r>
      <w:r>
        <w:rPr>
          <w:rStyle w:val="CharDefText"/>
        </w:rPr>
        <w:t>network</w:t>
      </w:r>
      <w:r>
        <w:rPr>
          <w:b/>
        </w:rPr>
        <w:t>”</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b/>
        </w:rPr>
        <w:t>“</w:t>
      </w:r>
      <w:r>
        <w:rPr>
          <w:rStyle w:val="CharDefText"/>
        </w:rPr>
        <w:t>network operator</w:t>
      </w:r>
      <w:r>
        <w:rPr>
          <w:b/>
        </w:rPr>
        <w:t>”</w:t>
      </w:r>
      <w:r>
        <w:t xml:space="preserve"> means a supply authority and any other person lawfully operating transmission or distribution works and includes Western Power Corporation;</w:t>
      </w:r>
    </w:p>
    <w:p>
      <w:pPr>
        <w:pStyle w:val="Defstart"/>
      </w:pPr>
      <w:r>
        <w:tab/>
      </w:r>
      <w:r>
        <w:rPr>
          <w:b/>
        </w:rPr>
        <w:t>“</w:t>
      </w:r>
      <w:r>
        <w:rPr>
          <w:rStyle w:val="CharDefText"/>
        </w:rPr>
        <w:t>nominated auditor</w:t>
      </w:r>
      <w:r>
        <w:rPr>
          <w:b/>
        </w:rPr>
        <w:t>”</w:t>
      </w:r>
      <w:r>
        <w:t>, in relation to the safety case or accepted safety case of a network operator, means the person whose nomination by the network operator has been accepted under regulation 22;</w:t>
      </w:r>
    </w:p>
    <w:p>
      <w:pPr>
        <w:pStyle w:val="Defstart"/>
      </w:pPr>
      <w:r>
        <w:tab/>
      </w:r>
      <w:r>
        <w:rPr>
          <w:b/>
        </w:rPr>
        <w:t>“</w:t>
      </w:r>
      <w:r>
        <w:rPr>
          <w:rStyle w:val="CharDefText"/>
        </w:rPr>
        <w:t>prescribed activity</w:t>
      </w:r>
      <w:r>
        <w:rPr>
          <w:b/>
        </w:rPr>
        <w:t>”</w:t>
      </w:r>
      <w:r>
        <w:t xml:space="preserve"> means anything related to the conveyance, control, supply or use of electricity done by, for or with the authority of, the network operator in the course of the construction, maintenance, repair or operation of a network;</w:t>
      </w:r>
    </w:p>
    <w:p>
      <w:pPr>
        <w:pStyle w:val="Defstart"/>
      </w:pPr>
      <w:r>
        <w:tab/>
      </w:r>
      <w:r>
        <w:rPr>
          <w:b/>
        </w:rPr>
        <w:t>“</w:t>
      </w:r>
      <w:r>
        <w:rPr>
          <w:rStyle w:val="CharDefText"/>
        </w:rPr>
        <w:t>quarter</w:t>
      </w:r>
      <w:r>
        <w:rPr>
          <w:b/>
        </w:rPr>
        <w:t>”</w:t>
      </w:r>
      <w:r>
        <w:t xml:space="preserve"> means the period of 3 months beginning on 1 January, 1 April, 1 July or 1 October in any year;</w:t>
      </w:r>
    </w:p>
    <w:p>
      <w:pPr>
        <w:pStyle w:val="Defstart"/>
      </w:pPr>
      <w:r>
        <w:tab/>
      </w:r>
      <w:r>
        <w:rPr>
          <w:b/>
        </w:rPr>
        <w:t>“</w:t>
      </w:r>
      <w:r>
        <w:rPr>
          <w:rStyle w:val="CharDefText"/>
        </w:rPr>
        <w:t>safety case</w:t>
      </w:r>
      <w:r>
        <w:rPr>
          <w:b/>
        </w:rPr>
        <w:t>”</w:t>
      </w:r>
      <w:r>
        <w:t xml:space="preserve"> means a document that sets out the safety management and technical practices and procedures to be followed by a network operator in the operation of a network;</w:t>
      </w:r>
    </w:p>
    <w:p>
      <w:pPr>
        <w:pStyle w:val="Defstart"/>
      </w:pPr>
      <w:r>
        <w:tab/>
      </w:r>
      <w:r>
        <w:rPr>
          <w:b/>
        </w:rPr>
        <w:t>“</w:t>
      </w:r>
      <w:r>
        <w:rPr>
          <w:rStyle w:val="CharDefText"/>
        </w:rPr>
        <w:t>utilised</w:t>
      </w:r>
      <w:r>
        <w:rPr>
          <w:b/>
        </w:rPr>
        <w:t>”</w:t>
      </w:r>
      <w:r>
        <w:t>, in relation to a purpose, includes capable of being, or intended to be, utilised for that purpose;</w:t>
      </w:r>
    </w:p>
    <w:p>
      <w:pPr>
        <w:pStyle w:val="Defstart"/>
      </w:pPr>
      <w:r>
        <w:tab/>
      </w:r>
      <w:r>
        <w:rPr>
          <w:b/>
        </w:rPr>
        <w:t>“</w:t>
      </w:r>
      <w:r>
        <w:rPr>
          <w:rStyle w:val="CharDefText"/>
        </w:rPr>
        <w:t>working day</w:t>
      </w:r>
      <w:r>
        <w:rPr>
          <w:b/>
        </w:rPr>
        <w:t>”</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To avoid doubt, it is declared that the word “network”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3 amended in Gazette 13 Dec 2005 p. 5978.]</w:t>
      </w:r>
    </w:p>
    <w:p>
      <w:pPr>
        <w:pStyle w:val="Heading5"/>
      </w:pPr>
      <w:bookmarkStart w:id="35" w:name="_Toc503860161"/>
      <w:bookmarkStart w:id="36" w:name="_Toc528024039"/>
      <w:bookmarkStart w:id="37" w:name="_Toc122233905"/>
      <w:bookmarkStart w:id="38" w:name="_Toc124146877"/>
      <w:bookmarkStart w:id="39" w:name="_Toc170208577"/>
      <w:r>
        <w:rPr>
          <w:rStyle w:val="CharSectno"/>
        </w:rPr>
        <w:t>4</w:t>
      </w:r>
      <w:r>
        <w:t>.</w:t>
      </w:r>
      <w:r>
        <w:tab/>
        <w:t xml:space="preserve">Application of the </w:t>
      </w:r>
      <w:r>
        <w:rPr>
          <w:i/>
        </w:rPr>
        <w:t>Electricity Regulations 1947</w:t>
      </w:r>
      <w:r>
        <w:t xml:space="preserve"> to a network operator</w:t>
      </w:r>
      <w:bookmarkEnd w:id="35"/>
      <w:bookmarkEnd w:id="36"/>
      <w:bookmarkEnd w:id="37"/>
      <w:bookmarkEnd w:id="38"/>
      <w:bookmarkEnd w:id="39"/>
    </w:p>
    <w:p>
      <w:pPr>
        <w:pStyle w:val="Subsection"/>
      </w:pPr>
      <w:r>
        <w:tab/>
      </w:r>
      <w:r>
        <w:tab/>
        <w:t xml:space="preserve">Part IX (other than regulation 316A) of the </w:t>
      </w:r>
      <w:r>
        <w:rPr>
          <w:i/>
        </w:rPr>
        <w:t>Electricity Regulations 1947</w:t>
      </w:r>
      <w:r>
        <w:t xml:space="preserve"> does not apply to a network operator or an employee of a network operator.</w:t>
      </w:r>
    </w:p>
    <w:p>
      <w:pPr>
        <w:pStyle w:val="Ednotepart"/>
      </w:pPr>
      <w:bookmarkStart w:id="40" w:name="_Hlt506781606"/>
      <w:bookmarkStart w:id="41" w:name="_Toc122165287"/>
      <w:bookmarkStart w:id="42" w:name="_Toc122233910"/>
      <w:bookmarkStart w:id="43" w:name="_Toc122421518"/>
      <w:bookmarkStart w:id="44" w:name="_Toc122422570"/>
      <w:bookmarkEnd w:id="40"/>
      <w:r>
        <w:t>[Part 2 (s. 5-7) repealed in Gazette 13 Dec 2005 p. 5978.]</w:t>
      </w:r>
    </w:p>
    <w:p>
      <w:pPr>
        <w:pStyle w:val="Heading2"/>
      </w:pPr>
      <w:bookmarkStart w:id="45" w:name="_Toc124146878"/>
      <w:bookmarkStart w:id="46" w:name="_Toc170208578"/>
      <w:r>
        <w:rPr>
          <w:rStyle w:val="CharPartNo"/>
        </w:rPr>
        <w:t>Part 3</w:t>
      </w:r>
      <w:r>
        <w:rPr>
          <w:rStyle w:val="CharDivNo"/>
        </w:rPr>
        <w:t xml:space="preserve"> </w:t>
      </w:r>
      <w:r>
        <w:t>—</w:t>
      </w:r>
      <w:r>
        <w:rPr>
          <w:rStyle w:val="CharDivText"/>
        </w:rPr>
        <w:t xml:space="preserve"> </w:t>
      </w:r>
      <w:r>
        <w:rPr>
          <w:rStyle w:val="CharPartText"/>
        </w:rPr>
        <w:t>Metering</w:t>
      </w:r>
      <w:bookmarkEnd w:id="41"/>
      <w:bookmarkEnd w:id="42"/>
      <w:bookmarkEnd w:id="43"/>
      <w:bookmarkEnd w:id="44"/>
      <w:bookmarkEnd w:id="45"/>
      <w:bookmarkEnd w:id="46"/>
    </w:p>
    <w:p>
      <w:pPr>
        <w:pStyle w:val="Heading5"/>
      </w:pPr>
      <w:bookmarkStart w:id="47" w:name="_Toc482683045"/>
      <w:bookmarkStart w:id="48" w:name="_Toc492788483"/>
      <w:bookmarkStart w:id="49" w:name="_Toc503771118"/>
      <w:bookmarkStart w:id="50" w:name="_Toc503858519"/>
      <w:bookmarkStart w:id="51" w:name="_Toc503860165"/>
      <w:bookmarkStart w:id="52" w:name="_Toc528024043"/>
      <w:bookmarkStart w:id="53" w:name="_Toc122233911"/>
      <w:bookmarkStart w:id="54" w:name="_Toc124146879"/>
      <w:bookmarkStart w:id="55" w:name="_Toc170208579"/>
      <w:r>
        <w:rPr>
          <w:rStyle w:val="CharSectno"/>
        </w:rPr>
        <w:t>8.</w:t>
      </w:r>
      <w:r>
        <w:rPr>
          <w:rStyle w:val="CharSectno"/>
        </w:rPr>
        <w:tab/>
      </w:r>
      <w:r>
        <w:t>Definition</w:t>
      </w:r>
      <w:bookmarkEnd w:id="47"/>
      <w:bookmarkEnd w:id="48"/>
      <w:bookmarkEnd w:id="49"/>
      <w:bookmarkEnd w:id="50"/>
      <w:bookmarkEnd w:id="51"/>
      <w:bookmarkEnd w:id="52"/>
      <w:bookmarkEnd w:id="53"/>
      <w:bookmarkEnd w:id="54"/>
      <w:bookmarkEnd w:id="55"/>
    </w:p>
    <w:p>
      <w:pPr>
        <w:pStyle w:val="Subsection"/>
      </w:pPr>
      <w:r>
        <w:tab/>
      </w:r>
      <w:r>
        <w:tab/>
        <w:t>In this Part —</w:t>
      </w:r>
    </w:p>
    <w:p>
      <w:pPr>
        <w:pStyle w:val="Defstart"/>
      </w:pPr>
      <w:r>
        <w:tab/>
      </w:r>
      <w:r>
        <w:rPr>
          <w:b/>
        </w:rPr>
        <w:t>“</w:t>
      </w:r>
      <w:r>
        <w:rPr>
          <w:rStyle w:val="CharDefText"/>
        </w:rPr>
        <w:t>commencement</w:t>
      </w:r>
      <w:r>
        <w:rPr>
          <w:b/>
        </w:rPr>
        <w:t>”</w:t>
      </w:r>
      <w:r>
        <w:t xml:space="preserve"> means the day on which these regulations come into operation.</w:t>
      </w:r>
    </w:p>
    <w:p>
      <w:pPr>
        <w:pStyle w:val="Heading5"/>
      </w:pPr>
      <w:bookmarkStart w:id="56" w:name="_Toc503771119"/>
      <w:bookmarkStart w:id="57" w:name="_Toc503858520"/>
      <w:bookmarkStart w:id="58" w:name="_Toc503860166"/>
      <w:bookmarkStart w:id="59" w:name="_Toc528024044"/>
      <w:bookmarkStart w:id="60" w:name="_Toc122233912"/>
      <w:bookmarkStart w:id="61" w:name="_Toc124146880"/>
      <w:bookmarkStart w:id="62" w:name="_Toc170208580"/>
      <w:r>
        <w:rPr>
          <w:rStyle w:val="CharSectno"/>
        </w:rPr>
        <w:t>9</w:t>
      </w:r>
      <w:r>
        <w:t>.</w:t>
      </w:r>
      <w:r>
        <w:tab/>
        <w:t>Maximum error for revenue meters</w:t>
      </w:r>
      <w:bookmarkEnd w:id="56"/>
      <w:bookmarkEnd w:id="57"/>
      <w:bookmarkEnd w:id="58"/>
      <w:bookmarkEnd w:id="59"/>
      <w:bookmarkEnd w:id="60"/>
      <w:bookmarkEnd w:id="61"/>
      <w:bookmarkEnd w:id="62"/>
    </w:p>
    <w:p>
      <w:pPr>
        <w:pStyle w:val="Subsection"/>
      </w:pPr>
      <w:r>
        <w:tab/>
        <w:t>(1)</w:t>
      </w:r>
      <w:r>
        <w:tab/>
        <w:t xml:space="preserve">A network operator must prepare and implement a metering management plan (the </w:t>
      </w:r>
      <w:r>
        <w:rPr>
          <w:b/>
        </w:rPr>
        <w:t>“</w:t>
      </w:r>
      <w:r>
        <w:rPr>
          <w:rStyle w:val="CharDefText"/>
        </w:rPr>
        <w:t>plan</w:t>
      </w:r>
      <w:r>
        <w:rPr>
          <w:b/>
        </w:rPr>
        <w:t>”</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63" w:name="_Toc122165290"/>
      <w:bookmarkStart w:id="64" w:name="_Toc122233913"/>
      <w:bookmarkStart w:id="65" w:name="_Toc122421521"/>
      <w:bookmarkStart w:id="66" w:name="_Toc122422573"/>
      <w:bookmarkStart w:id="67" w:name="_Toc124146881"/>
      <w:bookmarkStart w:id="68" w:name="_Toc170208581"/>
      <w:r>
        <w:rPr>
          <w:rStyle w:val="CharPartNo"/>
        </w:rPr>
        <w:t>Part 4</w:t>
      </w:r>
      <w:r>
        <w:t xml:space="preserve"> — </w:t>
      </w:r>
      <w:r>
        <w:rPr>
          <w:rStyle w:val="CharPartText"/>
        </w:rPr>
        <w:t>Network safety</w:t>
      </w:r>
      <w:bookmarkEnd w:id="63"/>
      <w:bookmarkEnd w:id="64"/>
      <w:bookmarkEnd w:id="65"/>
      <w:bookmarkEnd w:id="66"/>
      <w:bookmarkEnd w:id="67"/>
      <w:bookmarkEnd w:id="68"/>
    </w:p>
    <w:p>
      <w:pPr>
        <w:pStyle w:val="Heading3"/>
      </w:pPr>
      <w:bookmarkStart w:id="69" w:name="_Toc122165291"/>
      <w:bookmarkStart w:id="70" w:name="_Toc122233914"/>
      <w:bookmarkStart w:id="71" w:name="_Toc122421522"/>
      <w:bookmarkStart w:id="72" w:name="_Toc122422574"/>
      <w:bookmarkStart w:id="73" w:name="_Toc124146882"/>
      <w:bookmarkStart w:id="74" w:name="_Toc170208582"/>
      <w:r>
        <w:rPr>
          <w:rStyle w:val="CharDivNo"/>
        </w:rPr>
        <w:t>Division 1</w:t>
      </w:r>
      <w:r>
        <w:t xml:space="preserve"> — </w:t>
      </w:r>
      <w:r>
        <w:rPr>
          <w:rStyle w:val="CharDivText"/>
        </w:rPr>
        <w:t>Obligations related to the carrying out of prescribed activities</w:t>
      </w:r>
      <w:bookmarkEnd w:id="69"/>
      <w:bookmarkEnd w:id="70"/>
      <w:bookmarkEnd w:id="71"/>
      <w:bookmarkEnd w:id="72"/>
      <w:bookmarkEnd w:id="73"/>
      <w:bookmarkEnd w:id="74"/>
    </w:p>
    <w:p>
      <w:pPr>
        <w:pStyle w:val="Heading5"/>
      </w:pPr>
      <w:bookmarkStart w:id="75" w:name="_Toc482683049"/>
      <w:bookmarkStart w:id="76" w:name="_Toc492788487"/>
      <w:bookmarkStart w:id="77" w:name="_Toc503771120"/>
      <w:bookmarkStart w:id="78" w:name="_Toc503858521"/>
      <w:bookmarkStart w:id="79" w:name="_Toc503860167"/>
      <w:bookmarkStart w:id="80" w:name="_Toc528024045"/>
      <w:bookmarkStart w:id="81" w:name="_Toc122233915"/>
      <w:bookmarkStart w:id="82" w:name="_Toc124146883"/>
      <w:bookmarkStart w:id="83" w:name="_Toc170208583"/>
      <w:r>
        <w:rPr>
          <w:rStyle w:val="CharSectno"/>
        </w:rPr>
        <w:t>10.</w:t>
      </w:r>
      <w:r>
        <w:rPr>
          <w:rStyle w:val="CharSectno"/>
        </w:rPr>
        <w:tab/>
      </w:r>
      <w:r>
        <w:t>Management of prescribed activities</w:t>
      </w:r>
      <w:bookmarkEnd w:id="75"/>
      <w:bookmarkEnd w:id="76"/>
      <w:bookmarkEnd w:id="77"/>
      <w:bookmarkEnd w:id="78"/>
      <w:bookmarkEnd w:id="79"/>
      <w:bookmarkEnd w:id="80"/>
      <w:bookmarkEnd w:id="81"/>
      <w:bookmarkEnd w:id="82"/>
      <w:bookmarkEnd w:id="83"/>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84" w:name="_Toc482683050"/>
      <w:bookmarkStart w:id="85" w:name="_Toc492788488"/>
      <w:bookmarkStart w:id="86" w:name="_Toc503771121"/>
      <w:bookmarkStart w:id="87" w:name="_Toc503858522"/>
      <w:bookmarkStart w:id="88" w:name="_Toc503860168"/>
      <w:bookmarkStart w:id="89" w:name="_Toc528024046"/>
      <w:bookmarkStart w:id="90" w:name="_Toc122233916"/>
      <w:bookmarkStart w:id="91" w:name="_Toc124146884"/>
      <w:bookmarkStart w:id="92" w:name="_Toc170208584"/>
      <w:r>
        <w:rPr>
          <w:rStyle w:val="CharSectno"/>
        </w:rPr>
        <w:t>11.</w:t>
      </w:r>
      <w:r>
        <w:rPr>
          <w:rStyle w:val="CharSectno"/>
        </w:rPr>
        <w:tab/>
      </w:r>
      <w:r>
        <w:t>Evidence of compliance: standards and codes</w:t>
      </w:r>
      <w:bookmarkEnd w:id="84"/>
      <w:bookmarkEnd w:id="85"/>
      <w:bookmarkEnd w:id="86"/>
      <w:bookmarkEnd w:id="87"/>
      <w:bookmarkEnd w:id="88"/>
      <w:bookmarkEnd w:id="89"/>
      <w:bookmarkEnd w:id="90"/>
      <w:bookmarkEnd w:id="91"/>
      <w:bookmarkEnd w:id="92"/>
    </w:p>
    <w:p>
      <w:pPr>
        <w:pStyle w:val="Subsection"/>
      </w:pPr>
      <w:r>
        <w:tab/>
      </w:r>
      <w:bookmarkStart w:id="93" w:name="_Hlt506781831"/>
      <w:bookmarkEnd w:id="93"/>
      <w:r>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94" w:name="_Toc482683051"/>
      <w:bookmarkStart w:id="95" w:name="_Toc492788489"/>
      <w:bookmarkStart w:id="96" w:name="_Toc503771122"/>
      <w:bookmarkStart w:id="97" w:name="_Toc503858523"/>
      <w:bookmarkStart w:id="98" w:name="_Toc503860169"/>
      <w:bookmarkStart w:id="99" w:name="_Toc528024047"/>
      <w:bookmarkStart w:id="100" w:name="_Toc122233917"/>
      <w:bookmarkStart w:id="101" w:name="_Toc124146885"/>
      <w:bookmarkStart w:id="102" w:name="_Toc170208585"/>
      <w:r>
        <w:rPr>
          <w:rStyle w:val="CharSectno"/>
        </w:rPr>
        <w:t>12.</w:t>
      </w:r>
      <w:r>
        <w:rPr>
          <w:rStyle w:val="CharSectno"/>
        </w:rPr>
        <w:tab/>
      </w:r>
      <w:r>
        <w:t>Evidence of compliance: accepted safety case</w:t>
      </w:r>
      <w:bookmarkEnd w:id="94"/>
      <w:bookmarkEnd w:id="95"/>
      <w:bookmarkEnd w:id="96"/>
      <w:bookmarkEnd w:id="97"/>
      <w:bookmarkEnd w:id="98"/>
      <w:bookmarkEnd w:id="99"/>
      <w:bookmarkEnd w:id="100"/>
      <w:bookmarkEnd w:id="101"/>
      <w:bookmarkEnd w:id="102"/>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03" w:name="_Toc482683052"/>
      <w:bookmarkStart w:id="104" w:name="_Toc492788490"/>
      <w:bookmarkStart w:id="105" w:name="_Toc503771123"/>
      <w:bookmarkStart w:id="106" w:name="_Toc503858524"/>
      <w:bookmarkStart w:id="107" w:name="_Toc503860170"/>
      <w:bookmarkStart w:id="108" w:name="_Toc528024048"/>
      <w:bookmarkStart w:id="109" w:name="_Toc122233918"/>
      <w:bookmarkStart w:id="110" w:name="_Toc124146886"/>
      <w:bookmarkStart w:id="111" w:name="_Toc170208586"/>
      <w:r>
        <w:rPr>
          <w:rStyle w:val="CharSectno"/>
        </w:rPr>
        <w:t>13.</w:t>
      </w:r>
      <w:r>
        <w:rPr>
          <w:rStyle w:val="CharSectno"/>
        </w:rPr>
        <w:tab/>
      </w:r>
      <w:r>
        <w:t>Persons carrying out prescribed activities</w:t>
      </w:r>
      <w:bookmarkEnd w:id="103"/>
      <w:bookmarkEnd w:id="104"/>
      <w:bookmarkEnd w:id="105"/>
      <w:bookmarkEnd w:id="106"/>
      <w:bookmarkEnd w:id="107"/>
      <w:bookmarkEnd w:id="108"/>
      <w:bookmarkEnd w:id="109"/>
      <w:bookmarkEnd w:id="110"/>
      <w:bookmarkEnd w:id="111"/>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112" w:name="_Toc482683053"/>
      <w:bookmarkStart w:id="113" w:name="_Toc492788491"/>
      <w:bookmarkStart w:id="114" w:name="_Toc503771124"/>
      <w:bookmarkStart w:id="115" w:name="_Toc503858525"/>
      <w:bookmarkStart w:id="116" w:name="_Toc503860171"/>
      <w:bookmarkStart w:id="117" w:name="_Toc528024049"/>
      <w:bookmarkStart w:id="118" w:name="_Toc122233919"/>
      <w:bookmarkStart w:id="119" w:name="_Toc124146887"/>
      <w:bookmarkStart w:id="120" w:name="_Toc170208587"/>
      <w:r>
        <w:rPr>
          <w:rStyle w:val="CharSectno"/>
        </w:rPr>
        <w:t>14.</w:t>
      </w:r>
      <w:r>
        <w:rPr>
          <w:rStyle w:val="CharSectno"/>
        </w:rPr>
        <w:tab/>
      </w:r>
      <w:r>
        <w:t>Network operator to notify Director of proposed major activities</w:t>
      </w:r>
      <w:bookmarkEnd w:id="112"/>
      <w:bookmarkEnd w:id="113"/>
      <w:bookmarkEnd w:id="114"/>
      <w:bookmarkEnd w:id="115"/>
      <w:bookmarkEnd w:id="116"/>
      <w:bookmarkEnd w:id="117"/>
      <w:bookmarkEnd w:id="118"/>
      <w:bookmarkEnd w:id="119"/>
      <w:bookmarkEnd w:id="120"/>
    </w:p>
    <w:p>
      <w:pPr>
        <w:pStyle w:val="Subsection"/>
      </w:pPr>
      <w:r>
        <w:tab/>
        <w:t>(1)</w:t>
      </w:r>
      <w:r>
        <w:tab/>
        <w:t>In this regulation —</w:t>
      </w:r>
    </w:p>
    <w:p>
      <w:pPr>
        <w:pStyle w:val="Defstart"/>
      </w:pPr>
      <w:r>
        <w:tab/>
      </w:r>
      <w:r>
        <w:rPr>
          <w:b/>
        </w:rPr>
        <w:t>“</w:t>
      </w:r>
      <w:r>
        <w:rPr>
          <w:rStyle w:val="CharDefText"/>
        </w:rPr>
        <w:t>major activity</w:t>
      </w:r>
      <w:r>
        <w:rPr>
          <w:b/>
        </w:rPr>
        <w:t>”</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121" w:name="_Toc122165297"/>
      <w:bookmarkStart w:id="122" w:name="_Toc122233920"/>
      <w:bookmarkStart w:id="123" w:name="_Toc122421528"/>
      <w:bookmarkStart w:id="124" w:name="_Toc122422580"/>
      <w:bookmarkStart w:id="125" w:name="_Toc124146888"/>
      <w:bookmarkStart w:id="126" w:name="_Toc170208588"/>
      <w:r>
        <w:rPr>
          <w:rStyle w:val="CharDivNo"/>
        </w:rPr>
        <w:t>Division 2</w:t>
      </w:r>
      <w:r>
        <w:t xml:space="preserve"> — </w:t>
      </w:r>
      <w:r>
        <w:rPr>
          <w:rStyle w:val="CharDivText"/>
        </w:rPr>
        <w:t>Provisions applicable in absence of accepted safety case</w:t>
      </w:r>
      <w:bookmarkEnd w:id="121"/>
      <w:bookmarkEnd w:id="122"/>
      <w:bookmarkEnd w:id="123"/>
      <w:bookmarkEnd w:id="124"/>
      <w:bookmarkEnd w:id="125"/>
      <w:bookmarkEnd w:id="126"/>
    </w:p>
    <w:p>
      <w:pPr>
        <w:pStyle w:val="Heading5"/>
      </w:pPr>
      <w:bookmarkStart w:id="127" w:name="_Toc482683054"/>
      <w:bookmarkStart w:id="128" w:name="_Toc492788492"/>
      <w:bookmarkStart w:id="129" w:name="_Toc503771125"/>
      <w:bookmarkStart w:id="130" w:name="_Toc503858526"/>
      <w:bookmarkStart w:id="131" w:name="_Toc503860172"/>
      <w:bookmarkStart w:id="132" w:name="_Toc528024050"/>
      <w:bookmarkStart w:id="133" w:name="_Toc122233921"/>
      <w:bookmarkStart w:id="134" w:name="_Toc124146889"/>
      <w:bookmarkStart w:id="135" w:name="_Toc170208589"/>
      <w:r>
        <w:rPr>
          <w:rStyle w:val="CharSectno"/>
        </w:rPr>
        <w:t>15.</w:t>
      </w:r>
      <w:r>
        <w:rPr>
          <w:rStyle w:val="CharSectno"/>
        </w:rPr>
        <w:tab/>
      </w:r>
      <w:r>
        <w:t>Application of Division</w:t>
      </w:r>
      <w:bookmarkEnd w:id="127"/>
      <w:bookmarkEnd w:id="128"/>
      <w:bookmarkEnd w:id="129"/>
      <w:bookmarkEnd w:id="130"/>
      <w:bookmarkEnd w:id="131"/>
      <w:bookmarkEnd w:id="132"/>
      <w:bookmarkEnd w:id="133"/>
      <w:bookmarkEnd w:id="134"/>
      <w:bookmarkEnd w:id="135"/>
    </w:p>
    <w:p>
      <w:pPr>
        <w:pStyle w:val="Subsection"/>
      </w:pPr>
      <w:r>
        <w:tab/>
      </w:r>
      <w:r>
        <w:tab/>
        <w:t>This Division applies to a network operator unless an accepted safety case has effect in relation to the network of the network operator.</w:t>
      </w:r>
    </w:p>
    <w:p>
      <w:pPr>
        <w:pStyle w:val="Heading5"/>
      </w:pPr>
      <w:bookmarkStart w:id="136" w:name="_Toc482683055"/>
      <w:bookmarkStart w:id="137" w:name="_Toc492788493"/>
      <w:bookmarkStart w:id="138" w:name="_Toc503771126"/>
      <w:bookmarkStart w:id="139" w:name="_Toc503858527"/>
      <w:bookmarkStart w:id="140" w:name="_Toc503860173"/>
      <w:bookmarkStart w:id="141" w:name="_Toc528024051"/>
      <w:bookmarkStart w:id="142" w:name="_Toc122233922"/>
      <w:bookmarkStart w:id="143" w:name="_Toc124146890"/>
      <w:bookmarkStart w:id="144" w:name="_Toc170208590"/>
      <w:r>
        <w:rPr>
          <w:rStyle w:val="CharSectno"/>
        </w:rPr>
        <w:t>16.</w:t>
      </w:r>
      <w:r>
        <w:rPr>
          <w:rStyle w:val="CharSectno"/>
        </w:rPr>
        <w:tab/>
      </w:r>
      <w:r>
        <w:t>Obligatory standards and codes</w:t>
      </w:r>
      <w:bookmarkEnd w:id="136"/>
      <w:bookmarkEnd w:id="137"/>
      <w:bookmarkEnd w:id="138"/>
      <w:bookmarkEnd w:id="139"/>
      <w:bookmarkEnd w:id="140"/>
      <w:bookmarkEnd w:id="141"/>
      <w:bookmarkEnd w:id="142"/>
      <w:bookmarkEnd w:id="143"/>
      <w:bookmarkEnd w:id="144"/>
    </w:p>
    <w:p>
      <w:pPr>
        <w:pStyle w:val="Subsection"/>
      </w:pPr>
      <w:r>
        <w:tab/>
      </w:r>
      <w:bookmarkStart w:id="145" w:name="_Hlt527965494"/>
      <w:bookmarkEnd w:id="145"/>
      <w:r>
        <w:t>(1)</w:t>
      </w:r>
      <w:r>
        <w:tab/>
        <w:t>A network operator must ensure that a prescribed activity is carried out in such a way as to comply with any provision of a standard or code specified in Schedule </w:t>
      </w:r>
      <w:bookmarkStart w:id="146" w:name="_Hlt506783685"/>
      <w:r>
        <w:t>3</w:t>
      </w:r>
      <w:bookmarkEnd w:id="146"/>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147" w:name="_Toc482683056"/>
      <w:bookmarkStart w:id="148" w:name="_Toc492788494"/>
      <w:bookmarkStart w:id="149" w:name="_Toc503771127"/>
      <w:bookmarkStart w:id="150" w:name="_Toc503858528"/>
      <w:bookmarkStart w:id="151" w:name="_Toc503860174"/>
      <w:bookmarkStart w:id="152" w:name="_Toc528024052"/>
      <w:bookmarkStart w:id="153" w:name="_Toc122233923"/>
      <w:bookmarkStart w:id="154" w:name="_Toc124146891"/>
      <w:bookmarkStart w:id="155" w:name="_Toc170208591"/>
      <w:r>
        <w:rPr>
          <w:rStyle w:val="CharSectno"/>
        </w:rPr>
        <w:t>17.</w:t>
      </w:r>
      <w:r>
        <w:rPr>
          <w:rStyle w:val="CharSectno"/>
        </w:rPr>
        <w:tab/>
      </w:r>
      <w:r>
        <w:t>Information and training</w:t>
      </w:r>
      <w:bookmarkEnd w:id="147"/>
      <w:bookmarkEnd w:id="148"/>
      <w:bookmarkEnd w:id="149"/>
      <w:bookmarkEnd w:id="150"/>
      <w:bookmarkEnd w:id="151"/>
      <w:bookmarkEnd w:id="152"/>
      <w:bookmarkEnd w:id="153"/>
      <w:bookmarkEnd w:id="154"/>
      <w:bookmarkEnd w:id="155"/>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156" w:name="_Toc482683057"/>
      <w:bookmarkStart w:id="157" w:name="_Toc492788495"/>
      <w:bookmarkStart w:id="158" w:name="_Toc503771128"/>
      <w:bookmarkStart w:id="159" w:name="_Toc503858529"/>
      <w:bookmarkStart w:id="160" w:name="_Toc503860175"/>
      <w:bookmarkStart w:id="161" w:name="_Toc528024053"/>
      <w:bookmarkStart w:id="162" w:name="_Toc122233924"/>
      <w:bookmarkStart w:id="163" w:name="_Toc124146892"/>
      <w:bookmarkStart w:id="164" w:name="_Toc170208592"/>
      <w:r>
        <w:rPr>
          <w:rStyle w:val="CharSectno"/>
        </w:rPr>
        <w:t>18.</w:t>
      </w:r>
      <w:r>
        <w:rPr>
          <w:rStyle w:val="CharSectno"/>
        </w:rPr>
        <w:tab/>
      </w:r>
      <w:r>
        <w:t>Action when danger reported</w:t>
      </w:r>
      <w:bookmarkEnd w:id="156"/>
      <w:bookmarkEnd w:id="157"/>
      <w:bookmarkEnd w:id="158"/>
      <w:bookmarkEnd w:id="159"/>
      <w:bookmarkEnd w:id="160"/>
      <w:bookmarkEnd w:id="161"/>
      <w:bookmarkEnd w:id="162"/>
      <w:bookmarkEnd w:id="163"/>
      <w:bookmarkEnd w:id="164"/>
    </w:p>
    <w:p>
      <w:pPr>
        <w:pStyle w:val="Subsection"/>
      </w:pPr>
      <w:r>
        <w:tab/>
        <w:t>(1)</w:t>
      </w:r>
      <w:r>
        <w:tab/>
        <w:t>In subregulation (2) —</w:t>
      </w:r>
    </w:p>
    <w:p>
      <w:pPr>
        <w:pStyle w:val="Defstart"/>
      </w:pPr>
      <w:r>
        <w:tab/>
      </w:r>
      <w:r>
        <w:rPr>
          <w:b/>
        </w:rPr>
        <w:t>“</w:t>
      </w:r>
      <w:r>
        <w:rPr>
          <w:rStyle w:val="CharDefText"/>
        </w:rPr>
        <w:t>former network</w:t>
      </w:r>
      <w:r>
        <w:rPr>
          <w:b/>
        </w:rPr>
        <w:t>”</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165" w:name="_Toc122165302"/>
      <w:bookmarkStart w:id="166" w:name="_Toc122233925"/>
      <w:bookmarkStart w:id="167" w:name="_Toc122421533"/>
      <w:bookmarkStart w:id="168" w:name="_Toc122422585"/>
      <w:bookmarkStart w:id="169" w:name="_Toc124146893"/>
      <w:bookmarkStart w:id="170" w:name="_Toc170208593"/>
      <w:r>
        <w:rPr>
          <w:rStyle w:val="CharDivNo"/>
        </w:rPr>
        <w:t>Division 3</w:t>
      </w:r>
      <w:r>
        <w:t xml:space="preserve"> — </w:t>
      </w:r>
      <w:r>
        <w:rPr>
          <w:rStyle w:val="CharDivText"/>
        </w:rPr>
        <w:t>Safety case provisions</w:t>
      </w:r>
      <w:bookmarkEnd w:id="165"/>
      <w:bookmarkEnd w:id="166"/>
      <w:bookmarkEnd w:id="167"/>
      <w:bookmarkEnd w:id="168"/>
      <w:bookmarkEnd w:id="169"/>
      <w:bookmarkEnd w:id="170"/>
    </w:p>
    <w:p>
      <w:pPr>
        <w:pStyle w:val="Heading5"/>
      </w:pPr>
      <w:bookmarkStart w:id="171" w:name="_Toc482683058"/>
      <w:bookmarkStart w:id="172" w:name="_Toc492788496"/>
      <w:bookmarkStart w:id="173" w:name="_Toc503771129"/>
      <w:bookmarkStart w:id="174" w:name="_Toc503858530"/>
      <w:bookmarkStart w:id="175" w:name="_Toc503860176"/>
      <w:bookmarkStart w:id="176" w:name="_Toc528024054"/>
      <w:bookmarkStart w:id="177" w:name="_Toc122233926"/>
      <w:bookmarkStart w:id="178" w:name="_Toc124146894"/>
      <w:bookmarkStart w:id="179" w:name="_Toc170208594"/>
      <w:r>
        <w:rPr>
          <w:rStyle w:val="CharSectno"/>
        </w:rPr>
        <w:t>19.</w:t>
      </w:r>
      <w:r>
        <w:rPr>
          <w:rStyle w:val="CharSectno"/>
        </w:rPr>
        <w:tab/>
      </w:r>
      <w:r>
        <w:t>Submission of safety case</w:t>
      </w:r>
      <w:bookmarkEnd w:id="171"/>
      <w:bookmarkEnd w:id="172"/>
      <w:bookmarkEnd w:id="173"/>
      <w:bookmarkEnd w:id="174"/>
      <w:bookmarkEnd w:id="175"/>
      <w:bookmarkEnd w:id="176"/>
      <w:bookmarkEnd w:id="177"/>
      <w:bookmarkEnd w:id="178"/>
      <w:bookmarkEnd w:id="179"/>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180" w:name="_Toc482683059"/>
      <w:bookmarkStart w:id="181" w:name="_Toc492788497"/>
      <w:bookmarkStart w:id="182" w:name="_Toc503771130"/>
      <w:bookmarkStart w:id="183" w:name="_Toc503858531"/>
      <w:bookmarkStart w:id="184" w:name="_Toc503860177"/>
      <w:bookmarkStart w:id="185" w:name="_Toc528024055"/>
      <w:bookmarkStart w:id="186" w:name="_Toc122233927"/>
      <w:bookmarkStart w:id="187" w:name="_Toc124146895"/>
      <w:bookmarkStart w:id="188" w:name="_Toc170208595"/>
      <w:r>
        <w:rPr>
          <w:rStyle w:val="CharSectno"/>
        </w:rPr>
        <w:t>20.</w:t>
      </w:r>
      <w:r>
        <w:rPr>
          <w:rStyle w:val="CharSectno"/>
        </w:rPr>
        <w:tab/>
      </w:r>
      <w:r>
        <w:t>Exemption</w:t>
      </w:r>
      <w:bookmarkEnd w:id="180"/>
      <w:bookmarkEnd w:id="181"/>
      <w:bookmarkEnd w:id="182"/>
      <w:bookmarkEnd w:id="183"/>
      <w:bookmarkEnd w:id="184"/>
      <w:bookmarkEnd w:id="185"/>
      <w:bookmarkEnd w:id="186"/>
      <w:bookmarkEnd w:id="187"/>
      <w:bookmarkEnd w:id="188"/>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189" w:name="_Toc482683060"/>
      <w:bookmarkStart w:id="190" w:name="_Toc492788498"/>
      <w:bookmarkStart w:id="191" w:name="_Toc503771131"/>
      <w:bookmarkStart w:id="192" w:name="_Toc503858532"/>
      <w:bookmarkStart w:id="193" w:name="_Toc503860178"/>
      <w:bookmarkStart w:id="194" w:name="_Toc528024056"/>
      <w:bookmarkStart w:id="195" w:name="_Toc122233928"/>
      <w:bookmarkStart w:id="196" w:name="_Toc124146896"/>
      <w:bookmarkStart w:id="197" w:name="_Toc170208596"/>
      <w:r>
        <w:rPr>
          <w:rStyle w:val="CharSectno"/>
        </w:rPr>
        <w:t>21.</w:t>
      </w:r>
      <w:r>
        <w:rPr>
          <w:rStyle w:val="CharSectno"/>
        </w:rPr>
        <w:tab/>
      </w:r>
      <w:r>
        <w:t>Guidelines</w:t>
      </w:r>
      <w:bookmarkEnd w:id="189"/>
      <w:bookmarkEnd w:id="190"/>
      <w:bookmarkEnd w:id="191"/>
      <w:bookmarkEnd w:id="192"/>
      <w:bookmarkEnd w:id="193"/>
      <w:bookmarkEnd w:id="194"/>
      <w:bookmarkEnd w:id="195"/>
      <w:bookmarkEnd w:id="196"/>
      <w:bookmarkEnd w:id="197"/>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198" w:name="_Toc482683061"/>
      <w:bookmarkStart w:id="199" w:name="_Toc492788499"/>
      <w:bookmarkStart w:id="200" w:name="_Toc503771132"/>
      <w:bookmarkStart w:id="201" w:name="_Toc503858533"/>
      <w:bookmarkStart w:id="202" w:name="_Toc503860179"/>
      <w:bookmarkStart w:id="203" w:name="_Toc528024057"/>
      <w:bookmarkStart w:id="204" w:name="_Toc122233929"/>
      <w:bookmarkStart w:id="205" w:name="_Toc124146897"/>
      <w:bookmarkStart w:id="206" w:name="_Toc170208597"/>
      <w:r>
        <w:rPr>
          <w:rStyle w:val="CharSectno"/>
        </w:rPr>
        <w:t>22.</w:t>
      </w:r>
      <w:r>
        <w:rPr>
          <w:rStyle w:val="CharSectno"/>
        </w:rPr>
        <w:tab/>
      </w:r>
      <w:r>
        <w:t>Nomination of person to perform auditing role</w:t>
      </w:r>
      <w:bookmarkEnd w:id="198"/>
      <w:bookmarkEnd w:id="199"/>
      <w:bookmarkEnd w:id="200"/>
      <w:bookmarkEnd w:id="201"/>
      <w:bookmarkEnd w:id="202"/>
      <w:bookmarkEnd w:id="203"/>
      <w:bookmarkEnd w:id="204"/>
      <w:bookmarkEnd w:id="205"/>
      <w:bookmarkEnd w:id="206"/>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207" w:name="_Hlt461851173"/>
      <w:bookmarkEnd w:id="207"/>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08" w:name="_Toc482683062"/>
      <w:bookmarkStart w:id="209" w:name="_Toc492788500"/>
      <w:bookmarkStart w:id="210" w:name="_Toc503771133"/>
      <w:bookmarkStart w:id="211" w:name="_Toc503858534"/>
      <w:bookmarkStart w:id="212" w:name="_Toc503860180"/>
      <w:bookmarkStart w:id="213" w:name="_Toc528024058"/>
      <w:bookmarkStart w:id="214" w:name="_Toc122233930"/>
      <w:bookmarkStart w:id="215" w:name="_Toc124146898"/>
      <w:bookmarkStart w:id="216" w:name="_Toc170208598"/>
      <w:r>
        <w:rPr>
          <w:rStyle w:val="CharSectno"/>
        </w:rPr>
        <w:t>23.</w:t>
      </w:r>
      <w:r>
        <w:rPr>
          <w:rStyle w:val="CharSectno"/>
        </w:rPr>
        <w:tab/>
      </w:r>
      <w:r>
        <w:t>Preliminary certification of safety case</w:t>
      </w:r>
      <w:bookmarkEnd w:id="208"/>
      <w:bookmarkEnd w:id="209"/>
      <w:bookmarkEnd w:id="210"/>
      <w:bookmarkEnd w:id="211"/>
      <w:bookmarkEnd w:id="212"/>
      <w:bookmarkEnd w:id="213"/>
      <w:bookmarkEnd w:id="214"/>
      <w:bookmarkEnd w:id="215"/>
      <w:bookmarkEnd w:id="216"/>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b/>
        </w:rPr>
        <w:t>“</w:t>
      </w:r>
      <w:r>
        <w:rPr>
          <w:rStyle w:val="CharDefText"/>
        </w:rPr>
        <w:t>implementation plan</w:t>
      </w:r>
      <w:r>
        <w:rPr>
          <w:b/>
        </w:rPr>
        <w:t>”</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who, in a certificate referred to in subregulation (1) —</w:t>
      </w:r>
    </w:p>
    <w:p>
      <w:pPr>
        <w:pStyle w:val="Indenta"/>
      </w:pPr>
      <w:r>
        <w:tab/>
        <w:t>(a)</w:t>
      </w:r>
      <w:r>
        <w:tab/>
        <w:t>makes a statement or representation recklessly or carelessly that is false in a material particular; or</w:t>
      </w:r>
    </w:p>
    <w:p>
      <w:pPr>
        <w:pStyle w:val="Indenta"/>
      </w:pPr>
      <w:r>
        <w:tab/>
        <w:t>(b)</w:t>
      </w:r>
      <w:r>
        <w:tab/>
        <w:t>makes a statement or representation that the person knows to be false or misleading in a material particular,</w:t>
      </w:r>
    </w:p>
    <w:p>
      <w:pPr>
        <w:pStyle w:val="Subsection"/>
      </w:pPr>
      <w:r>
        <w:tab/>
      </w:r>
      <w:r>
        <w:tab/>
        <w:t>commits an offence.</w:t>
      </w:r>
    </w:p>
    <w:p>
      <w:pPr>
        <w:pStyle w:val="Heading5"/>
      </w:pPr>
      <w:bookmarkStart w:id="217" w:name="_Toc482683063"/>
      <w:bookmarkStart w:id="218" w:name="_Toc492788501"/>
      <w:bookmarkStart w:id="219" w:name="_Toc503771134"/>
      <w:bookmarkStart w:id="220" w:name="_Toc503858535"/>
      <w:bookmarkStart w:id="221" w:name="_Toc503860181"/>
      <w:bookmarkStart w:id="222" w:name="_Toc528024059"/>
      <w:bookmarkStart w:id="223" w:name="_Toc122233931"/>
      <w:bookmarkStart w:id="224" w:name="_Toc124146899"/>
      <w:bookmarkStart w:id="225" w:name="_Toc170208599"/>
      <w:r>
        <w:rPr>
          <w:rStyle w:val="CharSectno"/>
        </w:rPr>
        <w:t>24.</w:t>
      </w:r>
      <w:r>
        <w:rPr>
          <w:rStyle w:val="CharSectno"/>
        </w:rPr>
        <w:tab/>
      </w:r>
      <w:r>
        <w:t>Approval of safety case for purposes of final certification</w:t>
      </w:r>
      <w:bookmarkEnd w:id="217"/>
      <w:bookmarkEnd w:id="218"/>
      <w:bookmarkEnd w:id="219"/>
      <w:bookmarkEnd w:id="220"/>
      <w:bookmarkEnd w:id="221"/>
      <w:bookmarkEnd w:id="222"/>
      <w:bookmarkEnd w:id="223"/>
      <w:bookmarkEnd w:id="224"/>
      <w:bookmarkEnd w:id="225"/>
    </w:p>
    <w:p>
      <w:pPr>
        <w:pStyle w:val="Subsection"/>
      </w:pPr>
      <w:r>
        <w:tab/>
        <w:t>(1)</w:t>
      </w:r>
      <w:r>
        <w:tab/>
        <w:t>The Director must assess any safety case submitted in accordance with this Division.</w:t>
      </w:r>
    </w:p>
    <w:p>
      <w:pPr>
        <w:pStyle w:val="Subsection"/>
      </w:pPr>
      <w:r>
        <w:tab/>
        <w:t>(2)</w:t>
      </w:r>
      <w:r>
        <w:tab/>
      </w:r>
      <w:bookmarkStart w:id="226" w:name="_Hlt461851187"/>
      <w:bookmarkEnd w:id="226"/>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27" w:name="_Toc482683064"/>
      <w:bookmarkStart w:id="228" w:name="_Toc492788502"/>
      <w:bookmarkStart w:id="229" w:name="_Toc503771135"/>
      <w:bookmarkStart w:id="230" w:name="_Toc503858536"/>
      <w:bookmarkStart w:id="231" w:name="_Toc503860182"/>
      <w:bookmarkStart w:id="232" w:name="_Toc528024060"/>
      <w:bookmarkStart w:id="233" w:name="_Toc122233932"/>
      <w:bookmarkStart w:id="234" w:name="_Toc124146900"/>
      <w:bookmarkStart w:id="235" w:name="_Toc170208600"/>
      <w:r>
        <w:rPr>
          <w:rStyle w:val="CharSectno"/>
        </w:rPr>
        <w:t>25.</w:t>
      </w:r>
      <w:r>
        <w:rPr>
          <w:rStyle w:val="CharSectno"/>
        </w:rPr>
        <w:tab/>
      </w:r>
      <w:r>
        <w:t>Final certification of safety case</w:t>
      </w:r>
      <w:bookmarkEnd w:id="227"/>
      <w:bookmarkEnd w:id="228"/>
      <w:bookmarkEnd w:id="229"/>
      <w:bookmarkEnd w:id="230"/>
      <w:bookmarkEnd w:id="231"/>
      <w:bookmarkEnd w:id="232"/>
      <w:bookmarkEnd w:id="233"/>
      <w:bookmarkEnd w:id="234"/>
      <w:bookmarkEnd w:id="235"/>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236" w:name="_Toc482683065"/>
      <w:bookmarkStart w:id="237" w:name="_Toc492788503"/>
      <w:bookmarkStart w:id="238" w:name="_Toc503771136"/>
      <w:bookmarkStart w:id="239" w:name="_Toc503858537"/>
      <w:bookmarkStart w:id="240" w:name="_Toc503860183"/>
      <w:bookmarkStart w:id="241" w:name="_Toc528024061"/>
      <w:bookmarkStart w:id="242" w:name="_Toc122233933"/>
      <w:bookmarkStart w:id="243" w:name="_Toc124146901"/>
      <w:bookmarkStart w:id="244" w:name="_Toc170208601"/>
      <w:r>
        <w:rPr>
          <w:rStyle w:val="CharSectno"/>
        </w:rPr>
        <w:t>26.</w:t>
      </w:r>
      <w:r>
        <w:rPr>
          <w:rStyle w:val="CharSectno"/>
        </w:rPr>
        <w:tab/>
      </w:r>
      <w:r>
        <w:t>Acceptance or rejection of safety case</w:t>
      </w:r>
      <w:bookmarkEnd w:id="236"/>
      <w:bookmarkEnd w:id="237"/>
      <w:bookmarkEnd w:id="238"/>
      <w:bookmarkEnd w:id="239"/>
      <w:bookmarkEnd w:id="240"/>
      <w:bookmarkEnd w:id="241"/>
      <w:bookmarkEnd w:id="242"/>
      <w:bookmarkEnd w:id="243"/>
      <w:bookmarkEnd w:id="244"/>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245" w:name="_Toc482683066"/>
      <w:bookmarkStart w:id="246" w:name="_Toc492788504"/>
      <w:bookmarkStart w:id="247" w:name="_Toc503771137"/>
      <w:bookmarkStart w:id="248" w:name="_Toc503858538"/>
      <w:bookmarkStart w:id="249" w:name="_Toc503860184"/>
      <w:bookmarkStart w:id="250" w:name="_Toc528024062"/>
      <w:bookmarkStart w:id="251" w:name="_Toc122233934"/>
      <w:bookmarkStart w:id="252" w:name="_Toc124146902"/>
      <w:bookmarkStart w:id="253" w:name="_Toc170208602"/>
      <w:r>
        <w:rPr>
          <w:rStyle w:val="CharSectno"/>
        </w:rPr>
        <w:t>27.</w:t>
      </w:r>
      <w:r>
        <w:rPr>
          <w:rStyle w:val="CharSectno"/>
        </w:rPr>
        <w:tab/>
      </w:r>
      <w:r>
        <w:t>Implementation of safety case</w:t>
      </w:r>
      <w:bookmarkEnd w:id="245"/>
      <w:bookmarkEnd w:id="246"/>
      <w:bookmarkEnd w:id="247"/>
      <w:bookmarkEnd w:id="248"/>
      <w:bookmarkEnd w:id="249"/>
      <w:bookmarkEnd w:id="250"/>
      <w:bookmarkEnd w:id="251"/>
      <w:bookmarkEnd w:id="252"/>
      <w:bookmarkEnd w:id="253"/>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254" w:name="_Toc482683067"/>
      <w:bookmarkStart w:id="255" w:name="_Toc492788505"/>
      <w:bookmarkStart w:id="256" w:name="_Toc503771138"/>
      <w:bookmarkStart w:id="257" w:name="_Toc503858539"/>
      <w:bookmarkStart w:id="258" w:name="_Toc503860185"/>
      <w:bookmarkStart w:id="259" w:name="_Toc528024063"/>
      <w:bookmarkStart w:id="260" w:name="_Toc122233935"/>
      <w:bookmarkStart w:id="261" w:name="_Toc124146903"/>
      <w:bookmarkStart w:id="262" w:name="_Toc170208603"/>
      <w:r>
        <w:rPr>
          <w:rStyle w:val="CharSectno"/>
        </w:rPr>
        <w:t>28.</w:t>
      </w:r>
      <w:r>
        <w:rPr>
          <w:rStyle w:val="CharSectno"/>
        </w:rPr>
        <w:tab/>
      </w:r>
      <w:r>
        <w:t>Period of operation of accepted safety case</w:t>
      </w:r>
      <w:bookmarkEnd w:id="254"/>
      <w:bookmarkEnd w:id="255"/>
      <w:bookmarkEnd w:id="256"/>
      <w:bookmarkEnd w:id="257"/>
      <w:bookmarkEnd w:id="258"/>
      <w:bookmarkEnd w:id="259"/>
      <w:bookmarkEnd w:id="260"/>
      <w:bookmarkEnd w:id="261"/>
      <w:bookmarkEnd w:id="262"/>
    </w:p>
    <w:p>
      <w:pPr>
        <w:pStyle w:val="Subsection"/>
      </w:pPr>
      <w:r>
        <w:tab/>
      </w:r>
      <w:r>
        <w:tab/>
        <w:t>Subject to regulation 32(6), an accepted safety case has effect in relation to a network for the period of 5 years beginning on implementation day.</w:t>
      </w:r>
    </w:p>
    <w:p>
      <w:pPr>
        <w:pStyle w:val="Heading5"/>
      </w:pPr>
      <w:bookmarkStart w:id="263" w:name="_Toc482683068"/>
      <w:bookmarkStart w:id="264" w:name="_Toc492788506"/>
      <w:bookmarkStart w:id="265" w:name="_Toc503771139"/>
      <w:bookmarkStart w:id="266" w:name="_Toc503858540"/>
      <w:bookmarkStart w:id="267" w:name="_Toc503860186"/>
      <w:bookmarkStart w:id="268" w:name="_Toc528024064"/>
      <w:bookmarkStart w:id="269" w:name="_Toc122233936"/>
      <w:bookmarkStart w:id="270" w:name="_Toc124146904"/>
      <w:bookmarkStart w:id="271" w:name="_Toc170208604"/>
      <w:r>
        <w:rPr>
          <w:rStyle w:val="CharSectno"/>
        </w:rPr>
        <w:t>29.</w:t>
      </w:r>
      <w:r>
        <w:rPr>
          <w:rStyle w:val="CharSectno"/>
        </w:rPr>
        <w:tab/>
      </w:r>
      <w:r>
        <w:t>Compliance with accepted safety case</w:t>
      </w:r>
      <w:bookmarkEnd w:id="263"/>
      <w:bookmarkEnd w:id="264"/>
      <w:bookmarkEnd w:id="265"/>
      <w:bookmarkEnd w:id="266"/>
      <w:bookmarkEnd w:id="267"/>
      <w:bookmarkEnd w:id="268"/>
      <w:bookmarkEnd w:id="269"/>
      <w:bookmarkEnd w:id="270"/>
      <w:bookmarkEnd w:id="271"/>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272" w:name="_Toc482683069"/>
      <w:bookmarkStart w:id="273" w:name="_Toc492788507"/>
      <w:bookmarkStart w:id="274" w:name="_Toc503771140"/>
      <w:bookmarkStart w:id="275" w:name="_Toc503858541"/>
      <w:bookmarkStart w:id="276" w:name="_Toc503860187"/>
      <w:bookmarkStart w:id="277" w:name="_Toc528024065"/>
      <w:bookmarkStart w:id="278" w:name="_Toc122233937"/>
      <w:bookmarkStart w:id="279" w:name="_Toc124146905"/>
      <w:bookmarkStart w:id="280" w:name="_Toc170208605"/>
      <w:r>
        <w:rPr>
          <w:rStyle w:val="CharSectno"/>
        </w:rPr>
        <w:t>30.</w:t>
      </w:r>
      <w:r>
        <w:rPr>
          <w:rStyle w:val="CharSectno"/>
        </w:rPr>
        <w:tab/>
      </w:r>
      <w:r>
        <w:t>Periodical audit</w:t>
      </w:r>
      <w:bookmarkEnd w:id="272"/>
      <w:bookmarkEnd w:id="273"/>
      <w:bookmarkEnd w:id="274"/>
      <w:bookmarkEnd w:id="275"/>
      <w:bookmarkEnd w:id="276"/>
      <w:bookmarkEnd w:id="277"/>
      <w:bookmarkEnd w:id="278"/>
      <w:bookmarkEnd w:id="279"/>
      <w:bookmarkEnd w:id="280"/>
    </w:p>
    <w:p>
      <w:pPr>
        <w:pStyle w:val="Subsection"/>
      </w:pPr>
      <w:r>
        <w:tab/>
        <w:t>(1)</w:t>
      </w:r>
      <w:r>
        <w:tab/>
        <w:t>In subregulation (2) —</w:t>
      </w:r>
    </w:p>
    <w:p>
      <w:pPr>
        <w:pStyle w:val="Defstart"/>
      </w:pPr>
      <w:r>
        <w:tab/>
      </w:r>
      <w:r>
        <w:rPr>
          <w:b/>
        </w:rPr>
        <w:t>“</w:t>
      </w:r>
      <w:r>
        <w:rPr>
          <w:rStyle w:val="CharDefText"/>
        </w:rPr>
        <w:t>auditing period</w:t>
      </w:r>
      <w:r>
        <w:rPr>
          <w:b/>
        </w:rPr>
        <w:t>”</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who, in a report referred to in subregulation (2) —</w:t>
      </w:r>
    </w:p>
    <w:p>
      <w:pPr>
        <w:pStyle w:val="Indenta"/>
      </w:pPr>
      <w:r>
        <w:tab/>
        <w:t>(a)</w:t>
      </w:r>
      <w:r>
        <w:tab/>
        <w:t>makes a statement or representation recklessly or carelessly that is false in a material particular; or</w:t>
      </w:r>
    </w:p>
    <w:p>
      <w:pPr>
        <w:pStyle w:val="Indenta"/>
      </w:pPr>
      <w:r>
        <w:tab/>
        <w:t>(b)</w:t>
      </w:r>
      <w:r>
        <w:tab/>
        <w:t>makes a statement or representation that the person knows to be false or misleading in a material particular,</w:t>
      </w:r>
    </w:p>
    <w:p>
      <w:pPr>
        <w:pStyle w:val="Subsection"/>
      </w:pPr>
      <w:r>
        <w:tab/>
      </w:r>
      <w:r>
        <w:tab/>
        <w:t>commits an offence.</w:t>
      </w:r>
    </w:p>
    <w:p>
      <w:pPr>
        <w:pStyle w:val="Heading5"/>
      </w:pPr>
      <w:bookmarkStart w:id="281" w:name="_Hlt507897214"/>
      <w:bookmarkStart w:id="282" w:name="_Toc482683070"/>
      <w:bookmarkStart w:id="283" w:name="_Toc492788508"/>
      <w:bookmarkStart w:id="284" w:name="_Toc503771141"/>
      <w:bookmarkStart w:id="285" w:name="_Toc503858542"/>
      <w:bookmarkStart w:id="286" w:name="_Toc503860188"/>
      <w:bookmarkStart w:id="287" w:name="_Toc528024066"/>
      <w:bookmarkStart w:id="288" w:name="_Toc122233938"/>
      <w:bookmarkStart w:id="289" w:name="_Toc124146906"/>
      <w:bookmarkStart w:id="290" w:name="_Toc170208606"/>
      <w:bookmarkEnd w:id="281"/>
      <w:r>
        <w:rPr>
          <w:rStyle w:val="CharSectno"/>
        </w:rPr>
        <w:t>31.</w:t>
      </w:r>
      <w:r>
        <w:rPr>
          <w:rStyle w:val="CharSectno"/>
        </w:rPr>
        <w:tab/>
      </w:r>
      <w:r>
        <w:t>Amendment of accepted safety case</w:t>
      </w:r>
      <w:bookmarkEnd w:id="282"/>
      <w:bookmarkEnd w:id="283"/>
      <w:bookmarkEnd w:id="284"/>
      <w:bookmarkEnd w:id="285"/>
      <w:bookmarkEnd w:id="286"/>
      <w:bookmarkEnd w:id="287"/>
      <w:bookmarkEnd w:id="288"/>
      <w:bookmarkEnd w:id="289"/>
      <w:bookmarkEnd w:id="290"/>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291" w:name="_Toc482683071"/>
      <w:bookmarkStart w:id="292" w:name="_Toc492788509"/>
      <w:bookmarkStart w:id="293" w:name="_Toc503771142"/>
      <w:bookmarkStart w:id="294" w:name="_Toc503858543"/>
      <w:bookmarkStart w:id="295" w:name="_Toc503860189"/>
      <w:bookmarkStart w:id="296" w:name="_Toc528024067"/>
      <w:bookmarkStart w:id="297" w:name="_Toc122233939"/>
      <w:bookmarkStart w:id="298" w:name="_Toc124146907"/>
      <w:bookmarkStart w:id="299" w:name="_Toc170208607"/>
      <w:r>
        <w:rPr>
          <w:rStyle w:val="CharSectno"/>
        </w:rPr>
        <w:t>32.</w:t>
      </w:r>
      <w:r>
        <w:rPr>
          <w:rStyle w:val="CharSectno"/>
        </w:rPr>
        <w:tab/>
      </w:r>
      <w:r>
        <w:t>Director may require amendment of accepted safety case</w:t>
      </w:r>
      <w:bookmarkEnd w:id="291"/>
      <w:bookmarkEnd w:id="292"/>
      <w:bookmarkEnd w:id="293"/>
      <w:bookmarkEnd w:id="294"/>
      <w:bookmarkEnd w:id="295"/>
      <w:bookmarkEnd w:id="296"/>
      <w:bookmarkEnd w:id="297"/>
      <w:bookmarkEnd w:id="298"/>
      <w:bookmarkEnd w:id="299"/>
    </w:p>
    <w:p>
      <w:pPr>
        <w:pStyle w:val="Subsection"/>
      </w:pPr>
      <w:r>
        <w:tab/>
        <w:t>(1)</w:t>
      </w:r>
      <w:r>
        <w:tab/>
        <w:t>In subregulations (2), (3) and (4) —</w:t>
      </w:r>
    </w:p>
    <w:p>
      <w:pPr>
        <w:pStyle w:val="Defstart"/>
      </w:pPr>
      <w:r>
        <w:tab/>
      </w:r>
      <w:r>
        <w:rPr>
          <w:b/>
        </w:rPr>
        <w:t>“</w:t>
      </w:r>
      <w:r>
        <w:rPr>
          <w:rStyle w:val="CharDefText"/>
        </w:rPr>
        <w:t>specified</w:t>
      </w:r>
      <w:r>
        <w:rPr>
          <w:b/>
        </w:rPr>
        <w:t>”</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300" w:name="_Toc482683072"/>
      <w:bookmarkStart w:id="301" w:name="_Toc492788510"/>
      <w:bookmarkStart w:id="302" w:name="_Toc503771143"/>
      <w:bookmarkStart w:id="303" w:name="_Toc503858544"/>
      <w:bookmarkStart w:id="304" w:name="_Toc503860190"/>
      <w:bookmarkStart w:id="305" w:name="_Toc528024068"/>
      <w:bookmarkStart w:id="306" w:name="_Toc122233940"/>
      <w:bookmarkStart w:id="307" w:name="_Toc124146908"/>
      <w:bookmarkStart w:id="308" w:name="_Toc170208608"/>
      <w:r>
        <w:rPr>
          <w:rStyle w:val="CharSectno"/>
        </w:rPr>
        <w:t>33.</w:t>
      </w:r>
      <w:r>
        <w:rPr>
          <w:rStyle w:val="CharSectno"/>
        </w:rPr>
        <w:tab/>
      </w:r>
      <w:r>
        <w:t>Records</w:t>
      </w:r>
      <w:bookmarkEnd w:id="300"/>
      <w:bookmarkEnd w:id="301"/>
      <w:bookmarkEnd w:id="302"/>
      <w:bookmarkEnd w:id="303"/>
      <w:bookmarkEnd w:id="304"/>
      <w:bookmarkEnd w:id="305"/>
      <w:bookmarkEnd w:id="306"/>
      <w:bookmarkEnd w:id="307"/>
      <w:bookmarkEnd w:id="308"/>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309" w:name="_Hlt504204134"/>
      <w:r>
        <w:t>4</w:t>
      </w:r>
      <w:bookmarkEnd w:id="309"/>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310" w:name="_Toc122165318"/>
      <w:bookmarkStart w:id="311" w:name="_Toc122233941"/>
      <w:bookmarkStart w:id="312" w:name="_Toc122421549"/>
      <w:bookmarkStart w:id="313" w:name="_Toc122422601"/>
      <w:bookmarkStart w:id="314" w:name="_Toc124146909"/>
      <w:bookmarkStart w:id="315" w:name="_Toc170208609"/>
      <w:r>
        <w:rPr>
          <w:rStyle w:val="CharDivNo"/>
        </w:rPr>
        <w:t xml:space="preserve">Division </w:t>
      </w:r>
      <w:bookmarkStart w:id="316" w:name="_Hlt504204137"/>
      <w:bookmarkEnd w:id="316"/>
      <w:r>
        <w:rPr>
          <w:rStyle w:val="CharDivNo"/>
        </w:rPr>
        <w:t>4</w:t>
      </w:r>
      <w:r>
        <w:t xml:space="preserve"> — </w:t>
      </w:r>
      <w:r>
        <w:rPr>
          <w:rStyle w:val="CharDivText"/>
        </w:rPr>
        <w:t>Notification, investigation and reporting of incidents</w:t>
      </w:r>
      <w:bookmarkEnd w:id="310"/>
      <w:bookmarkEnd w:id="311"/>
      <w:bookmarkEnd w:id="312"/>
      <w:bookmarkEnd w:id="313"/>
      <w:bookmarkEnd w:id="314"/>
      <w:bookmarkEnd w:id="315"/>
    </w:p>
    <w:p>
      <w:pPr>
        <w:pStyle w:val="Heading5"/>
      </w:pPr>
      <w:bookmarkStart w:id="317" w:name="_Toc482683073"/>
      <w:bookmarkStart w:id="318" w:name="_Toc492788511"/>
      <w:bookmarkStart w:id="319" w:name="_Toc503771144"/>
      <w:bookmarkStart w:id="320" w:name="_Toc503858545"/>
      <w:bookmarkStart w:id="321" w:name="_Toc503860191"/>
      <w:bookmarkStart w:id="322" w:name="_Toc528024069"/>
      <w:bookmarkStart w:id="323" w:name="_Toc122233942"/>
      <w:bookmarkStart w:id="324" w:name="_Toc124146910"/>
      <w:bookmarkStart w:id="325" w:name="_Toc170208610"/>
      <w:r>
        <w:rPr>
          <w:rStyle w:val="CharSectno"/>
        </w:rPr>
        <w:t>34.</w:t>
      </w:r>
      <w:r>
        <w:rPr>
          <w:rStyle w:val="CharSectno"/>
        </w:rPr>
        <w:tab/>
      </w:r>
      <w:r>
        <w:t>Definitions</w:t>
      </w:r>
      <w:bookmarkEnd w:id="317"/>
      <w:bookmarkEnd w:id="318"/>
      <w:bookmarkEnd w:id="319"/>
      <w:bookmarkEnd w:id="320"/>
      <w:bookmarkEnd w:id="321"/>
      <w:bookmarkEnd w:id="322"/>
      <w:bookmarkEnd w:id="323"/>
      <w:bookmarkEnd w:id="324"/>
      <w:bookmarkEnd w:id="325"/>
    </w:p>
    <w:p>
      <w:pPr>
        <w:pStyle w:val="Subsection"/>
      </w:pPr>
      <w:r>
        <w:tab/>
      </w:r>
      <w:r>
        <w:tab/>
        <w:t>In this Division —</w:t>
      </w:r>
    </w:p>
    <w:p>
      <w:pPr>
        <w:pStyle w:val="Defstart"/>
      </w:pPr>
      <w:r>
        <w:tab/>
      </w:r>
      <w:r>
        <w:rPr>
          <w:b/>
        </w:rPr>
        <w:t>“</w:t>
      </w:r>
      <w:r>
        <w:rPr>
          <w:rStyle w:val="CharDefText"/>
        </w:rPr>
        <w:t>electrical incident</w:t>
      </w:r>
      <w:r>
        <w:rPr>
          <w:b/>
        </w:rPr>
        <w: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b/>
        </w:rPr>
        <w:t>“</w:t>
      </w:r>
      <w:r>
        <w:rPr>
          <w:rStyle w:val="CharDefText"/>
        </w:rPr>
        <w:t>notifiable incident</w:t>
      </w:r>
      <w:r>
        <w:rPr>
          <w:b/>
        </w:rPr>
        <w:t>”</w:t>
      </w:r>
      <w:r>
        <w:t xml:space="preserve"> means an incident, event, or other thing of which the Director must be given a notification under regulation 35;</w:t>
      </w:r>
    </w:p>
    <w:p>
      <w:pPr>
        <w:pStyle w:val="Defstart"/>
      </w:pPr>
      <w:r>
        <w:tab/>
      </w:r>
      <w:r>
        <w:rPr>
          <w:b/>
        </w:rPr>
        <w:t>“</w:t>
      </w:r>
      <w:r>
        <w:rPr>
          <w:rStyle w:val="CharDefText"/>
        </w:rPr>
        <w:t>private property</w:t>
      </w:r>
      <w:r>
        <w:rPr>
          <w:b/>
        </w:rPr>
        <w:t>”</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b/>
        </w:rPr>
        <w:t>“</w:t>
      </w:r>
      <w:r>
        <w:rPr>
          <w:rStyle w:val="CharDefText"/>
        </w:rPr>
        <w:t>serious damage</w:t>
      </w:r>
      <w:r>
        <w:rPr>
          <w:b/>
        </w:rPr>
        <w:t>”</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b/>
        </w:rPr>
        <w:t>“</w:t>
      </w:r>
      <w:r>
        <w:rPr>
          <w:rStyle w:val="CharDefText"/>
        </w:rPr>
        <w:t>serious injury</w:t>
      </w:r>
      <w:r>
        <w:rPr>
          <w:b/>
        </w:rPr>
        <w:t>”</w:t>
      </w:r>
      <w:r>
        <w:t xml:space="preserve"> means an injury that is fatal or requires the victim to be admitted to hospital whether for assessment, monitoring or treatment.</w:t>
      </w:r>
    </w:p>
    <w:p>
      <w:pPr>
        <w:pStyle w:val="Heading5"/>
      </w:pPr>
      <w:bookmarkStart w:id="326" w:name="_Toc482683074"/>
      <w:bookmarkStart w:id="327" w:name="_Toc492788512"/>
      <w:bookmarkStart w:id="328" w:name="_Toc503771145"/>
      <w:bookmarkStart w:id="329" w:name="_Toc503858546"/>
      <w:bookmarkStart w:id="330" w:name="_Toc503860192"/>
      <w:bookmarkStart w:id="331" w:name="_Toc528024070"/>
      <w:bookmarkStart w:id="332" w:name="_Toc122233943"/>
      <w:bookmarkStart w:id="333" w:name="_Toc124146911"/>
      <w:bookmarkStart w:id="334" w:name="_Toc170208611"/>
      <w:r>
        <w:rPr>
          <w:rStyle w:val="CharSectno"/>
        </w:rPr>
        <w:t>35.</w:t>
      </w:r>
      <w:r>
        <w:rPr>
          <w:rStyle w:val="CharSectno"/>
        </w:rPr>
        <w:tab/>
      </w:r>
      <w:r>
        <w:t>Notifiable incidents</w:t>
      </w:r>
      <w:bookmarkEnd w:id="326"/>
      <w:bookmarkEnd w:id="327"/>
      <w:bookmarkEnd w:id="328"/>
      <w:bookmarkEnd w:id="329"/>
      <w:bookmarkEnd w:id="330"/>
      <w:bookmarkEnd w:id="331"/>
      <w:bookmarkEnd w:id="332"/>
      <w:bookmarkEnd w:id="333"/>
      <w:bookmarkEnd w:id="334"/>
    </w:p>
    <w:p>
      <w:pPr>
        <w:pStyle w:val="Subsection"/>
      </w:pPr>
      <w:bookmarkStart w:id="335" w:name="_Hlt456002000"/>
      <w:bookmarkEnd w:id="335"/>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pPr>
      <w:r>
        <w:tab/>
        <w:t>(2)</w:t>
      </w:r>
      <w:r>
        <w:tab/>
        <w:t>Notification under subregulation (1)(a)(i) is to be given by telephone immediately after the network operator becomes aware that serious injury has occurred.</w:t>
      </w:r>
    </w:p>
    <w:p>
      <w:pPr>
        <w:pStyle w:val="Subsection"/>
      </w:pPr>
      <w:r>
        <w:tab/>
        <w:t>(3)</w:t>
      </w:r>
      <w:r>
        <w:tab/>
        <w:t>Notification under subregulation (1)(a)(ii) is to be given in a form acceptable to the Director within 24 hours after the network operator becomes aware of the serious damage.</w:t>
      </w:r>
    </w:p>
    <w:p>
      <w:pPr>
        <w:pStyle w:val="Ednotesubsection"/>
      </w:pPr>
      <w:bookmarkStart w:id="336" w:name="_Toc482683075"/>
      <w:bookmarkStart w:id="337" w:name="_Toc492788513"/>
      <w:bookmarkStart w:id="338" w:name="_Toc503771146"/>
      <w:bookmarkStart w:id="339" w:name="_Toc503858547"/>
      <w:bookmarkStart w:id="340" w:name="_Toc503860193"/>
      <w:bookmarkStart w:id="341" w:name="_Toc528024071"/>
      <w:bookmarkStart w:id="342" w:name="_Toc122233944"/>
      <w:r>
        <w:tab/>
        <w:t>[(4)</w:t>
      </w:r>
      <w:r>
        <w:tab/>
        <w:t>repealed]</w:t>
      </w:r>
    </w:p>
    <w:p>
      <w:pPr>
        <w:pStyle w:val="Footnotesection"/>
      </w:pPr>
      <w:r>
        <w:tab/>
        <w:t>[Regulation 35 amended in Gazette 13 Dec 2005 p. 5979.]</w:t>
      </w:r>
    </w:p>
    <w:p>
      <w:pPr>
        <w:pStyle w:val="Heading5"/>
      </w:pPr>
      <w:bookmarkStart w:id="343" w:name="_Toc124146912"/>
      <w:bookmarkStart w:id="344" w:name="_Toc170208612"/>
      <w:r>
        <w:rPr>
          <w:rStyle w:val="CharSectno"/>
        </w:rPr>
        <w:t>36.</w:t>
      </w:r>
      <w:r>
        <w:rPr>
          <w:rStyle w:val="CharSectno"/>
        </w:rPr>
        <w:tab/>
      </w:r>
      <w:r>
        <w:t>Network operator to investigate and report on notifiable incidents</w:t>
      </w:r>
      <w:bookmarkEnd w:id="336"/>
      <w:bookmarkEnd w:id="337"/>
      <w:bookmarkEnd w:id="338"/>
      <w:bookmarkEnd w:id="339"/>
      <w:bookmarkEnd w:id="340"/>
      <w:bookmarkEnd w:id="341"/>
      <w:bookmarkEnd w:id="342"/>
      <w:bookmarkEnd w:id="343"/>
      <w:bookmarkEnd w:id="344"/>
    </w:p>
    <w:p>
      <w:pPr>
        <w:pStyle w:val="Subsection"/>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345" w:name="_Toc482683076"/>
      <w:bookmarkStart w:id="346" w:name="_Toc492788514"/>
      <w:bookmarkStart w:id="347" w:name="_Toc503771147"/>
      <w:bookmarkStart w:id="348" w:name="_Toc503858548"/>
      <w:bookmarkStart w:id="349" w:name="_Toc503860194"/>
      <w:bookmarkStart w:id="350" w:name="_Toc528024072"/>
      <w:bookmarkStart w:id="351" w:name="_Toc122233945"/>
      <w:bookmarkStart w:id="352" w:name="_Toc124146913"/>
      <w:bookmarkStart w:id="353" w:name="_Toc170208613"/>
      <w:r>
        <w:rPr>
          <w:rStyle w:val="CharSectno"/>
        </w:rPr>
        <w:t>37.</w:t>
      </w:r>
      <w:r>
        <w:rPr>
          <w:rStyle w:val="CharSectno"/>
        </w:rPr>
        <w:tab/>
      </w:r>
      <w:r>
        <w:t>Investigation of notifiable incidents by Director</w:t>
      </w:r>
      <w:bookmarkEnd w:id="345"/>
      <w:bookmarkEnd w:id="346"/>
      <w:bookmarkEnd w:id="347"/>
      <w:bookmarkEnd w:id="348"/>
      <w:bookmarkEnd w:id="349"/>
      <w:bookmarkEnd w:id="350"/>
      <w:bookmarkEnd w:id="351"/>
      <w:bookmarkEnd w:id="352"/>
      <w:bookmarkEnd w:id="35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354" w:name="_Toc482683077"/>
      <w:bookmarkStart w:id="355" w:name="_Toc492788515"/>
      <w:bookmarkStart w:id="356" w:name="_Toc503771148"/>
      <w:bookmarkStart w:id="357" w:name="_Toc503858549"/>
      <w:bookmarkStart w:id="358" w:name="_Toc503860195"/>
      <w:bookmarkStart w:id="359" w:name="_Toc528024073"/>
      <w:bookmarkStart w:id="360" w:name="_Toc122233946"/>
      <w:bookmarkStart w:id="361" w:name="_Toc124146914"/>
      <w:bookmarkStart w:id="362" w:name="_Toc170208614"/>
      <w:r>
        <w:rPr>
          <w:rStyle w:val="CharSectno"/>
        </w:rPr>
        <w:t>38.</w:t>
      </w:r>
      <w:r>
        <w:rPr>
          <w:rStyle w:val="CharSectno"/>
        </w:rPr>
        <w:tab/>
      </w:r>
      <w:r>
        <w:t>Examination of site of notifiable incident</w:t>
      </w:r>
      <w:bookmarkEnd w:id="354"/>
      <w:bookmarkEnd w:id="355"/>
      <w:bookmarkEnd w:id="356"/>
      <w:bookmarkEnd w:id="357"/>
      <w:bookmarkEnd w:id="358"/>
      <w:bookmarkEnd w:id="359"/>
      <w:bookmarkEnd w:id="360"/>
      <w:bookmarkEnd w:id="361"/>
      <w:bookmarkEnd w:id="362"/>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363" w:name="_Toc482683078"/>
      <w:bookmarkStart w:id="364" w:name="_Toc492788516"/>
      <w:bookmarkStart w:id="365" w:name="_Toc503771149"/>
      <w:bookmarkStart w:id="366" w:name="_Toc503858550"/>
      <w:bookmarkStart w:id="367" w:name="_Toc503860196"/>
      <w:bookmarkStart w:id="368" w:name="_Toc528024074"/>
      <w:bookmarkStart w:id="369" w:name="_Toc122233947"/>
      <w:bookmarkStart w:id="370" w:name="_Toc124146915"/>
      <w:bookmarkStart w:id="371" w:name="_Toc170208615"/>
      <w:r>
        <w:rPr>
          <w:rStyle w:val="CharSectno"/>
        </w:rPr>
        <w:t>39.</w:t>
      </w:r>
      <w:r>
        <w:rPr>
          <w:rStyle w:val="CharSectno"/>
        </w:rPr>
        <w:tab/>
      </w:r>
      <w:r>
        <w:t>Reporting requirements for electrical incidents</w:t>
      </w:r>
      <w:bookmarkEnd w:id="363"/>
      <w:bookmarkEnd w:id="364"/>
      <w:bookmarkEnd w:id="365"/>
      <w:bookmarkEnd w:id="366"/>
      <w:bookmarkEnd w:id="367"/>
      <w:bookmarkEnd w:id="368"/>
      <w:bookmarkEnd w:id="369"/>
      <w:bookmarkEnd w:id="370"/>
      <w:bookmarkEnd w:id="371"/>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372" w:name="_Toc122165325"/>
      <w:bookmarkStart w:id="373" w:name="_Toc122233948"/>
      <w:bookmarkStart w:id="374" w:name="_Toc122421556"/>
      <w:bookmarkStart w:id="375" w:name="_Toc122422608"/>
      <w:bookmarkStart w:id="376" w:name="_Toc124146916"/>
      <w:bookmarkStart w:id="377" w:name="_Toc170208616"/>
      <w:r>
        <w:rPr>
          <w:rStyle w:val="CharPartNo"/>
        </w:rPr>
        <w:t>Part 5</w:t>
      </w:r>
      <w:r>
        <w:rPr>
          <w:rStyle w:val="CharDivNo"/>
        </w:rPr>
        <w:t xml:space="preserve"> </w:t>
      </w:r>
      <w:r>
        <w:t>—</w:t>
      </w:r>
      <w:r>
        <w:rPr>
          <w:rStyle w:val="CharDivText"/>
        </w:rPr>
        <w:t xml:space="preserve"> </w:t>
      </w:r>
      <w:r>
        <w:rPr>
          <w:rStyle w:val="CharPartText"/>
        </w:rPr>
        <w:t>Review of decisions</w:t>
      </w:r>
      <w:bookmarkEnd w:id="372"/>
      <w:bookmarkEnd w:id="373"/>
      <w:bookmarkEnd w:id="374"/>
      <w:bookmarkEnd w:id="375"/>
      <w:bookmarkEnd w:id="376"/>
      <w:bookmarkEnd w:id="377"/>
    </w:p>
    <w:p>
      <w:pPr>
        <w:pStyle w:val="Heading5"/>
      </w:pPr>
      <w:bookmarkStart w:id="378" w:name="_Toc482683096"/>
      <w:bookmarkStart w:id="379" w:name="_Toc492788534"/>
      <w:bookmarkStart w:id="380" w:name="_Toc503771150"/>
      <w:bookmarkStart w:id="381" w:name="_Toc503858551"/>
      <w:bookmarkStart w:id="382" w:name="_Toc503860197"/>
      <w:bookmarkStart w:id="383" w:name="_Toc528024075"/>
      <w:bookmarkStart w:id="384" w:name="_Toc122233949"/>
      <w:bookmarkStart w:id="385" w:name="_Toc124146917"/>
      <w:bookmarkStart w:id="386" w:name="_Toc170208617"/>
      <w:r>
        <w:rPr>
          <w:rStyle w:val="CharSectno"/>
        </w:rPr>
        <w:t>40.</w:t>
      </w:r>
      <w:r>
        <w:rPr>
          <w:rStyle w:val="CharSectno"/>
        </w:rPr>
        <w:tab/>
      </w:r>
      <w:r>
        <w:t>Definitions</w:t>
      </w:r>
      <w:bookmarkEnd w:id="378"/>
      <w:bookmarkEnd w:id="379"/>
      <w:bookmarkEnd w:id="380"/>
      <w:bookmarkEnd w:id="381"/>
      <w:bookmarkEnd w:id="382"/>
      <w:bookmarkEnd w:id="383"/>
      <w:bookmarkEnd w:id="384"/>
      <w:bookmarkEnd w:id="385"/>
      <w:bookmarkEnd w:id="386"/>
    </w:p>
    <w:p>
      <w:pPr>
        <w:pStyle w:val="Subsection"/>
      </w:pPr>
      <w:r>
        <w:tab/>
      </w:r>
      <w:r>
        <w:tab/>
        <w:t>In this Part —</w:t>
      </w:r>
    </w:p>
    <w:p>
      <w:pPr>
        <w:pStyle w:val="Defstart"/>
      </w:pPr>
      <w:r>
        <w:tab/>
      </w:r>
      <w:r>
        <w:rPr>
          <w:b/>
        </w:rPr>
        <w:t>“</w:t>
      </w:r>
      <w:r>
        <w:rPr>
          <w:rStyle w:val="CharDefText"/>
        </w:rPr>
        <w:t>application for review</w:t>
      </w:r>
      <w:r>
        <w:rPr>
          <w:b/>
        </w:rPr>
        <w:t>”</w:t>
      </w:r>
      <w:r>
        <w:t xml:space="preserve"> means an application made under regulation 42(1);</w:t>
      </w:r>
    </w:p>
    <w:p>
      <w:pPr>
        <w:pStyle w:val="Defstart"/>
      </w:pPr>
      <w:r>
        <w:tab/>
      </w:r>
      <w:r>
        <w:rPr>
          <w:b/>
        </w:rPr>
        <w:t>“</w:t>
      </w:r>
      <w:r>
        <w:rPr>
          <w:rStyle w:val="CharDefText"/>
        </w:rPr>
        <w:t>review panel</w:t>
      </w:r>
      <w:r>
        <w:rPr>
          <w:b/>
        </w:rPr>
        <w:t>”</w:t>
      </w:r>
      <w:r>
        <w:t xml:space="preserve"> means a panel mentioned in regulation 43.</w:t>
      </w:r>
    </w:p>
    <w:p>
      <w:pPr>
        <w:pStyle w:val="Heading5"/>
      </w:pPr>
      <w:bookmarkStart w:id="387" w:name="_Toc482683097"/>
      <w:bookmarkStart w:id="388" w:name="_Toc492788535"/>
      <w:bookmarkStart w:id="389" w:name="_Toc503771151"/>
      <w:bookmarkStart w:id="390" w:name="_Toc503858552"/>
      <w:bookmarkStart w:id="391" w:name="_Toc503860198"/>
      <w:bookmarkStart w:id="392" w:name="_Toc528024076"/>
      <w:bookmarkStart w:id="393" w:name="_Toc122233950"/>
      <w:bookmarkStart w:id="394" w:name="_Toc124146918"/>
      <w:bookmarkStart w:id="395" w:name="_Toc170208618"/>
      <w:r>
        <w:rPr>
          <w:rStyle w:val="CharSectno"/>
        </w:rPr>
        <w:t>41.</w:t>
      </w:r>
      <w:r>
        <w:rPr>
          <w:rStyle w:val="CharSectno"/>
        </w:rPr>
        <w:tab/>
      </w:r>
      <w:r>
        <w:t>Decisions to which this Part applies</w:t>
      </w:r>
      <w:bookmarkEnd w:id="387"/>
      <w:bookmarkEnd w:id="388"/>
      <w:bookmarkEnd w:id="389"/>
      <w:bookmarkEnd w:id="390"/>
      <w:bookmarkEnd w:id="391"/>
      <w:bookmarkEnd w:id="392"/>
      <w:bookmarkEnd w:id="393"/>
      <w:bookmarkEnd w:id="394"/>
      <w:bookmarkEnd w:id="395"/>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bookmarkStart w:id="396" w:name="_Toc482683098"/>
      <w:bookmarkStart w:id="397" w:name="_Toc492788536"/>
      <w:bookmarkStart w:id="398" w:name="_Toc503771152"/>
      <w:bookmarkStart w:id="399" w:name="_Toc503858553"/>
      <w:bookmarkStart w:id="400" w:name="_Toc503860199"/>
      <w:bookmarkStart w:id="401" w:name="_Toc528024077"/>
      <w:bookmarkStart w:id="402" w:name="_Toc122233951"/>
      <w:r>
        <w:tab/>
        <w:t>[(l)</w:t>
      </w:r>
      <w:r>
        <w:tab/>
        <w:t>deleted]</w:t>
      </w:r>
    </w:p>
    <w:p>
      <w:pPr>
        <w:pStyle w:val="Footnotesection"/>
      </w:pPr>
      <w:r>
        <w:tab/>
        <w:t>[Regulation 41 amended in Gazette 13 Dec 2005 p. 5979.]</w:t>
      </w:r>
    </w:p>
    <w:p>
      <w:pPr>
        <w:pStyle w:val="Heading5"/>
      </w:pPr>
      <w:bookmarkStart w:id="403" w:name="_Toc124146919"/>
      <w:bookmarkStart w:id="404" w:name="_Toc170208619"/>
      <w:r>
        <w:rPr>
          <w:rStyle w:val="CharSectno"/>
        </w:rPr>
        <w:t>42.</w:t>
      </w:r>
      <w:r>
        <w:rPr>
          <w:rStyle w:val="CharSectno"/>
        </w:rPr>
        <w:tab/>
      </w:r>
      <w:r>
        <w:t>Application for review</w:t>
      </w:r>
      <w:bookmarkEnd w:id="396"/>
      <w:bookmarkEnd w:id="397"/>
      <w:bookmarkEnd w:id="398"/>
      <w:bookmarkEnd w:id="399"/>
      <w:bookmarkEnd w:id="400"/>
      <w:bookmarkEnd w:id="401"/>
      <w:bookmarkEnd w:id="402"/>
      <w:bookmarkEnd w:id="403"/>
      <w:bookmarkEnd w:id="404"/>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405" w:name="_Hlt461851314"/>
      <w:bookmarkStart w:id="406" w:name="_Toc482683099"/>
      <w:bookmarkStart w:id="407" w:name="_Toc492788537"/>
      <w:bookmarkStart w:id="408" w:name="_Toc503771153"/>
      <w:bookmarkStart w:id="409" w:name="_Toc503858554"/>
      <w:bookmarkStart w:id="410" w:name="_Toc503860200"/>
      <w:bookmarkStart w:id="411" w:name="_Toc528024078"/>
      <w:bookmarkStart w:id="412" w:name="_Toc122233952"/>
      <w:bookmarkStart w:id="413" w:name="_Toc124146920"/>
      <w:bookmarkStart w:id="414" w:name="_Toc170208620"/>
      <w:bookmarkEnd w:id="405"/>
      <w:r>
        <w:rPr>
          <w:rStyle w:val="CharSectno"/>
        </w:rPr>
        <w:t>43.</w:t>
      </w:r>
      <w:r>
        <w:rPr>
          <w:rStyle w:val="CharSectno"/>
        </w:rPr>
        <w:tab/>
      </w:r>
      <w:r>
        <w:t>Review panel</w:t>
      </w:r>
      <w:bookmarkEnd w:id="406"/>
      <w:bookmarkEnd w:id="407"/>
      <w:bookmarkEnd w:id="408"/>
      <w:bookmarkEnd w:id="409"/>
      <w:bookmarkEnd w:id="410"/>
      <w:bookmarkEnd w:id="411"/>
      <w:bookmarkEnd w:id="412"/>
      <w:bookmarkEnd w:id="413"/>
      <w:bookmarkEnd w:id="414"/>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415" w:name="_Toc482683100"/>
      <w:bookmarkStart w:id="416" w:name="_Toc492788538"/>
      <w:bookmarkStart w:id="417" w:name="_Toc503771154"/>
      <w:bookmarkStart w:id="418" w:name="_Toc503858555"/>
      <w:bookmarkStart w:id="419" w:name="_Toc503860201"/>
      <w:bookmarkStart w:id="420" w:name="_Toc528024079"/>
      <w:bookmarkStart w:id="421" w:name="_Toc122233953"/>
      <w:bookmarkStart w:id="422" w:name="_Toc124146921"/>
      <w:bookmarkStart w:id="423" w:name="_Toc170208621"/>
      <w:r>
        <w:rPr>
          <w:rStyle w:val="CharSectno"/>
        </w:rPr>
        <w:t>44.</w:t>
      </w:r>
      <w:r>
        <w:rPr>
          <w:rStyle w:val="CharSectno"/>
        </w:rPr>
        <w:tab/>
      </w:r>
      <w:r>
        <w:t>Procedure on review</w:t>
      </w:r>
      <w:bookmarkEnd w:id="415"/>
      <w:bookmarkEnd w:id="416"/>
      <w:bookmarkEnd w:id="417"/>
      <w:bookmarkEnd w:id="418"/>
      <w:bookmarkEnd w:id="419"/>
      <w:bookmarkEnd w:id="420"/>
      <w:bookmarkEnd w:id="421"/>
      <w:bookmarkEnd w:id="422"/>
      <w:bookmarkEnd w:id="423"/>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24" w:name="_Toc482683101"/>
      <w:bookmarkStart w:id="425" w:name="_Toc492788539"/>
      <w:bookmarkStart w:id="426" w:name="_Toc503771155"/>
      <w:bookmarkStart w:id="427" w:name="_Toc503858556"/>
      <w:bookmarkStart w:id="428" w:name="_Toc503860202"/>
      <w:bookmarkStart w:id="429" w:name="_Toc528024080"/>
      <w:bookmarkStart w:id="430" w:name="_Toc122233954"/>
      <w:bookmarkStart w:id="431" w:name="_Toc124146922"/>
      <w:bookmarkStart w:id="432" w:name="_Toc170208622"/>
      <w:r>
        <w:rPr>
          <w:rStyle w:val="CharSectno"/>
        </w:rPr>
        <w:t>45.</w:t>
      </w:r>
      <w:r>
        <w:rPr>
          <w:rStyle w:val="CharSectno"/>
        </w:rPr>
        <w:tab/>
      </w:r>
      <w:r>
        <w:t>Costs</w:t>
      </w:r>
      <w:bookmarkEnd w:id="424"/>
      <w:bookmarkEnd w:id="425"/>
      <w:bookmarkEnd w:id="426"/>
      <w:bookmarkEnd w:id="427"/>
      <w:bookmarkEnd w:id="428"/>
      <w:bookmarkEnd w:id="429"/>
      <w:bookmarkEnd w:id="430"/>
      <w:bookmarkEnd w:id="431"/>
      <w:bookmarkEnd w:id="432"/>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433" w:name="_Toc122165332"/>
      <w:bookmarkStart w:id="434" w:name="_Toc122233955"/>
      <w:bookmarkStart w:id="435" w:name="_Toc122421563"/>
      <w:bookmarkStart w:id="436" w:name="_Toc122422615"/>
      <w:bookmarkStart w:id="437" w:name="_Toc124146923"/>
      <w:bookmarkStart w:id="438" w:name="_Toc170208623"/>
      <w:r>
        <w:rPr>
          <w:rStyle w:val="CharPartNo"/>
        </w:rPr>
        <w:t>Part 6</w:t>
      </w:r>
      <w:r>
        <w:rPr>
          <w:rStyle w:val="CharDivNo"/>
        </w:rPr>
        <w:t xml:space="preserve"> </w:t>
      </w:r>
      <w:r>
        <w:t>—</w:t>
      </w:r>
      <w:r>
        <w:rPr>
          <w:rStyle w:val="CharDivText"/>
        </w:rPr>
        <w:t xml:space="preserve"> </w:t>
      </w:r>
      <w:r>
        <w:rPr>
          <w:rStyle w:val="CharPartText"/>
        </w:rPr>
        <w:t>Penalties</w:t>
      </w:r>
      <w:bookmarkEnd w:id="433"/>
      <w:bookmarkEnd w:id="434"/>
      <w:bookmarkEnd w:id="435"/>
      <w:bookmarkEnd w:id="436"/>
      <w:bookmarkEnd w:id="437"/>
      <w:bookmarkEnd w:id="438"/>
    </w:p>
    <w:p>
      <w:pPr>
        <w:pStyle w:val="Heading5"/>
      </w:pPr>
      <w:bookmarkStart w:id="439" w:name="_Toc503771156"/>
      <w:bookmarkStart w:id="440" w:name="_Toc503858557"/>
      <w:bookmarkStart w:id="441" w:name="_Toc503860203"/>
      <w:bookmarkStart w:id="442" w:name="_Toc528024081"/>
      <w:bookmarkStart w:id="443" w:name="_Toc122233956"/>
      <w:bookmarkStart w:id="444" w:name="_Toc124146924"/>
      <w:bookmarkStart w:id="445" w:name="_Toc170208624"/>
      <w:r>
        <w:rPr>
          <w:rStyle w:val="CharSectno"/>
        </w:rPr>
        <w:t>46</w:t>
      </w:r>
      <w:r>
        <w:t>.</w:t>
      </w:r>
      <w:r>
        <w:tab/>
        <w:t>General penalty</w:t>
      </w:r>
      <w:bookmarkEnd w:id="439"/>
      <w:bookmarkEnd w:id="440"/>
      <w:bookmarkEnd w:id="441"/>
      <w:bookmarkEnd w:id="442"/>
      <w:bookmarkEnd w:id="443"/>
      <w:bookmarkEnd w:id="444"/>
      <w:bookmarkEnd w:id="445"/>
    </w:p>
    <w:p>
      <w:pPr>
        <w:pStyle w:val="Subsection"/>
      </w:pPr>
      <w:r>
        <w:tab/>
      </w:r>
      <w:r>
        <w:tab/>
        <w:t>A person who, either by act or omission, contravenes these regulations commits an offence.</w:t>
      </w:r>
    </w:p>
    <w:p>
      <w:pPr>
        <w:pStyle w:val="Penstart"/>
      </w:pPr>
      <w:r>
        <w:tab/>
        <w:t>Penalty: In the case of an individual — $5 000.</w:t>
      </w:r>
    </w:p>
    <w:p>
      <w:pPr>
        <w:pStyle w:val="Penstart"/>
        <w:tabs>
          <w:tab w:val="clear" w:pos="879"/>
          <w:tab w:val="left" w:pos="1701"/>
        </w:tabs>
      </w:pPr>
      <w:r>
        <w:tab/>
      </w:r>
      <w:r>
        <w:tab/>
        <w:t>In the case of a body corporate — $20 000.</w:t>
      </w:r>
    </w:p>
    <w:p>
      <w:pPr>
        <w:pStyle w:val="yEdnoteschedule"/>
      </w:pPr>
      <w:bookmarkStart w:id="446" w:name="_Toc122233957"/>
      <w:r>
        <w:t>[Schedule 1 repealed in Gazette 13 Dec 2005 p. 5979.]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7" w:name="_Toc122233970"/>
      <w:bookmarkStart w:id="448" w:name="_Toc122421578"/>
      <w:bookmarkStart w:id="449" w:name="_Toc122422630"/>
      <w:bookmarkStart w:id="450" w:name="_Toc124146925"/>
      <w:bookmarkStart w:id="451" w:name="_Toc170208625"/>
      <w:bookmarkEnd w:id="446"/>
      <w:r>
        <w:rPr>
          <w:rStyle w:val="CharSchNo"/>
        </w:rPr>
        <w:t>Schedule 2</w:t>
      </w:r>
      <w:r>
        <w:t xml:space="preserve"> — </w:t>
      </w:r>
      <w:r>
        <w:rPr>
          <w:rStyle w:val="CharSchText"/>
        </w:rPr>
        <w:t>Standards and codes containing provisions compliance with which may be evidence</w:t>
      </w:r>
      <w:bookmarkEnd w:id="447"/>
      <w:bookmarkEnd w:id="448"/>
      <w:bookmarkEnd w:id="449"/>
      <w:bookmarkEnd w:id="450"/>
      <w:bookmarkEnd w:id="451"/>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Guidelines for Electricity Transmission and Distribution work in Western Australia (Office of Energy WA).</w:t>
      </w:r>
    </w:p>
    <w:p>
      <w:pPr>
        <w:pStyle w:val="yMiscellaneousBody"/>
      </w:pPr>
      <w:r>
        <w:t>Code of Practice, Safe electrical work on low voltage electrical installations (Office of Energy WA).</w:t>
      </w:r>
    </w:p>
    <w:p>
      <w:pPr>
        <w:pStyle w:val="yMiscellaneousBody"/>
      </w:pPr>
      <w:r>
        <w:t>Utility Providers Code of Practice for Western Australia.</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Electrical installations (known as the Australia/New Zealand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 xml:space="preserve">HB87 – 1997 </w:t>
      </w:r>
      <w:r>
        <w:rPr>
          <w:i/>
        </w:rPr>
        <w:t>(CJC1)  Joint use of poles: The placement on poles of power lines and paired cable telecommunications lines</w:t>
      </w:r>
      <w:r>
        <w:t>.</w:t>
      </w:r>
    </w:p>
    <w:p>
      <w:pPr>
        <w:pStyle w:val="yMiscellaneousBody"/>
      </w:pPr>
      <w:r>
        <w:t xml:space="preserve">HB100 – 2000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 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i/>
        </w:rPr>
        <w:t xml:space="preserve"> (CJC7)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Coordination of power and telecommunications – Earth Potential Rise (EPR) – Isolation arrangements for paired cable telemetering/telecontrol services in LV areas and HV sites</w:t>
      </w:r>
      <w:r>
        <w:t>.</w:t>
      </w:r>
    </w:p>
    <w:p>
      <w:pPr>
        <w:pStyle w:val="yScheduleHeading"/>
      </w:pPr>
      <w:bookmarkStart w:id="452" w:name="_Toc122233971"/>
      <w:bookmarkStart w:id="453" w:name="_Toc122421579"/>
      <w:bookmarkStart w:id="454" w:name="_Toc122422631"/>
      <w:bookmarkStart w:id="455" w:name="_Toc124146926"/>
      <w:bookmarkStart w:id="456" w:name="_Toc170208626"/>
      <w:r>
        <w:rPr>
          <w:rStyle w:val="CharSchNo"/>
        </w:rPr>
        <w:t>Schedule 3</w:t>
      </w:r>
      <w:r>
        <w:t xml:space="preserve"> — </w:t>
      </w:r>
      <w:r>
        <w:rPr>
          <w:rStyle w:val="CharSchText"/>
        </w:rPr>
        <w:t>Standards and codes containing obligatory provisions for network operators</w:t>
      </w:r>
      <w:bookmarkEnd w:id="452"/>
      <w:bookmarkEnd w:id="453"/>
      <w:bookmarkEnd w:id="454"/>
      <w:bookmarkEnd w:id="455"/>
      <w:bookmarkEnd w:id="456"/>
    </w:p>
    <w:p>
      <w:pPr>
        <w:pStyle w:val="yShoulderClause"/>
      </w:pPr>
      <w:r>
        <w:t xml:space="preserve">[r. </w:t>
      </w:r>
      <w:bookmarkStart w:id="457" w:name="_Hlt506783679"/>
      <w:r>
        <w:t>16(1)</w:t>
      </w:r>
      <w:bookmarkEnd w:id="457"/>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 xml:space="preserve"> Bare overhead – Aluminium and aluminium alloy</w:t>
      </w:r>
      <w:r>
        <w:t>.</w:t>
      </w:r>
    </w:p>
    <w:p>
      <w:pPr>
        <w:pStyle w:val="yMiscellaneousBody"/>
      </w:pPr>
      <w:r>
        <w:t>AS 1746 – 1991  </w:t>
      </w:r>
      <w:r>
        <w:rPr>
          <w:i/>
        </w:rPr>
        <w:t>Conductors– Bare overhead – Hard drawn copper</w:t>
      </w:r>
      <w:r>
        <w:t>.</w:t>
      </w:r>
    </w:p>
    <w:p>
      <w:pPr>
        <w:pStyle w:val="yMiscellaneousBody"/>
      </w:pPr>
      <w:r>
        <w:t>AS 3607 – 1989  </w:t>
      </w:r>
      <w:r>
        <w:rPr>
          <w:i/>
        </w:rPr>
        <w:t>Conductors–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bookmarkStart w:id="458" w:name="_Toc122165351"/>
      <w:bookmarkStart w:id="459" w:name="_Toc122233974"/>
      <w:r>
        <w:t>[Schedules 4 and 5 repealed in Gazette 13 Dec 2005 p. 5979.]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60" w:name="_Toc122421582"/>
      <w:bookmarkStart w:id="461" w:name="_Toc122422634"/>
      <w:bookmarkStart w:id="462" w:name="_Toc124146927"/>
      <w:bookmarkStart w:id="463" w:name="_Toc170208627"/>
      <w:r>
        <w:t>Notes</w:t>
      </w:r>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rPr>
        <w:t>Electricity (Supply Standards and System Safety) Regulations 2001</w:t>
      </w:r>
      <w:r>
        <w:rPr>
          <w:snapToGrid w:val="0"/>
        </w:rPr>
        <w:t xml:space="preserve"> and includes the amendments made by the other written laws referred to in the following table.</w:t>
      </w:r>
    </w:p>
    <w:p>
      <w:pPr>
        <w:pStyle w:val="nHeading3"/>
      </w:pPr>
      <w:bookmarkStart w:id="464" w:name="_Toc511102520"/>
      <w:bookmarkStart w:id="465" w:name="_Toc513888953"/>
      <w:bookmarkStart w:id="466" w:name="_Toc516991868"/>
      <w:bookmarkStart w:id="467" w:name="_Toc122233975"/>
      <w:bookmarkStart w:id="468" w:name="_Toc124146928"/>
      <w:bookmarkStart w:id="469" w:name="_Toc170208628"/>
      <w:r>
        <w:t>Compilation table</w:t>
      </w:r>
      <w:bookmarkEnd w:id="464"/>
      <w:bookmarkEnd w:id="465"/>
      <w:bookmarkEnd w:id="466"/>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
                <w:sz w:val="19"/>
              </w:rPr>
            </w:pPr>
            <w:r>
              <w:rPr>
                <w:i/>
                <w:sz w:val="19"/>
              </w:rPr>
              <w:t>Electricity (Supply Standards and System Safety) Regulations 2001</w:t>
            </w:r>
          </w:p>
        </w:tc>
        <w:tc>
          <w:tcPr>
            <w:tcW w:w="1276" w:type="dxa"/>
          </w:tcPr>
          <w:p>
            <w:pPr>
              <w:pStyle w:val="nTable"/>
              <w:spacing w:after="40"/>
              <w:rPr>
                <w:sz w:val="19"/>
              </w:rPr>
            </w:pPr>
            <w:r>
              <w:rPr>
                <w:sz w:val="19"/>
              </w:rPr>
              <w:t>7 Dec 2001 p.6223-73</w:t>
            </w:r>
          </w:p>
        </w:tc>
        <w:tc>
          <w:tcPr>
            <w:tcW w:w="2693" w:type="dxa"/>
          </w:tcPr>
          <w:p>
            <w:pPr>
              <w:pStyle w:val="nTable"/>
              <w:spacing w:after="40"/>
              <w:rPr>
                <w:sz w:val="19"/>
              </w:rPr>
            </w:pPr>
            <w:r>
              <w:rPr>
                <w:sz w:val="19"/>
              </w:rPr>
              <w:t>4 Jan 2001 (see r.2)</w:t>
            </w:r>
          </w:p>
        </w:tc>
      </w:tr>
      <w:tr>
        <w:tc>
          <w:tcPr>
            <w:tcW w:w="3118" w:type="dxa"/>
            <w:tcBorders>
              <w:bottom w:val="single" w:sz="8" w:space="0" w:color="auto"/>
            </w:tcBorders>
          </w:tcPr>
          <w:p>
            <w:pPr>
              <w:pStyle w:val="nTable"/>
              <w:spacing w:after="40"/>
              <w:rPr>
                <w:i/>
                <w:sz w:val="19"/>
              </w:rPr>
            </w:pPr>
            <w:r>
              <w:rPr>
                <w:i/>
                <w:sz w:val="19"/>
              </w:rPr>
              <w:t>Electricity (Supply Standards and System Safety) Amendment Regulations 2005</w:t>
            </w:r>
          </w:p>
        </w:tc>
        <w:tc>
          <w:tcPr>
            <w:tcW w:w="1276" w:type="dxa"/>
            <w:tcBorders>
              <w:bottom w:val="single" w:sz="8" w:space="0" w:color="auto"/>
            </w:tcBorders>
          </w:tcPr>
          <w:p>
            <w:pPr>
              <w:pStyle w:val="nTable"/>
              <w:spacing w:after="40"/>
              <w:rPr>
                <w:sz w:val="19"/>
              </w:rPr>
            </w:pPr>
            <w:r>
              <w:rPr>
                <w:sz w:val="19"/>
              </w:rPr>
              <w:t>13 Dec 2005 p. 5978-9</w:t>
            </w:r>
          </w:p>
        </w:tc>
        <w:tc>
          <w:tcPr>
            <w:tcW w:w="2693" w:type="dxa"/>
            <w:tcBorders>
              <w:bottom w:val="single" w:sz="8" w:space="0" w:color="auto"/>
            </w:tcBorders>
          </w:tcPr>
          <w:p>
            <w:pPr>
              <w:pStyle w:val="nTable"/>
              <w:spacing w:after="40"/>
              <w:rPr>
                <w:sz w:val="19"/>
              </w:rPr>
            </w:pPr>
            <w:r>
              <w:rPr>
                <w:sz w:val="19"/>
              </w:rPr>
              <w:t>1 Jan 2006 (see r. 2)</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(Supply Standards and System Safety)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(Supply Standards and System Safety)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(Supply Standards and System Safety)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E278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CCB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340B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E44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09B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CC0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BE4D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060A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FE34C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3AF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5BE3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28442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336"/>
    <w:docVar w:name="WAFER_20151203163336" w:val="RemoveTrackChanges"/>
    <w:docVar w:name="WAFER_20151203163336_GUID" w:val="1d823eb1-fa63-4000-a521-0c0748d4b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styleId="NormalWeb">
    <w:name w:val="Normal (Web)"/>
    <w:basedOn w:val="Normal"/>
    <w:semiHidden/>
    <w:pPr>
      <w:spacing w:before="100" w:after="100"/>
    </w:pPr>
    <w:rPr>
      <w:color w:val="00000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8405</Words>
  <Characters>43878</Characters>
  <Application>Microsoft Office Word</Application>
  <DocSecurity>0</DocSecurity>
  <Lines>1154</Lines>
  <Paragraphs>678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vector>
  </TitlesOfParts>
  <Manager/>
  <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2001 - 00-b0-03</dc:title>
  <dc:subject/>
  <dc:creator/>
  <cp:keywords/>
  <dc:description/>
  <cp:lastModifiedBy>svcMRProcess</cp:lastModifiedBy>
  <cp:revision>4</cp:revision>
  <cp:lastPrinted>2001-10-17T23:18:00Z</cp:lastPrinted>
  <dcterms:created xsi:type="dcterms:W3CDTF">2018-09-11T07:16:00Z</dcterms:created>
  <dcterms:modified xsi:type="dcterms:W3CDTF">2018-09-11T07:16:00Z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2783</vt:i4>
  </property>
  <property fmtid="{D5CDD505-2E9C-101B-9397-08002B2CF9AE}" pid="6" name="AsAtDate">
    <vt:lpwstr>01 Jan 2006</vt:lpwstr>
  </property>
  <property fmtid="{D5CDD505-2E9C-101B-9397-08002B2CF9AE}" pid="7" name="Suffix">
    <vt:lpwstr>00-b0-03</vt:lpwstr>
  </property>
</Properties>
</file>