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(Pig Industry)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(Pig Industry)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_Toc480284780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_Toc480284781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_Toc480284782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Term used: </w:t>
      </w:r>
      <w:r>
        <w:rPr>
          <w:iCs/>
        </w:rPr>
        <w:t>suitably qualified person</w:t>
      </w:r>
      <w:r>
        <w:tab/>
      </w:r>
      <w:r>
        <w:fldChar w:fldCharType="begin"/>
      </w:r>
      <w:r>
        <w:instrText xml:space="preserve"> PAGEREF _Toc480284783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w:t>
      </w:r>
      <w:r>
        <w:tab/>
      </w:r>
      <w:r>
        <w:fldChar w:fldCharType="begin"/>
      </w:r>
      <w:r>
        <w:instrText xml:space="preserve"> PAGEREF _Toc480284784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Pig husbandry and day</w:t>
      </w:r>
      <w:r>
        <w:noBreakHyphen/>
        <w:t>to</w:t>
      </w:r>
      <w:r>
        <w:noBreakHyphen/>
        <w:t>day care of pigs</w:t>
      </w:r>
    </w:p>
    <w:p>
      <w:pPr>
        <w:pStyle w:val="TOC8"/>
        <w:rPr>
          <w:rFonts w:asciiTheme="minorHAnsi" w:eastAsiaTheme="minorEastAsia" w:hAnsiTheme="minorHAnsi" w:cstheme="minorBidi"/>
          <w:szCs w:val="22"/>
        </w:rPr>
      </w:pPr>
      <w:r>
        <w:t>6.</w:t>
      </w:r>
      <w:r>
        <w:tab/>
        <w:t>Day</w:t>
      </w:r>
      <w:r>
        <w:noBreakHyphen/>
        <w:t>to</w:t>
      </w:r>
      <w:r>
        <w:noBreakHyphen/>
        <w:t>day care of pigs</w:t>
      </w:r>
      <w:r>
        <w:tab/>
      </w:r>
      <w:r>
        <w:fldChar w:fldCharType="begin"/>
      </w:r>
      <w:r>
        <w:instrText xml:space="preserve"> PAGEREF _Toc480284786 \h </w:instrText>
      </w:r>
      <w:r>
        <w:fldChar w:fldCharType="separate"/>
      </w:r>
      <w:r>
        <w:t>4</w:t>
      </w:r>
      <w:r>
        <w:fldChar w:fldCharType="end"/>
      </w:r>
    </w:p>
    <w:p>
      <w:pPr>
        <w:pStyle w:val="TOC8"/>
        <w:rPr>
          <w:rFonts w:asciiTheme="minorHAnsi" w:eastAsiaTheme="minorEastAsia" w:hAnsiTheme="minorHAnsi" w:cstheme="minorBidi"/>
          <w:szCs w:val="22"/>
        </w:rPr>
      </w:pPr>
      <w:r>
        <w:t>7.</w:t>
      </w:r>
      <w:r>
        <w:tab/>
        <w:t>Additional care to be given to young pigs</w:t>
      </w:r>
      <w:r>
        <w:tab/>
      </w:r>
      <w:r>
        <w:fldChar w:fldCharType="begin"/>
      </w:r>
      <w:r>
        <w:instrText xml:space="preserve"> PAGEREF _Toc480284787 \h </w:instrText>
      </w:r>
      <w:r>
        <w:fldChar w:fldCharType="separate"/>
      </w:r>
      <w:r>
        <w:t>5</w:t>
      </w:r>
      <w:r>
        <w:fldChar w:fldCharType="end"/>
      </w:r>
    </w:p>
    <w:p>
      <w:pPr>
        <w:pStyle w:val="TOC8"/>
        <w:rPr>
          <w:rFonts w:asciiTheme="minorHAnsi" w:eastAsiaTheme="minorEastAsia" w:hAnsiTheme="minorHAnsi" w:cstheme="minorBidi"/>
          <w:szCs w:val="22"/>
        </w:rPr>
      </w:pPr>
      <w:r>
        <w:t>8.</w:t>
      </w:r>
      <w:r>
        <w:tab/>
        <w:t>Pig husbandry</w:t>
      </w:r>
      <w:r>
        <w:tab/>
      </w:r>
      <w:r>
        <w:fldChar w:fldCharType="begin"/>
      </w:r>
      <w:r>
        <w:instrText xml:space="preserve"> PAGEREF _Toc480284788 \h </w:instrText>
      </w:r>
      <w:r>
        <w:fldChar w:fldCharType="separate"/>
      </w:r>
      <w:r>
        <w:t>5</w:t>
      </w:r>
      <w:r>
        <w:fldChar w:fldCharType="end"/>
      </w:r>
    </w:p>
    <w:p>
      <w:pPr>
        <w:pStyle w:val="TOC8"/>
        <w:rPr>
          <w:rFonts w:asciiTheme="minorHAnsi" w:eastAsiaTheme="minorEastAsia" w:hAnsiTheme="minorHAnsi" w:cstheme="minorBidi"/>
          <w:szCs w:val="22"/>
        </w:rPr>
      </w:pPr>
      <w:r>
        <w:t>9.</w:t>
      </w:r>
      <w:r>
        <w:tab/>
        <w:t>Pig to be protected from adverse weather, injuries and predators</w:t>
      </w:r>
      <w:r>
        <w:tab/>
      </w:r>
      <w:r>
        <w:fldChar w:fldCharType="begin"/>
      </w:r>
      <w:r>
        <w:instrText xml:space="preserve"> PAGEREF _Toc480284789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Enclosures for confining pigs</w:t>
      </w:r>
    </w:p>
    <w:p>
      <w:pPr>
        <w:pStyle w:val="TOC4"/>
        <w:tabs>
          <w:tab w:val="right" w:leader="dot" w:pos="7077"/>
        </w:tabs>
        <w:rPr>
          <w:rFonts w:asciiTheme="minorHAnsi" w:eastAsiaTheme="minorEastAsia" w:hAnsiTheme="minorHAnsi" w:cstheme="minorBidi"/>
          <w:b w:val="0"/>
          <w:szCs w:val="22"/>
        </w:rPr>
      </w:pPr>
      <w:r>
        <w:t>Division 1 — Minimum space requirements</w:t>
      </w:r>
    </w:p>
    <w:p>
      <w:pPr>
        <w:pStyle w:val="TOC8"/>
        <w:rPr>
          <w:rFonts w:asciiTheme="minorHAnsi" w:eastAsiaTheme="minorEastAsia" w:hAnsiTheme="minorHAnsi" w:cstheme="minorBidi"/>
          <w:szCs w:val="22"/>
        </w:rPr>
      </w:pPr>
      <w:r>
        <w:t>10.</w:t>
      </w:r>
      <w:r>
        <w:tab/>
        <w:t>Pigs confined in individual enclosures</w:t>
      </w:r>
      <w:r>
        <w:tab/>
      </w:r>
      <w:r>
        <w:fldChar w:fldCharType="begin"/>
      </w:r>
      <w:r>
        <w:instrText xml:space="preserve"> PAGEREF _Toc480284792 \h </w:instrText>
      </w:r>
      <w:r>
        <w:fldChar w:fldCharType="separate"/>
      </w:r>
      <w:r>
        <w:t>8</w:t>
      </w:r>
      <w:r>
        <w:fldChar w:fldCharType="end"/>
      </w:r>
    </w:p>
    <w:p>
      <w:pPr>
        <w:pStyle w:val="TOC8"/>
        <w:rPr>
          <w:rFonts w:asciiTheme="minorHAnsi" w:eastAsiaTheme="minorEastAsia" w:hAnsiTheme="minorHAnsi" w:cstheme="minorBidi"/>
          <w:szCs w:val="22"/>
        </w:rPr>
      </w:pPr>
      <w:r>
        <w:t>11.</w:t>
      </w:r>
      <w:r>
        <w:tab/>
        <w:t>Pigs confined in group enclosures</w:t>
      </w:r>
      <w:r>
        <w:tab/>
      </w:r>
      <w:r>
        <w:fldChar w:fldCharType="begin"/>
      </w:r>
      <w:r>
        <w:instrText xml:space="preserve"> PAGEREF _Toc480284793 \h </w:instrText>
      </w:r>
      <w:r>
        <w:fldChar w:fldCharType="separate"/>
      </w:r>
      <w:r>
        <w:t>9</w:t>
      </w:r>
      <w:r>
        <w:fldChar w:fldCharType="end"/>
      </w:r>
    </w:p>
    <w:p>
      <w:pPr>
        <w:pStyle w:val="TOC8"/>
        <w:rPr>
          <w:rFonts w:asciiTheme="minorHAnsi" w:eastAsiaTheme="minorEastAsia" w:hAnsiTheme="minorHAnsi" w:cstheme="minorBidi"/>
          <w:szCs w:val="22"/>
        </w:rPr>
      </w:pPr>
      <w:r>
        <w:t>12.</w:t>
      </w:r>
      <w:r>
        <w:tab/>
        <w:t>Floor space does not include area occupied by fixtures and fittings</w:t>
      </w:r>
      <w:r>
        <w:tab/>
      </w:r>
      <w:r>
        <w:fldChar w:fldCharType="begin"/>
      </w:r>
      <w:r>
        <w:instrText xml:space="preserve"> PAGEREF _Toc480284794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13.</w:t>
      </w:r>
      <w:r>
        <w:tab/>
        <w:t>Management of pigs in enclosures</w:t>
      </w:r>
      <w:r>
        <w:tab/>
      </w:r>
      <w:r>
        <w:fldChar w:fldCharType="begin"/>
      </w:r>
      <w:r>
        <w:instrText xml:space="preserve"> PAGEREF _Toc480284796 \h </w:instrText>
      </w:r>
      <w:r>
        <w:fldChar w:fldCharType="separate"/>
      </w:r>
      <w:r>
        <w:t>10</w:t>
      </w:r>
      <w:r>
        <w:fldChar w:fldCharType="end"/>
      </w:r>
    </w:p>
    <w:p>
      <w:pPr>
        <w:pStyle w:val="TOC8"/>
        <w:rPr>
          <w:rFonts w:asciiTheme="minorHAnsi" w:eastAsiaTheme="minorEastAsia" w:hAnsiTheme="minorHAnsi" w:cstheme="minorBidi"/>
          <w:szCs w:val="22"/>
        </w:rPr>
      </w:pPr>
      <w:r>
        <w:t>14.</w:t>
      </w:r>
      <w:r>
        <w:tab/>
        <w:t>Equipment in enclosures</w:t>
      </w:r>
      <w:r>
        <w:tab/>
      </w:r>
      <w:r>
        <w:fldChar w:fldCharType="begin"/>
      </w:r>
      <w:r>
        <w:instrText xml:space="preserve"> PAGEREF _Toc480284797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Records</w:t>
      </w:r>
    </w:p>
    <w:p>
      <w:pPr>
        <w:pStyle w:val="TOC8"/>
        <w:rPr>
          <w:rFonts w:asciiTheme="minorHAnsi" w:eastAsiaTheme="minorEastAsia" w:hAnsiTheme="minorHAnsi" w:cstheme="minorBidi"/>
          <w:szCs w:val="22"/>
        </w:rPr>
      </w:pPr>
      <w:r>
        <w:t>15.</w:t>
      </w:r>
      <w:r>
        <w:tab/>
        <w:t>Records about herd health programmes to be available for inspection</w:t>
      </w:r>
      <w:r>
        <w:tab/>
      </w:r>
      <w:r>
        <w:fldChar w:fldCharType="begin"/>
      </w:r>
      <w:r>
        <w:instrText xml:space="preserve"> PAGEREF _Toc480284799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_Toc480284801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Animal Welfare Act 2002</w:t>
      </w:r>
    </w:p>
    <w:p>
      <w:pPr>
        <w:pStyle w:val="NameofActReg"/>
      </w:pPr>
      <w:r>
        <w:t>Animal Welfare (Pig Industry) Regulations 2010</w:t>
      </w:r>
    </w:p>
    <w:p>
      <w:pPr>
        <w:pStyle w:val="Heading2"/>
        <w:pageBreakBefore w:val="0"/>
        <w:spacing w:before="240"/>
      </w:pPr>
      <w:bookmarkStart w:id="3" w:name="_Toc480275009"/>
      <w:bookmarkStart w:id="4" w:name="_Toc48028477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80284780"/>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Animal Welfare (Pig Industry) Regulations 2010 </w:t>
      </w:r>
      <w:r>
        <w:rPr>
          <w:iCs/>
          <w:vertAlign w:val="superscript"/>
        </w:rPr>
        <w:t>1</w:t>
      </w:r>
      <w:r>
        <w:t>.</w:t>
      </w:r>
    </w:p>
    <w:p>
      <w:pPr>
        <w:pStyle w:val="Heading5"/>
        <w:rPr>
          <w:spacing w:val="-2"/>
        </w:rPr>
      </w:pPr>
      <w:bookmarkStart w:id="6" w:name="_Toc48028478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7" w:name="_Toc480284782"/>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8" w:name="_Toc480284783"/>
      <w:r>
        <w:rPr>
          <w:rStyle w:val="CharSectno"/>
        </w:rPr>
        <w:t>4</w:t>
      </w:r>
      <w:r>
        <w:t>.</w:t>
      </w:r>
      <w:r>
        <w:tab/>
        <w:t xml:space="preserve">Term used: </w:t>
      </w:r>
      <w:r>
        <w:rPr>
          <w:iCs/>
        </w:rPr>
        <w:t>suitably qualified person</w:t>
      </w:r>
      <w:bookmarkEnd w:id="8"/>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veterinary surgeon;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Heading5"/>
        <w:ind w:left="0" w:firstLine="0"/>
        <w:rPr>
          <w:snapToGrid w:val="0"/>
        </w:rPr>
      </w:pPr>
      <w:bookmarkStart w:id="9" w:name="_Toc480284784"/>
      <w:r>
        <w:rPr>
          <w:rStyle w:val="CharSectno"/>
        </w:rPr>
        <w:t>5</w:t>
      </w:r>
      <w:r>
        <w:rPr>
          <w:snapToGrid w:val="0"/>
        </w:rPr>
        <w:t>.</w:t>
      </w:r>
      <w:r>
        <w:rPr>
          <w:snapToGrid w:val="0"/>
        </w:rPr>
        <w:tab/>
        <w:t>Application</w:t>
      </w:r>
      <w:bookmarkEnd w:id="9"/>
    </w:p>
    <w:p>
      <w:pPr>
        <w:pStyle w:val="Subsection"/>
      </w:pPr>
      <w:r>
        <w:tab/>
      </w:r>
      <w:r>
        <w:tab/>
        <w:t>These regulations apply in relation to a business in which pigs are kept, or used, for commercial purposes.</w:t>
      </w:r>
    </w:p>
    <w:p>
      <w:pPr>
        <w:pStyle w:val="Heading2"/>
      </w:pPr>
      <w:bookmarkStart w:id="10" w:name="_Toc480275015"/>
      <w:bookmarkStart w:id="11" w:name="_Toc480284785"/>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10"/>
      <w:bookmarkEnd w:id="11"/>
    </w:p>
    <w:p>
      <w:pPr>
        <w:pStyle w:val="Heading5"/>
      </w:pPr>
      <w:bookmarkStart w:id="12" w:name="_Toc480284786"/>
      <w:r>
        <w:rPr>
          <w:rStyle w:val="CharSectno"/>
        </w:rPr>
        <w:t>6</w:t>
      </w:r>
      <w:r>
        <w:t>.</w:t>
      </w:r>
      <w:r>
        <w:tab/>
        <w:t>Day</w:t>
      </w:r>
      <w:r>
        <w:noBreakHyphen/>
        <w:t>to</w:t>
      </w:r>
      <w:r>
        <w:noBreakHyphen/>
        <w:t>day care of pigs</w:t>
      </w:r>
      <w:bookmarkEnd w:id="12"/>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Subsection"/>
      </w:pPr>
      <w:r>
        <w:tab/>
        <w:t>(4)</w:t>
      </w:r>
      <w:r>
        <w:tab/>
        <w:t xml:space="preserve">A person in charge of a pig must ensure that — </w:t>
      </w:r>
    </w:p>
    <w:p>
      <w:pPr>
        <w:pStyle w:val="Indenta"/>
      </w:pPr>
      <w:r>
        <w:tab/>
        <w:t>(a)</w:t>
      </w:r>
      <w:r>
        <w:tab/>
        <w:t>each person responsible for the care of the pig is a suitably qualified person or a person acting under the supervision of a suitably qualified person; and</w:t>
      </w:r>
    </w:p>
    <w:p>
      <w:pPr>
        <w:pStyle w:val="Indenta"/>
      </w:pPr>
      <w:r>
        <w:tab/>
        <w:t>(b)</w:t>
      </w:r>
      <w:r>
        <w:tab/>
        <w:t>a herd health programme is in place in relation to the pig.</w:t>
      </w:r>
    </w:p>
    <w:p>
      <w:pPr>
        <w:pStyle w:val="Penstart"/>
      </w:pPr>
      <w:r>
        <w:tab/>
        <w:t>Penalty: a fine of $2 500.</w:t>
      </w:r>
    </w:p>
    <w:p>
      <w:pPr>
        <w:pStyle w:val="Heading5"/>
      </w:pPr>
      <w:bookmarkStart w:id="13" w:name="_Toc480284787"/>
      <w:r>
        <w:rPr>
          <w:rStyle w:val="CharSectno"/>
        </w:rPr>
        <w:t>7</w:t>
      </w:r>
      <w:r>
        <w:t>.</w:t>
      </w:r>
      <w:r>
        <w:tab/>
        <w:t>Additional care to be given to young pigs</w:t>
      </w:r>
      <w:bookmarkEnd w:id="13"/>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pPr>
      <w:bookmarkStart w:id="14" w:name="_Toc480284788"/>
      <w:r>
        <w:rPr>
          <w:rStyle w:val="CharSectno"/>
        </w:rPr>
        <w:t>8</w:t>
      </w:r>
      <w:r>
        <w:t>.</w:t>
      </w:r>
      <w:r>
        <w:tab/>
        <w:t>Pig husbandry</w:t>
      </w:r>
      <w:bookmarkEnd w:id="14"/>
    </w:p>
    <w:p>
      <w:pPr>
        <w:pStyle w:val="Subsection"/>
      </w:pPr>
      <w:r>
        <w:tab/>
        <w:t>(1)</w:t>
      </w:r>
      <w:r>
        <w:tab/>
        <w:t xml:space="preserve">In this regulation — </w:t>
      </w:r>
    </w:p>
    <w:p>
      <w:pPr>
        <w:pStyle w:val="Defstart"/>
      </w:pPr>
      <w:r>
        <w:tab/>
      </w:r>
      <w:r>
        <w:rPr>
          <w:rStyle w:val="CharDefText"/>
        </w:rPr>
        <w:t>significant husbandry procedure</w:t>
      </w:r>
      <w:r>
        <w:t xml:space="preserve">, in relation to a pig, means any of the following — </w:t>
      </w:r>
    </w:p>
    <w:p>
      <w:pPr>
        <w:pStyle w:val="Defpara"/>
        <w:spacing w:before="60"/>
      </w:pPr>
      <w:r>
        <w:tab/>
        <w:t>(a)</w:t>
      </w:r>
      <w:r>
        <w:tab/>
        <w:t>any procedure that results in the sterilization of the pig, including vasectomy or castration;</w:t>
      </w:r>
    </w:p>
    <w:p>
      <w:pPr>
        <w:pStyle w:val="Indenta"/>
        <w:spacing w:before="60"/>
      </w:pPr>
      <w:r>
        <w:tab/>
        <w:t>(b)</w:t>
      </w:r>
      <w:r>
        <w:tab/>
        <w:t>tusk trimming of the pig;</w:t>
      </w:r>
    </w:p>
    <w:p>
      <w:pPr>
        <w:pStyle w:val="Defpara"/>
        <w:keepNext/>
        <w:spacing w:before="60"/>
      </w:pPr>
      <w:r>
        <w:tab/>
        <w:t>(c)</w:t>
      </w:r>
      <w:r>
        <w:tab/>
        <w:t>nose ringing of the pig;</w:t>
      </w:r>
    </w:p>
    <w:p>
      <w:pPr>
        <w:pStyle w:val="Defpara"/>
        <w:spacing w:before="60"/>
      </w:pPr>
      <w:r>
        <w:tab/>
        <w:t>(d)</w:t>
      </w:r>
      <w:r>
        <w:tab/>
        <w:t>destruction of the pig;</w:t>
      </w:r>
    </w:p>
    <w:p>
      <w:pPr>
        <w:pStyle w:val="Defstart"/>
      </w:pPr>
      <w:r>
        <w:tab/>
      </w:r>
      <w:r>
        <w:rPr>
          <w:rStyle w:val="CharDefText"/>
        </w:rPr>
        <w:t>simple husbandry procedure</w:t>
      </w:r>
      <w:r>
        <w:t xml:space="preserve">, in relation to a pig, means any of the following — </w:t>
      </w:r>
    </w:p>
    <w:p>
      <w:pPr>
        <w:pStyle w:val="Defpara"/>
      </w:pPr>
      <w:r>
        <w:tab/>
        <w:t>(a)</w:t>
      </w:r>
      <w:r>
        <w:tab/>
        <w:t>administration to the pig of a veterinary product (including a drug, vaccine or other substance) whether by injection, orally or topically;</w:t>
      </w:r>
    </w:p>
    <w:p>
      <w:pPr>
        <w:pStyle w:val="Defpara"/>
      </w:pPr>
      <w:r>
        <w:tab/>
        <w:t>(b)</w:t>
      </w:r>
      <w:r>
        <w:tab/>
        <w:t>diagnosis of pregnancy of the pig;</w:t>
      </w:r>
    </w:p>
    <w:p>
      <w:pPr>
        <w:pStyle w:val="Defpara"/>
      </w:pPr>
      <w:r>
        <w:tab/>
        <w:t>(c)</w:t>
      </w:r>
      <w:r>
        <w:tab/>
        <w:t>docking of the pig’s tail;</w:t>
      </w:r>
    </w:p>
    <w:p>
      <w:pPr>
        <w:pStyle w:val="Defpara"/>
      </w:pPr>
      <w:r>
        <w:tab/>
        <w:t>(d)</w:t>
      </w:r>
      <w:r>
        <w:tab/>
        <w:t>clipping of the pig’s needle teeth;</w:t>
      </w:r>
    </w:p>
    <w:p>
      <w:pPr>
        <w:pStyle w:val="Defpara"/>
      </w:pPr>
      <w:r>
        <w:tab/>
        <w:t>(e)</w:t>
      </w:r>
      <w:r>
        <w:tab/>
        <w:t>measurement of the pig’s backfat;</w:t>
      </w:r>
    </w:p>
    <w:p>
      <w:pPr>
        <w:pStyle w:val="Defpara"/>
      </w:pPr>
      <w:r>
        <w:tab/>
        <w:t>(f)</w:t>
      </w:r>
      <w:r>
        <w:tab/>
        <w:t>application to the pig of identification marks, tags or chips.</w:t>
      </w:r>
    </w:p>
    <w:p>
      <w:pPr>
        <w:pStyle w:val="Subsection"/>
      </w:pPr>
      <w:r>
        <w:tab/>
        <w:t>(2)</w:t>
      </w:r>
      <w:r>
        <w:tab/>
        <w:t xml:space="preserve">A </w:t>
      </w:r>
      <w:r>
        <w:rPr>
          <w:rStyle w:val="CharDefText"/>
          <w:b w:val="0"/>
          <w:bCs/>
          <w:i w:val="0"/>
          <w:iCs/>
        </w:rPr>
        <w:t>person in charge</w:t>
      </w:r>
      <w:r>
        <w:t xml:space="preserve"> of a pig must ensure that — </w:t>
      </w:r>
    </w:p>
    <w:p>
      <w:pPr>
        <w:pStyle w:val="Indenta"/>
      </w:pPr>
      <w:r>
        <w:tab/>
        <w:t>(a)</w:t>
      </w:r>
      <w:r>
        <w:tab/>
        <w:t>any significant husbandry procedure is carried out in relation to the pig only by a suitably qualified person or by a person acting under the direct supervision of a suitably qualified person; and</w:t>
      </w:r>
    </w:p>
    <w:p>
      <w:pPr>
        <w:pStyle w:val="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Penstart"/>
      </w:pPr>
      <w:r>
        <w:tab/>
        <w:t>Penalty: a fine of $2 500.</w:t>
      </w:r>
    </w:p>
    <w:p>
      <w:pPr>
        <w:pStyle w:val="Subsection"/>
      </w:pPr>
      <w:r>
        <w:tab/>
        <w:t>(3)</w:t>
      </w:r>
      <w:r>
        <w:tab/>
        <w:t xml:space="preserve">However, subregulation (2) does not apply in relation to the destruction of a pig if, due to urgent circumstances — </w:t>
      </w:r>
    </w:p>
    <w:p>
      <w:pPr>
        <w:pStyle w:val="Indenta"/>
      </w:pPr>
      <w:r>
        <w:tab/>
        <w:t>(a)</w:t>
      </w:r>
      <w:r>
        <w:tab/>
        <w:t>the services of a suitably qualified person are not reasonably available; and</w:t>
      </w:r>
    </w:p>
    <w:p>
      <w:pPr>
        <w:pStyle w:val="Indenta"/>
      </w:pPr>
      <w:r>
        <w:tab/>
        <w:t>(b)</w:t>
      </w:r>
      <w:r>
        <w:tab/>
        <w:t>the destruction of the pig is necessary in order to prevent undue suffering by the pig.</w:t>
      </w:r>
    </w:p>
    <w:p>
      <w:pPr>
        <w:pStyle w:val="Subsection"/>
      </w:pPr>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p>
    <w:p>
      <w:pPr>
        <w:pStyle w:val="Indenta"/>
      </w:pPr>
      <w:r>
        <w:tab/>
        <w:t>(a)</w:t>
      </w:r>
      <w:r>
        <w:tab/>
        <w:t>the pig is anaesthetised; and</w:t>
      </w:r>
    </w:p>
    <w:p>
      <w:pPr>
        <w:pStyle w:val="Indenta"/>
      </w:pPr>
      <w:r>
        <w:tab/>
        <w:t>(b)</w:t>
      </w:r>
      <w:r>
        <w:tab/>
        <w:t>the procedure is carried out by a veterinary surgeon.</w:t>
      </w:r>
    </w:p>
    <w:p>
      <w:pPr>
        <w:pStyle w:val="Penstart"/>
      </w:pPr>
      <w:r>
        <w:tab/>
        <w:t>Penalty: a fine of $2 500.</w:t>
      </w:r>
    </w:p>
    <w:p>
      <w:pPr>
        <w:pStyle w:val="Subsection"/>
      </w:pPr>
      <w:r>
        <w:tab/>
        <w:t>(5)</w:t>
      </w:r>
      <w:r>
        <w:tab/>
        <w:t xml:space="preserve">A person in charge of a pig must ensure that a pig with an incurable disease, an untreatable injury or a painful deformity is — </w:t>
      </w:r>
    </w:p>
    <w:p>
      <w:pPr>
        <w:pStyle w:val="Indenta"/>
      </w:pPr>
      <w:r>
        <w:tab/>
        <w:t>(a)</w:t>
      </w:r>
      <w:r>
        <w:tab/>
        <w:t>provided with care from a veterinary surgeon; or</w:t>
      </w:r>
    </w:p>
    <w:p>
      <w:pPr>
        <w:pStyle w:val="Indenta"/>
      </w:pPr>
      <w:r>
        <w:tab/>
        <w:t>(b)</w:t>
      </w:r>
      <w:r>
        <w:tab/>
        <w:t>humanely destroyed.</w:t>
      </w:r>
    </w:p>
    <w:p>
      <w:pPr>
        <w:pStyle w:val="Penstart"/>
      </w:pPr>
      <w:r>
        <w:tab/>
        <w:t>Penalty: a fine of $2 500.</w:t>
      </w:r>
    </w:p>
    <w:p>
      <w:pPr>
        <w:pStyle w:val="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Subsection"/>
      </w:pPr>
      <w:r>
        <w:tab/>
        <w:t>(7)</w:t>
      </w:r>
      <w:r>
        <w:tab/>
        <w:t xml:space="preserve">This regulation is in addition to, and does not derogate from any of the following — </w:t>
      </w:r>
    </w:p>
    <w:p>
      <w:pPr>
        <w:pStyle w:val="Indenta"/>
      </w:pPr>
      <w:r>
        <w:tab/>
        <w:t>(a)</w:t>
      </w:r>
      <w:r>
        <w:tab/>
        <w:t xml:space="preserve">the </w:t>
      </w:r>
      <w:r>
        <w:rPr>
          <w:i/>
          <w:iCs/>
        </w:rPr>
        <w:t>Veterinary Surgeons Act 1960</w:t>
      </w:r>
      <w:r>
        <w:t>;</w:t>
      </w:r>
    </w:p>
    <w:p>
      <w:pPr>
        <w:pStyle w:val="Indenta"/>
      </w:pPr>
      <w:r>
        <w:tab/>
        <w:t>(b)</w:t>
      </w:r>
      <w:r>
        <w:tab/>
        <w:t xml:space="preserve">the </w:t>
      </w:r>
      <w:r>
        <w:rPr>
          <w:i/>
          <w:iCs/>
        </w:rPr>
        <w:t>Veterinary Chemical Control and Animal Feeding Stuffs Act 1976</w:t>
      </w:r>
      <w:r>
        <w:t>;</w:t>
      </w:r>
    </w:p>
    <w:p>
      <w:pPr>
        <w:pStyle w:val="Indenta"/>
        <w:rPr>
          <w:i/>
          <w:iCs/>
        </w:rPr>
      </w:pPr>
      <w:r>
        <w:tab/>
        <w:t>(c)</w:t>
      </w:r>
      <w:r>
        <w:tab/>
        <w:t xml:space="preserve">the </w:t>
      </w:r>
      <w:r>
        <w:rPr>
          <w:i/>
          <w:iCs/>
        </w:rPr>
        <w:t>Biosecurity and Agriculture Management Act 2007.</w:t>
      </w:r>
    </w:p>
    <w:p>
      <w:pPr>
        <w:pStyle w:val="Heading5"/>
      </w:pPr>
      <w:bookmarkStart w:id="15" w:name="_Toc480284789"/>
      <w:r>
        <w:rPr>
          <w:rStyle w:val="CharSectno"/>
        </w:rPr>
        <w:t>9</w:t>
      </w:r>
      <w:r>
        <w:t>.</w:t>
      </w:r>
      <w:r>
        <w:tab/>
        <w:t>Pig to be protected from adverse weather, injuries and predators</w:t>
      </w:r>
      <w:bookmarkEnd w:id="15"/>
    </w:p>
    <w:p>
      <w:pPr>
        <w:pStyle w:val="Subsection"/>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pPr>
      <w:r>
        <w:tab/>
        <w:t>(c)</w:t>
      </w:r>
      <w:r>
        <w:tab/>
        <w:t>is sufficiently large to accommodate the needs of all of the pigs that have access to it.</w:t>
      </w:r>
    </w:p>
    <w:p>
      <w:pPr>
        <w:pStyle w:val="Penstart"/>
      </w:pPr>
      <w:r>
        <w:tab/>
        <w:t>Penalty: a fine of $2 500.</w:t>
      </w:r>
    </w:p>
    <w:p>
      <w:pPr>
        <w:pStyle w:val="Heading2"/>
      </w:pPr>
      <w:bookmarkStart w:id="16" w:name="_Toc480275020"/>
      <w:bookmarkStart w:id="17" w:name="_Toc480284790"/>
      <w:r>
        <w:rPr>
          <w:rStyle w:val="CharPartNo"/>
        </w:rPr>
        <w:t>Part 3</w:t>
      </w:r>
      <w:r>
        <w:t> — </w:t>
      </w:r>
      <w:r>
        <w:rPr>
          <w:rStyle w:val="CharPartText"/>
        </w:rPr>
        <w:t>Enclosures for confining pigs</w:t>
      </w:r>
      <w:bookmarkEnd w:id="16"/>
      <w:bookmarkEnd w:id="17"/>
    </w:p>
    <w:p>
      <w:pPr>
        <w:pStyle w:val="Heading3"/>
      </w:pPr>
      <w:bookmarkStart w:id="18" w:name="_Toc480275021"/>
      <w:bookmarkStart w:id="19" w:name="_Toc480284791"/>
      <w:r>
        <w:rPr>
          <w:rStyle w:val="CharDivNo"/>
        </w:rPr>
        <w:t>Division 1</w:t>
      </w:r>
      <w:r>
        <w:t> — </w:t>
      </w:r>
      <w:r>
        <w:rPr>
          <w:rStyle w:val="CharDivText"/>
        </w:rPr>
        <w:t>Minimum space requirements</w:t>
      </w:r>
      <w:bookmarkEnd w:id="18"/>
      <w:bookmarkEnd w:id="19"/>
    </w:p>
    <w:p>
      <w:pPr>
        <w:pStyle w:val="Heading5"/>
      </w:pPr>
      <w:bookmarkStart w:id="20" w:name="_Toc480284792"/>
      <w:r>
        <w:rPr>
          <w:rStyle w:val="CharSectno"/>
        </w:rPr>
        <w:t>10</w:t>
      </w:r>
      <w:r>
        <w:t>.</w:t>
      </w:r>
      <w:r>
        <w:tab/>
        <w:t>Pigs confined in individual enclosures</w:t>
      </w:r>
      <w:bookmarkEnd w:id="20"/>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Heading5"/>
      </w:pPr>
      <w:bookmarkStart w:id="21" w:name="_Toc480284793"/>
      <w:r>
        <w:rPr>
          <w:rStyle w:val="CharSectno"/>
        </w:rPr>
        <w:t>11</w:t>
      </w:r>
      <w:r>
        <w:t>.</w:t>
      </w:r>
      <w:r>
        <w:tab/>
        <w:t>Pigs confined in group enclosures</w:t>
      </w:r>
      <w:bookmarkEnd w:id="21"/>
    </w:p>
    <w:p>
      <w:pPr>
        <w:pStyle w:val="Subsection"/>
      </w:pPr>
      <w:r>
        <w:tab/>
      </w:r>
      <w:r>
        <w:tab/>
        <w:t xml:space="preserve">A person in charge of a pig that is kept confined in a group enclosure must ensure that — </w:t>
      </w:r>
    </w:p>
    <w:p>
      <w:pPr>
        <w:pStyle w:val="Indenta"/>
      </w:pPr>
      <w:r>
        <w:tab/>
        <w:t>(a)</w:t>
      </w:r>
      <w:r>
        <w:tab/>
        <w:t>for each sow kept in the enclosure — the floor space of the enclosure is not less than 1.4 square metres; and</w:t>
      </w:r>
    </w:p>
    <w:p>
      <w:pPr>
        <w:pStyle w:val="Indenta"/>
      </w:pPr>
      <w:r>
        <w:tab/>
        <w:t>(b)</w:t>
      </w:r>
      <w:r>
        <w:tab/>
        <w:t>for each female pig, other than a sow, weighing more than 100 kilograms kept in the enclosure — the floor space is not less than one square metre; and</w:t>
      </w:r>
    </w:p>
    <w:p>
      <w:pPr>
        <w:pStyle w:val="Indenta"/>
      </w:pPr>
      <w:r>
        <w:tab/>
        <w:t>(c)</w:t>
      </w:r>
      <w:r>
        <w:tab/>
        <w:t xml:space="preserve">in any other case — for each pig kept in the enclosure, the floor space of the enclosure is not less than the number of square metres calculated in accordance with the following formula — </w:t>
      </w:r>
    </w:p>
    <w:p>
      <w:pPr>
        <w:pStyle w:val="Indenta"/>
      </w:pPr>
      <w:r>
        <w:tab/>
      </w:r>
      <w:r>
        <w:tab/>
        <w:t xml:space="preserve">0.030 x P </w:t>
      </w:r>
      <w:r>
        <w:rPr>
          <w:vertAlign w:val="superscript"/>
        </w:rPr>
        <w:t>0.67</w:t>
      </w:r>
    </w:p>
    <w:p>
      <w:pPr>
        <w:pStyle w:val="Indenta"/>
      </w:pPr>
      <w:r>
        <w:tab/>
      </w:r>
      <w:r>
        <w:tab/>
        <w:t xml:space="preserve">where — </w:t>
      </w:r>
    </w:p>
    <w:p>
      <w:pPr>
        <w:pStyle w:val="Indenta"/>
        <w:tabs>
          <w:tab w:val="left" w:pos="2040"/>
        </w:tabs>
        <w:ind w:left="2044" w:hanging="2044"/>
      </w:pPr>
      <w:r>
        <w:tab/>
      </w:r>
      <w:r>
        <w:tab/>
        <w:t>P</w:t>
      </w:r>
      <w:r>
        <w:tab/>
        <w:t>is the average weight in kilograms of each pig kept in the enclosure.</w:t>
      </w:r>
    </w:p>
    <w:p>
      <w:pPr>
        <w:pStyle w:val="Penstart"/>
      </w:pPr>
      <w:r>
        <w:tab/>
        <w:t>Penalty: a fine of $2 500.</w:t>
      </w:r>
    </w:p>
    <w:p>
      <w:pPr>
        <w:pStyle w:val="Heading5"/>
      </w:pPr>
      <w:bookmarkStart w:id="22" w:name="_Toc480284794"/>
      <w:r>
        <w:rPr>
          <w:rStyle w:val="CharSectno"/>
        </w:rPr>
        <w:t>12</w:t>
      </w:r>
      <w:r>
        <w:t>.</w:t>
      </w:r>
      <w:r>
        <w:tab/>
        <w:t>Floor space does not include area occupied by fixtures and fittings</w:t>
      </w:r>
      <w:bookmarkEnd w:id="22"/>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23" w:name="_Toc480275025"/>
      <w:bookmarkStart w:id="24" w:name="_Toc480284795"/>
      <w:r>
        <w:rPr>
          <w:rStyle w:val="CharDivNo"/>
        </w:rPr>
        <w:t>Division 2</w:t>
      </w:r>
      <w:r>
        <w:t> — </w:t>
      </w:r>
      <w:r>
        <w:rPr>
          <w:rStyle w:val="CharDivText"/>
        </w:rPr>
        <w:t>Other requirements</w:t>
      </w:r>
      <w:bookmarkEnd w:id="23"/>
      <w:bookmarkEnd w:id="24"/>
    </w:p>
    <w:p>
      <w:pPr>
        <w:pStyle w:val="Heading5"/>
        <w:ind w:left="0" w:firstLine="0"/>
      </w:pPr>
      <w:bookmarkStart w:id="25" w:name="_Toc480284796"/>
      <w:r>
        <w:rPr>
          <w:rStyle w:val="CharSectno"/>
        </w:rPr>
        <w:t>13</w:t>
      </w:r>
      <w:r>
        <w:t>.</w:t>
      </w:r>
      <w:r>
        <w:tab/>
        <w:t>Management of pigs in enclosures</w:t>
      </w:r>
      <w:bookmarkEnd w:id="25"/>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Subsection"/>
      </w:pPr>
      <w:r>
        <w:tab/>
        <w:t>(4)</w:t>
      </w:r>
      <w:r>
        <w:tab/>
        <w:t xml:space="preserve">A person in charge of a female pig must ensure that the pig is not kept confined in a stall for more than 6 weeks of any gestation period unless the pig is — </w:t>
      </w:r>
    </w:p>
    <w:p>
      <w:pPr>
        <w:pStyle w:val="Indenta"/>
      </w:pPr>
      <w:r>
        <w:tab/>
        <w:t>(a)</w:t>
      </w:r>
      <w:r>
        <w:tab/>
        <w:t>under veterinary care; or</w:t>
      </w:r>
    </w:p>
    <w:p>
      <w:pPr>
        <w:pStyle w:val="Indenta"/>
      </w:pPr>
      <w:r>
        <w:tab/>
        <w:t>(b)</w:t>
      </w:r>
      <w:r>
        <w:tab/>
        <w:t>receiving additional care.</w:t>
      </w:r>
    </w:p>
    <w:p>
      <w:pPr>
        <w:pStyle w:val="Penstart"/>
      </w:pPr>
      <w:r>
        <w:tab/>
        <w:t>Penalty: a fine of $2 500.</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26" w:name="_Toc480284797"/>
      <w:r>
        <w:rPr>
          <w:rStyle w:val="CharSectno"/>
        </w:rPr>
        <w:t>14</w:t>
      </w:r>
      <w:r>
        <w:t>.</w:t>
      </w:r>
      <w:r>
        <w:tab/>
        <w:t>Equipment in enclosures</w:t>
      </w:r>
      <w:bookmarkEnd w:id="26"/>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27" w:name="_Toc480275028"/>
      <w:bookmarkStart w:id="28" w:name="_Toc480284798"/>
      <w:r>
        <w:rPr>
          <w:rStyle w:val="CharPartNo"/>
        </w:rPr>
        <w:t>Part 4</w:t>
      </w:r>
      <w:r>
        <w:rPr>
          <w:rStyle w:val="CharDivNo"/>
        </w:rPr>
        <w:t> </w:t>
      </w:r>
      <w:r>
        <w:t>—</w:t>
      </w:r>
      <w:r>
        <w:rPr>
          <w:rStyle w:val="CharDivText"/>
        </w:rPr>
        <w:t> </w:t>
      </w:r>
      <w:r>
        <w:rPr>
          <w:rStyle w:val="CharPartText"/>
        </w:rPr>
        <w:t>Records</w:t>
      </w:r>
      <w:bookmarkEnd w:id="27"/>
      <w:bookmarkEnd w:id="28"/>
    </w:p>
    <w:p>
      <w:pPr>
        <w:pStyle w:val="Heading5"/>
      </w:pPr>
      <w:bookmarkStart w:id="29" w:name="_Toc480284799"/>
      <w:r>
        <w:rPr>
          <w:rStyle w:val="CharSectno"/>
        </w:rPr>
        <w:t>15</w:t>
      </w:r>
      <w:r>
        <w:t>.</w:t>
      </w:r>
      <w:r>
        <w:tab/>
        <w:t>Records about herd health programmes to be available for inspection</w:t>
      </w:r>
      <w:bookmarkEnd w:id="29"/>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480275030"/>
      <w:bookmarkStart w:id="31" w:name="_Toc480284800"/>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rPr>
        <w:t>Animal Welfare (Pig Industry) Regulations 2010.</w:t>
      </w:r>
      <w:r>
        <w:t xml:space="preserve">  </w:t>
      </w:r>
      <w:r>
        <w:rPr>
          <w:snapToGrid w:val="0"/>
        </w:rPr>
        <w:t>The following table contains information about those regulations.</w:t>
      </w:r>
    </w:p>
    <w:p>
      <w:pPr>
        <w:pStyle w:val="nHeading3"/>
      </w:pPr>
      <w:bookmarkStart w:id="32" w:name="_Toc480284801"/>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Animal Welfare (Pig Industry) Regulations 2010</w:t>
            </w:r>
          </w:p>
        </w:tc>
        <w:tc>
          <w:tcPr>
            <w:tcW w:w="1276" w:type="dxa"/>
          </w:tcPr>
          <w:p>
            <w:pPr>
              <w:pStyle w:val="nTable"/>
              <w:spacing w:after="40"/>
            </w:pPr>
            <w:r>
              <w:t>5 Nov 2010 p. 5525</w:t>
            </w:r>
            <w:r>
              <w:noBreakHyphen/>
              <w:t>43</w:t>
            </w:r>
          </w:p>
        </w:tc>
        <w:tc>
          <w:tcPr>
            <w:tcW w:w="2693" w:type="dxa"/>
          </w:tcPr>
          <w:p>
            <w:pPr>
              <w:pStyle w:val="nTable"/>
              <w:spacing w:after="40"/>
            </w:pPr>
            <w:r>
              <w:t>r. 1 and 2: 5 Nov 2010 (see r. 2(a));</w:t>
            </w:r>
            <w:r>
              <w:br/>
              <w:t>Regulations other than r. 1, 2, 6(4), 8, 11 and 13(4): 6 Nov 2010 (see r. 2(e));</w:t>
            </w:r>
            <w:r>
              <w:br/>
              <w:t>r. 6(4) and 8: 1 Mar 2011 (see r. 2(b));</w:t>
            </w:r>
            <w:r>
              <w:br/>
              <w:t>r. 11: 1 Jul 2012 (see r. 2(c));</w:t>
            </w:r>
            <w:r>
              <w:br/>
              <w:t>r. 13(4): 20 Apr 2017 (see r. 2(d))</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4" w:name="_Toc480275032"/>
      <w:bookmarkStart w:id="35" w:name="_Toc480284802"/>
      <w:r>
        <w:rPr>
          <w:sz w:val="28"/>
        </w:rPr>
        <w:t>Defined terms</w:t>
      </w:r>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care</w:t>
      </w:r>
      <w:r>
        <w:tab/>
        <w:t>13(5)</w:t>
      </w:r>
    </w:p>
    <w:p>
      <w:pPr>
        <w:pStyle w:val="DefinedTerms"/>
      </w:pPr>
      <w:r>
        <w:t>boar</w:t>
      </w:r>
      <w:r>
        <w:tab/>
        <w:t>3</w:t>
      </w:r>
    </w:p>
    <w:p>
      <w:pPr>
        <w:pStyle w:val="DefinedTerms"/>
      </w:pPr>
      <w:r>
        <w:t>creep area</w:t>
      </w:r>
      <w:r>
        <w:tab/>
        <w:t>3</w:t>
      </w:r>
    </w:p>
    <w:p>
      <w:pPr>
        <w:pStyle w:val="DefinedTerms"/>
      </w:pPr>
      <w:r>
        <w:t>farrowing</w:t>
      </w:r>
      <w:r>
        <w:tab/>
        <w:t>3</w:t>
      </w:r>
    </w:p>
    <w:p>
      <w:pPr>
        <w:pStyle w:val="DefinedTerms"/>
      </w:pPr>
      <w:r>
        <w:t>farrowing crate</w:t>
      </w:r>
      <w:r>
        <w:tab/>
        <w:t>3</w:t>
      </w:r>
    </w:p>
    <w:p>
      <w:pPr>
        <w:pStyle w:val="DefinedTerms"/>
      </w:pPr>
      <w:r>
        <w:t>farrowing pen</w:t>
      </w:r>
      <w:r>
        <w:tab/>
        <w:t>3</w:t>
      </w:r>
    </w:p>
    <w:p>
      <w:pPr>
        <w:pStyle w:val="DefinedTerms"/>
      </w:pPr>
      <w:r>
        <w:t>feeder</w:t>
      </w:r>
      <w:r>
        <w:tab/>
        <w:t>14(5)</w:t>
      </w:r>
    </w:p>
    <w:p>
      <w:pPr>
        <w:pStyle w:val="DefinedTerms"/>
      </w:pPr>
      <w:r>
        <w:t>gazettal day</w:t>
      </w:r>
      <w:r>
        <w:tab/>
        <w:t>2</w:t>
      </w:r>
    </w:p>
    <w:p>
      <w:pPr>
        <w:pStyle w:val="DefinedTerms"/>
      </w:pPr>
      <w:r>
        <w:t>herd health programme</w:t>
      </w:r>
      <w:r>
        <w:tab/>
        <w:t>3</w:t>
      </w:r>
    </w:p>
    <w:p>
      <w:pPr>
        <w:pStyle w:val="DefinedTerms"/>
      </w:pPr>
      <w:r>
        <w:t>pen</w:t>
      </w:r>
      <w:r>
        <w:tab/>
        <w:t>3</w:t>
      </w:r>
    </w:p>
    <w:p>
      <w:pPr>
        <w:pStyle w:val="DefinedTerms"/>
      </w:pPr>
      <w:r>
        <w:t>person in charge</w:t>
      </w:r>
      <w:r>
        <w:tab/>
        <w:t>8(2), 8(4)</w:t>
      </w:r>
    </w:p>
    <w:p>
      <w:pPr>
        <w:pStyle w:val="DefinedTerms"/>
      </w:pPr>
      <w:r>
        <w:t>pig</w:t>
      </w:r>
      <w:r>
        <w:tab/>
        <w:t>3</w:t>
      </w:r>
    </w:p>
    <w:p>
      <w:pPr>
        <w:pStyle w:val="DefinedTerms"/>
      </w:pPr>
      <w:r>
        <w:t>record</w:t>
      </w:r>
      <w:r>
        <w:tab/>
        <w:t>15(1)</w:t>
      </w:r>
    </w:p>
    <w:p>
      <w:pPr>
        <w:pStyle w:val="DefinedTerms"/>
      </w:pPr>
      <w:r>
        <w:t>significant husbandry procedure</w:t>
      </w:r>
      <w:r>
        <w:tab/>
        <w:t>8(1)</w:t>
      </w:r>
    </w:p>
    <w:p>
      <w:pPr>
        <w:pStyle w:val="DefinedTerms"/>
      </w:pPr>
      <w:r>
        <w:t>simple husbandry procedure</w:t>
      </w:r>
      <w:r>
        <w:tab/>
        <w:t>8(1)</w:t>
      </w:r>
    </w:p>
    <w:p>
      <w:pPr>
        <w:pStyle w:val="DefinedTerms"/>
      </w:pPr>
      <w:r>
        <w:t>sow</w:t>
      </w:r>
      <w:r>
        <w:tab/>
        <w:t>3</w:t>
      </w:r>
    </w:p>
    <w:p>
      <w:pPr>
        <w:pStyle w:val="DefinedTerms"/>
      </w:pPr>
      <w:r>
        <w:t>stall</w:t>
      </w:r>
      <w:r>
        <w:tab/>
        <w:t>3</w:t>
      </w:r>
    </w:p>
    <w:p>
      <w:pPr>
        <w:pStyle w:val="DefinedTerms"/>
      </w:pPr>
      <w:r>
        <w:t>suitably qualified person</w:t>
      </w:r>
      <w:r>
        <w:tab/>
        <w:t>3, 4(1)</w:t>
      </w:r>
    </w:p>
    <w:p>
      <w:pPr>
        <w:pStyle w:val="DefinedTerms"/>
      </w:pPr>
      <w:r>
        <w:t>waterer</w:t>
      </w:r>
      <w:r>
        <w:tab/>
        <w:t>14(5)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8102241"/>
    <w:docVar w:name="WAFER_20140110113233" w:val="RemoveTocBookmarks,RemoveUnusedBookmarks,RemoveLanguageTags,UsedStyles,ResetPageSize,UpdateArrangement"/>
    <w:docVar w:name="WAFER_20140110113233_GUID" w:val="066244c6-f82c-4dd0-a546-c1b9e8ae5b0b"/>
    <w:docVar w:name="WAFER_20140110113429" w:val="RemoveTocBookmarks,RunningHeaders"/>
    <w:docVar w:name="WAFER_20140110113429_GUID" w:val="72c5384e-6b81-4f14-8631-61f84e24a76c"/>
    <w:docVar w:name="WAFER_20150225114324" w:val="ResetPageSize,UpdateArrangement,UpdateNTable"/>
    <w:docVar w:name="WAFER_20150225114324_GUID" w:val="9610238f-7623-45fb-b25f-ca7f70583f10"/>
    <w:docVar w:name="WAFER_20151102114016" w:val="UpdateStyles,UsedStyles"/>
    <w:docVar w:name="WAFER_20151102114016_GUID" w:val="901fb5d6-11ba-4017-9683-1a7cf65faa94"/>
    <w:docVar w:name="WAFER_20170418102241" w:val="RemoveTocBookmarks,RemoveUnusedBookmarks,RemoveLanguageTags,UsedStyles,ResetPageSize"/>
    <w:docVar w:name="WAFER_20170418102241_GUID" w:val="902905c7-8f60-48c2-be37-9e25a4685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3488</Words>
  <Characters>15873</Characters>
  <Application>Microsoft Office Word</Application>
  <DocSecurity>0</DocSecurity>
  <Lines>496</Lines>
  <Paragraphs>352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2010 - 00-d0-03</dc:title>
  <dc:subject/>
  <dc:creator/>
  <cp:keywords/>
  <dc:description/>
  <cp:lastModifiedBy>svcMRProcess</cp:lastModifiedBy>
  <cp:revision>4</cp:revision>
  <cp:lastPrinted>2010-09-20T01:24:00Z</cp:lastPrinted>
  <dcterms:created xsi:type="dcterms:W3CDTF">2019-01-30T03:01:00Z</dcterms:created>
  <dcterms:modified xsi:type="dcterms:W3CDTF">2019-01-30T03:01:00Z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OwlsUID">
    <vt:i4>41614</vt:i4>
  </property>
  <property fmtid="{D5CDD505-2E9C-101B-9397-08002B2CF9AE}" pid="4" name="DocumentType">
    <vt:lpwstr>Reg</vt:lpwstr>
  </property>
  <property fmtid="{D5CDD505-2E9C-101B-9397-08002B2CF9AE}" pid="5" name="CommencementDate">
    <vt:lpwstr>20170420</vt:lpwstr>
  </property>
  <property fmtid="{D5CDD505-2E9C-101B-9397-08002B2CF9AE}" pid="6" name="AsAtDate">
    <vt:lpwstr>20 Apr 2017</vt:lpwstr>
  </property>
  <property fmtid="{D5CDD505-2E9C-101B-9397-08002B2CF9AE}" pid="7" name="Suffix">
    <vt:lpwstr>00-d0-03</vt:lpwstr>
  </property>
</Properties>
</file>