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2" w:rsidRDefault="00210D1D">
      <w:pPr>
        <w:pStyle w:val="WA"/>
      </w:pPr>
      <w:bookmarkStart w:id="0" w:name="_GoBack"/>
      <w:bookmarkEnd w:id="0"/>
      <w:r>
        <w:t>Western Australia</w:t>
      </w:r>
    </w:p>
    <w:p w:rsidR="00A120C2" w:rsidRDefault="00210D1D">
      <w:pPr>
        <w:pStyle w:val="NameofActRegPage1"/>
        <w:spacing w:before="3760" w:after="4200"/>
      </w:pPr>
      <w:r>
        <w:fldChar w:fldCharType="begin"/>
      </w:r>
      <w:r>
        <w:instrText xml:space="preserve"> STYLEREF "Name Of Act/Reg"</w:instrText>
      </w:r>
      <w:r>
        <w:fldChar w:fldCharType="separate"/>
      </w:r>
      <w:r w:rsidR="008D6012">
        <w:rPr>
          <w:noProof/>
        </w:rPr>
        <w:t>Electronic Transactions Regulations 2003</w:t>
      </w:r>
      <w:r>
        <w:fldChar w:fldCharType="end"/>
      </w:r>
    </w:p>
    <w:p w:rsidR="00A120C2" w:rsidRDefault="00A120C2">
      <w:pPr>
        <w:jc w:val="center"/>
        <w:rPr>
          <w:b/>
        </w:rPr>
        <w:sectPr w:rsidR="00A120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120C2" w:rsidRDefault="00210D1D">
      <w:pPr>
        <w:pStyle w:val="WA"/>
      </w:pPr>
      <w:r>
        <w:lastRenderedPageBreak/>
        <w:t>Western Australia</w:t>
      </w:r>
    </w:p>
    <w:p w:rsidR="00A120C2" w:rsidRDefault="00210D1D">
      <w:pPr>
        <w:pStyle w:val="NameofActRegPage1"/>
      </w:pPr>
      <w:r>
        <w:fldChar w:fldCharType="begin"/>
      </w:r>
      <w:r>
        <w:instrText xml:space="preserve"> STYLEREF "Name Of Act/Reg"</w:instrText>
      </w:r>
      <w:r>
        <w:fldChar w:fldCharType="separate"/>
      </w:r>
      <w:r w:rsidR="008D6012">
        <w:rPr>
          <w:noProof/>
        </w:rPr>
        <w:t>Electronic Transactions Regulations 2003</w:t>
      </w:r>
      <w:r>
        <w:fldChar w:fldCharType="end"/>
      </w:r>
    </w:p>
    <w:p w:rsidR="00A120C2" w:rsidRDefault="00210D1D">
      <w:pPr>
        <w:pStyle w:val="Arrangement"/>
      </w:pPr>
      <w:r>
        <w:t>CONTENTS</w:t>
      </w:r>
    </w:p>
    <w:p w:rsidR="00A120C2" w:rsidRDefault="00210D1D">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_Toc145143360 \h </w:instrText>
      </w:r>
      <w:r>
        <w:rPr>
          <w:noProof/>
        </w:rPr>
      </w:r>
      <w:r>
        <w:rPr>
          <w:noProof/>
        </w:rPr>
        <w:fldChar w:fldCharType="separate"/>
      </w:r>
      <w:r w:rsidR="008D6012">
        <w:rPr>
          <w:noProof/>
        </w:rPr>
        <w:t>1</w:t>
      </w:r>
      <w:r>
        <w:rPr>
          <w:noProof/>
        </w:rPr>
        <w:fldChar w:fldCharType="end"/>
      </w:r>
    </w:p>
    <w:p w:rsidR="00A120C2" w:rsidRDefault="00210D1D">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_Toc145143361 \h </w:instrText>
      </w:r>
      <w:r>
        <w:rPr>
          <w:noProof/>
        </w:rPr>
      </w:r>
      <w:r>
        <w:rPr>
          <w:noProof/>
        </w:rPr>
        <w:fldChar w:fldCharType="separate"/>
      </w:r>
      <w:r w:rsidR="008D6012">
        <w:rPr>
          <w:noProof/>
        </w:rPr>
        <w:t>1</w:t>
      </w:r>
      <w:r>
        <w:rPr>
          <w:noProof/>
        </w:rPr>
        <w:fldChar w:fldCharType="end"/>
      </w:r>
    </w:p>
    <w:p w:rsidR="00A120C2" w:rsidRDefault="00210D1D">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Exemptions from section 7(1) — transactions</w:t>
      </w:r>
      <w:r>
        <w:rPr>
          <w:noProof/>
        </w:rPr>
        <w:tab/>
      </w:r>
      <w:r>
        <w:rPr>
          <w:noProof/>
        </w:rPr>
        <w:fldChar w:fldCharType="begin"/>
      </w:r>
      <w:r>
        <w:rPr>
          <w:noProof/>
        </w:rPr>
        <w:instrText xml:space="preserve"> PAGEREF _Toc145143362 \h </w:instrText>
      </w:r>
      <w:r>
        <w:rPr>
          <w:noProof/>
        </w:rPr>
      </w:r>
      <w:r>
        <w:rPr>
          <w:noProof/>
        </w:rPr>
        <w:fldChar w:fldCharType="separate"/>
      </w:r>
      <w:r w:rsidR="008D6012">
        <w:rPr>
          <w:noProof/>
        </w:rPr>
        <w:t>1</w:t>
      </w:r>
      <w:r>
        <w:rPr>
          <w:noProof/>
        </w:rPr>
        <w:fldChar w:fldCharType="end"/>
      </w:r>
    </w:p>
    <w:p w:rsidR="00A120C2" w:rsidRDefault="00210D1D">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Exemptions from section 7(1) — laws</w:t>
      </w:r>
      <w:r>
        <w:rPr>
          <w:noProof/>
        </w:rPr>
        <w:tab/>
      </w:r>
      <w:r>
        <w:rPr>
          <w:noProof/>
        </w:rPr>
        <w:fldChar w:fldCharType="begin"/>
      </w:r>
      <w:r>
        <w:rPr>
          <w:noProof/>
        </w:rPr>
        <w:instrText xml:space="preserve"> PAGEREF _Toc145143363 \h </w:instrText>
      </w:r>
      <w:r>
        <w:rPr>
          <w:noProof/>
        </w:rPr>
      </w:r>
      <w:r>
        <w:rPr>
          <w:noProof/>
        </w:rPr>
        <w:fldChar w:fldCharType="separate"/>
      </w:r>
      <w:r w:rsidR="008D6012">
        <w:rPr>
          <w:noProof/>
        </w:rPr>
        <w:t>2</w:t>
      </w:r>
      <w:r>
        <w:rPr>
          <w:noProof/>
        </w:rPr>
        <w:fldChar w:fldCharType="end"/>
      </w:r>
    </w:p>
    <w:p w:rsidR="00A120C2" w:rsidRDefault="00210D1D">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Exemptions from Part 2 Division 2 — requirements and permissions</w:t>
      </w:r>
      <w:r>
        <w:rPr>
          <w:noProof/>
        </w:rPr>
        <w:tab/>
      </w:r>
      <w:r>
        <w:rPr>
          <w:noProof/>
        </w:rPr>
        <w:fldChar w:fldCharType="begin"/>
      </w:r>
      <w:r>
        <w:rPr>
          <w:noProof/>
        </w:rPr>
        <w:instrText xml:space="preserve"> PAGEREF _Toc145143364 \h </w:instrText>
      </w:r>
      <w:r>
        <w:rPr>
          <w:noProof/>
        </w:rPr>
      </w:r>
      <w:r>
        <w:rPr>
          <w:noProof/>
        </w:rPr>
        <w:fldChar w:fldCharType="separate"/>
      </w:r>
      <w:r w:rsidR="008D6012">
        <w:rPr>
          <w:noProof/>
        </w:rPr>
        <w:t>2</w:t>
      </w:r>
      <w:r>
        <w:rPr>
          <w:noProof/>
        </w:rPr>
        <w:fldChar w:fldCharType="end"/>
      </w:r>
    </w:p>
    <w:p w:rsidR="00A120C2" w:rsidRDefault="00210D1D">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Exemptions from Part 2 Division 2 — laws</w:t>
      </w:r>
      <w:r>
        <w:rPr>
          <w:noProof/>
        </w:rPr>
        <w:tab/>
      </w:r>
      <w:r>
        <w:rPr>
          <w:noProof/>
        </w:rPr>
        <w:fldChar w:fldCharType="begin"/>
      </w:r>
      <w:r>
        <w:rPr>
          <w:noProof/>
        </w:rPr>
        <w:instrText xml:space="preserve"> PAGEREF _Toc145143365 \h </w:instrText>
      </w:r>
      <w:r>
        <w:rPr>
          <w:noProof/>
        </w:rPr>
      </w:r>
      <w:r>
        <w:rPr>
          <w:noProof/>
        </w:rPr>
        <w:fldChar w:fldCharType="separate"/>
      </w:r>
      <w:r w:rsidR="008D6012">
        <w:rPr>
          <w:noProof/>
        </w:rPr>
        <w:t>2</w:t>
      </w:r>
      <w:r>
        <w:rPr>
          <w:noProof/>
        </w:rPr>
        <w:fldChar w:fldCharType="end"/>
      </w:r>
    </w:p>
    <w:p w:rsidR="00A120C2" w:rsidRDefault="00210D1D">
      <w:pPr>
        <w:pStyle w:val="TOC2"/>
        <w:tabs>
          <w:tab w:val="right" w:leader="dot" w:pos="7086"/>
        </w:tabs>
        <w:rPr>
          <w:b w:val="0"/>
          <w:noProof/>
          <w:sz w:val="24"/>
          <w:szCs w:val="24"/>
        </w:rPr>
      </w:pPr>
      <w:r>
        <w:rPr>
          <w:noProof/>
          <w:szCs w:val="26"/>
        </w:rPr>
        <w:t>Notes</w:t>
      </w:r>
    </w:p>
    <w:p w:rsidR="00A120C2" w:rsidRDefault="00210D1D">
      <w:pPr>
        <w:pStyle w:val="TOC4"/>
        <w:rPr>
          <w:noProof/>
          <w:sz w:val="24"/>
          <w:szCs w:val="24"/>
        </w:rPr>
      </w:pPr>
      <w:r>
        <w:rPr>
          <w:noProof/>
          <w:szCs w:val="24"/>
        </w:rPr>
        <w:t>Compilation table</w:t>
      </w:r>
      <w:r>
        <w:rPr>
          <w:noProof/>
        </w:rPr>
        <w:tab/>
      </w:r>
      <w:r>
        <w:rPr>
          <w:noProof/>
        </w:rPr>
        <w:fldChar w:fldCharType="begin"/>
      </w:r>
      <w:r>
        <w:rPr>
          <w:noProof/>
        </w:rPr>
        <w:instrText xml:space="preserve"> PAGEREF _Toc145143367 \h </w:instrText>
      </w:r>
      <w:r>
        <w:rPr>
          <w:noProof/>
        </w:rPr>
      </w:r>
      <w:r>
        <w:rPr>
          <w:noProof/>
        </w:rPr>
        <w:fldChar w:fldCharType="separate"/>
      </w:r>
      <w:r w:rsidR="008D6012">
        <w:rPr>
          <w:noProof/>
        </w:rPr>
        <w:t>3</w:t>
      </w:r>
      <w:r>
        <w:rPr>
          <w:noProof/>
        </w:rPr>
        <w:fldChar w:fldCharType="end"/>
      </w:r>
    </w:p>
    <w:p w:rsidR="00A120C2" w:rsidRDefault="00210D1D">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_Toc145143368 \h </w:instrText>
      </w:r>
      <w:r>
        <w:rPr>
          <w:noProof/>
        </w:rPr>
      </w:r>
      <w:r>
        <w:rPr>
          <w:noProof/>
        </w:rPr>
        <w:fldChar w:fldCharType="separate"/>
      </w:r>
      <w:r w:rsidR="008D6012">
        <w:rPr>
          <w:noProof/>
        </w:rPr>
        <w:t>3</w:t>
      </w:r>
      <w:r>
        <w:rPr>
          <w:noProof/>
        </w:rPr>
        <w:fldChar w:fldCharType="end"/>
      </w:r>
    </w:p>
    <w:p w:rsidR="00A120C2" w:rsidRDefault="00210D1D">
      <w:pPr>
        <w:pStyle w:val="TOC2"/>
      </w:pPr>
      <w:r>
        <w:fldChar w:fldCharType="end"/>
      </w:r>
    </w:p>
    <w:p w:rsidR="00A120C2" w:rsidRDefault="00210D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20C2" w:rsidRDefault="00A120C2">
      <w:pPr>
        <w:pStyle w:val="NoteHeading"/>
        <w:sectPr w:rsidR="00A120C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120C2" w:rsidRDefault="00210D1D">
      <w:pPr>
        <w:pStyle w:val="WA"/>
      </w:pPr>
      <w:r>
        <w:t>Western Australia</w:t>
      </w:r>
    </w:p>
    <w:p w:rsidR="00A120C2" w:rsidRDefault="00210D1D">
      <w:pPr>
        <w:pStyle w:val="PrincipalActReg"/>
      </w:pPr>
      <w:r>
        <w:t>Electronic Transactions Act 2003</w:t>
      </w:r>
    </w:p>
    <w:p w:rsidR="00A120C2" w:rsidRDefault="00210D1D">
      <w:pPr>
        <w:pStyle w:val="NameofActReg"/>
        <w:spacing w:before="240" w:after="240"/>
      </w:pPr>
      <w:r>
        <w:t>Electronic Transactions Regulations 2003</w:t>
      </w:r>
    </w:p>
    <w:p w:rsidR="00A120C2" w:rsidRDefault="00210D1D">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9554386"/>
      <w:bookmarkStart w:id="9" w:name="_Toc145143360"/>
      <w:r>
        <w:rPr>
          <w:rStyle w:val="CharSectno"/>
        </w:rPr>
        <w:t>1</w:t>
      </w:r>
      <w:r>
        <w:t>.</w:t>
      </w:r>
      <w:r>
        <w:tab/>
        <w:t>Citation</w:t>
      </w:r>
      <w:bookmarkEnd w:id="1"/>
      <w:bookmarkEnd w:id="2"/>
      <w:bookmarkEnd w:id="3"/>
      <w:bookmarkEnd w:id="4"/>
      <w:bookmarkEnd w:id="5"/>
      <w:bookmarkEnd w:id="6"/>
      <w:bookmarkEnd w:id="7"/>
      <w:bookmarkEnd w:id="8"/>
      <w:bookmarkEnd w:id="9"/>
    </w:p>
    <w:p w:rsidR="00A120C2" w:rsidRDefault="00210D1D">
      <w:pPr>
        <w:pStyle w:val="Subsection"/>
        <w:rPr>
          <w:i/>
        </w:rPr>
      </w:pPr>
      <w:r>
        <w:tab/>
      </w:r>
      <w:r>
        <w:tab/>
      </w:r>
      <w:r>
        <w:rPr>
          <w:spacing w:val="-2"/>
        </w:rPr>
        <w:t>These</w:t>
      </w:r>
      <w:r>
        <w:t xml:space="preserve"> </w:t>
      </w:r>
      <w:r>
        <w:rPr>
          <w:spacing w:val="-2"/>
        </w:rPr>
        <w:t>regulations</w:t>
      </w:r>
      <w:r>
        <w:t xml:space="preserve"> may be cited as the </w:t>
      </w:r>
      <w:r>
        <w:rPr>
          <w:i/>
        </w:rPr>
        <w:t>Electronic Transactions Regulations 2003</w:t>
      </w:r>
      <w:r>
        <w:t>.</w:t>
      </w:r>
    </w:p>
    <w:p w:rsidR="00A120C2" w:rsidRDefault="00210D1D">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9554387"/>
      <w:bookmarkStart w:id="18" w:name="_Toc14514336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A120C2" w:rsidRDefault="00210D1D">
      <w:pPr>
        <w:pStyle w:val="Subsection"/>
      </w:pPr>
      <w:r>
        <w:rPr>
          <w:spacing w:val="-2"/>
        </w:rPr>
        <w:tab/>
      </w:r>
      <w:r>
        <w:rPr>
          <w:spacing w:val="-2"/>
        </w:rPr>
        <w:tab/>
        <w:t xml:space="preserve">These regulations come into operation on the day of their publication in the </w:t>
      </w:r>
      <w:r>
        <w:rPr>
          <w:i/>
          <w:spacing w:val="-2"/>
        </w:rPr>
        <w:t>Gazette</w:t>
      </w:r>
      <w:r>
        <w:rPr>
          <w:spacing w:val="-2"/>
        </w:rPr>
        <w:t xml:space="preserve">, or the day on which the </w:t>
      </w:r>
      <w:r>
        <w:rPr>
          <w:i/>
          <w:spacing w:val="-2"/>
        </w:rPr>
        <w:t>Electronic Transactions Act 2003</w:t>
      </w:r>
      <w:r>
        <w:rPr>
          <w:spacing w:val="-2"/>
        </w:rPr>
        <w:t xml:space="preserve"> comes into operation, whichever is the later.</w:t>
      </w:r>
    </w:p>
    <w:p w:rsidR="00A120C2" w:rsidRDefault="00210D1D">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39554388"/>
      <w:bookmarkStart w:id="27" w:name="_Toc145143362"/>
      <w:r>
        <w:rPr>
          <w:rStyle w:val="CharSectno"/>
        </w:rPr>
        <w:t>3</w:t>
      </w:r>
      <w:r>
        <w:rPr>
          <w:snapToGrid w:val="0"/>
        </w:rPr>
        <w:t>.</w:t>
      </w:r>
      <w:r>
        <w:rPr>
          <w:snapToGrid w:val="0"/>
        </w:rPr>
        <w:tab/>
        <w:t>Exemptions</w:t>
      </w:r>
      <w:bookmarkEnd w:id="19"/>
      <w:bookmarkEnd w:id="20"/>
      <w:bookmarkEnd w:id="21"/>
      <w:bookmarkEnd w:id="22"/>
      <w:bookmarkEnd w:id="23"/>
      <w:bookmarkEnd w:id="24"/>
      <w:bookmarkEnd w:id="25"/>
      <w:r>
        <w:rPr>
          <w:snapToGrid w:val="0"/>
        </w:rPr>
        <w:t xml:space="preserve"> from section 7(1) — transactions</w:t>
      </w:r>
      <w:bookmarkEnd w:id="26"/>
      <w:bookmarkEnd w:id="27"/>
    </w:p>
    <w:p w:rsidR="00A120C2" w:rsidRDefault="00210D1D">
      <w:pPr>
        <w:pStyle w:val="Subsection"/>
      </w:pPr>
      <w:r>
        <w:tab/>
        <w:t>(1)</w:t>
      </w:r>
      <w:r>
        <w:tab/>
        <w:t xml:space="preserve">Section 7(1) of the Act does not apply to — </w:t>
      </w:r>
    </w:p>
    <w:p w:rsidR="00A120C2" w:rsidRDefault="00210D1D">
      <w:pPr>
        <w:pStyle w:val="Indenta"/>
      </w:pPr>
      <w:r>
        <w:tab/>
        <w:t>(a)</w:t>
      </w:r>
      <w:r>
        <w:tab/>
        <w:t>a transaction by which a will, codicil or other testamentary instrument is created, executed or revoked;</w:t>
      </w:r>
    </w:p>
    <w:p w:rsidR="00A120C2" w:rsidRDefault="00210D1D">
      <w:pPr>
        <w:pStyle w:val="Indenta"/>
      </w:pPr>
      <w:r>
        <w:tab/>
        <w:t>(b)</w:t>
      </w:r>
      <w:r>
        <w:tab/>
        <w:t>a transaction by which an instrument is created appointing an enduring power of attorney, or appointing an attorney to manage a person’s affairs; or</w:t>
      </w:r>
    </w:p>
    <w:p w:rsidR="00A120C2" w:rsidRDefault="00210D1D">
      <w:pPr>
        <w:pStyle w:val="Indenta"/>
      </w:pPr>
      <w:r>
        <w:tab/>
        <w:t>(c)</w:t>
      </w:r>
      <w:r>
        <w:tab/>
        <w:t>any other transaction that requires a document to be verified, authenticated, attested or witnessed under the signature of a person other than the author of the document.</w:t>
      </w:r>
    </w:p>
    <w:p w:rsidR="00A120C2" w:rsidRDefault="00210D1D">
      <w:pPr>
        <w:pStyle w:val="Subsection"/>
      </w:pPr>
      <w:r>
        <w:tab/>
        <w:t>(2)</w:t>
      </w:r>
      <w:r>
        <w:tab/>
        <w:t>Section 7(1) of the Act does not apply to a transaction required to be effected by personal service only.</w:t>
      </w:r>
    </w:p>
    <w:p w:rsidR="00A120C2" w:rsidRDefault="00210D1D">
      <w:pPr>
        <w:pStyle w:val="Heading5"/>
        <w:rPr>
          <w:snapToGrid w:val="0"/>
        </w:rPr>
      </w:pPr>
      <w:bookmarkStart w:id="28" w:name="_Toc39554389"/>
      <w:bookmarkStart w:id="29" w:name="_Toc145143363"/>
      <w:r>
        <w:rPr>
          <w:rStyle w:val="CharSectno"/>
        </w:rPr>
        <w:t>4</w:t>
      </w:r>
      <w:r>
        <w:rPr>
          <w:snapToGrid w:val="0"/>
        </w:rPr>
        <w:t>.</w:t>
      </w:r>
      <w:r>
        <w:rPr>
          <w:snapToGrid w:val="0"/>
        </w:rPr>
        <w:tab/>
        <w:t>Exemptions from section 7(1) — laws</w:t>
      </w:r>
      <w:bookmarkEnd w:id="28"/>
      <w:bookmarkEnd w:id="29"/>
    </w:p>
    <w:p w:rsidR="00A120C2" w:rsidRDefault="00210D1D">
      <w:pPr>
        <w:pStyle w:val="Subsection"/>
      </w:pPr>
      <w:r>
        <w:tab/>
      </w:r>
      <w:r>
        <w:tab/>
        <w:t xml:space="preserve">Section 7(1) of the Act does not apply to the </w:t>
      </w:r>
      <w:r>
        <w:rPr>
          <w:i/>
        </w:rPr>
        <w:t>Consumer Credit (Western Australia) Code</w:t>
      </w:r>
      <w:r>
        <w:t xml:space="preserve"> or the </w:t>
      </w:r>
      <w:r>
        <w:rPr>
          <w:i/>
        </w:rPr>
        <w:t>Consumer Credit (Western Australia) Regulations</w:t>
      </w:r>
      <w:r>
        <w:t xml:space="preserve">, as defined in the </w:t>
      </w:r>
      <w:r>
        <w:rPr>
          <w:i/>
        </w:rPr>
        <w:t>Consumer Credit (Western Australia) Act 1996</w:t>
      </w:r>
      <w:r>
        <w:t>.</w:t>
      </w:r>
    </w:p>
    <w:p w:rsidR="00A120C2" w:rsidRDefault="00210D1D">
      <w:pPr>
        <w:pStyle w:val="Heading5"/>
        <w:rPr>
          <w:snapToGrid w:val="0"/>
        </w:rPr>
      </w:pPr>
      <w:bookmarkStart w:id="30" w:name="_Toc39554390"/>
      <w:bookmarkStart w:id="31" w:name="_Toc145143364"/>
      <w:r>
        <w:rPr>
          <w:rStyle w:val="CharSectno"/>
        </w:rPr>
        <w:t>5</w:t>
      </w:r>
      <w:r>
        <w:rPr>
          <w:snapToGrid w:val="0"/>
        </w:rPr>
        <w:t>.</w:t>
      </w:r>
      <w:r>
        <w:rPr>
          <w:snapToGrid w:val="0"/>
        </w:rPr>
        <w:tab/>
        <w:t>Exemptions from Part 2 Division 2 — requirements and permissions</w:t>
      </w:r>
      <w:bookmarkEnd w:id="30"/>
      <w:bookmarkEnd w:id="31"/>
    </w:p>
    <w:p w:rsidR="00A120C2" w:rsidRDefault="00210D1D">
      <w:pPr>
        <w:pStyle w:val="Subsection"/>
      </w:pPr>
      <w:r>
        <w:tab/>
        <w:t>(1)</w:t>
      </w:r>
      <w:r>
        <w:tab/>
        <w:t xml:space="preserve">Part 2 Division 2 of the Act does not apply to — </w:t>
      </w:r>
    </w:p>
    <w:p w:rsidR="00A120C2" w:rsidRDefault="00210D1D">
      <w:pPr>
        <w:pStyle w:val="Indenta"/>
      </w:pPr>
      <w:r>
        <w:tab/>
        <w:t>(a)</w:t>
      </w:r>
      <w:r>
        <w:tab/>
        <w:t>a requirement or permission relating to the creation, execution or revocation of a will, codicil or other testamentary instrument;</w:t>
      </w:r>
    </w:p>
    <w:p w:rsidR="00A120C2" w:rsidRDefault="00210D1D">
      <w:pPr>
        <w:pStyle w:val="Indenta"/>
      </w:pPr>
      <w:r>
        <w:tab/>
        <w:t>(b)</w:t>
      </w:r>
      <w:r>
        <w:tab/>
        <w:t>a requirement or permission relating to the creation of an instrument appointing an enduring power of attorney, or appointing an attorney to manage a person’s affairs; or</w:t>
      </w:r>
    </w:p>
    <w:p w:rsidR="00A120C2" w:rsidRDefault="00210D1D">
      <w:pPr>
        <w:pStyle w:val="Indenta"/>
      </w:pPr>
      <w:r>
        <w:tab/>
        <w:t>(c)</w:t>
      </w:r>
      <w:r>
        <w:tab/>
        <w:t>any other requirement that a document is to be verified, authenticated, attested or witnessed under the signature of a person other than the author of the document.</w:t>
      </w:r>
    </w:p>
    <w:p w:rsidR="00A120C2" w:rsidRDefault="00210D1D">
      <w:pPr>
        <w:pStyle w:val="Subsection"/>
      </w:pPr>
      <w:r>
        <w:tab/>
        <w:t>(2)</w:t>
      </w:r>
      <w:r>
        <w:tab/>
        <w:t>Part 2 Division 2 of the Act does not apply to a requirement that information or a document is to be delivered by personal service only.</w:t>
      </w:r>
    </w:p>
    <w:p w:rsidR="00A120C2" w:rsidRDefault="00210D1D">
      <w:pPr>
        <w:pStyle w:val="Heading5"/>
        <w:rPr>
          <w:snapToGrid w:val="0"/>
        </w:rPr>
      </w:pPr>
      <w:bookmarkStart w:id="32" w:name="_Toc39554391"/>
      <w:bookmarkStart w:id="33" w:name="_Toc145143365"/>
      <w:r>
        <w:rPr>
          <w:rStyle w:val="CharSectno"/>
        </w:rPr>
        <w:t>6</w:t>
      </w:r>
      <w:r>
        <w:rPr>
          <w:snapToGrid w:val="0"/>
        </w:rPr>
        <w:t>.</w:t>
      </w:r>
      <w:r>
        <w:rPr>
          <w:snapToGrid w:val="0"/>
        </w:rPr>
        <w:tab/>
        <w:t>Exemptions from Part 2 Division 2 — laws</w:t>
      </w:r>
      <w:bookmarkEnd w:id="32"/>
      <w:bookmarkEnd w:id="33"/>
    </w:p>
    <w:p w:rsidR="00A120C2" w:rsidRDefault="00210D1D">
      <w:pPr>
        <w:pStyle w:val="Subsection"/>
      </w:pPr>
      <w:r>
        <w:tab/>
      </w:r>
      <w:r>
        <w:tab/>
        <w:t xml:space="preserve">Part 2 Division 2 of the Act does not apply to the </w:t>
      </w:r>
      <w:r>
        <w:rPr>
          <w:i/>
        </w:rPr>
        <w:t>Consumer Credit (Western Australia) Code</w:t>
      </w:r>
      <w:r>
        <w:t xml:space="preserve"> or the </w:t>
      </w:r>
      <w:r>
        <w:rPr>
          <w:i/>
        </w:rPr>
        <w:t>Consumer Credit (Western Australia) Regulations</w:t>
      </w:r>
      <w:r>
        <w:t xml:space="preserve">, as defined in the </w:t>
      </w:r>
      <w:r>
        <w:rPr>
          <w:i/>
        </w:rPr>
        <w:t>Consumer Credit (Western Australia) Act 1996</w:t>
      </w:r>
      <w:r>
        <w:t>.</w:t>
      </w:r>
    </w:p>
    <w:p w:rsidR="00A120C2" w:rsidRDefault="00A120C2">
      <w:pPr>
        <w:sectPr w:rsidR="00A120C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120C2" w:rsidRDefault="00210D1D">
      <w:pPr>
        <w:pStyle w:val="nHeading2"/>
      </w:pPr>
      <w:bookmarkStart w:id="34" w:name="_Toc145143366"/>
      <w:r>
        <w:t>Notes</w:t>
      </w:r>
      <w:bookmarkEnd w:id="34"/>
    </w:p>
    <w:p w:rsidR="00A120C2" w:rsidRDefault="00210D1D">
      <w:pPr>
        <w:pStyle w:val="nSubsection"/>
        <w:rPr>
          <w:snapToGrid w:val="0"/>
        </w:rPr>
      </w:pPr>
      <w:r>
        <w:rPr>
          <w:snapToGrid w:val="0"/>
          <w:vertAlign w:val="superscript"/>
        </w:rPr>
        <w:t>1</w:t>
      </w:r>
      <w:r>
        <w:rPr>
          <w:snapToGrid w:val="0"/>
        </w:rPr>
        <w:tab/>
        <w:t xml:space="preserve">This is a compilation of the </w:t>
      </w:r>
      <w:r>
        <w:rPr>
          <w:i/>
        </w:rPr>
        <w:t>Electronic Transactions Regulations 2003</w:t>
      </w:r>
      <w:r>
        <w:rPr>
          <w:snapToGrid w:val="0"/>
        </w:rPr>
        <w:t>.  The following table contains information about that regulation.</w:t>
      </w:r>
    </w:p>
    <w:p w:rsidR="00A120C2" w:rsidRDefault="00210D1D">
      <w:pPr>
        <w:pStyle w:val="nHeading3"/>
      </w:pPr>
      <w:bookmarkStart w:id="35" w:name="_Toc511102520"/>
      <w:bookmarkStart w:id="36" w:name="_Toc513888953"/>
      <w:bookmarkStart w:id="37" w:name="_Toc516991868"/>
      <w:bookmarkStart w:id="38" w:name="_Toc145143367"/>
      <w:r>
        <w:t>Compilation table</w:t>
      </w:r>
      <w:bookmarkEnd w:id="35"/>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120C2">
        <w:trPr>
          <w:tblHeader/>
        </w:trPr>
        <w:tc>
          <w:tcPr>
            <w:tcW w:w="3119" w:type="dxa"/>
            <w:tcBorders>
              <w:top w:val="single" w:sz="8" w:space="0" w:color="auto"/>
            </w:tcBorders>
          </w:tcPr>
          <w:p w:rsidR="00A120C2" w:rsidRDefault="00210D1D">
            <w:pPr>
              <w:pStyle w:val="nTable"/>
              <w:spacing w:before="60" w:after="60"/>
              <w:rPr>
                <w:b/>
              </w:rPr>
            </w:pPr>
            <w:r>
              <w:rPr>
                <w:b/>
              </w:rPr>
              <w:t>Citation</w:t>
            </w:r>
          </w:p>
        </w:tc>
        <w:tc>
          <w:tcPr>
            <w:tcW w:w="1276" w:type="dxa"/>
            <w:tcBorders>
              <w:top w:val="single" w:sz="8" w:space="0" w:color="auto"/>
            </w:tcBorders>
          </w:tcPr>
          <w:p w:rsidR="00A120C2" w:rsidRDefault="00210D1D">
            <w:pPr>
              <w:pStyle w:val="nTable"/>
              <w:spacing w:before="60" w:after="60"/>
              <w:rPr>
                <w:b/>
              </w:rPr>
            </w:pPr>
            <w:r>
              <w:rPr>
                <w:b/>
              </w:rPr>
              <w:t>Gazettal</w:t>
            </w:r>
          </w:p>
        </w:tc>
        <w:tc>
          <w:tcPr>
            <w:tcW w:w="2693" w:type="dxa"/>
            <w:tcBorders>
              <w:top w:val="single" w:sz="8" w:space="0" w:color="auto"/>
            </w:tcBorders>
          </w:tcPr>
          <w:p w:rsidR="00A120C2" w:rsidRDefault="00210D1D">
            <w:pPr>
              <w:pStyle w:val="nTable"/>
              <w:spacing w:before="60" w:after="60"/>
              <w:rPr>
                <w:b/>
              </w:rPr>
            </w:pPr>
            <w:r>
              <w:rPr>
                <w:b/>
              </w:rPr>
              <w:t>Commencement</w:t>
            </w:r>
          </w:p>
        </w:tc>
      </w:tr>
      <w:tr w:rsidR="00A120C2">
        <w:tc>
          <w:tcPr>
            <w:tcW w:w="3119" w:type="dxa"/>
            <w:tcBorders>
              <w:top w:val="single" w:sz="8" w:space="0" w:color="auto"/>
              <w:bottom w:val="single" w:sz="8" w:space="0" w:color="auto"/>
            </w:tcBorders>
          </w:tcPr>
          <w:p w:rsidR="00A120C2" w:rsidRDefault="00210D1D">
            <w:pPr>
              <w:pStyle w:val="nTable"/>
            </w:pPr>
            <w:r>
              <w:rPr>
                <w:i/>
              </w:rPr>
              <w:t>Electronic Transactions Regulations 2003</w:t>
            </w:r>
          </w:p>
        </w:tc>
        <w:tc>
          <w:tcPr>
            <w:tcW w:w="1276" w:type="dxa"/>
            <w:tcBorders>
              <w:top w:val="single" w:sz="8" w:space="0" w:color="auto"/>
              <w:bottom w:val="single" w:sz="8" w:space="0" w:color="auto"/>
            </w:tcBorders>
          </w:tcPr>
          <w:p w:rsidR="00A120C2" w:rsidRDefault="00210D1D">
            <w:pPr>
              <w:pStyle w:val="nTable"/>
            </w:pPr>
            <w:r>
              <w:t>2 May 2003 p. 1496-7</w:t>
            </w:r>
          </w:p>
        </w:tc>
        <w:tc>
          <w:tcPr>
            <w:tcW w:w="2693" w:type="dxa"/>
            <w:tcBorders>
              <w:top w:val="single" w:sz="8" w:space="0" w:color="auto"/>
              <w:bottom w:val="single" w:sz="8" w:space="0" w:color="auto"/>
            </w:tcBorders>
          </w:tcPr>
          <w:p w:rsidR="00A120C2" w:rsidRDefault="00210D1D">
            <w:pPr>
              <w:pStyle w:val="nTable"/>
            </w:pPr>
            <w:r>
              <w:t>2 May 2003 (see r. 2)</w:t>
            </w:r>
          </w:p>
        </w:tc>
      </w:tr>
    </w:tbl>
    <w:p w:rsidR="00A120C2" w:rsidRDefault="00A120C2"/>
    <w:p w:rsidR="00A120C2" w:rsidRDefault="00210D1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120C2" w:rsidRDefault="00210D1D">
      <w:pPr>
        <w:pStyle w:val="nHeading3"/>
      </w:pPr>
      <w:bookmarkStart w:id="39" w:name="_Toc7405065"/>
      <w:bookmarkStart w:id="40" w:name="_Toc145143368"/>
      <w:r>
        <w:t>Provisions that have not come into operation</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120C2">
        <w:trPr>
          <w:tblHeader/>
        </w:trPr>
        <w:tc>
          <w:tcPr>
            <w:tcW w:w="3119" w:type="dxa"/>
            <w:tcBorders>
              <w:top w:val="single" w:sz="8" w:space="0" w:color="auto"/>
            </w:tcBorders>
          </w:tcPr>
          <w:p w:rsidR="00A120C2" w:rsidRDefault="00210D1D">
            <w:pPr>
              <w:pStyle w:val="nTable"/>
              <w:spacing w:before="60" w:after="60"/>
              <w:rPr>
                <w:b/>
              </w:rPr>
            </w:pPr>
            <w:r>
              <w:rPr>
                <w:b/>
              </w:rPr>
              <w:t>Citation</w:t>
            </w:r>
          </w:p>
        </w:tc>
        <w:tc>
          <w:tcPr>
            <w:tcW w:w="1276" w:type="dxa"/>
            <w:tcBorders>
              <w:top w:val="single" w:sz="8" w:space="0" w:color="auto"/>
            </w:tcBorders>
          </w:tcPr>
          <w:p w:rsidR="00A120C2" w:rsidRDefault="00210D1D">
            <w:pPr>
              <w:pStyle w:val="nTable"/>
              <w:spacing w:before="60" w:after="60"/>
              <w:rPr>
                <w:b/>
              </w:rPr>
            </w:pPr>
            <w:r>
              <w:rPr>
                <w:b/>
              </w:rPr>
              <w:t>Gazettal</w:t>
            </w:r>
          </w:p>
        </w:tc>
        <w:tc>
          <w:tcPr>
            <w:tcW w:w="2693" w:type="dxa"/>
            <w:tcBorders>
              <w:top w:val="single" w:sz="8" w:space="0" w:color="auto"/>
            </w:tcBorders>
          </w:tcPr>
          <w:p w:rsidR="00A120C2" w:rsidRDefault="00210D1D">
            <w:pPr>
              <w:pStyle w:val="nTable"/>
              <w:spacing w:before="60" w:after="60"/>
              <w:rPr>
                <w:b/>
              </w:rPr>
            </w:pPr>
            <w:r>
              <w:rPr>
                <w:b/>
              </w:rPr>
              <w:t>Commencement</w:t>
            </w:r>
          </w:p>
        </w:tc>
      </w:tr>
      <w:tr w:rsidR="00A120C2">
        <w:tc>
          <w:tcPr>
            <w:tcW w:w="3119" w:type="dxa"/>
            <w:tcBorders>
              <w:top w:val="single" w:sz="8" w:space="0" w:color="auto"/>
              <w:bottom w:val="single" w:sz="8" w:space="0" w:color="auto"/>
            </w:tcBorders>
          </w:tcPr>
          <w:p w:rsidR="00A120C2" w:rsidRDefault="00210D1D">
            <w:pPr>
              <w:pStyle w:val="nTable"/>
            </w:pPr>
            <w:r>
              <w:rPr>
                <w:i/>
              </w:rPr>
              <w:t>Electronic Transactions Amendment Regulations (No. 2) 2006</w:t>
            </w:r>
            <w:r>
              <w:t xml:space="preserve"> r. 3-5</w:t>
            </w:r>
          </w:p>
        </w:tc>
        <w:tc>
          <w:tcPr>
            <w:tcW w:w="1276" w:type="dxa"/>
            <w:tcBorders>
              <w:top w:val="single" w:sz="8" w:space="0" w:color="auto"/>
              <w:bottom w:val="single" w:sz="8" w:space="0" w:color="auto"/>
            </w:tcBorders>
          </w:tcPr>
          <w:p w:rsidR="00A120C2" w:rsidRDefault="00210D1D">
            <w:pPr>
              <w:pStyle w:val="nTable"/>
            </w:pPr>
            <w:r>
              <w:t>5 Sep 2006 p. 3620</w:t>
            </w:r>
          </w:p>
        </w:tc>
        <w:tc>
          <w:tcPr>
            <w:tcW w:w="2693" w:type="dxa"/>
            <w:tcBorders>
              <w:top w:val="single" w:sz="8" w:space="0" w:color="auto"/>
              <w:bottom w:val="single" w:sz="8" w:space="0" w:color="auto"/>
            </w:tcBorders>
          </w:tcPr>
          <w:p w:rsidR="00A120C2" w:rsidRDefault="00210D1D">
            <w:pPr>
              <w:pStyle w:val="nTable"/>
            </w:pPr>
            <w:r>
              <w:t>Operative on commencement of the Queensland</w:t>
            </w:r>
            <w:r>
              <w:rPr>
                <w:i/>
                <w:iCs/>
              </w:rPr>
              <w:t xml:space="preserve"> Consumer Credit and Trade Measurement Act 2006</w:t>
            </w:r>
            <w:r>
              <w:t xml:space="preserve"> s. 4 (see r. 2(a))</w:t>
            </w:r>
            <w:bookmarkStart w:id="41" w:name="UpToHere"/>
            <w:bookmarkEnd w:id="41"/>
          </w:p>
        </w:tc>
      </w:tr>
    </w:tbl>
    <w:p w:rsidR="00A120C2" w:rsidRDefault="00A120C2"/>
    <w:p w:rsidR="00A120C2" w:rsidRDefault="00210D1D">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Electronic Transactions Amendment Regulations (No. 2) 2006</w:t>
      </w:r>
      <w:r>
        <w:rPr>
          <w:snapToGrid w:val="0"/>
        </w:rPr>
        <w:t xml:space="preserve"> r. 3-5 had not come into operation.  They read as follows:</w:t>
      </w:r>
    </w:p>
    <w:p w:rsidR="00A120C2" w:rsidRDefault="00210D1D">
      <w:pPr>
        <w:pStyle w:val="MiscOpen"/>
        <w:keepNext w:val="0"/>
        <w:spacing w:before="60"/>
        <w:rPr>
          <w:sz w:val="20"/>
        </w:rPr>
      </w:pPr>
      <w:r>
        <w:rPr>
          <w:sz w:val="20"/>
        </w:rPr>
        <w:t>“</w:t>
      </w:r>
    </w:p>
    <w:p w:rsidR="00A120C2" w:rsidRDefault="00210D1D">
      <w:pPr>
        <w:pStyle w:val="nzHeading5"/>
        <w:rPr>
          <w:snapToGrid w:val="0"/>
        </w:rPr>
      </w:pPr>
      <w:r>
        <w:rPr>
          <w:rStyle w:val="CharSectno"/>
        </w:rPr>
        <w:t>3</w:t>
      </w:r>
      <w:r>
        <w:rPr>
          <w:snapToGrid w:val="0"/>
        </w:rPr>
        <w:t>.</w:t>
      </w:r>
      <w:r>
        <w:rPr>
          <w:snapToGrid w:val="0"/>
        </w:rPr>
        <w:tab/>
        <w:t>The regulations amended</w:t>
      </w:r>
    </w:p>
    <w:p w:rsidR="00A120C2" w:rsidRDefault="00210D1D">
      <w:pPr>
        <w:pStyle w:val="nzSubsection"/>
      </w:pPr>
      <w:r>
        <w:tab/>
      </w:r>
      <w:r>
        <w:tab/>
        <w:t xml:space="preserve">The amendments in </w:t>
      </w:r>
      <w:r>
        <w:rPr>
          <w:spacing w:val="-2"/>
        </w:rPr>
        <w:t>these</w:t>
      </w:r>
      <w:r>
        <w:t xml:space="preserve"> regulations are to the </w:t>
      </w:r>
      <w:r>
        <w:rPr>
          <w:i/>
        </w:rPr>
        <w:t>Electronic Transactions Regulations 2003</w:t>
      </w:r>
      <w:r>
        <w:t>.</w:t>
      </w:r>
    </w:p>
    <w:p w:rsidR="00A120C2" w:rsidRDefault="00210D1D">
      <w:pPr>
        <w:pStyle w:val="nzHeading5"/>
      </w:pPr>
      <w:r>
        <w:rPr>
          <w:rStyle w:val="CharSectno"/>
        </w:rPr>
        <w:t>4</w:t>
      </w:r>
      <w:r>
        <w:t>.</w:t>
      </w:r>
      <w:r>
        <w:tab/>
      </w:r>
      <w:r>
        <w:rPr>
          <w:snapToGrid w:val="0"/>
        </w:rPr>
        <w:t>Regulation</w:t>
      </w:r>
      <w:r>
        <w:t> 4 repealed</w:t>
      </w:r>
    </w:p>
    <w:p w:rsidR="00A120C2" w:rsidRDefault="00210D1D">
      <w:pPr>
        <w:pStyle w:val="nzSubsection"/>
      </w:pPr>
      <w:r>
        <w:tab/>
      </w:r>
      <w:r>
        <w:tab/>
        <w:t>Regulation 4 is repealed.</w:t>
      </w:r>
    </w:p>
    <w:p w:rsidR="00A120C2" w:rsidRDefault="00210D1D">
      <w:pPr>
        <w:pStyle w:val="nzHeading5"/>
      </w:pPr>
      <w:r>
        <w:rPr>
          <w:rStyle w:val="CharSectno"/>
        </w:rPr>
        <w:t>5</w:t>
      </w:r>
      <w:r>
        <w:t>.</w:t>
      </w:r>
      <w:r>
        <w:tab/>
      </w:r>
      <w:r>
        <w:rPr>
          <w:snapToGrid w:val="0"/>
        </w:rPr>
        <w:t>Regulation</w:t>
      </w:r>
      <w:r>
        <w:t> 6 repealed</w:t>
      </w:r>
    </w:p>
    <w:p w:rsidR="00A120C2" w:rsidRDefault="00210D1D">
      <w:pPr>
        <w:pStyle w:val="nzSubsection"/>
      </w:pPr>
      <w:r>
        <w:tab/>
      </w:r>
      <w:r>
        <w:tab/>
        <w:t>Regulation 6 is repealed.</w:t>
      </w:r>
    </w:p>
    <w:p w:rsidR="00A120C2" w:rsidRDefault="00210D1D">
      <w:pPr>
        <w:pStyle w:val="MiscClose"/>
      </w:pPr>
      <w:r>
        <w:t>”.</w:t>
      </w:r>
    </w:p>
    <w:p w:rsidR="00A120C2" w:rsidRDefault="00A120C2"/>
    <w:p w:rsidR="00A120C2" w:rsidRDefault="00A120C2">
      <w:pPr>
        <w:sectPr w:rsidR="00A120C2">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120C2" w:rsidRDefault="00A120C2"/>
    <w:sectPr w:rsidR="00A120C2">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2" w:rsidRDefault="00210D1D">
      <w:pPr>
        <w:rPr>
          <w:b/>
          <w:sz w:val="28"/>
        </w:rPr>
      </w:pPr>
      <w:r>
        <w:rPr>
          <w:b/>
          <w:sz w:val="28"/>
        </w:rPr>
        <w:t>Endnotes</w:t>
      </w:r>
    </w:p>
    <w:p w:rsidR="00A120C2" w:rsidRDefault="00210D1D">
      <w:pPr>
        <w:spacing w:after="240"/>
        <w:rPr>
          <w:rFonts w:ascii="Times" w:hAnsi="Times"/>
          <w:sz w:val="18"/>
        </w:rPr>
      </w:pPr>
      <w:r>
        <w:rPr>
          <w:sz w:val="20"/>
        </w:rPr>
        <w:t>[For ease of reference detach these notes and read them alongside the draft.]</w:t>
      </w:r>
    </w:p>
  </w:endnote>
  <w:endnote w:type="continuationSeparator" w:id="0">
    <w:p w:rsidR="00A120C2" w:rsidRDefault="00A120C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120C2" w:rsidRDefault="00210D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120C2" w:rsidRDefault="00210D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6012">
      <w:rPr>
        <w:rStyle w:val="PageNumber"/>
        <w:rFonts w:ascii="Arial" w:hAnsi="Arial" w:cs="Arial"/>
        <w:noProof/>
      </w:rPr>
      <w:t>i</w:t>
    </w:r>
    <w:r>
      <w:rPr>
        <w:rStyle w:val="PageNumber"/>
        <w:rFonts w:ascii="Arial" w:hAnsi="Arial" w:cs="Arial"/>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012">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 xml:space="preserve"> </w:t>
    </w:r>
  </w:p>
  <w:p w:rsidR="00A120C2" w:rsidRDefault="00210D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012">
      <w:rPr>
        <w:rStyle w:val="CharPageNo"/>
        <w:rFonts w:ascii="Arial" w:hAnsi="Arial"/>
        <w:noProof/>
      </w:rPr>
      <w:t>3</w:t>
    </w:r>
    <w:r>
      <w:rPr>
        <w:rStyle w:val="CharPageNo"/>
        <w:rFonts w:ascii="Arial" w:hAnsi="Arial"/>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Footer"/>
      <w:tabs>
        <w:tab w:val="clear" w:pos="4153"/>
        <w:tab w:val="right" w:pos="7088"/>
      </w:tabs>
      <w:rPr>
        <w:rStyle w:val="PageNumber"/>
      </w:rPr>
    </w:pPr>
  </w:p>
  <w:p w:rsidR="00A120C2" w:rsidRDefault="00210D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6012">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6012">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6012">
      <w:rPr>
        <w:rStyle w:val="CharPageNo"/>
        <w:rFonts w:ascii="Arial" w:hAnsi="Arial"/>
        <w:noProof/>
      </w:rPr>
      <w:t>1</w:t>
    </w:r>
    <w:r>
      <w:rPr>
        <w:rStyle w:val="CharPageNo"/>
        <w:rFonts w:ascii="Arial" w:hAnsi="Arial"/>
      </w:rPr>
      <w:fldChar w:fldCharType="end"/>
    </w:r>
  </w:p>
  <w:p w:rsidR="00A120C2" w:rsidRDefault="00210D1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2" w:rsidRDefault="00210D1D">
      <w:r>
        <w:separator/>
      </w:r>
    </w:p>
  </w:footnote>
  <w:footnote w:type="continuationSeparator" w:id="0">
    <w:p w:rsidR="00A120C2" w:rsidRDefault="0021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210D1D">
    <w:pPr>
      <w:pStyle w:val="headerpartodd"/>
      <w:ind w:left="0" w:firstLine="0"/>
      <w:rPr>
        <w:i/>
      </w:rPr>
    </w:pPr>
    <w:r>
      <w:rPr>
        <w:i/>
      </w:rPr>
      <w:fldChar w:fldCharType="begin"/>
    </w:r>
    <w:r>
      <w:rPr>
        <w:i/>
      </w:rPr>
      <w:instrText xml:space="preserve"> Styleref "Name of Act/Reg" </w:instrText>
    </w:r>
    <w:r>
      <w:rPr>
        <w:i/>
      </w:rPr>
      <w:fldChar w:fldCharType="separate"/>
    </w:r>
    <w:r w:rsidR="008D6012">
      <w:rPr>
        <w:i/>
        <w:noProof/>
      </w:rPr>
      <w:t>Electronic Transactions Regulations 2003</w:t>
    </w:r>
    <w:r>
      <w:rPr>
        <w:i/>
      </w:rPr>
      <w:fldChar w:fldCharType="end"/>
    </w:r>
  </w:p>
  <w:p w:rsidR="00A120C2" w:rsidRDefault="00210D1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120C2" w:rsidRDefault="00210D1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120C2" w:rsidRDefault="00A120C2">
    <w:pPr>
      <w:pStyle w:val="headerpart"/>
    </w:pPr>
  </w:p>
  <w:p w:rsidR="00A120C2" w:rsidRDefault="00A120C2">
    <w:pPr>
      <w:pBdr>
        <w:bottom w:val="single" w:sz="6" w:space="1" w:color="auto"/>
      </w:pBdr>
      <w:rPr>
        <w:b/>
      </w:rPr>
    </w:pPr>
  </w:p>
  <w:p w:rsidR="00A120C2" w:rsidRDefault="00A120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0C2">
      <w:trPr>
        <w:cantSplit/>
      </w:trPr>
      <w:tc>
        <w:tcPr>
          <w:tcW w:w="7258" w:type="dxa"/>
          <w:gridSpan w:val="2"/>
        </w:tcPr>
        <w:p w:rsidR="00A120C2" w:rsidRDefault="00210D1D">
          <w:pPr>
            <w:pStyle w:val="HeaderActNameRight"/>
            <w:ind w:right="17"/>
          </w:pPr>
          <w:fldSimple w:instr=" Styleref &quot;Name of Act/Reg&quot; ">
            <w:r w:rsidR="008D6012">
              <w:rPr>
                <w:noProof/>
              </w:rPr>
              <w:t>Electronic Transactions Regulations 2003</w:t>
            </w:r>
          </w:fldSimple>
        </w:p>
      </w:tc>
    </w:tr>
    <w:tr w:rsidR="00A120C2">
      <w:tc>
        <w:tcPr>
          <w:tcW w:w="5715" w:type="dxa"/>
        </w:tcPr>
        <w:p w:rsidR="00A120C2" w:rsidRDefault="00A120C2">
          <w:pPr>
            <w:pStyle w:val="HeaderTextRight"/>
          </w:pPr>
        </w:p>
      </w:tc>
      <w:tc>
        <w:tcPr>
          <w:tcW w:w="1548" w:type="dxa"/>
        </w:tcPr>
        <w:p w:rsidR="00A120C2" w:rsidRDefault="00A120C2">
          <w:pPr>
            <w:pStyle w:val="HeaderNumberRight"/>
            <w:ind w:right="17"/>
          </w:pPr>
        </w:p>
      </w:tc>
    </w:tr>
    <w:tr w:rsidR="00A120C2">
      <w:tc>
        <w:tcPr>
          <w:tcW w:w="5715" w:type="dxa"/>
        </w:tcPr>
        <w:p w:rsidR="00A120C2" w:rsidRDefault="00A120C2">
          <w:pPr>
            <w:pStyle w:val="HeaderTextRight"/>
          </w:pPr>
        </w:p>
      </w:tc>
      <w:tc>
        <w:tcPr>
          <w:tcW w:w="1548" w:type="dxa"/>
        </w:tcPr>
        <w:p w:rsidR="00A120C2" w:rsidRDefault="00A120C2">
          <w:pPr>
            <w:pStyle w:val="HeaderNumberRight"/>
            <w:ind w:right="17"/>
          </w:pPr>
        </w:p>
      </w:tc>
    </w:tr>
    <w:tr w:rsidR="00A120C2">
      <w:trPr>
        <w:cantSplit/>
      </w:trPr>
      <w:tc>
        <w:tcPr>
          <w:tcW w:w="7258" w:type="dxa"/>
          <w:gridSpan w:val="2"/>
        </w:tcPr>
        <w:p w:rsidR="00A120C2" w:rsidRDefault="00A120C2">
          <w:pPr>
            <w:pStyle w:val="HeaderSectionRight"/>
            <w:ind w:right="17"/>
          </w:pPr>
        </w:p>
      </w:tc>
    </w:tr>
  </w:tbl>
  <w:p w:rsidR="00A120C2" w:rsidRDefault="00A120C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0C2">
      <w:trPr>
        <w:cantSplit/>
      </w:trPr>
      <w:tc>
        <w:tcPr>
          <w:tcW w:w="7258" w:type="dxa"/>
          <w:gridSpan w:val="2"/>
        </w:tcPr>
        <w:p w:rsidR="00A120C2" w:rsidRDefault="00210D1D">
          <w:pPr>
            <w:pStyle w:val="HeaderActNameLeft"/>
          </w:pPr>
          <w:fldSimple w:instr=" Styleref &quot;Name of Act/Reg&quot; ">
            <w:r w:rsidR="008D6012">
              <w:rPr>
                <w:noProof/>
              </w:rPr>
              <w:t>Electronic Transactions Regulations 2003</w:t>
            </w:r>
          </w:fldSimple>
        </w:p>
      </w:tc>
    </w:tr>
    <w:tr w:rsidR="00A120C2">
      <w:tc>
        <w:tcPr>
          <w:tcW w:w="1548" w:type="dxa"/>
        </w:tcPr>
        <w:p w:rsidR="00A120C2" w:rsidRDefault="00A120C2">
          <w:pPr>
            <w:pStyle w:val="HeaderNumberLeft"/>
          </w:pPr>
        </w:p>
      </w:tc>
      <w:tc>
        <w:tcPr>
          <w:tcW w:w="5715" w:type="dxa"/>
        </w:tcPr>
        <w:p w:rsidR="00A120C2" w:rsidRDefault="00A120C2">
          <w:pPr>
            <w:pStyle w:val="HeaderTextLeft"/>
          </w:pPr>
        </w:p>
      </w:tc>
    </w:tr>
    <w:tr w:rsidR="00A120C2">
      <w:tc>
        <w:tcPr>
          <w:tcW w:w="1548" w:type="dxa"/>
        </w:tcPr>
        <w:p w:rsidR="00A120C2" w:rsidRDefault="00A120C2">
          <w:pPr>
            <w:pStyle w:val="HeaderNumberLeft"/>
          </w:pPr>
        </w:p>
      </w:tc>
      <w:tc>
        <w:tcPr>
          <w:tcW w:w="5715" w:type="dxa"/>
        </w:tcPr>
        <w:p w:rsidR="00A120C2" w:rsidRDefault="00A120C2">
          <w:pPr>
            <w:pStyle w:val="HeaderTextLeft"/>
          </w:pPr>
        </w:p>
      </w:tc>
    </w:tr>
    <w:tr w:rsidR="00A120C2">
      <w:trPr>
        <w:cantSplit/>
      </w:trPr>
      <w:tc>
        <w:tcPr>
          <w:tcW w:w="7258" w:type="dxa"/>
          <w:gridSpan w:val="2"/>
        </w:tcPr>
        <w:p w:rsidR="00A120C2" w:rsidRDefault="00210D1D">
          <w:pPr>
            <w:pStyle w:val="HeaderSectionLeft"/>
            <w:rPr>
              <w:b w:val="0"/>
            </w:rPr>
          </w:pPr>
          <w:r>
            <w:rPr>
              <w:b w:val="0"/>
            </w:rPr>
            <w:t>Contents</w:t>
          </w:r>
        </w:p>
      </w:tc>
    </w:tr>
  </w:tbl>
  <w:p w:rsidR="00A120C2" w:rsidRDefault="00A120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0C2">
      <w:trPr>
        <w:cantSplit/>
      </w:trPr>
      <w:tc>
        <w:tcPr>
          <w:tcW w:w="7258" w:type="dxa"/>
          <w:gridSpan w:val="2"/>
        </w:tcPr>
        <w:p w:rsidR="00A120C2" w:rsidRDefault="00210D1D">
          <w:pPr>
            <w:pStyle w:val="HeaderActNameRight"/>
            <w:ind w:right="17"/>
          </w:pPr>
          <w:fldSimple w:instr=" Styleref &quot;Name of Act/Reg&quot; ">
            <w:r w:rsidR="008D6012">
              <w:rPr>
                <w:noProof/>
              </w:rPr>
              <w:t>Electronic Transactions Regulations 2003</w:t>
            </w:r>
          </w:fldSimple>
        </w:p>
      </w:tc>
    </w:tr>
    <w:tr w:rsidR="00A120C2">
      <w:tc>
        <w:tcPr>
          <w:tcW w:w="5715" w:type="dxa"/>
        </w:tcPr>
        <w:p w:rsidR="00A120C2" w:rsidRDefault="00A120C2">
          <w:pPr>
            <w:pStyle w:val="HeaderTextRight"/>
          </w:pPr>
        </w:p>
      </w:tc>
      <w:tc>
        <w:tcPr>
          <w:tcW w:w="1548" w:type="dxa"/>
        </w:tcPr>
        <w:p w:rsidR="00A120C2" w:rsidRDefault="00A120C2">
          <w:pPr>
            <w:pStyle w:val="HeaderNumberRight"/>
            <w:ind w:right="17"/>
          </w:pPr>
        </w:p>
      </w:tc>
    </w:tr>
    <w:tr w:rsidR="00A120C2">
      <w:tc>
        <w:tcPr>
          <w:tcW w:w="5715" w:type="dxa"/>
        </w:tcPr>
        <w:p w:rsidR="00A120C2" w:rsidRDefault="00A120C2">
          <w:pPr>
            <w:pStyle w:val="HeaderTextRight"/>
          </w:pPr>
        </w:p>
      </w:tc>
      <w:tc>
        <w:tcPr>
          <w:tcW w:w="1548" w:type="dxa"/>
        </w:tcPr>
        <w:p w:rsidR="00A120C2" w:rsidRDefault="00A120C2">
          <w:pPr>
            <w:pStyle w:val="HeaderNumberRight"/>
            <w:ind w:right="17"/>
          </w:pPr>
        </w:p>
      </w:tc>
    </w:tr>
    <w:tr w:rsidR="00A120C2">
      <w:trPr>
        <w:cantSplit/>
      </w:trPr>
      <w:tc>
        <w:tcPr>
          <w:tcW w:w="7258" w:type="dxa"/>
          <w:gridSpan w:val="2"/>
        </w:tcPr>
        <w:p w:rsidR="00A120C2" w:rsidRDefault="00210D1D">
          <w:pPr>
            <w:pStyle w:val="HeaderSectionRight"/>
            <w:ind w:right="17"/>
            <w:rPr>
              <w:b w:val="0"/>
            </w:rPr>
          </w:pPr>
          <w:r>
            <w:rPr>
              <w:b w:val="0"/>
            </w:rPr>
            <w:t>Contents</w:t>
          </w:r>
        </w:p>
      </w:tc>
    </w:tr>
  </w:tbl>
  <w:p w:rsidR="00A120C2" w:rsidRDefault="00A120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0C2">
      <w:trPr>
        <w:cantSplit/>
      </w:trPr>
      <w:tc>
        <w:tcPr>
          <w:tcW w:w="7258" w:type="dxa"/>
          <w:gridSpan w:val="2"/>
        </w:tcPr>
        <w:p w:rsidR="00A120C2" w:rsidRDefault="00210D1D">
          <w:pPr>
            <w:pStyle w:val="HeaderActNameLeft"/>
          </w:pPr>
          <w:fldSimple w:instr=" Styleref &quot;Name of Act/Reg&quot; ">
            <w:r w:rsidR="008D6012">
              <w:rPr>
                <w:noProof/>
              </w:rPr>
              <w:t>Electronic Transactions Regulations 2003</w:t>
            </w:r>
          </w:fldSimple>
        </w:p>
      </w:tc>
    </w:tr>
    <w:tr w:rsidR="00A120C2">
      <w:tc>
        <w:tcPr>
          <w:tcW w:w="1548" w:type="dxa"/>
        </w:tcPr>
        <w:p w:rsidR="00A120C2" w:rsidRDefault="00210D1D">
          <w:pPr>
            <w:pStyle w:val="HeaderNumberLeft"/>
          </w:pPr>
          <w:r>
            <w:fldChar w:fldCharType="begin"/>
          </w:r>
          <w:r>
            <w:instrText xml:space="preserve"> styleref CharPartNo </w:instrText>
          </w:r>
          <w:r>
            <w:fldChar w:fldCharType="end"/>
          </w:r>
        </w:p>
      </w:tc>
      <w:tc>
        <w:tcPr>
          <w:tcW w:w="5715" w:type="dxa"/>
        </w:tcPr>
        <w:p w:rsidR="00A120C2" w:rsidRDefault="00210D1D">
          <w:pPr>
            <w:pStyle w:val="HeaderTextLeft"/>
          </w:pPr>
          <w:r>
            <w:fldChar w:fldCharType="begin"/>
          </w:r>
          <w:r>
            <w:instrText xml:space="preserve"> styleref CharPartText </w:instrText>
          </w:r>
          <w:r>
            <w:fldChar w:fldCharType="end"/>
          </w:r>
        </w:p>
      </w:tc>
    </w:tr>
    <w:tr w:rsidR="00A120C2">
      <w:tc>
        <w:tcPr>
          <w:tcW w:w="1548" w:type="dxa"/>
        </w:tcPr>
        <w:p w:rsidR="00A120C2" w:rsidRDefault="00210D1D">
          <w:pPr>
            <w:pStyle w:val="HeaderNumberLeft"/>
          </w:pPr>
          <w:r>
            <w:fldChar w:fldCharType="begin"/>
          </w:r>
          <w:r>
            <w:instrText xml:space="preserve"> styleref CharDivNo </w:instrText>
          </w:r>
          <w:r>
            <w:fldChar w:fldCharType="end"/>
          </w:r>
        </w:p>
      </w:tc>
      <w:tc>
        <w:tcPr>
          <w:tcW w:w="5715" w:type="dxa"/>
        </w:tcPr>
        <w:p w:rsidR="00A120C2" w:rsidRDefault="00210D1D">
          <w:pPr>
            <w:pStyle w:val="HeaderTextLeft"/>
          </w:pPr>
          <w:r>
            <w:fldChar w:fldCharType="begin"/>
          </w:r>
          <w:r>
            <w:instrText xml:space="preserve"> styleref CharDivText </w:instrText>
          </w:r>
          <w:r>
            <w:fldChar w:fldCharType="end"/>
          </w:r>
        </w:p>
      </w:tc>
    </w:tr>
    <w:tr w:rsidR="00A120C2">
      <w:trPr>
        <w:cantSplit/>
      </w:trPr>
      <w:tc>
        <w:tcPr>
          <w:tcW w:w="7258" w:type="dxa"/>
          <w:gridSpan w:val="2"/>
        </w:tcPr>
        <w:p w:rsidR="00A120C2" w:rsidRDefault="00210D1D">
          <w:pPr>
            <w:pStyle w:val="HeaderSectionLeft"/>
          </w:pPr>
          <w:r>
            <w:t xml:space="preserve">r. </w:t>
          </w:r>
          <w:fldSimple w:instr=" styleref CharSectno ">
            <w:r w:rsidR="008D6012">
              <w:rPr>
                <w:noProof/>
              </w:rPr>
              <w:t>1</w:t>
            </w:r>
          </w:fldSimple>
        </w:p>
      </w:tc>
    </w:tr>
  </w:tbl>
  <w:p w:rsidR="00A120C2" w:rsidRDefault="00A120C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0C2">
      <w:trPr>
        <w:cantSplit/>
      </w:trPr>
      <w:tc>
        <w:tcPr>
          <w:tcW w:w="7258" w:type="dxa"/>
          <w:gridSpan w:val="2"/>
        </w:tcPr>
        <w:p w:rsidR="00A120C2" w:rsidRDefault="00210D1D">
          <w:pPr>
            <w:pStyle w:val="HeaderActNameRight"/>
            <w:ind w:right="17"/>
          </w:pPr>
          <w:fldSimple w:instr=" Styleref &quot;Name of Act/Reg&quot; ">
            <w:r w:rsidR="008D6012">
              <w:rPr>
                <w:noProof/>
              </w:rPr>
              <w:t>Electronic Transactions Regulations 2003</w:t>
            </w:r>
          </w:fldSimple>
        </w:p>
      </w:tc>
    </w:tr>
    <w:tr w:rsidR="00A120C2">
      <w:tc>
        <w:tcPr>
          <w:tcW w:w="5715" w:type="dxa"/>
        </w:tcPr>
        <w:p w:rsidR="00A120C2" w:rsidRDefault="00210D1D">
          <w:pPr>
            <w:pStyle w:val="HeaderTextRight"/>
          </w:pPr>
          <w:r>
            <w:fldChar w:fldCharType="begin"/>
          </w:r>
          <w:r>
            <w:instrText xml:space="preserve"> styleref CharPartText </w:instrText>
          </w:r>
          <w:r>
            <w:fldChar w:fldCharType="end"/>
          </w:r>
        </w:p>
      </w:tc>
      <w:tc>
        <w:tcPr>
          <w:tcW w:w="1548" w:type="dxa"/>
        </w:tcPr>
        <w:p w:rsidR="00A120C2" w:rsidRDefault="00210D1D">
          <w:pPr>
            <w:pStyle w:val="HeaderNumberRight"/>
            <w:ind w:right="17"/>
          </w:pPr>
          <w:r>
            <w:fldChar w:fldCharType="begin"/>
          </w:r>
          <w:r>
            <w:instrText xml:space="preserve"> styleref CharPartNo </w:instrText>
          </w:r>
          <w:r>
            <w:fldChar w:fldCharType="end"/>
          </w:r>
        </w:p>
      </w:tc>
    </w:tr>
    <w:tr w:rsidR="00A120C2">
      <w:tc>
        <w:tcPr>
          <w:tcW w:w="5715" w:type="dxa"/>
        </w:tcPr>
        <w:p w:rsidR="00A120C2" w:rsidRDefault="00210D1D">
          <w:pPr>
            <w:pStyle w:val="HeaderTextRight"/>
          </w:pPr>
          <w:r>
            <w:fldChar w:fldCharType="begin"/>
          </w:r>
          <w:r>
            <w:instrText xml:space="preserve"> styleref CharDivText </w:instrText>
          </w:r>
          <w:r>
            <w:fldChar w:fldCharType="end"/>
          </w:r>
        </w:p>
      </w:tc>
      <w:tc>
        <w:tcPr>
          <w:tcW w:w="1548" w:type="dxa"/>
        </w:tcPr>
        <w:p w:rsidR="00A120C2" w:rsidRDefault="00210D1D">
          <w:pPr>
            <w:pStyle w:val="HeaderNumberRight"/>
            <w:ind w:right="17"/>
          </w:pPr>
          <w:r>
            <w:fldChar w:fldCharType="begin"/>
          </w:r>
          <w:r>
            <w:instrText xml:space="preserve"> styleref CharDivNo </w:instrText>
          </w:r>
          <w:r>
            <w:fldChar w:fldCharType="end"/>
          </w:r>
        </w:p>
      </w:tc>
    </w:tr>
    <w:tr w:rsidR="00A120C2">
      <w:trPr>
        <w:cantSplit/>
      </w:trPr>
      <w:tc>
        <w:tcPr>
          <w:tcW w:w="7258" w:type="dxa"/>
          <w:gridSpan w:val="2"/>
        </w:tcPr>
        <w:p w:rsidR="00A120C2" w:rsidRDefault="00210D1D">
          <w:pPr>
            <w:pStyle w:val="HeaderSectionRight"/>
            <w:ind w:right="17"/>
          </w:pPr>
          <w:r>
            <w:t xml:space="preserve">r. </w:t>
          </w:r>
          <w:fldSimple w:instr=" styleref CharSectno ">
            <w:r w:rsidR="008D6012">
              <w:rPr>
                <w:noProof/>
              </w:rPr>
              <w:t>1</w:t>
            </w:r>
          </w:fldSimple>
        </w:p>
      </w:tc>
    </w:tr>
  </w:tbl>
  <w:p w:rsidR="00A120C2" w:rsidRDefault="00A120C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2" w:rsidRDefault="00A120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0C2">
      <w:trPr>
        <w:cantSplit/>
      </w:trPr>
      <w:tc>
        <w:tcPr>
          <w:tcW w:w="7258" w:type="dxa"/>
          <w:gridSpan w:val="2"/>
        </w:tcPr>
        <w:p w:rsidR="00A120C2" w:rsidRDefault="00210D1D">
          <w:pPr>
            <w:pStyle w:val="HeaderActNameLeft"/>
          </w:pPr>
          <w:fldSimple w:instr=" Styleref &quot;Name of Act/Reg&quot; ">
            <w:r w:rsidR="008D6012">
              <w:rPr>
                <w:noProof/>
              </w:rPr>
              <w:t>Electronic Transactions Regulations 2003</w:t>
            </w:r>
          </w:fldSimple>
        </w:p>
      </w:tc>
    </w:tr>
    <w:tr w:rsidR="00A120C2">
      <w:tc>
        <w:tcPr>
          <w:tcW w:w="1548" w:type="dxa"/>
        </w:tcPr>
        <w:p w:rsidR="00A120C2" w:rsidRDefault="00A120C2">
          <w:pPr>
            <w:pStyle w:val="HeaderNumberLeft"/>
          </w:pPr>
        </w:p>
      </w:tc>
      <w:tc>
        <w:tcPr>
          <w:tcW w:w="5715" w:type="dxa"/>
        </w:tcPr>
        <w:p w:rsidR="00A120C2" w:rsidRDefault="00A120C2">
          <w:pPr>
            <w:pStyle w:val="HeaderTextLeft"/>
          </w:pPr>
        </w:p>
      </w:tc>
    </w:tr>
    <w:tr w:rsidR="00A120C2">
      <w:tc>
        <w:tcPr>
          <w:tcW w:w="1548" w:type="dxa"/>
        </w:tcPr>
        <w:p w:rsidR="00A120C2" w:rsidRDefault="00A120C2">
          <w:pPr>
            <w:pStyle w:val="HeaderNumberLeft"/>
          </w:pPr>
        </w:p>
      </w:tc>
      <w:tc>
        <w:tcPr>
          <w:tcW w:w="5715" w:type="dxa"/>
        </w:tcPr>
        <w:p w:rsidR="00A120C2" w:rsidRDefault="00A120C2">
          <w:pPr>
            <w:pStyle w:val="HeaderTextLeft"/>
          </w:pPr>
        </w:p>
      </w:tc>
    </w:tr>
    <w:tr w:rsidR="00A120C2">
      <w:trPr>
        <w:cantSplit/>
      </w:trPr>
      <w:tc>
        <w:tcPr>
          <w:tcW w:w="7258" w:type="dxa"/>
          <w:gridSpan w:val="2"/>
        </w:tcPr>
        <w:p w:rsidR="00A120C2" w:rsidRDefault="00A120C2">
          <w:pPr>
            <w:pStyle w:val="HeaderSectionRight"/>
            <w:ind w:right="17"/>
            <w:jc w:val="left"/>
          </w:pPr>
        </w:p>
      </w:tc>
    </w:tr>
  </w:tbl>
  <w:p w:rsidR="00A120C2" w:rsidRDefault="00A120C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B45A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A3265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108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10B8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FE9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3A19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626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5239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960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5C38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08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42AA8A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1D"/>
    <w:rsid w:val="00033C75"/>
    <w:rsid w:val="00210D1D"/>
    <w:rsid w:val="008D6012"/>
    <w:rsid w:val="00A120C2"/>
    <w:rsid w:val="00B40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3766</Characters>
  <Application>Microsoft Office Word</Application>
  <DocSecurity>0</DocSecurity>
  <Lines>129</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Regulations 2003 - 00-b0-02</dc:title>
  <dc:subject>Subsidiary Legislation</dc:subject>
  <dc:creator>svcMRProcess</dc:creator>
  <cp:keywords>Brought into Production 7 June 2002</cp:keywords>
  <dc:description/>
  <cp:lastModifiedBy>svcMRProcess</cp:lastModifiedBy>
  <cp:revision>4</cp:revision>
  <cp:lastPrinted>2003-05-02T02:11:00Z</cp:lastPrinted>
  <dcterms:created xsi:type="dcterms:W3CDTF">2013-02-14T06:41:00Z</dcterms:created>
  <dcterms:modified xsi:type="dcterms:W3CDTF">2013-02-14T06:41:00Z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May 2003 pp.1496-7</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15913</vt:i4>
  </property>
  <property fmtid="{D5CDD505-2E9C-101B-9397-08002B2CF9AE}" pid="6" name="AsAtDate">
    <vt:lpwstr>05 Sep 2006</vt:lpwstr>
  </property>
  <property fmtid="{D5CDD505-2E9C-101B-9397-08002B2CF9AE}" pid="7" name="Suffix">
    <vt:lpwstr>00-b0-02</vt:lpwstr>
  </property>
</Properties>
</file>