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(Admissible Reproductions) Regulations 2003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(Admissible Reproductions)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_Toc418071966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form (s. 73A(2)(b))</w:t>
      </w:r>
      <w:r>
        <w:tab/>
      </w:r>
      <w:r>
        <w:fldChar w:fldCharType="begin"/>
      </w:r>
      <w:r>
        <w:instrText xml:space="preserve"> PAGEREF _Toc418071967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form (s. 73A(2)(c))</w:t>
      </w:r>
      <w:r>
        <w:tab/>
      </w:r>
      <w:r>
        <w:fldChar w:fldCharType="begin"/>
      </w:r>
      <w:r>
        <w:instrText xml:space="preserve"> PAGEREF _Toc418071968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process (s. 73A(3)(c))</w:t>
      </w:r>
      <w:r>
        <w:tab/>
      </w:r>
      <w:r>
        <w:fldChar w:fldCharType="begin"/>
      </w:r>
      <w:r>
        <w:instrText xml:space="preserve"> PAGEREF _Toc418071969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_Toc418071972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Evidence Act 1906</w:t>
      </w:r>
    </w:p>
    <w:p>
      <w:pPr>
        <w:pStyle w:val="NameofActReg"/>
      </w:pPr>
      <w:r>
        <w:t>Evidence (Admissible Reproductions) Regulations 2003</w:t>
      </w:r>
    </w:p>
    <w:p>
      <w:pPr>
        <w:pStyle w:val="Heading5"/>
      </w:pPr>
      <w:bookmarkStart w:id="3" w:name="_Toc378240831"/>
      <w:bookmarkStart w:id="4" w:name="_Toc41807196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Evidence (Admissible Reproductions) Regulations 2003</w:t>
      </w:r>
      <w:r>
        <w:t>.</w:t>
      </w:r>
    </w:p>
    <w:p>
      <w:pPr>
        <w:pStyle w:val="Heading5"/>
      </w:pPr>
      <w:bookmarkStart w:id="5" w:name="_Toc378240832"/>
      <w:bookmarkStart w:id="6" w:name="_Toc418071967"/>
      <w:r>
        <w:rPr>
          <w:rStyle w:val="CharSectno"/>
        </w:rPr>
        <w:t>2</w:t>
      </w:r>
      <w:r>
        <w:t>.</w:t>
      </w:r>
      <w:r>
        <w:tab/>
        <w:t>Prescribed form (s. 73A(2)(b))</w:t>
      </w:r>
      <w:bookmarkEnd w:id="5"/>
      <w:bookmarkEnd w:id="6"/>
    </w:p>
    <w:p>
      <w:pPr>
        <w:pStyle w:val="Subsection"/>
      </w:pPr>
      <w:r>
        <w:tab/>
      </w:r>
      <w:r>
        <w:tab/>
        <w:t>The prescribed form for a certificate referred to in section 73A(2)(b) of the Act is Schedule 1 Form 1.</w:t>
      </w:r>
    </w:p>
    <w:p>
      <w:pPr>
        <w:pStyle w:val="Heading5"/>
      </w:pPr>
      <w:bookmarkStart w:id="7" w:name="_Toc378240833"/>
      <w:bookmarkStart w:id="8" w:name="_Toc418071968"/>
      <w:r>
        <w:rPr>
          <w:rStyle w:val="CharSectno"/>
        </w:rPr>
        <w:t>3</w:t>
      </w:r>
      <w:r>
        <w:t>.</w:t>
      </w:r>
      <w:r>
        <w:tab/>
        <w:t>Prescribed form (s. 73A(2)(c))</w:t>
      </w:r>
      <w:bookmarkEnd w:id="7"/>
      <w:bookmarkEnd w:id="8"/>
    </w:p>
    <w:p>
      <w:pPr>
        <w:pStyle w:val="Subsection"/>
      </w:pPr>
      <w:r>
        <w:tab/>
      </w:r>
      <w:r>
        <w:tab/>
        <w:t>The prescribed form for a certificate referred to in section 73A(2)(c) of the Act is Schedule 1 Form 2.</w:t>
      </w:r>
    </w:p>
    <w:p>
      <w:pPr>
        <w:pStyle w:val="Heading5"/>
      </w:pPr>
      <w:bookmarkStart w:id="9" w:name="_Toc378240834"/>
      <w:bookmarkStart w:id="10" w:name="_Toc418071969"/>
      <w:r>
        <w:rPr>
          <w:rStyle w:val="CharSectno"/>
        </w:rPr>
        <w:t>4</w:t>
      </w:r>
      <w:r>
        <w:t>.</w:t>
      </w:r>
      <w:r>
        <w:tab/>
        <w:t>Prescribed process (s. 73A(3)(c))</w:t>
      </w:r>
      <w:bookmarkEnd w:id="9"/>
      <w:bookmarkEnd w:id="10"/>
    </w:p>
    <w:p>
      <w:pPr>
        <w:pStyle w:val="Subsection"/>
      </w:pPr>
      <w:r>
        <w:tab/>
      </w:r>
      <w:r>
        <w:tab/>
        <w:t>The process of photocopying is prescribed for the purposes of section 73A(3)(c) of the Act.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378240835"/>
      <w:bookmarkStart w:id="12" w:name="_Toc418071932"/>
      <w:bookmarkStart w:id="13" w:name="_Toc418071961"/>
      <w:bookmarkStart w:id="14" w:name="_Toc418071970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Forms</w:t>
      </w:r>
      <w:bookmarkEnd w:id="11"/>
      <w:bookmarkEnd w:id="12"/>
      <w:bookmarkEnd w:id="13"/>
      <w:bookmarkEnd w:id="14"/>
    </w:p>
    <w:p>
      <w:pPr>
        <w:pStyle w:val="yShoulderClause"/>
      </w:pPr>
      <w:r>
        <w:t>[r. 2 and 3]</w:t>
      </w:r>
    </w:p>
    <w:p>
      <w:pPr>
        <w:pStyle w:val="ySubsec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1418"/>
      </w:tblGrid>
      <w:tr>
        <w:tc>
          <w:tcPr>
            <w:tcW w:w="5778" w:type="dxa"/>
            <w:gridSpan w:val="2"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  <w:r>
              <w:t>Evidence Act 1906, s. 73A(2)(b)</w:t>
            </w:r>
          </w:p>
          <w:p>
            <w:pPr>
              <w:pStyle w:val="yTable"/>
              <w:rPr>
                <w:b/>
                <w:sz w:val="32"/>
              </w:rPr>
            </w:pPr>
            <w:r>
              <w:rPr>
                <w:b/>
                <w:sz w:val="32"/>
              </w:rPr>
              <w:t>Certificate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  <w:r>
              <w:t>Form 1</w:t>
            </w: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  <w:spacing w:val="-6"/>
              </w:rPr>
            </w:pPr>
            <w:r>
              <w:rPr>
                <w:b/>
                <w:spacing w:val="-6"/>
              </w:rPr>
              <w:t>Method of reproduction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812" w:type="dxa"/>
            <w:gridSpan w:val="2"/>
          </w:tcPr>
          <w:p>
            <w:pPr>
              <w:pStyle w:val="yTable"/>
            </w:pPr>
          </w:p>
        </w:tc>
      </w:tr>
      <w:t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  <w:sz w:val="28"/>
              </w:rPr>
            </w:pPr>
            <w:r>
              <w:rPr>
                <w:b/>
                <w:sz w:val="28"/>
              </w:rPr>
              <w:t>I certify that the document referred to above —</w:t>
            </w:r>
          </w:p>
          <w:p>
            <w:pPr>
              <w:pStyle w:val="yTable"/>
              <w:tabs>
                <w:tab w:val="left" w:pos="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B7"/>
            </w:r>
            <w:r>
              <w:rPr>
                <w:b/>
                <w:sz w:val="28"/>
              </w:rPr>
              <w:tab/>
              <w:t>is a genuine reproduction of the original; and</w:t>
            </w:r>
          </w:p>
          <w:p>
            <w:pPr>
              <w:pStyle w:val="yTable"/>
              <w:tabs>
                <w:tab w:val="left" w:pos="567"/>
              </w:tabs>
              <w:ind w:left="567" w:hanging="567"/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B7"/>
            </w:r>
            <w:r>
              <w:rPr>
                <w:b/>
                <w:sz w:val="28"/>
              </w:rPr>
              <w:tab/>
              <w:t>was produced by the method of reproduction referred to above.</w:t>
            </w: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keepNext/>
              <w:rPr>
                <w:b/>
              </w:rPr>
            </w:pPr>
            <w:r>
              <w:rPr>
                <w:b/>
              </w:rPr>
              <w:t>Person certifying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keepNext/>
            </w:pPr>
            <w: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</w:tcPr>
          <w:p>
            <w:pPr>
              <w:pStyle w:val="yTable"/>
              <w:keepNext/>
            </w:pPr>
            <w:r>
              <w:t>Address: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  <w:r>
              <w:tab/>
            </w:r>
            <w:r>
              <w:tab/>
              <w:t>Postcode: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  <w:r>
              <w:t>Phone No. (h):</w:t>
            </w:r>
            <w:r>
              <w:tab/>
              <w:t>(w):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  <w:r>
              <w:t>Occupation: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  <w:r>
              <w:t>Details of knowledge and experience of method of reproduction: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>
            <w:pPr>
              <w:pStyle w:val="yTable"/>
              <w:keepNext/>
            </w:pP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  <w:keepNext/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tabs>
                <w:tab w:val="left" w:pos="3719"/>
              </w:tabs>
            </w:pPr>
            <w:r>
              <w:t>Signature:</w:t>
            </w:r>
            <w:r>
              <w:tab/>
              <w:t>Date:</w:t>
            </w:r>
          </w:p>
        </w:tc>
      </w:tr>
    </w:tbl>
    <w:p>
      <w:pPr>
        <w:pStyle w:val="ySubsec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1276"/>
      </w:tblGrid>
      <w:tr>
        <w:tc>
          <w:tcPr>
            <w:tcW w:w="5778" w:type="dxa"/>
            <w:gridSpan w:val="2"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  <w:r>
              <w:t>Evidence Act 1906, s. 73A(2)(c)</w:t>
            </w:r>
          </w:p>
          <w:p>
            <w:pPr>
              <w:pStyle w:val="yTable"/>
              <w:rPr>
                <w:b/>
                <w:sz w:val="32"/>
              </w:rPr>
            </w:pPr>
            <w:r>
              <w:rPr>
                <w:b/>
                <w:sz w:val="32"/>
              </w:rPr>
              <w:t>Certificate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  <w:r>
              <w:t>Form 2</w:t>
            </w: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  <w:sz w:val="28"/>
              </w:rPr>
            </w:pPr>
            <w:r>
              <w:rPr>
                <w:b/>
                <w:sz w:val="28"/>
              </w:rPr>
              <w:t>I certify that I have compared —</w:t>
            </w:r>
          </w:p>
          <w:p>
            <w:pPr>
              <w:pStyle w:val="yTable"/>
              <w:tabs>
                <w:tab w:val="left" w:pos="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B7"/>
            </w:r>
            <w:r>
              <w:rPr>
                <w:b/>
                <w:sz w:val="28"/>
              </w:rPr>
              <w:tab/>
              <w:t>the document referred to above; and</w:t>
            </w:r>
          </w:p>
          <w:p>
            <w:pPr>
              <w:pStyle w:val="yTable"/>
              <w:tabs>
                <w:tab w:val="left" w:pos="567"/>
              </w:tabs>
              <w:ind w:left="567" w:hanging="567"/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B7"/>
            </w:r>
            <w:r>
              <w:rPr>
                <w:b/>
                <w:sz w:val="28"/>
              </w:rPr>
              <w:tab/>
              <w:t>the reproduction of that document initialled by me,</w:t>
            </w:r>
          </w:p>
          <w:p>
            <w:pPr>
              <w:pStyle w:val="yTable"/>
              <w:rPr>
                <w:b/>
                <w:sz w:val="28"/>
              </w:rPr>
            </w:pPr>
            <w:r>
              <w:rPr>
                <w:b/>
                <w:sz w:val="28"/>
              </w:rPr>
              <w:t>and found their contents to be identical.</w:t>
            </w:r>
          </w:p>
        </w:tc>
      </w:tr>
      <w:tr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pct20" w:color="C0C0C0" w:fill="FFFFFF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Person certifying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</w:pPr>
            <w: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</w:tcPr>
          <w:p>
            <w:pPr>
              <w:pStyle w:val="yTable"/>
            </w:pPr>
            <w:r>
              <w:t>Address: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>
            <w:pPr>
              <w:pStyle w:val="yTable"/>
            </w:pPr>
            <w:r>
              <w:tab/>
            </w:r>
            <w:r>
              <w:tab/>
              <w:t>Postcode: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>
            <w:pPr>
              <w:pStyle w:val="yTable"/>
            </w:pPr>
            <w:r>
              <w:t>Phone No. (h):</w:t>
            </w:r>
            <w:r>
              <w:tab/>
              <w:t>(w):</w:t>
            </w:r>
          </w:p>
        </w:tc>
      </w:tr>
      <w:tr>
        <w:trPr>
          <w:cantSplit/>
        </w:trPr>
        <w:tc>
          <w:tcPr>
            <w:tcW w:w="1384" w:type="dxa"/>
            <w:vMerge/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>
            <w:pPr>
              <w:pStyle w:val="yTable"/>
            </w:pPr>
            <w:r>
              <w:t>Occupation:</w:t>
            </w:r>
          </w:p>
        </w:tc>
      </w:tr>
      <w:tr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Table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tabs>
                <w:tab w:val="left" w:pos="3719"/>
              </w:tabs>
            </w:pPr>
            <w:r>
              <w:t>Signature:</w:t>
            </w:r>
            <w:r>
              <w:tab/>
              <w:t>Date: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6" w:name="_Toc378240836"/>
      <w:bookmarkStart w:id="17" w:name="_Toc418071933"/>
      <w:bookmarkStart w:id="18" w:name="_Toc418071962"/>
      <w:bookmarkStart w:id="19" w:name="_Toc418071971"/>
      <w:r>
        <w:t>Notes</w:t>
      </w:r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Evidence (Admissible Reproductions) Regulations 2003.</w:t>
      </w:r>
      <w:r>
        <w:t xml:space="preserve">  </w:t>
      </w:r>
      <w:r>
        <w:rPr>
          <w:snapToGrid w:val="0"/>
        </w:rPr>
        <w:t>The following table contains information about that regulation.</w:t>
      </w:r>
    </w:p>
    <w:p>
      <w:pPr>
        <w:pStyle w:val="nHeading3"/>
      </w:pPr>
      <w:bookmarkStart w:id="20" w:name="_Toc378240837"/>
      <w:bookmarkStart w:id="21" w:name="_Toc418071972"/>
      <w: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Evidence (Admissible Reproductions) Regulations 2003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12 Dec 2003 p. 5037-9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12 Dec 2003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(Admissible Reproductions)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2E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67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D86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E0B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40D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5AA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4F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C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2C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AAAA5D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5009"/>
    <w:docVar w:name="WAFER_20140123113423" w:val="RemoveTocBookmarks,RemoveUnusedBookmarks,RemoveLanguageTags,UsedStyles,ResetPageSize,UpdateArrangement"/>
    <w:docVar w:name="WAFER_20140123113423_GUID" w:val="6ed7be2d-0d20-4fde-a9c2-f55102a18574"/>
    <w:docVar w:name="WAFER_20140123113925" w:val="RemoveTocBookmarks,RunningHeaders"/>
    <w:docVar w:name="WAFER_20140123113925_GUID" w:val="729b8f1f-3ba7-4c85-b51a-125e780d9156"/>
    <w:docVar w:name="WAFER_20150429111422" w:val="ResetPageSize,UpdateArrangement,UpdateNTable"/>
    <w:docVar w:name="WAFER_20150429111422_GUID" w:val="ee9f364a-b050-473b-97d8-53acf599a500"/>
    <w:docVar w:name="WAFER_20151105125009" w:val="UpdateStyles,UsedStyles"/>
    <w:docVar w:name="WAFER_20151105125009_GUID" w:val="d92e3f71-0502-47e3-9898-e5a3116e8c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</Words>
  <Characters>2318</Characters>
  <Application>Microsoft Office Word</Application>
  <DocSecurity>0</DocSecurity>
  <Lines>231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(Admissible Reproductions) Regulations 2003 - 00-a0-10</dc:title>
  <dc:subject/>
  <dc:creator/>
  <cp:keywords/>
  <dc:description/>
  <cp:lastModifiedBy>svcMRProcess</cp:lastModifiedBy>
  <cp:revision>4</cp:revision>
  <cp:lastPrinted>2003-11-07T03:24:00Z</cp:lastPrinted>
  <dcterms:created xsi:type="dcterms:W3CDTF">2019-01-17T08:34:00Z</dcterms:created>
  <dcterms:modified xsi:type="dcterms:W3CDTF">2019-01-17T08:34:00Z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Dec 2003 p 5037-9</vt:lpwstr>
  </property>
  <property fmtid="{D5CDD505-2E9C-101B-9397-08002B2CF9AE}" pid="3" name="CommencementDate">
    <vt:lpwstr>20031212</vt:lpwstr>
  </property>
  <property fmtid="{D5CDD505-2E9C-101B-9397-08002B2CF9AE}" pid="4" name="DocumentType">
    <vt:lpwstr>Reg</vt:lpwstr>
  </property>
  <property fmtid="{D5CDD505-2E9C-101B-9397-08002B2CF9AE}" pid="5" name="OwlsUID">
    <vt:i4>3196</vt:i4>
  </property>
  <property fmtid="{D5CDD505-2E9C-101B-9397-08002B2CF9AE}" pid="6" name="AsAtDate">
    <vt:lpwstr>12 Dec 2003</vt:lpwstr>
  </property>
  <property fmtid="{D5CDD505-2E9C-101B-9397-08002B2CF9AE}" pid="7" name="Suffix">
    <vt:lpwstr>00-a0-10</vt:lpwstr>
  </property>
</Properties>
</file>