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pStyle w:val="Arrangement"/>
      </w:pPr>
      <w:r>
        <w:t>CONTENTS</w:t>
      </w:r>
    </w:p>
    <w:p>
      <w:pPr>
        <w:pStyle w:val="TOC2"/>
        <w:tabs>
          <w:tab w:val="right" w:leader="dot" w:pos="7078"/>
        </w:tabs>
        <w:rPr>
          <w:b w:val="0"/>
          <w:noProof/>
          <w:sz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noProof/>
          <w:sz w:val="24"/>
        </w:rPr>
      </w:pPr>
      <w:r>
        <w:rPr>
          <w:noProof/>
        </w:rPr>
        <w:t>1</w:t>
      </w:r>
      <w:r>
        <w:rPr>
          <w:noProof/>
          <w:snapToGrid w:val="0"/>
        </w:rPr>
        <w:t>.</w:t>
      </w:r>
      <w:r>
        <w:rPr>
          <w:noProof/>
          <w:sz w:val="24"/>
        </w:rPr>
        <w:tab/>
      </w:r>
      <w:r>
        <w:rPr>
          <w:noProof/>
          <w:snapToGrid w:val="0"/>
        </w:rPr>
        <w:t>Citation</w:t>
      </w:r>
      <w:r>
        <w:rPr>
          <w:noProof/>
        </w:rPr>
        <w:tab/>
      </w:r>
      <w:r>
        <w:rPr>
          <w:noProof/>
        </w:rPr>
        <w:fldChar w:fldCharType="begin"/>
      </w:r>
      <w:r>
        <w:rPr>
          <w:noProof/>
        </w:rPr>
        <w:instrText xml:space="preserve"> PAGEREF _Toc94079361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_Toc94079362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rPr>
      </w:pPr>
      <w:r>
        <w:rPr>
          <w:noProof/>
        </w:rPr>
        <w:t>Part II — Interpretative provisions</w:t>
      </w:r>
    </w:p>
    <w:p>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_Toc94079364 \h </w:instrText>
      </w:r>
      <w:r>
        <w:rPr>
          <w:noProof/>
        </w:rPr>
      </w:r>
      <w:r>
        <w:rPr>
          <w:noProof/>
        </w:rPr>
        <w:fldChar w:fldCharType="separate"/>
      </w:r>
      <w:r>
        <w:rPr>
          <w:noProof/>
        </w:rPr>
        <w:t>2</w:t>
      </w:r>
      <w:r>
        <w:rPr>
          <w:noProof/>
        </w:rPr>
        <w:fldChar w:fldCharType="end"/>
      </w:r>
    </w:p>
    <w:p>
      <w:pPr>
        <w:pStyle w:val="TOC4"/>
        <w:rPr>
          <w:noProof/>
          <w:sz w:val="24"/>
        </w:rPr>
      </w:pPr>
      <w:r>
        <w:rPr>
          <w:noProof/>
        </w:rPr>
        <w:t>3A.</w:t>
      </w:r>
      <w:r>
        <w:rPr>
          <w:noProof/>
          <w:sz w:val="24"/>
        </w:rPr>
        <w:tab/>
      </w:r>
      <w:r>
        <w:rPr>
          <w:noProof/>
        </w:rPr>
        <w:t>Eligible Authority employees</w:t>
      </w:r>
      <w:r>
        <w:rPr>
          <w:noProof/>
        </w:rPr>
        <w:tab/>
      </w:r>
      <w:r>
        <w:rPr>
          <w:noProof/>
        </w:rPr>
        <w:fldChar w:fldCharType="begin"/>
      </w:r>
      <w:r>
        <w:rPr>
          <w:noProof/>
        </w:rPr>
        <w:instrText xml:space="preserve"> PAGEREF _Toc94079365 \h </w:instrText>
      </w:r>
      <w:r>
        <w:rPr>
          <w:noProof/>
        </w:rPr>
      </w:r>
      <w:r>
        <w:rPr>
          <w:noProof/>
        </w:rPr>
        <w:fldChar w:fldCharType="separate"/>
      </w:r>
      <w:r>
        <w:rPr>
          <w:noProof/>
        </w:rPr>
        <w:t>5</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Membership</w:t>
      </w:r>
      <w:r>
        <w:rPr>
          <w:noProof/>
        </w:rPr>
        <w:tab/>
      </w:r>
      <w:r>
        <w:rPr>
          <w:noProof/>
        </w:rPr>
        <w:fldChar w:fldCharType="begin"/>
      </w:r>
      <w:r>
        <w:rPr>
          <w:noProof/>
        </w:rPr>
        <w:instrText xml:space="preserve"> PAGEREF _Toc94079366 \h </w:instrText>
      </w:r>
      <w:r>
        <w:rPr>
          <w:noProof/>
        </w:rPr>
      </w:r>
      <w:r>
        <w:rPr>
          <w:noProof/>
        </w:rPr>
        <w:fldChar w:fldCharType="separate"/>
      </w:r>
      <w:r>
        <w:rPr>
          <w:noProof/>
        </w:rPr>
        <w:t>5</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Total permanent disablement</w:t>
      </w:r>
      <w:r>
        <w:rPr>
          <w:noProof/>
        </w:rPr>
        <w:tab/>
      </w:r>
      <w:r>
        <w:rPr>
          <w:noProof/>
        </w:rPr>
        <w:fldChar w:fldCharType="begin"/>
      </w:r>
      <w:r>
        <w:rPr>
          <w:noProof/>
        </w:rPr>
        <w:instrText xml:space="preserve"> PAGEREF _Toc94079367 \h </w:instrText>
      </w:r>
      <w:r>
        <w:rPr>
          <w:noProof/>
        </w:rPr>
      </w:r>
      <w:r>
        <w:rPr>
          <w:noProof/>
        </w:rPr>
        <w:fldChar w:fldCharType="separate"/>
      </w:r>
      <w:r>
        <w:rPr>
          <w:noProof/>
        </w:rPr>
        <w:t>5</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Partial permanent disablement</w:t>
      </w:r>
      <w:r>
        <w:rPr>
          <w:noProof/>
        </w:rPr>
        <w:tab/>
      </w:r>
      <w:r>
        <w:rPr>
          <w:noProof/>
        </w:rPr>
        <w:fldChar w:fldCharType="begin"/>
      </w:r>
      <w:r>
        <w:rPr>
          <w:noProof/>
        </w:rPr>
        <w:instrText xml:space="preserve"> PAGEREF _Toc94079368 \h </w:instrText>
      </w:r>
      <w:r>
        <w:rPr>
          <w:noProof/>
        </w:rPr>
      </w:r>
      <w:r>
        <w:rPr>
          <w:noProof/>
        </w:rPr>
        <w:fldChar w:fldCharType="separate"/>
      </w:r>
      <w:r>
        <w:rPr>
          <w:noProof/>
        </w:rPr>
        <w:t>6</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Superannuation salary</w:t>
      </w:r>
      <w:r>
        <w:rPr>
          <w:noProof/>
        </w:rPr>
        <w:tab/>
      </w:r>
      <w:r>
        <w:rPr>
          <w:noProof/>
        </w:rPr>
        <w:fldChar w:fldCharType="begin"/>
      </w:r>
      <w:r>
        <w:rPr>
          <w:noProof/>
        </w:rPr>
        <w:instrText xml:space="preserve"> PAGEREF _Toc94079369 \h </w:instrText>
      </w:r>
      <w:r>
        <w:rPr>
          <w:noProof/>
        </w:rPr>
      </w:r>
      <w:r>
        <w:rPr>
          <w:noProof/>
        </w:rPr>
        <w:fldChar w:fldCharType="separate"/>
      </w:r>
      <w:r>
        <w:rPr>
          <w:noProof/>
        </w:rPr>
        <w:t>7</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Final average salary</w:t>
      </w:r>
      <w:r>
        <w:rPr>
          <w:noProof/>
        </w:rPr>
        <w:tab/>
      </w:r>
      <w:r>
        <w:rPr>
          <w:noProof/>
        </w:rPr>
        <w:fldChar w:fldCharType="begin"/>
      </w:r>
      <w:r>
        <w:rPr>
          <w:noProof/>
        </w:rPr>
        <w:instrText xml:space="preserve"> PAGEREF _Toc94079370 \h </w:instrText>
      </w:r>
      <w:r>
        <w:rPr>
          <w:noProof/>
        </w:rPr>
      </w:r>
      <w:r>
        <w:rPr>
          <w:noProof/>
        </w:rPr>
        <w:fldChar w:fldCharType="separate"/>
      </w:r>
      <w:r>
        <w:rPr>
          <w:noProof/>
        </w:rPr>
        <w:t>9</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Dependants</w:t>
      </w:r>
      <w:r>
        <w:rPr>
          <w:noProof/>
        </w:rPr>
        <w:tab/>
      </w:r>
      <w:r>
        <w:rPr>
          <w:noProof/>
        </w:rPr>
        <w:fldChar w:fldCharType="begin"/>
      </w:r>
      <w:r>
        <w:rPr>
          <w:noProof/>
        </w:rPr>
        <w:instrText xml:space="preserve"> PAGEREF _Toc94079371 \h </w:instrText>
      </w:r>
      <w:r>
        <w:rPr>
          <w:noProof/>
        </w:rPr>
      </w:r>
      <w:r>
        <w:rPr>
          <w:noProof/>
        </w:rPr>
        <w:fldChar w:fldCharType="separate"/>
      </w:r>
      <w:r>
        <w:rPr>
          <w:noProof/>
        </w:rPr>
        <w:t>9</w:t>
      </w:r>
      <w:r>
        <w:rPr>
          <w:noProof/>
        </w:rPr>
        <w:fldChar w:fldCharType="end"/>
      </w:r>
    </w:p>
    <w:p>
      <w:pPr>
        <w:pStyle w:val="TOC4"/>
        <w:rPr>
          <w:noProof/>
          <w:sz w:val="24"/>
        </w:rPr>
      </w:pPr>
      <w:r>
        <w:rPr>
          <w:noProof/>
        </w:rPr>
        <w:t>9B</w:t>
      </w:r>
      <w:r>
        <w:rPr>
          <w:noProof/>
          <w:snapToGrid w:val="0"/>
        </w:rPr>
        <w:t>.</w:t>
      </w:r>
      <w:r>
        <w:rPr>
          <w:noProof/>
          <w:sz w:val="24"/>
        </w:rPr>
        <w:tab/>
      </w:r>
      <w:r>
        <w:rPr>
          <w:noProof/>
          <w:snapToGrid w:val="0"/>
        </w:rPr>
        <w:t>Net fund earning rate</w:t>
      </w:r>
      <w:r>
        <w:rPr>
          <w:noProof/>
        </w:rPr>
        <w:tab/>
      </w:r>
      <w:r>
        <w:rPr>
          <w:noProof/>
        </w:rPr>
        <w:fldChar w:fldCharType="begin"/>
      </w:r>
      <w:r>
        <w:rPr>
          <w:noProof/>
        </w:rPr>
        <w:instrText xml:space="preserve"> PAGEREF _Toc94079372 \h </w:instrText>
      </w:r>
      <w:r>
        <w:rPr>
          <w:noProof/>
        </w:rPr>
      </w:r>
      <w:r>
        <w:rPr>
          <w:noProof/>
        </w:rPr>
        <w:fldChar w:fldCharType="separate"/>
      </w:r>
      <w:r>
        <w:rPr>
          <w:noProof/>
        </w:rPr>
        <w:t>10</w:t>
      </w:r>
      <w:r>
        <w:rPr>
          <w:noProof/>
        </w:rPr>
        <w:fldChar w:fldCharType="end"/>
      </w:r>
    </w:p>
    <w:p>
      <w:pPr>
        <w:pStyle w:val="TOC2"/>
        <w:tabs>
          <w:tab w:val="right" w:leader="dot" w:pos="7078"/>
        </w:tabs>
        <w:rPr>
          <w:b w:val="0"/>
          <w:noProof/>
          <w:sz w:val="24"/>
        </w:rPr>
      </w:pPr>
      <w:r>
        <w:rPr>
          <w:noProof/>
        </w:rPr>
        <w:t>Part III — Membership of the Superannuation Fund</w:t>
      </w:r>
    </w:p>
    <w:p>
      <w:pPr>
        <w:pStyle w:val="TOC4"/>
        <w:rPr>
          <w:noProof/>
          <w:sz w:val="24"/>
        </w:rPr>
      </w:pPr>
      <w:r>
        <w:rPr>
          <w:noProof/>
        </w:rPr>
        <w:t>10</w:t>
      </w:r>
      <w:r>
        <w:rPr>
          <w:noProof/>
          <w:snapToGrid w:val="0"/>
        </w:rPr>
        <w:t>.</w:t>
      </w:r>
      <w:r>
        <w:rPr>
          <w:noProof/>
          <w:sz w:val="24"/>
        </w:rPr>
        <w:tab/>
      </w:r>
      <w:r>
        <w:rPr>
          <w:noProof/>
          <w:snapToGrid w:val="0"/>
        </w:rPr>
        <w:t>Members of previous fund</w:t>
      </w:r>
      <w:r>
        <w:rPr>
          <w:noProof/>
        </w:rPr>
        <w:tab/>
      </w:r>
      <w:r>
        <w:rPr>
          <w:noProof/>
        </w:rPr>
        <w:fldChar w:fldCharType="begin"/>
      </w:r>
      <w:r>
        <w:rPr>
          <w:noProof/>
        </w:rPr>
        <w:instrText xml:space="preserve"> PAGEREF _Toc94079374 \h </w:instrText>
      </w:r>
      <w:r>
        <w:rPr>
          <w:noProof/>
        </w:rPr>
      </w:r>
      <w:r>
        <w:rPr>
          <w:noProof/>
        </w:rPr>
        <w:fldChar w:fldCharType="separate"/>
      </w:r>
      <w:r>
        <w:rPr>
          <w:noProof/>
        </w:rPr>
        <w:t>12</w:t>
      </w:r>
      <w:r>
        <w:rPr>
          <w:noProof/>
        </w:rPr>
        <w:fldChar w:fldCharType="end"/>
      </w:r>
    </w:p>
    <w:p>
      <w:pPr>
        <w:pStyle w:val="TOC4"/>
        <w:rPr>
          <w:noProof/>
          <w:sz w:val="24"/>
        </w:rPr>
      </w:pPr>
      <w:r>
        <w:rPr>
          <w:noProof/>
        </w:rPr>
        <w:t>11.</w:t>
      </w:r>
      <w:r>
        <w:rPr>
          <w:noProof/>
          <w:sz w:val="24"/>
        </w:rPr>
        <w:tab/>
      </w:r>
      <w:r>
        <w:rPr>
          <w:noProof/>
        </w:rPr>
        <w:t>Membership of eligible Authority employee</w:t>
      </w:r>
      <w:r>
        <w:rPr>
          <w:noProof/>
        </w:rPr>
        <w:tab/>
      </w:r>
      <w:r>
        <w:rPr>
          <w:noProof/>
        </w:rPr>
        <w:fldChar w:fldCharType="begin"/>
      </w:r>
      <w:r>
        <w:rPr>
          <w:noProof/>
        </w:rPr>
        <w:instrText xml:space="preserve"> PAGEREF _Toc94079375 \h </w:instrText>
      </w:r>
      <w:r>
        <w:rPr>
          <w:noProof/>
        </w:rPr>
      </w:r>
      <w:r>
        <w:rPr>
          <w:noProof/>
        </w:rPr>
        <w:fldChar w:fldCharType="separate"/>
      </w:r>
      <w:r>
        <w:rPr>
          <w:noProof/>
        </w:rPr>
        <w:t>12</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Associated employees</w:t>
      </w:r>
      <w:r>
        <w:rPr>
          <w:noProof/>
        </w:rPr>
        <w:tab/>
      </w:r>
      <w:r>
        <w:rPr>
          <w:noProof/>
        </w:rPr>
        <w:fldChar w:fldCharType="begin"/>
      </w:r>
      <w:r>
        <w:rPr>
          <w:noProof/>
        </w:rPr>
        <w:instrText xml:space="preserve"> PAGEREF _Toc94079376 \h </w:instrText>
      </w:r>
      <w:r>
        <w:rPr>
          <w:noProof/>
        </w:rPr>
      </w:r>
      <w:r>
        <w:rPr>
          <w:noProof/>
        </w:rPr>
        <w:fldChar w:fldCharType="separate"/>
      </w:r>
      <w:r>
        <w:rPr>
          <w:noProof/>
        </w:rPr>
        <w:t>13</w:t>
      </w:r>
      <w:r>
        <w:rPr>
          <w:noProof/>
        </w:rPr>
        <w:fldChar w:fldCharType="end"/>
      </w:r>
    </w:p>
    <w:p>
      <w:pPr>
        <w:pStyle w:val="TOC4"/>
        <w:rPr>
          <w:noProof/>
          <w:sz w:val="24"/>
        </w:rPr>
      </w:pPr>
      <w:r>
        <w:rPr>
          <w:noProof/>
        </w:rPr>
        <w:t>12A</w:t>
      </w:r>
      <w:r>
        <w:rPr>
          <w:noProof/>
          <w:snapToGrid w:val="0"/>
        </w:rPr>
        <w:t>.</w:t>
      </w:r>
      <w:r>
        <w:rPr>
          <w:noProof/>
          <w:sz w:val="24"/>
        </w:rPr>
        <w:tab/>
      </w:r>
      <w:r>
        <w:rPr>
          <w:noProof/>
          <w:snapToGrid w:val="0"/>
        </w:rPr>
        <w:t>Temporary and casual employees</w:t>
      </w:r>
      <w:r>
        <w:rPr>
          <w:noProof/>
        </w:rPr>
        <w:tab/>
      </w:r>
      <w:r>
        <w:rPr>
          <w:noProof/>
        </w:rPr>
        <w:fldChar w:fldCharType="begin"/>
      </w:r>
      <w:r>
        <w:rPr>
          <w:noProof/>
        </w:rPr>
        <w:instrText xml:space="preserve"> PAGEREF _Toc94079377 \h </w:instrText>
      </w:r>
      <w:r>
        <w:rPr>
          <w:noProof/>
        </w:rPr>
      </w:r>
      <w:r>
        <w:rPr>
          <w:noProof/>
        </w:rPr>
        <w:fldChar w:fldCharType="separate"/>
      </w:r>
      <w:r>
        <w:rPr>
          <w:noProof/>
        </w:rPr>
        <w:t>14</w:t>
      </w:r>
      <w:r>
        <w:rPr>
          <w:noProof/>
        </w:rPr>
        <w:fldChar w:fldCharType="end"/>
      </w:r>
    </w:p>
    <w:p>
      <w:pPr>
        <w:pStyle w:val="TOC4"/>
        <w:rPr>
          <w:noProof/>
          <w:sz w:val="24"/>
        </w:rPr>
      </w:pPr>
      <w:r>
        <w:rPr>
          <w:noProof/>
        </w:rPr>
        <w:t>12B</w:t>
      </w:r>
      <w:r>
        <w:rPr>
          <w:noProof/>
          <w:snapToGrid w:val="0"/>
        </w:rPr>
        <w:t>.</w:t>
      </w:r>
      <w:r>
        <w:rPr>
          <w:noProof/>
          <w:sz w:val="24"/>
        </w:rPr>
        <w:tab/>
      </w:r>
      <w:r>
        <w:rPr>
          <w:noProof/>
          <w:snapToGrid w:val="0"/>
        </w:rPr>
        <w:t>Board members etc.</w:t>
      </w:r>
      <w:r>
        <w:rPr>
          <w:noProof/>
        </w:rPr>
        <w:tab/>
      </w:r>
      <w:r>
        <w:rPr>
          <w:noProof/>
        </w:rPr>
        <w:fldChar w:fldCharType="begin"/>
      </w:r>
      <w:r>
        <w:rPr>
          <w:noProof/>
        </w:rPr>
        <w:instrText xml:space="preserve"> PAGEREF _Toc94079378 \h </w:instrText>
      </w:r>
      <w:r>
        <w:rPr>
          <w:noProof/>
        </w:rPr>
      </w:r>
      <w:r>
        <w:rPr>
          <w:noProof/>
        </w:rPr>
        <w:fldChar w:fldCharType="separate"/>
      </w:r>
      <w:r>
        <w:rPr>
          <w:noProof/>
        </w:rPr>
        <w:t>15</w:t>
      </w:r>
      <w:r>
        <w:rPr>
          <w:noProof/>
        </w:rPr>
        <w:fldChar w:fldCharType="end"/>
      </w:r>
    </w:p>
    <w:p>
      <w:pPr>
        <w:pStyle w:val="TOC4"/>
        <w:rPr>
          <w:noProof/>
          <w:sz w:val="24"/>
        </w:rPr>
      </w:pPr>
      <w:r>
        <w:rPr>
          <w:noProof/>
        </w:rPr>
        <w:t>12C.</w:t>
      </w:r>
      <w:r>
        <w:rPr>
          <w:noProof/>
          <w:sz w:val="24"/>
        </w:rPr>
        <w:tab/>
      </w:r>
      <w:r>
        <w:rPr>
          <w:noProof/>
        </w:rPr>
        <w:t>Spouses and de facto partners of members</w:t>
      </w:r>
      <w:r>
        <w:rPr>
          <w:noProof/>
        </w:rPr>
        <w:tab/>
      </w:r>
      <w:r>
        <w:rPr>
          <w:noProof/>
        </w:rPr>
        <w:fldChar w:fldCharType="begin"/>
      </w:r>
      <w:r>
        <w:rPr>
          <w:noProof/>
        </w:rPr>
        <w:instrText xml:space="preserve"> PAGEREF _Toc94079379 \h </w:instrText>
      </w:r>
      <w:r>
        <w:rPr>
          <w:noProof/>
        </w:rPr>
      </w:r>
      <w:r>
        <w:rPr>
          <w:noProof/>
        </w:rPr>
        <w:fldChar w:fldCharType="separate"/>
      </w:r>
      <w:r>
        <w:rPr>
          <w:noProof/>
        </w:rPr>
        <w:t>16</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Transfer of employment</w:t>
      </w:r>
      <w:r>
        <w:rPr>
          <w:noProof/>
        </w:rPr>
        <w:tab/>
      </w:r>
      <w:r>
        <w:rPr>
          <w:noProof/>
        </w:rPr>
        <w:fldChar w:fldCharType="begin"/>
      </w:r>
      <w:r>
        <w:rPr>
          <w:noProof/>
        </w:rPr>
        <w:instrText xml:space="preserve"> PAGEREF _Toc94079380 \h </w:instrText>
      </w:r>
      <w:r>
        <w:rPr>
          <w:noProof/>
        </w:rPr>
      </w:r>
      <w:r>
        <w:rPr>
          <w:noProof/>
        </w:rPr>
        <w:fldChar w:fldCharType="separate"/>
      </w:r>
      <w:r>
        <w:rPr>
          <w:noProof/>
        </w:rPr>
        <w:t>17</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Category transfers</w:t>
      </w:r>
      <w:r>
        <w:rPr>
          <w:noProof/>
        </w:rPr>
        <w:tab/>
      </w:r>
      <w:r>
        <w:rPr>
          <w:noProof/>
        </w:rPr>
        <w:fldChar w:fldCharType="begin"/>
      </w:r>
      <w:r>
        <w:rPr>
          <w:noProof/>
        </w:rPr>
        <w:instrText xml:space="preserve"> PAGEREF _Toc94079381 \h </w:instrText>
      </w:r>
      <w:r>
        <w:rPr>
          <w:noProof/>
        </w:rPr>
      </w:r>
      <w:r>
        <w:rPr>
          <w:noProof/>
        </w:rPr>
        <w:fldChar w:fldCharType="separate"/>
      </w:r>
      <w:r>
        <w:rPr>
          <w:noProof/>
        </w:rPr>
        <w:t>18</w:t>
      </w:r>
      <w:r>
        <w:rPr>
          <w:noProof/>
        </w:rPr>
        <w:fldChar w:fldCharType="end"/>
      </w:r>
    </w:p>
    <w:p>
      <w:pPr>
        <w:pStyle w:val="TOC4"/>
        <w:rPr>
          <w:noProof/>
          <w:sz w:val="24"/>
        </w:rPr>
      </w:pPr>
      <w:r>
        <w:rPr>
          <w:noProof/>
        </w:rPr>
        <w:lastRenderedPageBreak/>
        <w:t>14A.</w:t>
      </w:r>
      <w:r>
        <w:rPr>
          <w:noProof/>
          <w:sz w:val="24"/>
        </w:rPr>
        <w:tab/>
      </w:r>
      <w:r>
        <w:rPr>
          <w:noProof/>
        </w:rPr>
        <w:t>Category A member may elect to transfer notional defined benefit to accumulation account</w:t>
      </w:r>
      <w:r>
        <w:rPr>
          <w:noProof/>
        </w:rPr>
        <w:tab/>
      </w:r>
      <w:r>
        <w:rPr>
          <w:noProof/>
        </w:rPr>
        <w:fldChar w:fldCharType="begin"/>
      </w:r>
      <w:r>
        <w:rPr>
          <w:noProof/>
        </w:rPr>
        <w:instrText xml:space="preserve"> PAGEREF _Toc94079382 \h </w:instrText>
      </w:r>
      <w:r>
        <w:rPr>
          <w:noProof/>
        </w:rPr>
      </w:r>
      <w:r>
        <w:rPr>
          <w:noProof/>
        </w:rPr>
        <w:fldChar w:fldCharType="separate"/>
      </w:r>
      <w:r>
        <w:rPr>
          <w:noProof/>
        </w:rPr>
        <w:t>19</w:t>
      </w:r>
      <w:r>
        <w:rPr>
          <w:noProof/>
        </w:rPr>
        <w:fldChar w:fldCharType="end"/>
      </w:r>
    </w:p>
    <w:p>
      <w:pPr>
        <w:pStyle w:val="TOC2"/>
        <w:tabs>
          <w:tab w:val="right" w:leader="dot" w:pos="7078"/>
        </w:tabs>
        <w:rPr>
          <w:b w:val="0"/>
          <w:noProof/>
          <w:sz w:val="24"/>
        </w:rPr>
      </w:pPr>
      <w:r>
        <w:rPr>
          <w:noProof/>
        </w:rPr>
        <w:t>Part IV — Contributions to the Fund</w:t>
      </w:r>
    </w:p>
    <w:p>
      <w:pPr>
        <w:pStyle w:val="TOC4"/>
        <w:rPr>
          <w:noProof/>
          <w:sz w:val="24"/>
        </w:rPr>
      </w:pPr>
      <w:r>
        <w:rPr>
          <w:noProof/>
        </w:rPr>
        <w:t>15</w:t>
      </w:r>
      <w:r>
        <w:rPr>
          <w:noProof/>
          <w:snapToGrid w:val="0"/>
        </w:rPr>
        <w:t>.</w:t>
      </w:r>
      <w:r>
        <w:rPr>
          <w:noProof/>
          <w:sz w:val="24"/>
        </w:rPr>
        <w:tab/>
      </w:r>
      <w:r>
        <w:rPr>
          <w:noProof/>
          <w:snapToGrid w:val="0"/>
        </w:rPr>
        <w:t>Contributions by members</w:t>
      </w:r>
      <w:r>
        <w:rPr>
          <w:noProof/>
        </w:rPr>
        <w:tab/>
      </w:r>
      <w:r>
        <w:rPr>
          <w:noProof/>
        </w:rPr>
        <w:fldChar w:fldCharType="begin"/>
      </w:r>
      <w:r>
        <w:rPr>
          <w:noProof/>
        </w:rPr>
        <w:instrText xml:space="preserve"> PAGEREF _Toc94079384 \h </w:instrText>
      </w:r>
      <w:r>
        <w:rPr>
          <w:noProof/>
        </w:rPr>
      </w:r>
      <w:r>
        <w:rPr>
          <w:noProof/>
        </w:rPr>
        <w:fldChar w:fldCharType="separate"/>
      </w:r>
      <w:r>
        <w:rPr>
          <w:noProof/>
        </w:rPr>
        <w:t>20</w:t>
      </w:r>
      <w:r>
        <w:rPr>
          <w:noProof/>
        </w:rPr>
        <w:fldChar w:fldCharType="end"/>
      </w:r>
    </w:p>
    <w:p>
      <w:pPr>
        <w:pStyle w:val="TOC4"/>
        <w:rPr>
          <w:noProof/>
          <w:sz w:val="24"/>
        </w:rPr>
      </w:pPr>
      <w:r>
        <w:rPr>
          <w:noProof/>
        </w:rPr>
        <w:t>15A.</w:t>
      </w:r>
      <w:r>
        <w:rPr>
          <w:noProof/>
          <w:sz w:val="24"/>
        </w:rPr>
        <w:tab/>
      </w:r>
      <w:r>
        <w:rPr>
          <w:noProof/>
        </w:rPr>
        <w:t>Contributions for Category C member</w:t>
      </w:r>
      <w:r>
        <w:rPr>
          <w:noProof/>
        </w:rPr>
        <w:tab/>
      </w:r>
      <w:r>
        <w:rPr>
          <w:noProof/>
        </w:rPr>
        <w:fldChar w:fldCharType="begin"/>
      </w:r>
      <w:r>
        <w:rPr>
          <w:noProof/>
        </w:rPr>
        <w:instrText xml:space="preserve"> PAGEREF _Toc94079385 \h </w:instrText>
      </w:r>
      <w:r>
        <w:rPr>
          <w:noProof/>
        </w:rPr>
      </w:r>
      <w:r>
        <w:rPr>
          <w:noProof/>
        </w:rPr>
        <w:fldChar w:fldCharType="separate"/>
      </w:r>
      <w:r>
        <w:rPr>
          <w:noProof/>
        </w:rPr>
        <w:t>21</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Contributions by employers — Category A members</w:t>
      </w:r>
      <w:r>
        <w:rPr>
          <w:noProof/>
        </w:rPr>
        <w:tab/>
      </w:r>
      <w:r>
        <w:rPr>
          <w:noProof/>
        </w:rPr>
        <w:fldChar w:fldCharType="begin"/>
      </w:r>
      <w:r>
        <w:rPr>
          <w:noProof/>
        </w:rPr>
        <w:instrText xml:space="preserve"> PAGEREF _Toc94079386 \h </w:instrText>
      </w:r>
      <w:r>
        <w:rPr>
          <w:noProof/>
        </w:rPr>
      </w:r>
      <w:r>
        <w:rPr>
          <w:noProof/>
        </w:rPr>
        <w:fldChar w:fldCharType="separate"/>
      </w:r>
      <w:r>
        <w:rPr>
          <w:noProof/>
        </w:rPr>
        <w:t>21</w:t>
      </w:r>
      <w:r>
        <w:rPr>
          <w:noProof/>
        </w:rPr>
        <w:fldChar w:fldCharType="end"/>
      </w:r>
    </w:p>
    <w:p>
      <w:pPr>
        <w:pStyle w:val="TOC4"/>
        <w:rPr>
          <w:noProof/>
          <w:sz w:val="24"/>
        </w:rPr>
      </w:pPr>
      <w:r>
        <w:rPr>
          <w:noProof/>
        </w:rPr>
        <w:t>16A</w:t>
      </w:r>
      <w:r>
        <w:rPr>
          <w:noProof/>
          <w:snapToGrid w:val="0"/>
        </w:rPr>
        <w:t>.</w:t>
      </w:r>
      <w:r>
        <w:rPr>
          <w:noProof/>
          <w:sz w:val="24"/>
        </w:rPr>
        <w:tab/>
      </w:r>
      <w:r>
        <w:rPr>
          <w:noProof/>
          <w:snapToGrid w:val="0"/>
        </w:rPr>
        <w:t>Contributions by employers — Category B members</w:t>
      </w:r>
      <w:r>
        <w:rPr>
          <w:noProof/>
        </w:rPr>
        <w:tab/>
      </w:r>
      <w:r>
        <w:rPr>
          <w:noProof/>
        </w:rPr>
        <w:fldChar w:fldCharType="begin"/>
      </w:r>
      <w:r>
        <w:rPr>
          <w:noProof/>
        </w:rPr>
        <w:instrText xml:space="preserve"> PAGEREF _Toc94079387 \h </w:instrText>
      </w:r>
      <w:r>
        <w:rPr>
          <w:noProof/>
        </w:rPr>
      </w:r>
      <w:r>
        <w:rPr>
          <w:noProof/>
        </w:rPr>
        <w:fldChar w:fldCharType="separate"/>
      </w:r>
      <w:r>
        <w:rPr>
          <w:noProof/>
        </w:rPr>
        <w:t>24</w:t>
      </w:r>
      <w:r>
        <w:rPr>
          <w:noProof/>
        </w:rPr>
        <w:fldChar w:fldCharType="end"/>
      </w:r>
    </w:p>
    <w:p>
      <w:pPr>
        <w:pStyle w:val="TOC4"/>
        <w:rPr>
          <w:noProof/>
          <w:sz w:val="24"/>
        </w:rPr>
      </w:pPr>
      <w:r>
        <w:rPr>
          <w:noProof/>
        </w:rPr>
        <w:t>16B</w:t>
      </w:r>
      <w:r>
        <w:rPr>
          <w:noProof/>
          <w:snapToGrid w:val="0"/>
        </w:rPr>
        <w:t>.</w:t>
      </w:r>
      <w:r>
        <w:rPr>
          <w:noProof/>
          <w:sz w:val="24"/>
        </w:rPr>
        <w:tab/>
      </w:r>
      <w:r>
        <w:rPr>
          <w:noProof/>
          <w:snapToGrid w:val="0"/>
        </w:rPr>
        <w:t>Contributions by employers — supplementary disablement benefits</w:t>
      </w:r>
      <w:r>
        <w:rPr>
          <w:noProof/>
        </w:rPr>
        <w:tab/>
      </w:r>
      <w:r>
        <w:rPr>
          <w:noProof/>
        </w:rPr>
        <w:fldChar w:fldCharType="begin"/>
      </w:r>
      <w:r>
        <w:rPr>
          <w:noProof/>
        </w:rPr>
        <w:instrText xml:space="preserve"> PAGEREF _Toc94079388 \h </w:instrText>
      </w:r>
      <w:r>
        <w:rPr>
          <w:noProof/>
        </w:rPr>
      </w:r>
      <w:r>
        <w:rPr>
          <w:noProof/>
        </w:rPr>
        <w:fldChar w:fldCharType="separate"/>
      </w:r>
      <w:r>
        <w:rPr>
          <w:noProof/>
        </w:rPr>
        <w:t>25</w:t>
      </w:r>
      <w:r>
        <w:rPr>
          <w:noProof/>
        </w:rPr>
        <w:fldChar w:fldCharType="end"/>
      </w:r>
    </w:p>
    <w:p>
      <w:pPr>
        <w:pStyle w:val="TOC4"/>
        <w:rPr>
          <w:noProof/>
          <w:sz w:val="24"/>
        </w:rPr>
      </w:pPr>
      <w:r>
        <w:rPr>
          <w:noProof/>
        </w:rPr>
        <w:t>16BA.</w:t>
      </w:r>
      <w:r>
        <w:rPr>
          <w:noProof/>
          <w:sz w:val="24"/>
        </w:rPr>
        <w:tab/>
      </w:r>
      <w:r>
        <w:rPr>
          <w:noProof/>
        </w:rPr>
        <w:t>Acceptance of Commonwealth payments</w:t>
      </w:r>
      <w:r>
        <w:rPr>
          <w:noProof/>
        </w:rPr>
        <w:tab/>
      </w:r>
      <w:r>
        <w:rPr>
          <w:noProof/>
        </w:rPr>
        <w:fldChar w:fldCharType="begin"/>
      </w:r>
      <w:r>
        <w:rPr>
          <w:noProof/>
        </w:rPr>
        <w:instrText xml:space="preserve"> PAGEREF _Toc94079389 \h </w:instrText>
      </w:r>
      <w:r>
        <w:rPr>
          <w:noProof/>
        </w:rPr>
      </w:r>
      <w:r>
        <w:rPr>
          <w:noProof/>
        </w:rPr>
        <w:fldChar w:fldCharType="separate"/>
      </w:r>
      <w:r>
        <w:rPr>
          <w:noProof/>
        </w:rPr>
        <w:t>25</w:t>
      </w:r>
      <w:r>
        <w:rPr>
          <w:noProof/>
        </w:rPr>
        <w:fldChar w:fldCharType="end"/>
      </w:r>
    </w:p>
    <w:p>
      <w:pPr>
        <w:pStyle w:val="TOC4"/>
        <w:rPr>
          <w:noProof/>
          <w:sz w:val="24"/>
        </w:rPr>
      </w:pPr>
      <w:r>
        <w:rPr>
          <w:noProof/>
        </w:rPr>
        <w:t>16C.</w:t>
      </w:r>
      <w:r>
        <w:rPr>
          <w:noProof/>
          <w:sz w:val="24"/>
        </w:rPr>
        <w:tab/>
      </w:r>
      <w:r>
        <w:rPr>
          <w:noProof/>
        </w:rPr>
        <w:t>Accumulation accounts</w:t>
      </w:r>
      <w:r>
        <w:rPr>
          <w:noProof/>
        </w:rPr>
        <w:tab/>
      </w:r>
      <w:r>
        <w:rPr>
          <w:noProof/>
        </w:rPr>
        <w:fldChar w:fldCharType="begin"/>
      </w:r>
      <w:r>
        <w:rPr>
          <w:noProof/>
        </w:rPr>
        <w:instrText xml:space="preserve"> PAGEREF _Toc94079390 \h </w:instrText>
      </w:r>
      <w:r>
        <w:rPr>
          <w:noProof/>
        </w:rPr>
      </w:r>
      <w:r>
        <w:rPr>
          <w:noProof/>
        </w:rPr>
        <w:fldChar w:fldCharType="separate"/>
      </w:r>
      <w:r>
        <w:rPr>
          <w:noProof/>
        </w:rPr>
        <w:t>26</w:t>
      </w:r>
      <w:r>
        <w:rPr>
          <w:noProof/>
        </w:rPr>
        <w:fldChar w:fldCharType="end"/>
      </w:r>
    </w:p>
    <w:p>
      <w:pPr>
        <w:pStyle w:val="TOC4"/>
        <w:rPr>
          <w:noProof/>
          <w:sz w:val="24"/>
        </w:rPr>
      </w:pPr>
      <w:r>
        <w:rPr>
          <w:noProof/>
        </w:rPr>
        <w:t>16D.</w:t>
      </w:r>
      <w:r>
        <w:rPr>
          <w:noProof/>
          <w:sz w:val="24"/>
        </w:rPr>
        <w:tab/>
      </w:r>
      <w:r>
        <w:rPr>
          <w:noProof/>
        </w:rPr>
        <w:t>Insurance for Category B members</w:t>
      </w:r>
      <w:r>
        <w:rPr>
          <w:noProof/>
        </w:rPr>
        <w:tab/>
      </w:r>
      <w:r>
        <w:rPr>
          <w:noProof/>
        </w:rPr>
        <w:fldChar w:fldCharType="begin"/>
      </w:r>
      <w:r>
        <w:rPr>
          <w:noProof/>
        </w:rPr>
        <w:instrText xml:space="preserve"> PAGEREF _Toc94079391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rPr>
      </w:pPr>
      <w:r>
        <w:rPr>
          <w:noProof/>
        </w:rPr>
        <w:t>Part V — Benefits</w:t>
      </w:r>
    </w:p>
    <w:p>
      <w:pPr>
        <w:pStyle w:val="TOC3"/>
        <w:rPr>
          <w:b w:val="0"/>
          <w:noProof/>
          <w:sz w:val="24"/>
        </w:rPr>
      </w:pPr>
      <w:r>
        <w:rPr>
          <w:noProof/>
        </w:rPr>
        <w:t>Division 1</w:t>
      </w:r>
      <w:r>
        <w:rPr>
          <w:noProof/>
          <w:snapToGrid w:val="0"/>
        </w:rPr>
        <w:t> — </w:t>
      </w:r>
      <w:r>
        <w:rPr>
          <w:noProof/>
        </w:rPr>
        <w:t>Entitlement to benefits</w:t>
      </w:r>
    </w:p>
    <w:p>
      <w:pPr>
        <w:pStyle w:val="TOC4"/>
        <w:rPr>
          <w:noProof/>
          <w:sz w:val="24"/>
        </w:rPr>
      </w:pPr>
      <w:r>
        <w:rPr>
          <w:noProof/>
        </w:rPr>
        <w:t>17.</w:t>
      </w:r>
      <w:r>
        <w:rPr>
          <w:noProof/>
          <w:sz w:val="24"/>
        </w:rPr>
        <w:tab/>
      </w:r>
      <w:r>
        <w:rPr>
          <w:noProof/>
        </w:rPr>
        <w:t>Death benefit — Category A</w:t>
      </w:r>
      <w:r>
        <w:rPr>
          <w:noProof/>
        </w:rPr>
        <w:tab/>
      </w:r>
      <w:r>
        <w:rPr>
          <w:noProof/>
        </w:rPr>
        <w:fldChar w:fldCharType="begin"/>
      </w:r>
      <w:r>
        <w:rPr>
          <w:noProof/>
        </w:rPr>
        <w:instrText xml:space="preserve"> PAGEREF _Toc94079394 \h </w:instrText>
      </w:r>
      <w:r>
        <w:rPr>
          <w:noProof/>
        </w:rPr>
      </w:r>
      <w:r>
        <w:rPr>
          <w:noProof/>
        </w:rPr>
        <w:fldChar w:fldCharType="separate"/>
      </w:r>
      <w:r>
        <w:rPr>
          <w:noProof/>
        </w:rPr>
        <w:t>29</w:t>
      </w:r>
      <w:r>
        <w:rPr>
          <w:noProof/>
        </w:rPr>
        <w:fldChar w:fldCharType="end"/>
      </w:r>
    </w:p>
    <w:p>
      <w:pPr>
        <w:pStyle w:val="TOC4"/>
        <w:rPr>
          <w:noProof/>
          <w:sz w:val="24"/>
        </w:rPr>
      </w:pPr>
      <w:r>
        <w:rPr>
          <w:noProof/>
        </w:rPr>
        <w:t>18.</w:t>
      </w:r>
      <w:r>
        <w:rPr>
          <w:noProof/>
          <w:sz w:val="24"/>
        </w:rPr>
        <w:tab/>
      </w:r>
      <w:r>
        <w:rPr>
          <w:noProof/>
        </w:rPr>
        <w:t>Total and permanent disablement benefit — Category A</w:t>
      </w:r>
      <w:r>
        <w:rPr>
          <w:noProof/>
        </w:rPr>
        <w:tab/>
      </w:r>
      <w:r>
        <w:rPr>
          <w:noProof/>
        </w:rPr>
        <w:fldChar w:fldCharType="begin"/>
      </w:r>
      <w:r>
        <w:rPr>
          <w:noProof/>
        </w:rPr>
        <w:instrText xml:space="preserve"> PAGEREF _Toc94079395 \h </w:instrText>
      </w:r>
      <w:r>
        <w:rPr>
          <w:noProof/>
        </w:rPr>
      </w:r>
      <w:r>
        <w:rPr>
          <w:noProof/>
        </w:rPr>
        <w:fldChar w:fldCharType="separate"/>
      </w:r>
      <w:r>
        <w:rPr>
          <w:noProof/>
        </w:rPr>
        <w:t>29</w:t>
      </w:r>
      <w:r>
        <w:rPr>
          <w:noProof/>
        </w:rPr>
        <w:fldChar w:fldCharType="end"/>
      </w:r>
    </w:p>
    <w:p>
      <w:pPr>
        <w:pStyle w:val="TOC4"/>
        <w:rPr>
          <w:noProof/>
          <w:sz w:val="24"/>
        </w:rPr>
      </w:pPr>
      <w:r>
        <w:rPr>
          <w:noProof/>
        </w:rPr>
        <w:t>19.</w:t>
      </w:r>
      <w:r>
        <w:rPr>
          <w:noProof/>
          <w:sz w:val="24"/>
        </w:rPr>
        <w:tab/>
      </w:r>
      <w:r>
        <w:rPr>
          <w:noProof/>
        </w:rPr>
        <w:t>Partial and permanent disablement benefit — Category A</w:t>
      </w:r>
      <w:r>
        <w:rPr>
          <w:noProof/>
        </w:rPr>
        <w:tab/>
      </w:r>
      <w:r>
        <w:rPr>
          <w:noProof/>
        </w:rPr>
        <w:fldChar w:fldCharType="begin"/>
      </w:r>
      <w:r>
        <w:rPr>
          <w:noProof/>
        </w:rPr>
        <w:instrText xml:space="preserve"> PAGEREF _Toc94079396 \h </w:instrText>
      </w:r>
      <w:r>
        <w:rPr>
          <w:noProof/>
        </w:rPr>
      </w:r>
      <w:r>
        <w:rPr>
          <w:noProof/>
        </w:rPr>
        <w:fldChar w:fldCharType="separate"/>
      </w:r>
      <w:r>
        <w:rPr>
          <w:noProof/>
        </w:rPr>
        <w:t>30</w:t>
      </w:r>
      <w:r>
        <w:rPr>
          <w:noProof/>
        </w:rPr>
        <w:fldChar w:fldCharType="end"/>
      </w:r>
    </w:p>
    <w:p>
      <w:pPr>
        <w:pStyle w:val="TOC4"/>
        <w:rPr>
          <w:noProof/>
          <w:sz w:val="24"/>
        </w:rPr>
      </w:pPr>
      <w:r>
        <w:rPr>
          <w:noProof/>
        </w:rPr>
        <w:t>20.</w:t>
      </w:r>
      <w:r>
        <w:rPr>
          <w:noProof/>
          <w:sz w:val="24"/>
        </w:rPr>
        <w:tab/>
      </w:r>
      <w:r>
        <w:rPr>
          <w:noProof/>
        </w:rPr>
        <w:t>Continuing in employment after 65 — Category A</w:t>
      </w:r>
      <w:r>
        <w:rPr>
          <w:noProof/>
        </w:rPr>
        <w:tab/>
      </w:r>
      <w:r>
        <w:rPr>
          <w:noProof/>
        </w:rPr>
        <w:fldChar w:fldCharType="begin"/>
      </w:r>
      <w:r>
        <w:rPr>
          <w:noProof/>
        </w:rPr>
        <w:instrText xml:space="preserve"> PAGEREF _Toc94079397 \h </w:instrText>
      </w:r>
      <w:r>
        <w:rPr>
          <w:noProof/>
        </w:rPr>
      </w:r>
      <w:r>
        <w:rPr>
          <w:noProof/>
        </w:rPr>
        <w:fldChar w:fldCharType="separate"/>
      </w:r>
      <w:r>
        <w:rPr>
          <w:noProof/>
        </w:rPr>
        <w:t>30</w:t>
      </w:r>
      <w:r>
        <w:rPr>
          <w:noProof/>
        </w:rPr>
        <w:fldChar w:fldCharType="end"/>
      </w:r>
    </w:p>
    <w:p>
      <w:pPr>
        <w:pStyle w:val="TOC4"/>
        <w:rPr>
          <w:noProof/>
          <w:sz w:val="24"/>
        </w:rPr>
      </w:pPr>
      <w:r>
        <w:rPr>
          <w:noProof/>
        </w:rPr>
        <w:t>21.</w:t>
      </w:r>
      <w:r>
        <w:rPr>
          <w:noProof/>
          <w:sz w:val="24"/>
        </w:rPr>
        <w:tab/>
      </w:r>
      <w:r>
        <w:rPr>
          <w:noProof/>
        </w:rPr>
        <w:t>Leaving service benefit — Category A</w:t>
      </w:r>
      <w:r>
        <w:rPr>
          <w:noProof/>
        </w:rPr>
        <w:tab/>
      </w:r>
      <w:r>
        <w:rPr>
          <w:noProof/>
        </w:rPr>
        <w:fldChar w:fldCharType="begin"/>
      </w:r>
      <w:r>
        <w:rPr>
          <w:noProof/>
        </w:rPr>
        <w:instrText xml:space="preserve"> PAGEREF _Toc94079398 \h </w:instrText>
      </w:r>
      <w:r>
        <w:rPr>
          <w:noProof/>
        </w:rPr>
      </w:r>
      <w:r>
        <w:rPr>
          <w:noProof/>
        </w:rPr>
        <w:fldChar w:fldCharType="separate"/>
      </w:r>
      <w:r>
        <w:rPr>
          <w:noProof/>
        </w:rPr>
        <w:t>30</w:t>
      </w:r>
      <w:r>
        <w:rPr>
          <w:noProof/>
        </w:rPr>
        <w:fldChar w:fldCharType="end"/>
      </w:r>
    </w:p>
    <w:p>
      <w:pPr>
        <w:pStyle w:val="TOC4"/>
        <w:rPr>
          <w:noProof/>
          <w:sz w:val="24"/>
        </w:rPr>
      </w:pPr>
      <w:r>
        <w:rPr>
          <w:noProof/>
        </w:rPr>
        <w:t>21A.</w:t>
      </w:r>
      <w:r>
        <w:rPr>
          <w:noProof/>
          <w:sz w:val="24"/>
        </w:rPr>
        <w:tab/>
      </w:r>
      <w:r>
        <w:rPr>
          <w:noProof/>
        </w:rPr>
        <w:t>Benefit — Category B</w:t>
      </w:r>
      <w:r>
        <w:rPr>
          <w:noProof/>
        </w:rPr>
        <w:tab/>
      </w:r>
      <w:r>
        <w:rPr>
          <w:noProof/>
        </w:rPr>
        <w:fldChar w:fldCharType="begin"/>
      </w:r>
      <w:r>
        <w:rPr>
          <w:noProof/>
        </w:rPr>
        <w:instrText xml:space="preserve"> PAGEREF _Toc94079399 \h </w:instrText>
      </w:r>
      <w:r>
        <w:rPr>
          <w:noProof/>
        </w:rPr>
      </w:r>
      <w:r>
        <w:rPr>
          <w:noProof/>
        </w:rPr>
        <w:fldChar w:fldCharType="separate"/>
      </w:r>
      <w:r>
        <w:rPr>
          <w:noProof/>
        </w:rPr>
        <w:t>31</w:t>
      </w:r>
      <w:r>
        <w:rPr>
          <w:noProof/>
        </w:rPr>
        <w:fldChar w:fldCharType="end"/>
      </w:r>
    </w:p>
    <w:p>
      <w:pPr>
        <w:pStyle w:val="TOC4"/>
        <w:rPr>
          <w:noProof/>
          <w:sz w:val="24"/>
        </w:rPr>
      </w:pPr>
      <w:r>
        <w:rPr>
          <w:noProof/>
        </w:rPr>
        <w:t>21AA.</w:t>
      </w:r>
      <w:r>
        <w:rPr>
          <w:noProof/>
          <w:sz w:val="24"/>
        </w:rPr>
        <w:tab/>
      </w:r>
      <w:r>
        <w:rPr>
          <w:noProof/>
        </w:rPr>
        <w:t>Benefit — Category C</w:t>
      </w:r>
      <w:r>
        <w:rPr>
          <w:noProof/>
        </w:rPr>
        <w:tab/>
      </w:r>
      <w:r>
        <w:rPr>
          <w:noProof/>
        </w:rPr>
        <w:fldChar w:fldCharType="begin"/>
      </w:r>
      <w:r>
        <w:rPr>
          <w:noProof/>
        </w:rPr>
        <w:instrText xml:space="preserve"> PAGEREF _Toc94079400 \h </w:instrText>
      </w:r>
      <w:r>
        <w:rPr>
          <w:noProof/>
        </w:rPr>
      </w:r>
      <w:r>
        <w:rPr>
          <w:noProof/>
        </w:rPr>
        <w:fldChar w:fldCharType="separate"/>
      </w:r>
      <w:r>
        <w:rPr>
          <w:noProof/>
        </w:rPr>
        <w:t>32</w:t>
      </w:r>
      <w:r>
        <w:rPr>
          <w:noProof/>
        </w:rPr>
        <w:fldChar w:fldCharType="end"/>
      </w:r>
    </w:p>
    <w:p>
      <w:pPr>
        <w:pStyle w:val="TOC4"/>
        <w:rPr>
          <w:noProof/>
          <w:sz w:val="24"/>
        </w:rPr>
      </w:pPr>
      <w:r>
        <w:rPr>
          <w:noProof/>
        </w:rPr>
        <w:t>21B.</w:t>
      </w:r>
      <w:r>
        <w:rPr>
          <w:noProof/>
          <w:sz w:val="24"/>
        </w:rPr>
        <w:tab/>
      </w:r>
      <w:r>
        <w:rPr>
          <w:noProof/>
        </w:rPr>
        <w:t>Payment of benefits</w:t>
      </w:r>
      <w:r>
        <w:rPr>
          <w:noProof/>
        </w:rPr>
        <w:tab/>
      </w:r>
      <w:r>
        <w:rPr>
          <w:noProof/>
        </w:rPr>
        <w:fldChar w:fldCharType="begin"/>
      </w:r>
      <w:r>
        <w:rPr>
          <w:noProof/>
        </w:rPr>
        <w:instrText xml:space="preserve"> PAGEREF _Toc94079401 \h </w:instrText>
      </w:r>
      <w:r>
        <w:rPr>
          <w:noProof/>
        </w:rPr>
      </w:r>
      <w:r>
        <w:rPr>
          <w:noProof/>
        </w:rPr>
        <w:fldChar w:fldCharType="separate"/>
      </w:r>
      <w:r>
        <w:rPr>
          <w:noProof/>
        </w:rPr>
        <w:t>32</w:t>
      </w:r>
      <w:r>
        <w:rPr>
          <w:noProof/>
        </w:rPr>
        <w:fldChar w:fldCharType="end"/>
      </w:r>
    </w:p>
    <w:p>
      <w:pPr>
        <w:pStyle w:val="TOC4"/>
        <w:rPr>
          <w:noProof/>
          <w:sz w:val="24"/>
        </w:rPr>
      </w:pPr>
      <w:r>
        <w:rPr>
          <w:noProof/>
        </w:rPr>
        <w:t>21C.</w:t>
      </w:r>
      <w:r>
        <w:rPr>
          <w:noProof/>
          <w:sz w:val="24"/>
        </w:rPr>
        <w:tab/>
      </w:r>
      <w:r>
        <w:rPr>
          <w:noProof/>
        </w:rPr>
        <w:t>Preservation</w:t>
      </w:r>
      <w:r>
        <w:rPr>
          <w:noProof/>
        </w:rPr>
        <w:tab/>
      </w:r>
      <w:r>
        <w:rPr>
          <w:noProof/>
        </w:rPr>
        <w:fldChar w:fldCharType="begin"/>
      </w:r>
      <w:r>
        <w:rPr>
          <w:noProof/>
        </w:rPr>
        <w:instrText xml:space="preserve"> PAGEREF _Toc94079402 \h </w:instrText>
      </w:r>
      <w:r>
        <w:rPr>
          <w:noProof/>
        </w:rPr>
      </w:r>
      <w:r>
        <w:rPr>
          <w:noProof/>
        </w:rPr>
        <w:fldChar w:fldCharType="separate"/>
      </w:r>
      <w:r>
        <w:rPr>
          <w:noProof/>
        </w:rPr>
        <w:t>34</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Retirement benefits — pension option</w:t>
      </w:r>
      <w:r>
        <w:rPr>
          <w:noProof/>
        </w:rPr>
        <w:tab/>
      </w:r>
      <w:r>
        <w:rPr>
          <w:noProof/>
        </w:rPr>
        <w:fldChar w:fldCharType="begin"/>
      </w:r>
      <w:r>
        <w:rPr>
          <w:noProof/>
        </w:rPr>
        <w:instrText xml:space="preserve"> PAGEREF _Toc94079403 \h </w:instrText>
      </w:r>
      <w:r>
        <w:rPr>
          <w:noProof/>
        </w:rPr>
      </w:r>
      <w:r>
        <w:rPr>
          <w:noProof/>
        </w:rPr>
        <w:fldChar w:fldCharType="separate"/>
      </w:r>
      <w:r>
        <w:rPr>
          <w:noProof/>
        </w:rPr>
        <w:t>34</w:t>
      </w:r>
      <w:r>
        <w:rPr>
          <w:noProof/>
        </w:rPr>
        <w:fldChar w:fldCharType="end"/>
      </w:r>
    </w:p>
    <w:p>
      <w:pPr>
        <w:pStyle w:val="TOC4"/>
        <w:rPr>
          <w:noProof/>
          <w:sz w:val="24"/>
        </w:rPr>
      </w:pPr>
      <w:r>
        <w:rPr>
          <w:noProof/>
        </w:rPr>
        <w:t>23.</w:t>
      </w:r>
      <w:r>
        <w:rPr>
          <w:noProof/>
          <w:sz w:val="24"/>
        </w:rPr>
        <w:tab/>
      </w:r>
      <w:r>
        <w:rPr>
          <w:noProof/>
        </w:rPr>
        <w:t>Employer may request increased benefit</w:t>
      </w:r>
      <w:r>
        <w:rPr>
          <w:noProof/>
        </w:rPr>
        <w:tab/>
      </w:r>
      <w:r>
        <w:rPr>
          <w:noProof/>
        </w:rPr>
        <w:fldChar w:fldCharType="begin"/>
      </w:r>
      <w:r>
        <w:rPr>
          <w:noProof/>
        </w:rPr>
        <w:instrText xml:space="preserve"> PAGEREF _Toc94079404 \h </w:instrText>
      </w:r>
      <w:r>
        <w:rPr>
          <w:noProof/>
        </w:rPr>
      </w:r>
      <w:r>
        <w:rPr>
          <w:noProof/>
        </w:rPr>
        <w:fldChar w:fldCharType="separate"/>
      </w:r>
      <w:r>
        <w:rPr>
          <w:noProof/>
        </w:rPr>
        <w:t>35</w:t>
      </w:r>
      <w:r>
        <w:rPr>
          <w:noProof/>
        </w:rPr>
        <w:fldChar w:fldCharType="end"/>
      </w:r>
    </w:p>
    <w:p>
      <w:pPr>
        <w:pStyle w:val="TOC4"/>
        <w:rPr>
          <w:noProof/>
          <w:sz w:val="24"/>
        </w:rPr>
      </w:pPr>
      <w:r>
        <w:rPr>
          <w:noProof/>
        </w:rPr>
        <w:t>23B</w:t>
      </w:r>
      <w:r>
        <w:rPr>
          <w:noProof/>
          <w:snapToGrid w:val="0"/>
        </w:rPr>
        <w:t>.</w:t>
      </w:r>
      <w:r>
        <w:rPr>
          <w:noProof/>
          <w:sz w:val="24"/>
        </w:rPr>
        <w:tab/>
      </w:r>
      <w:r>
        <w:rPr>
          <w:noProof/>
          <w:snapToGrid w:val="0"/>
        </w:rPr>
        <w:t>Supplementary disablement benefits</w:t>
      </w:r>
      <w:r>
        <w:rPr>
          <w:noProof/>
        </w:rPr>
        <w:tab/>
      </w:r>
      <w:r>
        <w:rPr>
          <w:noProof/>
        </w:rPr>
        <w:fldChar w:fldCharType="begin"/>
      </w:r>
      <w:r>
        <w:rPr>
          <w:noProof/>
        </w:rPr>
        <w:instrText xml:space="preserve"> PAGEREF _Toc94079405 \h </w:instrText>
      </w:r>
      <w:r>
        <w:rPr>
          <w:noProof/>
        </w:rPr>
      </w:r>
      <w:r>
        <w:rPr>
          <w:noProof/>
        </w:rPr>
        <w:fldChar w:fldCharType="separate"/>
      </w:r>
      <w:r>
        <w:rPr>
          <w:noProof/>
        </w:rPr>
        <w:t>36</w:t>
      </w:r>
      <w:r>
        <w:rPr>
          <w:noProof/>
        </w:rPr>
        <w:fldChar w:fldCharType="end"/>
      </w:r>
    </w:p>
    <w:p>
      <w:pPr>
        <w:pStyle w:val="TOC4"/>
        <w:rPr>
          <w:noProof/>
          <w:sz w:val="24"/>
        </w:rPr>
      </w:pPr>
      <w:r>
        <w:rPr>
          <w:noProof/>
        </w:rPr>
        <w:t>23BA</w:t>
      </w:r>
      <w:r>
        <w:rPr>
          <w:noProof/>
          <w:snapToGrid w:val="0"/>
        </w:rPr>
        <w:t>.</w:t>
      </w:r>
      <w:r>
        <w:rPr>
          <w:noProof/>
          <w:sz w:val="24"/>
        </w:rPr>
        <w:tab/>
      </w:r>
      <w:r>
        <w:rPr>
          <w:noProof/>
          <w:snapToGrid w:val="0"/>
        </w:rPr>
        <w:t>Electing another method of payment — supplementary disablement benefits</w:t>
      </w:r>
      <w:r>
        <w:rPr>
          <w:noProof/>
        </w:rPr>
        <w:tab/>
      </w:r>
      <w:r>
        <w:rPr>
          <w:noProof/>
        </w:rPr>
        <w:fldChar w:fldCharType="begin"/>
      </w:r>
      <w:r>
        <w:rPr>
          <w:noProof/>
        </w:rPr>
        <w:instrText xml:space="preserve"> PAGEREF _Toc94079406 \h </w:instrText>
      </w:r>
      <w:r>
        <w:rPr>
          <w:noProof/>
        </w:rPr>
      </w:r>
      <w:r>
        <w:rPr>
          <w:noProof/>
        </w:rPr>
        <w:fldChar w:fldCharType="separate"/>
      </w:r>
      <w:r>
        <w:rPr>
          <w:noProof/>
        </w:rPr>
        <w:t>38</w:t>
      </w:r>
      <w:r>
        <w:rPr>
          <w:noProof/>
        </w:rPr>
        <w:fldChar w:fldCharType="end"/>
      </w:r>
    </w:p>
    <w:p>
      <w:pPr>
        <w:pStyle w:val="TOC4"/>
        <w:rPr>
          <w:noProof/>
          <w:sz w:val="24"/>
        </w:rPr>
      </w:pPr>
      <w:r>
        <w:rPr>
          <w:noProof/>
        </w:rPr>
        <w:t>23C.</w:t>
      </w:r>
      <w:r>
        <w:rPr>
          <w:noProof/>
          <w:sz w:val="24"/>
        </w:rPr>
        <w:tab/>
      </w:r>
      <w:r>
        <w:rPr>
          <w:noProof/>
        </w:rPr>
        <w:t>Benefit on death of supplementary disablement beneficiary</w:t>
      </w:r>
      <w:r>
        <w:rPr>
          <w:noProof/>
        </w:rPr>
        <w:tab/>
      </w:r>
      <w:r>
        <w:rPr>
          <w:noProof/>
        </w:rPr>
        <w:fldChar w:fldCharType="begin"/>
      </w:r>
      <w:r>
        <w:rPr>
          <w:noProof/>
        </w:rPr>
        <w:instrText xml:space="preserve"> PAGEREF _Toc94079407 \h </w:instrText>
      </w:r>
      <w:r>
        <w:rPr>
          <w:noProof/>
        </w:rPr>
      </w:r>
      <w:r>
        <w:rPr>
          <w:noProof/>
        </w:rPr>
        <w:fldChar w:fldCharType="separate"/>
      </w:r>
      <w:r>
        <w:rPr>
          <w:noProof/>
        </w:rPr>
        <w:t>40</w:t>
      </w:r>
      <w:r>
        <w:rPr>
          <w:noProof/>
        </w:rPr>
        <w:fldChar w:fldCharType="end"/>
      </w:r>
    </w:p>
    <w:p>
      <w:pPr>
        <w:pStyle w:val="TOC4"/>
        <w:rPr>
          <w:noProof/>
          <w:sz w:val="24"/>
        </w:rPr>
      </w:pPr>
      <w:r>
        <w:rPr>
          <w:noProof/>
        </w:rPr>
        <w:t>23D</w:t>
      </w:r>
      <w:r>
        <w:rPr>
          <w:noProof/>
          <w:snapToGrid w:val="0"/>
        </w:rPr>
        <w:t>.</w:t>
      </w:r>
      <w:r>
        <w:rPr>
          <w:noProof/>
          <w:sz w:val="24"/>
        </w:rPr>
        <w:tab/>
      </w:r>
      <w:r>
        <w:rPr>
          <w:noProof/>
          <w:snapToGrid w:val="0"/>
        </w:rPr>
        <w:t>Review of supplementary disablement benefits</w:t>
      </w:r>
      <w:r>
        <w:rPr>
          <w:noProof/>
        </w:rPr>
        <w:tab/>
      </w:r>
      <w:r>
        <w:rPr>
          <w:noProof/>
        </w:rPr>
        <w:fldChar w:fldCharType="begin"/>
      </w:r>
      <w:r>
        <w:rPr>
          <w:noProof/>
        </w:rPr>
        <w:instrText xml:space="preserve"> PAGEREF _Toc94079408 \h </w:instrText>
      </w:r>
      <w:r>
        <w:rPr>
          <w:noProof/>
        </w:rPr>
      </w:r>
      <w:r>
        <w:rPr>
          <w:noProof/>
        </w:rPr>
        <w:fldChar w:fldCharType="separate"/>
      </w:r>
      <w:r>
        <w:rPr>
          <w:noProof/>
        </w:rPr>
        <w:t>41</w:t>
      </w:r>
      <w:r>
        <w:rPr>
          <w:noProof/>
        </w:rPr>
        <w:fldChar w:fldCharType="end"/>
      </w:r>
    </w:p>
    <w:p>
      <w:pPr>
        <w:pStyle w:val="TOC3"/>
        <w:rPr>
          <w:b w:val="0"/>
          <w:noProof/>
          <w:sz w:val="24"/>
        </w:rPr>
      </w:pPr>
      <w:r>
        <w:rPr>
          <w:noProof/>
        </w:rPr>
        <w:t>Division 2</w:t>
      </w:r>
      <w:r>
        <w:rPr>
          <w:noProof/>
          <w:snapToGrid w:val="0"/>
        </w:rPr>
        <w:t> — </w:t>
      </w:r>
      <w:r>
        <w:rPr>
          <w:noProof/>
        </w:rPr>
        <w:t>Payment of benefits</w:t>
      </w:r>
    </w:p>
    <w:p>
      <w:pPr>
        <w:pStyle w:val="TOC4"/>
        <w:rPr>
          <w:noProof/>
          <w:sz w:val="24"/>
        </w:rPr>
      </w:pPr>
      <w:r>
        <w:rPr>
          <w:noProof/>
        </w:rPr>
        <w:t>24</w:t>
      </w:r>
      <w:r>
        <w:rPr>
          <w:noProof/>
          <w:snapToGrid w:val="0"/>
        </w:rPr>
        <w:t>.</w:t>
      </w:r>
      <w:r>
        <w:rPr>
          <w:noProof/>
          <w:sz w:val="24"/>
        </w:rPr>
        <w:tab/>
      </w:r>
      <w:r>
        <w:rPr>
          <w:noProof/>
          <w:snapToGrid w:val="0"/>
        </w:rPr>
        <w:t>Definition</w:t>
      </w:r>
      <w:r>
        <w:rPr>
          <w:noProof/>
        </w:rPr>
        <w:tab/>
      </w:r>
      <w:r>
        <w:rPr>
          <w:noProof/>
        </w:rPr>
        <w:fldChar w:fldCharType="begin"/>
      </w:r>
      <w:r>
        <w:rPr>
          <w:noProof/>
        </w:rPr>
        <w:instrText xml:space="preserve"> PAGEREF _Toc94079410 \h </w:instrText>
      </w:r>
      <w:r>
        <w:rPr>
          <w:noProof/>
        </w:rPr>
      </w:r>
      <w:r>
        <w:rPr>
          <w:noProof/>
        </w:rPr>
        <w:fldChar w:fldCharType="separate"/>
      </w:r>
      <w:r>
        <w:rPr>
          <w:noProof/>
        </w:rPr>
        <w:t>43</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Payment of benefits in respect of deceased members</w:t>
      </w:r>
      <w:r>
        <w:rPr>
          <w:noProof/>
        </w:rPr>
        <w:tab/>
      </w:r>
      <w:r>
        <w:rPr>
          <w:noProof/>
        </w:rPr>
        <w:fldChar w:fldCharType="begin"/>
      </w:r>
      <w:r>
        <w:rPr>
          <w:noProof/>
        </w:rPr>
        <w:instrText xml:space="preserve"> PAGEREF _Toc94079411 \h </w:instrText>
      </w:r>
      <w:r>
        <w:rPr>
          <w:noProof/>
        </w:rPr>
      </w:r>
      <w:r>
        <w:rPr>
          <w:noProof/>
        </w:rPr>
        <w:fldChar w:fldCharType="separate"/>
      </w:r>
      <w:r>
        <w:rPr>
          <w:noProof/>
        </w:rPr>
        <w:t>43</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Nomination of dependants to receive benefits</w:t>
      </w:r>
      <w:r>
        <w:rPr>
          <w:noProof/>
        </w:rPr>
        <w:tab/>
      </w:r>
      <w:r>
        <w:rPr>
          <w:noProof/>
        </w:rPr>
        <w:fldChar w:fldCharType="begin"/>
      </w:r>
      <w:r>
        <w:rPr>
          <w:noProof/>
        </w:rPr>
        <w:instrText xml:space="preserve"> PAGEREF _Toc94079412 \h </w:instrText>
      </w:r>
      <w:r>
        <w:rPr>
          <w:noProof/>
        </w:rPr>
      </w:r>
      <w:r>
        <w:rPr>
          <w:noProof/>
        </w:rPr>
        <w:fldChar w:fldCharType="separate"/>
      </w:r>
      <w:r>
        <w:rPr>
          <w:noProof/>
        </w:rPr>
        <w:t>44</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Time and mode of payment of benefits</w:t>
      </w:r>
      <w:r>
        <w:rPr>
          <w:noProof/>
        </w:rPr>
        <w:tab/>
      </w:r>
      <w:r>
        <w:rPr>
          <w:noProof/>
        </w:rPr>
        <w:fldChar w:fldCharType="begin"/>
      </w:r>
      <w:r>
        <w:rPr>
          <w:noProof/>
        </w:rPr>
        <w:instrText xml:space="preserve"> PAGEREF _Toc94079413 \h </w:instrText>
      </w:r>
      <w:r>
        <w:rPr>
          <w:noProof/>
        </w:rPr>
      </w:r>
      <w:r>
        <w:rPr>
          <w:noProof/>
        </w:rPr>
        <w:fldChar w:fldCharType="separate"/>
      </w:r>
      <w:r>
        <w:rPr>
          <w:noProof/>
        </w:rPr>
        <w:t>45</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Proofs</w:t>
      </w:r>
      <w:r>
        <w:rPr>
          <w:noProof/>
        </w:rPr>
        <w:tab/>
      </w:r>
      <w:r>
        <w:rPr>
          <w:noProof/>
        </w:rPr>
        <w:fldChar w:fldCharType="begin"/>
      </w:r>
      <w:r>
        <w:rPr>
          <w:noProof/>
        </w:rPr>
        <w:instrText xml:space="preserve"> PAGEREF _Toc94079414 \h </w:instrText>
      </w:r>
      <w:r>
        <w:rPr>
          <w:noProof/>
        </w:rPr>
      </w:r>
      <w:r>
        <w:rPr>
          <w:noProof/>
        </w:rPr>
        <w:fldChar w:fldCharType="separate"/>
      </w:r>
      <w:r>
        <w:rPr>
          <w:noProof/>
        </w:rPr>
        <w:t>46</w:t>
      </w:r>
      <w:r>
        <w:rPr>
          <w:noProof/>
        </w:rPr>
        <w:fldChar w:fldCharType="end"/>
      </w:r>
    </w:p>
    <w:p>
      <w:pPr>
        <w:pStyle w:val="TOC3"/>
        <w:rPr>
          <w:b w:val="0"/>
          <w:noProof/>
          <w:sz w:val="24"/>
        </w:rPr>
      </w:pPr>
      <w:r>
        <w:rPr>
          <w:noProof/>
        </w:rPr>
        <w:t>Division 3</w:t>
      </w:r>
      <w:r>
        <w:rPr>
          <w:noProof/>
          <w:snapToGrid w:val="0"/>
        </w:rPr>
        <w:t> — </w:t>
      </w:r>
      <w:r>
        <w:rPr>
          <w:noProof/>
        </w:rPr>
        <w:t>Forfeiture and reduction of, and deductions from, benefits</w:t>
      </w:r>
    </w:p>
    <w:p>
      <w:pPr>
        <w:pStyle w:val="TOC4"/>
        <w:rPr>
          <w:noProof/>
          <w:sz w:val="24"/>
        </w:rPr>
      </w:pPr>
      <w:r>
        <w:rPr>
          <w:noProof/>
        </w:rPr>
        <w:t>29</w:t>
      </w:r>
      <w:r>
        <w:rPr>
          <w:noProof/>
          <w:snapToGrid w:val="0"/>
        </w:rPr>
        <w:t>.</w:t>
      </w:r>
      <w:r>
        <w:rPr>
          <w:noProof/>
          <w:sz w:val="24"/>
        </w:rPr>
        <w:tab/>
      </w:r>
      <w:r>
        <w:rPr>
          <w:noProof/>
          <w:snapToGrid w:val="0"/>
        </w:rPr>
        <w:t>Benefits forfeited if deceased member has no dependants or personal representative</w:t>
      </w:r>
      <w:r>
        <w:rPr>
          <w:noProof/>
        </w:rPr>
        <w:tab/>
      </w:r>
      <w:r>
        <w:rPr>
          <w:noProof/>
        </w:rPr>
        <w:fldChar w:fldCharType="begin"/>
      </w:r>
      <w:r>
        <w:rPr>
          <w:noProof/>
        </w:rPr>
        <w:instrText xml:space="preserve"> PAGEREF _Toc94079416 \h </w:instrText>
      </w:r>
      <w:r>
        <w:rPr>
          <w:noProof/>
        </w:rPr>
      </w:r>
      <w:r>
        <w:rPr>
          <w:noProof/>
        </w:rPr>
        <w:fldChar w:fldCharType="separate"/>
      </w:r>
      <w:r>
        <w:rPr>
          <w:noProof/>
        </w:rPr>
        <w:t>47</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Benefits forfeited if assigned or if recipient absent</w:t>
      </w:r>
      <w:r>
        <w:rPr>
          <w:noProof/>
        </w:rPr>
        <w:tab/>
      </w:r>
      <w:r>
        <w:rPr>
          <w:noProof/>
        </w:rPr>
        <w:fldChar w:fldCharType="begin"/>
      </w:r>
      <w:r>
        <w:rPr>
          <w:noProof/>
        </w:rPr>
        <w:instrText xml:space="preserve"> PAGEREF _Toc94079417 \h </w:instrText>
      </w:r>
      <w:r>
        <w:rPr>
          <w:noProof/>
        </w:rPr>
      </w:r>
      <w:r>
        <w:rPr>
          <w:noProof/>
        </w:rPr>
        <w:fldChar w:fldCharType="separate"/>
      </w:r>
      <w:r>
        <w:rPr>
          <w:noProof/>
        </w:rPr>
        <w:t>47</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Deduction of tax from benefits</w:t>
      </w:r>
      <w:r>
        <w:rPr>
          <w:noProof/>
        </w:rPr>
        <w:tab/>
      </w:r>
      <w:r>
        <w:rPr>
          <w:noProof/>
        </w:rPr>
        <w:fldChar w:fldCharType="begin"/>
      </w:r>
      <w:r>
        <w:rPr>
          <w:noProof/>
        </w:rPr>
        <w:instrText xml:space="preserve"> PAGEREF _Toc94079418 \h </w:instrText>
      </w:r>
      <w:r>
        <w:rPr>
          <w:noProof/>
        </w:rPr>
      </w:r>
      <w:r>
        <w:rPr>
          <w:noProof/>
        </w:rPr>
        <w:fldChar w:fldCharType="separate"/>
      </w:r>
      <w:r>
        <w:rPr>
          <w:noProof/>
        </w:rPr>
        <w:t>49</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Reduction of benefits to the extent of any amount not insured</w:t>
      </w:r>
      <w:r>
        <w:rPr>
          <w:noProof/>
        </w:rPr>
        <w:tab/>
      </w:r>
      <w:r>
        <w:rPr>
          <w:noProof/>
        </w:rPr>
        <w:fldChar w:fldCharType="begin"/>
      </w:r>
      <w:r>
        <w:rPr>
          <w:noProof/>
        </w:rPr>
        <w:instrText xml:space="preserve"> PAGEREF _Toc94079419 \h </w:instrText>
      </w:r>
      <w:r>
        <w:rPr>
          <w:noProof/>
        </w:rPr>
      </w:r>
      <w:r>
        <w:rPr>
          <w:noProof/>
        </w:rPr>
        <w:fldChar w:fldCharType="separate"/>
      </w:r>
      <w:r>
        <w:rPr>
          <w:noProof/>
        </w:rPr>
        <w:t>49</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Reduction of benefits in case of previous disease or disability</w:t>
      </w:r>
      <w:r>
        <w:rPr>
          <w:noProof/>
        </w:rPr>
        <w:tab/>
      </w:r>
      <w:r>
        <w:rPr>
          <w:noProof/>
        </w:rPr>
        <w:fldChar w:fldCharType="begin"/>
      </w:r>
      <w:r>
        <w:rPr>
          <w:noProof/>
        </w:rPr>
        <w:instrText xml:space="preserve"> PAGEREF _Toc94079420 \h </w:instrText>
      </w:r>
      <w:r>
        <w:rPr>
          <w:noProof/>
        </w:rPr>
      </w:r>
      <w:r>
        <w:rPr>
          <w:noProof/>
        </w:rPr>
        <w:fldChar w:fldCharType="separate"/>
      </w:r>
      <w:r>
        <w:rPr>
          <w:noProof/>
        </w:rPr>
        <w:t>50</w:t>
      </w:r>
      <w:r>
        <w:rPr>
          <w:noProof/>
        </w:rPr>
        <w:fldChar w:fldCharType="end"/>
      </w:r>
    </w:p>
    <w:p>
      <w:pPr>
        <w:pStyle w:val="TOC2"/>
        <w:tabs>
          <w:tab w:val="right" w:leader="dot" w:pos="7078"/>
        </w:tabs>
        <w:rPr>
          <w:b w:val="0"/>
          <w:noProof/>
          <w:sz w:val="24"/>
        </w:rPr>
      </w:pPr>
      <w:r>
        <w:rPr>
          <w:noProof/>
        </w:rPr>
        <w:t>Part VI — Associated employers</w:t>
      </w:r>
    </w:p>
    <w:p>
      <w:pPr>
        <w:pStyle w:val="TOC4"/>
        <w:rPr>
          <w:noProof/>
          <w:sz w:val="24"/>
        </w:rPr>
      </w:pPr>
      <w:r>
        <w:rPr>
          <w:noProof/>
        </w:rPr>
        <w:t>34</w:t>
      </w:r>
      <w:r>
        <w:rPr>
          <w:noProof/>
          <w:snapToGrid w:val="0"/>
        </w:rPr>
        <w:t>.</w:t>
      </w:r>
      <w:r>
        <w:rPr>
          <w:noProof/>
          <w:sz w:val="24"/>
        </w:rPr>
        <w:tab/>
      </w:r>
      <w:r>
        <w:rPr>
          <w:noProof/>
          <w:snapToGrid w:val="0"/>
        </w:rPr>
        <w:t>Superannuation Board is an associated employer</w:t>
      </w:r>
      <w:r>
        <w:rPr>
          <w:noProof/>
        </w:rPr>
        <w:tab/>
      </w:r>
      <w:r>
        <w:rPr>
          <w:noProof/>
        </w:rPr>
        <w:fldChar w:fldCharType="begin"/>
      </w:r>
      <w:r>
        <w:rPr>
          <w:noProof/>
        </w:rPr>
        <w:instrText xml:space="preserve"> PAGEREF _Toc94079422 \h </w:instrText>
      </w:r>
      <w:r>
        <w:rPr>
          <w:noProof/>
        </w:rPr>
      </w:r>
      <w:r>
        <w:rPr>
          <w:noProof/>
        </w:rPr>
        <w:fldChar w:fldCharType="separate"/>
      </w:r>
      <w:r>
        <w:rPr>
          <w:noProof/>
        </w:rPr>
        <w:t>52</w:t>
      </w:r>
      <w:r>
        <w:rPr>
          <w:noProof/>
        </w:rPr>
        <w:fldChar w:fldCharType="end"/>
      </w:r>
    </w:p>
    <w:p>
      <w:pPr>
        <w:pStyle w:val="TOC4"/>
        <w:rPr>
          <w:noProof/>
          <w:sz w:val="24"/>
        </w:rPr>
      </w:pPr>
      <w:r>
        <w:rPr>
          <w:noProof/>
        </w:rPr>
        <w:t>34A</w:t>
      </w:r>
      <w:r>
        <w:rPr>
          <w:noProof/>
          <w:snapToGrid w:val="0"/>
        </w:rPr>
        <w:t>.</w:t>
      </w:r>
      <w:r>
        <w:rPr>
          <w:noProof/>
          <w:sz w:val="24"/>
        </w:rPr>
        <w:tab/>
      </w:r>
      <w:r>
        <w:rPr>
          <w:noProof/>
          <w:snapToGrid w:val="0"/>
        </w:rPr>
        <w:t>Admission of other associated employers</w:t>
      </w:r>
      <w:r>
        <w:rPr>
          <w:noProof/>
        </w:rPr>
        <w:tab/>
      </w:r>
      <w:r>
        <w:rPr>
          <w:noProof/>
        </w:rPr>
        <w:fldChar w:fldCharType="begin"/>
      </w:r>
      <w:r>
        <w:rPr>
          <w:noProof/>
        </w:rPr>
        <w:instrText xml:space="preserve"> PAGEREF _Toc94079423 \h </w:instrText>
      </w:r>
      <w:r>
        <w:rPr>
          <w:noProof/>
        </w:rPr>
      </w:r>
      <w:r>
        <w:rPr>
          <w:noProof/>
        </w:rPr>
        <w:fldChar w:fldCharType="separate"/>
      </w:r>
      <w:r>
        <w:rPr>
          <w:noProof/>
        </w:rPr>
        <w:t>52</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Release of associated employers</w:t>
      </w:r>
      <w:r>
        <w:rPr>
          <w:noProof/>
        </w:rPr>
        <w:tab/>
      </w:r>
      <w:r>
        <w:rPr>
          <w:noProof/>
        </w:rPr>
        <w:fldChar w:fldCharType="begin"/>
      </w:r>
      <w:r>
        <w:rPr>
          <w:noProof/>
        </w:rPr>
        <w:instrText xml:space="preserve"> PAGEREF _Toc94079424 \h </w:instrText>
      </w:r>
      <w:r>
        <w:rPr>
          <w:noProof/>
        </w:rPr>
      </w:r>
      <w:r>
        <w:rPr>
          <w:noProof/>
        </w:rPr>
        <w:fldChar w:fldCharType="separate"/>
      </w:r>
      <w:r>
        <w:rPr>
          <w:noProof/>
        </w:rPr>
        <w:t>52</w:t>
      </w:r>
      <w:r>
        <w:rPr>
          <w:noProof/>
        </w:rPr>
        <w:fldChar w:fldCharType="end"/>
      </w:r>
    </w:p>
    <w:p>
      <w:pPr>
        <w:pStyle w:val="TOC4"/>
        <w:rPr>
          <w:noProof/>
          <w:sz w:val="24"/>
        </w:rPr>
      </w:pPr>
      <w:r>
        <w:rPr>
          <w:noProof/>
        </w:rPr>
        <w:t>36</w:t>
      </w:r>
      <w:r>
        <w:rPr>
          <w:noProof/>
          <w:snapToGrid w:val="0"/>
        </w:rPr>
        <w:t>.</w:t>
      </w:r>
      <w:r>
        <w:rPr>
          <w:noProof/>
          <w:sz w:val="24"/>
        </w:rPr>
        <w:tab/>
      </w:r>
      <w:r>
        <w:rPr>
          <w:noProof/>
          <w:snapToGrid w:val="0"/>
        </w:rPr>
        <w:t>Dissolution of associated employers</w:t>
      </w:r>
      <w:r>
        <w:rPr>
          <w:noProof/>
        </w:rPr>
        <w:tab/>
      </w:r>
      <w:r>
        <w:rPr>
          <w:noProof/>
        </w:rPr>
        <w:fldChar w:fldCharType="begin"/>
      </w:r>
      <w:r>
        <w:rPr>
          <w:noProof/>
        </w:rPr>
        <w:instrText xml:space="preserve"> PAGEREF _Toc94079425 \h </w:instrText>
      </w:r>
      <w:r>
        <w:rPr>
          <w:noProof/>
        </w:rPr>
      </w:r>
      <w:r>
        <w:rPr>
          <w:noProof/>
        </w:rPr>
        <w:fldChar w:fldCharType="separate"/>
      </w:r>
      <w:r>
        <w:rPr>
          <w:noProof/>
        </w:rPr>
        <w:t>53</w:t>
      </w:r>
      <w:r>
        <w:rPr>
          <w:noProof/>
        </w:rPr>
        <w:fldChar w:fldCharType="end"/>
      </w:r>
    </w:p>
    <w:p>
      <w:pPr>
        <w:pStyle w:val="TOC2"/>
        <w:tabs>
          <w:tab w:val="right" w:leader="dot" w:pos="7078"/>
        </w:tabs>
        <w:rPr>
          <w:b w:val="0"/>
          <w:noProof/>
          <w:sz w:val="24"/>
        </w:rPr>
      </w:pPr>
      <w:r>
        <w:rPr>
          <w:noProof/>
        </w:rPr>
        <w:t>Part VII — Miscellaneous</w:t>
      </w:r>
    </w:p>
    <w:p>
      <w:pPr>
        <w:pStyle w:val="TOC4"/>
        <w:rPr>
          <w:noProof/>
          <w:sz w:val="24"/>
        </w:rPr>
      </w:pPr>
      <w:r>
        <w:rPr>
          <w:noProof/>
        </w:rPr>
        <w:t>37</w:t>
      </w:r>
      <w:r>
        <w:rPr>
          <w:noProof/>
          <w:snapToGrid w:val="0"/>
        </w:rPr>
        <w:t>.</w:t>
      </w:r>
      <w:r>
        <w:rPr>
          <w:noProof/>
          <w:sz w:val="24"/>
        </w:rPr>
        <w:tab/>
      </w:r>
      <w:r>
        <w:rPr>
          <w:noProof/>
          <w:snapToGrid w:val="0"/>
        </w:rPr>
        <w:t>Contributions for additional benefits</w:t>
      </w:r>
      <w:r>
        <w:rPr>
          <w:noProof/>
        </w:rPr>
        <w:tab/>
      </w:r>
      <w:r>
        <w:rPr>
          <w:noProof/>
        </w:rPr>
        <w:fldChar w:fldCharType="begin"/>
      </w:r>
      <w:r>
        <w:rPr>
          <w:noProof/>
        </w:rPr>
        <w:instrText xml:space="preserve"> PAGEREF _Toc94079427 \h </w:instrText>
      </w:r>
      <w:r>
        <w:rPr>
          <w:noProof/>
        </w:rPr>
      </w:r>
      <w:r>
        <w:rPr>
          <w:noProof/>
        </w:rPr>
        <w:fldChar w:fldCharType="separate"/>
      </w:r>
      <w:r>
        <w:rPr>
          <w:noProof/>
        </w:rPr>
        <w:t>55</w:t>
      </w:r>
      <w:r>
        <w:rPr>
          <w:noProof/>
        </w:rPr>
        <w:fldChar w:fldCharType="end"/>
      </w:r>
    </w:p>
    <w:p>
      <w:pPr>
        <w:pStyle w:val="TOC4"/>
        <w:rPr>
          <w:noProof/>
          <w:sz w:val="24"/>
        </w:rPr>
      </w:pPr>
      <w:r>
        <w:rPr>
          <w:noProof/>
        </w:rPr>
        <w:t>37A</w:t>
      </w:r>
      <w:r>
        <w:rPr>
          <w:noProof/>
          <w:snapToGrid w:val="0"/>
        </w:rPr>
        <w:t>.</w:t>
      </w:r>
      <w:r>
        <w:rPr>
          <w:noProof/>
          <w:sz w:val="24"/>
        </w:rPr>
        <w:tab/>
      </w:r>
      <w:r>
        <w:rPr>
          <w:noProof/>
          <w:snapToGrid w:val="0"/>
        </w:rPr>
        <w:t>Distribution of surplus funds</w:t>
      </w:r>
      <w:r>
        <w:rPr>
          <w:noProof/>
        </w:rPr>
        <w:tab/>
      </w:r>
      <w:r>
        <w:rPr>
          <w:noProof/>
        </w:rPr>
        <w:fldChar w:fldCharType="begin"/>
      </w:r>
      <w:r>
        <w:rPr>
          <w:noProof/>
        </w:rPr>
        <w:instrText xml:space="preserve"> PAGEREF _Toc94079428 \h </w:instrText>
      </w:r>
      <w:r>
        <w:rPr>
          <w:noProof/>
        </w:rPr>
      </w:r>
      <w:r>
        <w:rPr>
          <w:noProof/>
        </w:rPr>
        <w:fldChar w:fldCharType="separate"/>
      </w:r>
      <w:r>
        <w:rPr>
          <w:noProof/>
        </w:rPr>
        <w:t>55</w:t>
      </w:r>
      <w:r>
        <w:rPr>
          <w:noProof/>
        </w:rPr>
        <w:fldChar w:fldCharType="end"/>
      </w:r>
    </w:p>
    <w:p>
      <w:pPr>
        <w:pStyle w:val="TOC4"/>
        <w:rPr>
          <w:noProof/>
          <w:sz w:val="24"/>
        </w:rPr>
      </w:pPr>
      <w:r>
        <w:rPr>
          <w:noProof/>
        </w:rPr>
        <w:t>38</w:t>
      </w:r>
      <w:r>
        <w:rPr>
          <w:noProof/>
          <w:snapToGrid w:val="0"/>
        </w:rPr>
        <w:t>.</w:t>
      </w:r>
      <w:r>
        <w:rPr>
          <w:noProof/>
          <w:sz w:val="24"/>
        </w:rPr>
        <w:tab/>
      </w:r>
      <w:r>
        <w:rPr>
          <w:noProof/>
          <w:snapToGrid w:val="0"/>
        </w:rPr>
        <w:t>Transfers from other funds</w:t>
      </w:r>
      <w:r>
        <w:rPr>
          <w:noProof/>
        </w:rPr>
        <w:tab/>
      </w:r>
      <w:r>
        <w:rPr>
          <w:noProof/>
        </w:rPr>
        <w:fldChar w:fldCharType="begin"/>
      </w:r>
      <w:r>
        <w:rPr>
          <w:noProof/>
        </w:rPr>
        <w:instrText xml:space="preserve"> PAGEREF _Toc94079429 \h </w:instrText>
      </w:r>
      <w:r>
        <w:rPr>
          <w:noProof/>
        </w:rPr>
      </w:r>
      <w:r>
        <w:rPr>
          <w:noProof/>
        </w:rPr>
        <w:fldChar w:fldCharType="separate"/>
      </w:r>
      <w:r>
        <w:rPr>
          <w:noProof/>
        </w:rPr>
        <w:t>56</w:t>
      </w:r>
      <w:r>
        <w:rPr>
          <w:noProof/>
        </w:rPr>
        <w:fldChar w:fldCharType="end"/>
      </w:r>
    </w:p>
    <w:p>
      <w:pPr>
        <w:pStyle w:val="TOC4"/>
        <w:rPr>
          <w:noProof/>
          <w:sz w:val="24"/>
        </w:rPr>
      </w:pPr>
      <w:r>
        <w:rPr>
          <w:noProof/>
        </w:rPr>
        <w:t>39</w:t>
      </w:r>
      <w:r>
        <w:rPr>
          <w:noProof/>
          <w:snapToGrid w:val="0"/>
        </w:rPr>
        <w:t>.</w:t>
      </w:r>
      <w:r>
        <w:rPr>
          <w:noProof/>
          <w:sz w:val="24"/>
        </w:rPr>
        <w:tab/>
      </w:r>
      <w:r>
        <w:rPr>
          <w:noProof/>
          <w:snapToGrid w:val="0"/>
        </w:rPr>
        <w:t>Transfers to other funds</w:t>
      </w:r>
      <w:r>
        <w:rPr>
          <w:noProof/>
        </w:rPr>
        <w:tab/>
      </w:r>
      <w:r>
        <w:rPr>
          <w:noProof/>
        </w:rPr>
        <w:fldChar w:fldCharType="begin"/>
      </w:r>
      <w:r>
        <w:rPr>
          <w:noProof/>
        </w:rPr>
        <w:instrText xml:space="preserve"> PAGEREF _Toc94079430 \h </w:instrText>
      </w:r>
      <w:r>
        <w:rPr>
          <w:noProof/>
        </w:rPr>
      </w:r>
      <w:r>
        <w:rPr>
          <w:noProof/>
        </w:rPr>
        <w:fldChar w:fldCharType="separate"/>
      </w:r>
      <w:r>
        <w:rPr>
          <w:noProof/>
        </w:rPr>
        <w:t>56</w:t>
      </w:r>
      <w:r>
        <w:rPr>
          <w:noProof/>
        </w:rPr>
        <w:fldChar w:fldCharType="end"/>
      </w:r>
    </w:p>
    <w:p>
      <w:pPr>
        <w:pStyle w:val="TOC4"/>
        <w:rPr>
          <w:noProof/>
          <w:sz w:val="24"/>
        </w:rPr>
      </w:pPr>
      <w:r>
        <w:rPr>
          <w:noProof/>
        </w:rPr>
        <w:t>40</w:t>
      </w:r>
      <w:r>
        <w:rPr>
          <w:noProof/>
          <w:snapToGrid w:val="0"/>
        </w:rPr>
        <w:t>.</w:t>
      </w:r>
      <w:r>
        <w:rPr>
          <w:noProof/>
          <w:sz w:val="24"/>
        </w:rPr>
        <w:tab/>
      </w:r>
      <w:r>
        <w:rPr>
          <w:noProof/>
          <w:snapToGrid w:val="0"/>
        </w:rPr>
        <w:t>Temporary cessation of employment and leave without pay</w:t>
      </w:r>
      <w:r>
        <w:rPr>
          <w:noProof/>
        </w:rPr>
        <w:tab/>
      </w:r>
      <w:r>
        <w:rPr>
          <w:noProof/>
        </w:rPr>
        <w:fldChar w:fldCharType="begin"/>
      </w:r>
      <w:r>
        <w:rPr>
          <w:noProof/>
        </w:rPr>
        <w:instrText xml:space="preserve"> PAGEREF _Toc94079431 \h </w:instrText>
      </w:r>
      <w:r>
        <w:rPr>
          <w:noProof/>
        </w:rPr>
      </w:r>
      <w:r>
        <w:rPr>
          <w:noProof/>
        </w:rPr>
        <w:fldChar w:fldCharType="separate"/>
      </w:r>
      <w:r>
        <w:rPr>
          <w:noProof/>
        </w:rPr>
        <w:t>57</w:t>
      </w:r>
      <w:r>
        <w:rPr>
          <w:noProof/>
        </w:rPr>
        <w:fldChar w:fldCharType="end"/>
      </w:r>
    </w:p>
    <w:p>
      <w:pPr>
        <w:pStyle w:val="TOC4"/>
        <w:rPr>
          <w:noProof/>
          <w:sz w:val="24"/>
        </w:rPr>
      </w:pPr>
      <w:r>
        <w:rPr>
          <w:noProof/>
        </w:rPr>
        <w:t>41</w:t>
      </w:r>
      <w:r>
        <w:rPr>
          <w:noProof/>
          <w:snapToGrid w:val="0"/>
        </w:rPr>
        <w:t>.</w:t>
      </w:r>
      <w:r>
        <w:rPr>
          <w:noProof/>
          <w:sz w:val="24"/>
        </w:rPr>
        <w:tab/>
      </w:r>
      <w:r>
        <w:rPr>
          <w:noProof/>
          <w:snapToGrid w:val="0"/>
        </w:rPr>
        <w:t>Application of regulations to members employed part</w:t>
      </w:r>
      <w:r>
        <w:rPr>
          <w:noProof/>
          <w:snapToGrid w:val="0"/>
        </w:rPr>
        <w:noBreakHyphen/>
        <w:t>time</w:t>
      </w:r>
      <w:r>
        <w:rPr>
          <w:noProof/>
        </w:rPr>
        <w:tab/>
      </w:r>
      <w:r>
        <w:rPr>
          <w:noProof/>
        </w:rPr>
        <w:fldChar w:fldCharType="begin"/>
      </w:r>
      <w:r>
        <w:rPr>
          <w:noProof/>
        </w:rPr>
        <w:instrText xml:space="preserve"> PAGEREF _Toc94079432 \h </w:instrText>
      </w:r>
      <w:r>
        <w:rPr>
          <w:noProof/>
        </w:rPr>
      </w:r>
      <w:r>
        <w:rPr>
          <w:noProof/>
        </w:rPr>
        <w:fldChar w:fldCharType="separate"/>
      </w:r>
      <w:r>
        <w:rPr>
          <w:noProof/>
        </w:rPr>
        <w:t>60</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Requirements for insurance</w:t>
      </w:r>
      <w:r>
        <w:rPr>
          <w:noProof/>
        </w:rPr>
        <w:tab/>
      </w:r>
      <w:r>
        <w:rPr>
          <w:noProof/>
        </w:rPr>
        <w:fldChar w:fldCharType="begin"/>
      </w:r>
      <w:r>
        <w:rPr>
          <w:noProof/>
        </w:rPr>
        <w:instrText xml:space="preserve"> PAGEREF _Toc94079433 \h </w:instrText>
      </w:r>
      <w:r>
        <w:rPr>
          <w:noProof/>
        </w:rPr>
      </w:r>
      <w:r>
        <w:rPr>
          <w:noProof/>
        </w:rPr>
        <w:fldChar w:fldCharType="separate"/>
      </w:r>
      <w:r>
        <w:rPr>
          <w:noProof/>
        </w:rPr>
        <w:t>61</w:t>
      </w:r>
      <w:r>
        <w:rPr>
          <w:noProof/>
        </w:rPr>
        <w:fldChar w:fldCharType="end"/>
      </w:r>
    </w:p>
    <w:p>
      <w:pPr>
        <w:pStyle w:val="TOC4"/>
        <w:rPr>
          <w:noProof/>
          <w:sz w:val="24"/>
        </w:rPr>
      </w:pPr>
      <w:r>
        <w:rPr>
          <w:noProof/>
        </w:rPr>
        <w:t>42A</w:t>
      </w:r>
      <w:r>
        <w:rPr>
          <w:noProof/>
          <w:snapToGrid w:val="0"/>
        </w:rPr>
        <w:t>.</w:t>
      </w:r>
      <w:r>
        <w:rPr>
          <w:noProof/>
          <w:sz w:val="24"/>
        </w:rPr>
        <w:tab/>
      </w:r>
      <w:r>
        <w:rPr>
          <w:noProof/>
          <w:snapToGrid w:val="0"/>
        </w:rPr>
        <w:t>Medical examinations</w:t>
      </w:r>
      <w:r>
        <w:rPr>
          <w:noProof/>
        </w:rPr>
        <w:tab/>
      </w:r>
      <w:r>
        <w:rPr>
          <w:noProof/>
        </w:rPr>
        <w:fldChar w:fldCharType="begin"/>
      </w:r>
      <w:r>
        <w:rPr>
          <w:noProof/>
        </w:rPr>
        <w:instrText xml:space="preserve"> PAGEREF _Toc94079434 \h </w:instrText>
      </w:r>
      <w:r>
        <w:rPr>
          <w:noProof/>
        </w:rPr>
      </w:r>
      <w:r>
        <w:rPr>
          <w:noProof/>
        </w:rPr>
        <w:fldChar w:fldCharType="separate"/>
      </w:r>
      <w:r>
        <w:rPr>
          <w:noProof/>
        </w:rPr>
        <w:t>62</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No personal claim</w:t>
      </w:r>
      <w:r>
        <w:rPr>
          <w:noProof/>
        </w:rPr>
        <w:tab/>
      </w:r>
      <w:r>
        <w:rPr>
          <w:noProof/>
        </w:rPr>
        <w:fldChar w:fldCharType="begin"/>
      </w:r>
      <w:r>
        <w:rPr>
          <w:noProof/>
        </w:rPr>
        <w:instrText xml:space="preserve"> PAGEREF _Toc94079435 \h </w:instrText>
      </w:r>
      <w:r>
        <w:rPr>
          <w:noProof/>
        </w:rPr>
      </w:r>
      <w:r>
        <w:rPr>
          <w:noProof/>
        </w:rPr>
        <w:fldChar w:fldCharType="separate"/>
      </w:r>
      <w:r>
        <w:rPr>
          <w:noProof/>
        </w:rPr>
        <w:t>63</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Notices</w:t>
      </w:r>
      <w:r>
        <w:rPr>
          <w:noProof/>
        </w:rPr>
        <w:tab/>
      </w:r>
      <w:r>
        <w:rPr>
          <w:noProof/>
        </w:rPr>
        <w:fldChar w:fldCharType="begin"/>
      </w:r>
      <w:r>
        <w:rPr>
          <w:noProof/>
        </w:rPr>
        <w:instrText xml:space="preserve"> PAGEREF _Toc94079436 \h </w:instrText>
      </w:r>
      <w:r>
        <w:rPr>
          <w:noProof/>
        </w:rPr>
      </w:r>
      <w:r>
        <w:rPr>
          <w:noProof/>
        </w:rPr>
        <w:fldChar w:fldCharType="separate"/>
      </w:r>
      <w:r>
        <w:rPr>
          <w:noProof/>
        </w:rPr>
        <w:t>63</w:t>
      </w:r>
      <w:r>
        <w:rPr>
          <w:noProof/>
        </w:rPr>
        <w:fldChar w:fldCharType="end"/>
      </w:r>
    </w:p>
    <w:p>
      <w:pPr>
        <w:pStyle w:val="TOC4"/>
        <w:rPr>
          <w:noProof/>
          <w:sz w:val="24"/>
        </w:rPr>
      </w:pPr>
      <w:r>
        <w:rPr>
          <w:noProof/>
        </w:rPr>
        <w:t>45</w:t>
      </w:r>
      <w:r>
        <w:rPr>
          <w:noProof/>
          <w:snapToGrid w:val="0"/>
        </w:rPr>
        <w:t>.</w:t>
      </w:r>
      <w:r>
        <w:rPr>
          <w:noProof/>
          <w:sz w:val="24"/>
        </w:rPr>
        <w:tab/>
      </w:r>
      <w:r>
        <w:rPr>
          <w:noProof/>
          <w:snapToGrid w:val="0"/>
        </w:rPr>
        <w:t>General meetings of members</w:t>
      </w:r>
      <w:r>
        <w:rPr>
          <w:noProof/>
        </w:rPr>
        <w:tab/>
      </w:r>
      <w:r>
        <w:rPr>
          <w:noProof/>
        </w:rPr>
        <w:fldChar w:fldCharType="begin"/>
      </w:r>
      <w:r>
        <w:rPr>
          <w:noProof/>
        </w:rPr>
        <w:instrText xml:space="preserve"> PAGEREF _Toc94079437 \h </w:instrText>
      </w:r>
      <w:r>
        <w:rPr>
          <w:noProof/>
        </w:rPr>
      </w:r>
      <w:r>
        <w:rPr>
          <w:noProof/>
        </w:rPr>
        <w:fldChar w:fldCharType="separate"/>
      </w:r>
      <w:r>
        <w:rPr>
          <w:noProof/>
        </w:rPr>
        <w:t>63</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Provision of information to members</w:t>
      </w:r>
      <w:r>
        <w:rPr>
          <w:noProof/>
        </w:rPr>
        <w:tab/>
      </w:r>
      <w:r>
        <w:rPr>
          <w:noProof/>
        </w:rPr>
        <w:fldChar w:fldCharType="begin"/>
      </w:r>
      <w:r>
        <w:rPr>
          <w:noProof/>
        </w:rPr>
        <w:instrText xml:space="preserve"> PAGEREF _Toc94079438 \h </w:instrText>
      </w:r>
      <w:r>
        <w:rPr>
          <w:noProof/>
        </w:rPr>
      </w:r>
      <w:r>
        <w:rPr>
          <w:noProof/>
        </w:rPr>
        <w:fldChar w:fldCharType="separate"/>
      </w:r>
      <w:r>
        <w:rPr>
          <w:noProof/>
        </w:rPr>
        <w:t>64</w:t>
      </w:r>
      <w:r>
        <w:rPr>
          <w:noProof/>
        </w:rPr>
        <w:fldChar w:fldCharType="end"/>
      </w:r>
    </w:p>
    <w:p>
      <w:pPr>
        <w:pStyle w:val="TOC4"/>
        <w:rPr>
          <w:noProof/>
          <w:sz w:val="24"/>
        </w:rPr>
      </w:pPr>
      <w:r>
        <w:rPr>
          <w:noProof/>
        </w:rPr>
        <w:t>47</w:t>
      </w:r>
      <w:r>
        <w:rPr>
          <w:noProof/>
          <w:snapToGrid w:val="0"/>
        </w:rPr>
        <w:t>.</w:t>
      </w:r>
      <w:r>
        <w:rPr>
          <w:noProof/>
          <w:sz w:val="24"/>
        </w:rPr>
        <w:tab/>
      </w:r>
      <w:r>
        <w:rPr>
          <w:noProof/>
          <w:snapToGrid w:val="0"/>
        </w:rPr>
        <w:t>Elections of members of the Superannuation Board</w:t>
      </w:r>
      <w:r>
        <w:rPr>
          <w:noProof/>
        </w:rPr>
        <w:tab/>
      </w:r>
      <w:r>
        <w:rPr>
          <w:noProof/>
        </w:rPr>
        <w:fldChar w:fldCharType="begin"/>
      </w:r>
      <w:r>
        <w:rPr>
          <w:noProof/>
        </w:rPr>
        <w:instrText xml:space="preserve"> PAGEREF _Toc94079439 \h </w:instrText>
      </w:r>
      <w:r>
        <w:rPr>
          <w:noProof/>
        </w:rPr>
      </w:r>
      <w:r>
        <w:rPr>
          <w:noProof/>
        </w:rPr>
        <w:fldChar w:fldCharType="separate"/>
      </w:r>
      <w:r>
        <w:rPr>
          <w:noProof/>
        </w:rPr>
        <w:t>65</w:t>
      </w:r>
      <w:r>
        <w:rPr>
          <w:noProof/>
        </w:rPr>
        <w:fldChar w:fldCharType="end"/>
      </w:r>
    </w:p>
    <w:p>
      <w:pPr>
        <w:pStyle w:val="TOC4"/>
        <w:rPr>
          <w:noProof/>
          <w:sz w:val="24"/>
        </w:rPr>
      </w:pPr>
      <w:r>
        <w:rPr>
          <w:noProof/>
        </w:rPr>
        <w:t>47A</w:t>
      </w:r>
      <w:r>
        <w:rPr>
          <w:noProof/>
          <w:snapToGrid w:val="0"/>
        </w:rPr>
        <w:t>.</w:t>
      </w:r>
      <w:r>
        <w:rPr>
          <w:noProof/>
          <w:sz w:val="24"/>
        </w:rPr>
        <w:tab/>
      </w:r>
      <w:r>
        <w:rPr>
          <w:noProof/>
          <w:snapToGrid w:val="0"/>
        </w:rPr>
        <w:t>Removal of elected member</w:t>
      </w:r>
      <w:r>
        <w:rPr>
          <w:noProof/>
        </w:rPr>
        <w:tab/>
      </w:r>
      <w:r>
        <w:rPr>
          <w:noProof/>
        </w:rPr>
        <w:fldChar w:fldCharType="begin"/>
      </w:r>
      <w:r>
        <w:rPr>
          <w:noProof/>
        </w:rPr>
        <w:instrText xml:space="preserve"> PAGEREF _Toc94079440 \h </w:instrText>
      </w:r>
      <w:r>
        <w:rPr>
          <w:noProof/>
        </w:rPr>
      </w:r>
      <w:r>
        <w:rPr>
          <w:noProof/>
        </w:rPr>
        <w:fldChar w:fldCharType="separate"/>
      </w:r>
      <w:r>
        <w:rPr>
          <w:noProof/>
        </w:rPr>
        <w:t>66</w:t>
      </w:r>
      <w:r>
        <w:rPr>
          <w:noProof/>
        </w:rPr>
        <w:fldChar w:fldCharType="end"/>
      </w:r>
    </w:p>
    <w:p>
      <w:pPr>
        <w:pStyle w:val="TOC4"/>
        <w:rPr>
          <w:noProof/>
          <w:sz w:val="24"/>
        </w:rPr>
      </w:pPr>
      <w:r>
        <w:rPr>
          <w:noProof/>
        </w:rPr>
        <w:t>48</w:t>
      </w:r>
      <w:r>
        <w:rPr>
          <w:noProof/>
          <w:snapToGrid w:val="0"/>
        </w:rPr>
        <w:t>.</w:t>
      </w:r>
      <w:r>
        <w:rPr>
          <w:noProof/>
          <w:sz w:val="24"/>
        </w:rPr>
        <w:tab/>
      </w:r>
      <w:r>
        <w:rPr>
          <w:noProof/>
          <w:snapToGrid w:val="0"/>
        </w:rPr>
        <w:t>Amendments to these regulations</w:t>
      </w:r>
      <w:r>
        <w:rPr>
          <w:noProof/>
        </w:rPr>
        <w:tab/>
      </w:r>
      <w:r>
        <w:rPr>
          <w:noProof/>
        </w:rPr>
        <w:fldChar w:fldCharType="begin"/>
      </w:r>
      <w:r>
        <w:rPr>
          <w:noProof/>
        </w:rPr>
        <w:instrText xml:space="preserve"> PAGEREF _Toc94079441 \h </w:instrText>
      </w:r>
      <w:r>
        <w:rPr>
          <w:noProof/>
        </w:rPr>
      </w:r>
      <w:r>
        <w:rPr>
          <w:noProof/>
        </w:rPr>
        <w:fldChar w:fldCharType="separate"/>
      </w:r>
      <w:r>
        <w:rPr>
          <w:noProof/>
        </w:rPr>
        <w:t>67</w:t>
      </w:r>
      <w:r>
        <w:rPr>
          <w:noProof/>
        </w:rPr>
        <w:fldChar w:fldCharType="end"/>
      </w:r>
    </w:p>
    <w:p>
      <w:pPr>
        <w:pStyle w:val="TOC5"/>
        <w:rPr>
          <w:b w:val="0"/>
          <w:noProof/>
          <w:sz w:val="24"/>
        </w:rPr>
      </w:pPr>
      <w:r>
        <w:rPr>
          <w:noProof/>
        </w:rPr>
        <w:t>Schedule 1 — Defined benefit:  death or total and permanent disablement</w:t>
      </w:r>
      <w:r>
        <w:rPr>
          <w:noProof/>
        </w:rPr>
        <w:tab/>
      </w:r>
      <w:r>
        <w:rPr>
          <w:b w:val="0"/>
          <w:noProof/>
          <w:sz w:val="22"/>
        </w:rPr>
        <w:fldChar w:fldCharType="begin"/>
      </w:r>
      <w:r>
        <w:rPr>
          <w:b w:val="0"/>
          <w:noProof/>
          <w:sz w:val="22"/>
        </w:rPr>
        <w:instrText xml:space="preserve"> PAGEREF _Toc94079442 \h </w:instrText>
      </w:r>
      <w:r>
        <w:rPr>
          <w:b w:val="0"/>
          <w:noProof/>
          <w:sz w:val="22"/>
        </w:rPr>
      </w:r>
      <w:r>
        <w:rPr>
          <w:b w:val="0"/>
          <w:noProof/>
          <w:sz w:val="22"/>
        </w:rPr>
        <w:fldChar w:fldCharType="separate"/>
      </w:r>
      <w:r>
        <w:rPr>
          <w:b w:val="0"/>
          <w:noProof/>
          <w:sz w:val="22"/>
        </w:rPr>
        <w:t>69</w:t>
      </w:r>
      <w:r>
        <w:rPr>
          <w:b w:val="0"/>
          <w:noProof/>
          <w:sz w:val="22"/>
        </w:rPr>
        <w:fldChar w:fldCharType="end"/>
      </w:r>
    </w:p>
    <w:p>
      <w:pPr>
        <w:pStyle w:val="TOC5"/>
        <w:rPr>
          <w:b w:val="0"/>
          <w:noProof/>
          <w:sz w:val="24"/>
        </w:rPr>
      </w:pPr>
      <w:r>
        <w:rPr>
          <w:noProof/>
        </w:rPr>
        <w:t>Schedule 1A — Defined benefit:  partial and permanent disablement or leaving service</w:t>
      </w:r>
      <w:r>
        <w:rPr>
          <w:noProof/>
        </w:rPr>
        <w:tab/>
      </w:r>
      <w:r>
        <w:rPr>
          <w:b w:val="0"/>
          <w:noProof/>
          <w:sz w:val="22"/>
        </w:rPr>
        <w:fldChar w:fldCharType="begin"/>
      </w:r>
      <w:r>
        <w:rPr>
          <w:b w:val="0"/>
          <w:noProof/>
          <w:sz w:val="22"/>
        </w:rPr>
        <w:instrText xml:space="preserve"> PAGEREF _Toc94079443 \h </w:instrText>
      </w:r>
      <w:r>
        <w:rPr>
          <w:b w:val="0"/>
          <w:noProof/>
          <w:sz w:val="22"/>
        </w:rPr>
      </w:r>
      <w:r>
        <w:rPr>
          <w:b w:val="0"/>
          <w:noProof/>
          <w:sz w:val="22"/>
        </w:rPr>
        <w:fldChar w:fldCharType="separate"/>
      </w:r>
      <w:r>
        <w:rPr>
          <w:b w:val="0"/>
          <w:noProof/>
          <w:sz w:val="22"/>
        </w:rPr>
        <w:t>70</w:t>
      </w:r>
      <w:r>
        <w:rPr>
          <w:b w:val="0"/>
          <w:noProof/>
          <w:sz w:val="22"/>
        </w:rPr>
        <w:fldChar w:fldCharType="end"/>
      </w:r>
    </w:p>
    <w:p>
      <w:pPr>
        <w:pStyle w:val="TOC5"/>
        <w:rPr>
          <w:b w:val="0"/>
          <w:noProof/>
          <w:sz w:val="24"/>
        </w:rPr>
      </w:pPr>
      <w:r>
        <w:rPr>
          <w:noProof/>
        </w:rPr>
        <w:t>Schedule 2 — Membership period for death benefits</w:t>
      </w:r>
      <w:r>
        <w:rPr>
          <w:noProof/>
        </w:rPr>
        <w:tab/>
      </w:r>
      <w:r>
        <w:rPr>
          <w:b w:val="0"/>
          <w:noProof/>
          <w:sz w:val="22"/>
        </w:rPr>
        <w:fldChar w:fldCharType="begin"/>
      </w:r>
      <w:r>
        <w:rPr>
          <w:b w:val="0"/>
          <w:noProof/>
          <w:sz w:val="22"/>
        </w:rPr>
        <w:instrText xml:space="preserve"> PAGEREF _Toc94079444 \h </w:instrText>
      </w:r>
      <w:r>
        <w:rPr>
          <w:b w:val="0"/>
          <w:noProof/>
          <w:sz w:val="22"/>
        </w:rPr>
      </w:r>
      <w:r>
        <w:rPr>
          <w:b w:val="0"/>
          <w:noProof/>
          <w:sz w:val="22"/>
        </w:rPr>
        <w:fldChar w:fldCharType="separate"/>
      </w:r>
      <w:r>
        <w:rPr>
          <w:b w:val="0"/>
          <w:noProof/>
          <w:sz w:val="22"/>
        </w:rPr>
        <w:t>71</w:t>
      </w:r>
      <w:r>
        <w:rPr>
          <w:b w:val="0"/>
          <w:noProof/>
          <w:sz w:val="22"/>
        </w:rPr>
        <w:fldChar w:fldCharType="end"/>
      </w:r>
    </w:p>
    <w:p>
      <w:pPr>
        <w:pStyle w:val="TOC5"/>
        <w:rPr>
          <w:b w:val="0"/>
          <w:noProof/>
          <w:sz w:val="24"/>
        </w:rPr>
      </w:pPr>
      <w:r>
        <w:rPr>
          <w:noProof/>
        </w:rPr>
        <w:t>Schedule 3</w:t>
      </w:r>
      <w:r>
        <w:rPr>
          <w:noProof/>
        </w:rPr>
        <w:tab/>
      </w:r>
      <w:r>
        <w:rPr>
          <w:b w:val="0"/>
          <w:noProof/>
          <w:sz w:val="22"/>
        </w:rPr>
        <w:fldChar w:fldCharType="begin"/>
      </w:r>
      <w:r>
        <w:rPr>
          <w:b w:val="0"/>
          <w:noProof/>
          <w:sz w:val="22"/>
        </w:rPr>
        <w:instrText xml:space="preserve"> PAGEREF _Toc94079445 \h </w:instrText>
      </w:r>
      <w:r>
        <w:rPr>
          <w:b w:val="0"/>
          <w:noProof/>
          <w:sz w:val="22"/>
        </w:rPr>
      </w:r>
      <w:r>
        <w:rPr>
          <w:b w:val="0"/>
          <w:noProof/>
          <w:sz w:val="22"/>
        </w:rPr>
        <w:fldChar w:fldCharType="separate"/>
      </w:r>
      <w:r>
        <w:rPr>
          <w:b w:val="0"/>
          <w:noProof/>
          <w:sz w:val="22"/>
        </w:rPr>
        <w:t>72</w:t>
      </w:r>
      <w:r>
        <w:rPr>
          <w:b w:val="0"/>
          <w:noProof/>
          <w:sz w:val="22"/>
        </w:rPr>
        <w:fldChar w:fldCharType="end"/>
      </w:r>
    </w:p>
    <w:p>
      <w:pPr>
        <w:pStyle w:val="TOC5"/>
        <w:rPr>
          <w:b w:val="0"/>
          <w:noProof/>
          <w:sz w:val="24"/>
        </w:rPr>
      </w:pPr>
      <w:r>
        <w:rPr>
          <w:noProof/>
        </w:rPr>
        <w:t>General meetings of members of the Superannuation Fund</w:t>
      </w:r>
      <w:r>
        <w:rPr>
          <w:noProof/>
        </w:rPr>
        <w:tab/>
      </w:r>
      <w:r>
        <w:rPr>
          <w:b w:val="0"/>
          <w:noProof/>
          <w:sz w:val="22"/>
        </w:rPr>
        <w:fldChar w:fldCharType="begin"/>
      </w:r>
      <w:r>
        <w:rPr>
          <w:b w:val="0"/>
          <w:noProof/>
          <w:sz w:val="22"/>
        </w:rPr>
        <w:instrText xml:space="preserve"> PAGEREF _Toc94079446 \h </w:instrText>
      </w:r>
      <w:r>
        <w:rPr>
          <w:b w:val="0"/>
          <w:noProof/>
          <w:sz w:val="22"/>
        </w:rPr>
      </w:r>
      <w:r>
        <w:rPr>
          <w:b w:val="0"/>
          <w:noProof/>
          <w:sz w:val="22"/>
        </w:rPr>
        <w:fldChar w:fldCharType="separate"/>
      </w:r>
      <w:r>
        <w:rPr>
          <w:b w:val="0"/>
          <w:noProof/>
          <w:sz w:val="22"/>
        </w:rPr>
        <w:t>72</w:t>
      </w:r>
      <w:r>
        <w:rPr>
          <w:b w:val="0"/>
          <w:noProof/>
          <w:sz w:val="22"/>
        </w:rPr>
        <w:fldChar w:fldCharType="end"/>
      </w:r>
    </w:p>
    <w:p>
      <w:pPr>
        <w:pStyle w:val="TOC4"/>
        <w:rPr>
          <w:noProof/>
          <w:sz w:val="24"/>
        </w:rPr>
      </w:pPr>
      <w:r>
        <w:rPr>
          <w:noProof/>
          <w:snapToGrid w:val="0"/>
        </w:rPr>
        <w:t>1.</w:t>
      </w:r>
      <w:r>
        <w:rPr>
          <w:noProof/>
          <w:sz w:val="24"/>
        </w:rPr>
        <w:tab/>
      </w:r>
      <w:r>
        <w:rPr>
          <w:noProof/>
          <w:snapToGrid w:val="0"/>
        </w:rPr>
        <w:t>Notice of meeting</w:t>
      </w:r>
      <w:r>
        <w:rPr>
          <w:noProof/>
        </w:rPr>
        <w:tab/>
      </w:r>
      <w:r>
        <w:rPr>
          <w:noProof/>
        </w:rPr>
        <w:fldChar w:fldCharType="begin"/>
      </w:r>
      <w:r>
        <w:rPr>
          <w:noProof/>
        </w:rPr>
        <w:instrText xml:space="preserve"> PAGEREF _Toc94079447 \h </w:instrText>
      </w:r>
      <w:r>
        <w:rPr>
          <w:noProof/>
        </w:rPr>
      </w:r>
      <w:r>
        <w:rPr>
          <w:noProof/>
        </w:rPr>
        <w:fldChar w:fldCharType="separate"/>
      </w:r>
      <w:r>
        <w:rPr>
          <w:noProof/>
        </w:rPr>
        <w:t>72</w:t>
      </w:r>
      <w:r>
        <w:rPr>
          <w:noProof/>
        </w:rPr>
        <w:fldChar w:fldCharType="end"/>
      </w:r>
    </w:p>
    <w:p>
      <w:pPr>
        <w:pStyle w:val="TOC4"/>
        <w:rPr>
          <w:noProof/>
          <w:sz w:val="24"/>
        </w:rPr>
      </w:pPr>
      <w:r>
        <w:rPr>
          <w:noProof/>
          <w:snapToGrid w:val="0"/>
        </w:rPr>
        <w:t>3.</w:t>
      </w:r>
      <w:r>
        <w:rPr>
          <w:noProof/>
          <w:sz w:val="24"/>
        </w:rPr>
        <w:tab/>
      </w:r>
      <w:r>
        <w:rPr>
          <w:noProof/>
          <w:snapToGrid w:val="0"/>
        </w:rPr>
        <w:t>Chairman</w:t>
      </w:r>
      <w:r>
        <w:rPr>
          <w:noProof/>
        </w:rPr>
        <w:tab/>
      </w:r>
      <w:r>
        <w:rPr>
          <w:noProof/>
        </w:rPr>
        <w:fldChar w:fldCharType="begin"/>
      </w:r>
      <w:r>
        <w:rPr>
          <w:noProof/>
        </w:rPr>
        <w:instrText xml:space="preserve"> PAGEREF _Toc94079448 \h </w:instrText>
      </w:r>
      <w:r>
        <w:rPr>
          <w:noProof/>
        </w:rPr>
      </w:r>
      <w:r>
        <w:rPr>
          <w:noProof/>
        </w:rPr>
        <w:fldChar w:fldCharType="separate"/>
      </w:r>
      <w:r>
        <w:rPr>
          <w:noProof/>
        </w:rPr>
        <w:t>72</w:t>
      </w:r>
      <w:r>
        <w:rPr>
          <w:noProof/>
        </w:rPr>
        <w:fldChar w:fldCharType="end"/>
      </w:r>
    </w:p>
    <w:p>
      <w:pPr>
        <w:pStyle w:val="TOC4"/>
        <w:rPr>
          <w:noProof/>
          <w:sz w:val="24"/>
        </w:rPr>
      </w:pPr>
      <w:r>
        <w:rPr>
          <w:noProof/>
          <w:snapToGrid w:val="0"/>
        </w:rPr>
        <w:t>4.</w:t>
      </w:r>
      <w:r>
        <w:rPr>
          <w:noProof/>
          <w:sz w:val="24"/>
        </w:rPr>
        <w:tab/>
      </w:r>
      <w:r>
        <w:rPr>
          <w:noProof/>
          <w:snapToGrid w:val="0"/>
        </w:rPr>
        <w:t>Board members may attend</w:t>
      </w:r>
      <w:r>
        <w:rPr>
          <w:noProof/>
        </w:rPr>
        <w:tab/>
      </w:r>
      <w:r>
        <w:rPr>
          <w:noProof/>
        </w:rPr>
        <w:fldChar w:fldCharType="begin"/>
      </w:r>
      <w:r>
        <w:rPr>
          <w:noProof/>
        </w:rPr>
        <w:instrText xml:space="preserve"> PAGEREF _Toc94079449 \h </w:instrText>
      </w:r>
      <w:r>
        <w:rPr>
          <w:noProof/>
        </w:rPr>
      </w:r>
      <w:r>
        <w:rPr>
          <w:noProof/>
        </w:rPr>
        <w:fldChar w:fldCharType="separate"/>
      </w:r>
      <w:r>
        <w:rPr>
          <w:noProof/>
        </w:rPr>
        <w:t>72</w:t>
      </w:r>
      <w:r>
        <w:rPr>
          <w:noProof/>
        </w:rPr>
        <w:fldChar w:fldCharType="end"/>
      </w:r>
    </w:p>
    <w:p>
      <w:pPr>
        <w:pStyle w:val="TOC4"/>
        <w:rPr>
          <w:noProof/>
          <w:sz w:val="24"/>
        </w:rPr>
      </w:pPr>
      <w:r>
        <w:rPr>
          <w:noProof/>
          <w:snapToGrid w:val="0"/>
        </w:rPr>
        <w:t>5.</w:t>
      </w:r>
      <w:r>
        <w:rPr>
          <w:noProof/>
          <w:sz w:val="24"/>
        </w:rPr>
        <w:tab/>
      </w:r>
      <w:r>
        <w:rPr>
          <w:noProof/>
          <w:snapToGrid w:val="0"/>
        </w:rPr>
        <w:t>Annual general meeting</w:t>
      </w:r>
      <w:r>
        <w:rPr>
          <w:noProof/>
        </w:rPr>
        <w:tab/>
      </w:r>
      <w:r>
        <w:rPr>
          <w:noProof/>
        </w:rPr>
        <w:fldChar w:fldCharType="begin"/>
      </w:r>
      <w:r>
        <w:rPr>
          <w:noProof/>
        </w:rPr>
        <w:instrText xml:space="preserve"> PAGEREF _Toc94079450 \h </w:instrText>
      </w:r>
      <w:r>
        <w:rPr>
          <w:noProof/>
        </w:rPr>
      </w:r>
      <w:r>
        <w:rPr>
          <w:noProof/>
        </w:rPr>
        <w:fldChar w:fldCharType="separate"/>
      </w:r>
      <w:r>
        <w:rPr>
          <w:noProof/>
        </w:rPr>
        <w:t>72</w:t>
      </w:r>
      <w:r>
        <w:rPr>
          <w:noProof/>
        </w:rPr>
        <w:fldChar w:fldCharType="end"/>
      </w:r>
    </w:p>
    <w:p>
      <w:pPr>
        <w:pStyle w:val="TOC4"/>
        <w:rPr>
          <w:noProof/>
          <w:sz w:val="24"/>
        </w:rPr>
      </w:pPr>
      <w:r>
        <w:rPr>
          <w:noProof/>
          <w:snapToGrid w:val="0"/>
        </w:rPr>
        <w:t>6.</w:t>
      </w:r>
      <w:r>
        <w:rPr>
          <w:noProof/>
          <w:sz w:val="24"/>
        </w:rPr>
        <w:tab/>
      </w:r>
      <w:r>
        <w:rPr>
          <w:noProof/>
          <w:snapToGrid w:val="0"/>
        </w:rPr>
        <w:t>Special general meeting</w:t>
      </w:r>
      <w:r>
        <w:rPr>
          <w:noProof/>
        </w:rPr>
        <w:tab/>
      </w:r>
      <w:r>
        <w:rPr>
          <w:noProof/>
        </w:rPr>
        <w:fldChar w:fldCharType="begin"/>
      </w:r>
      <w:r>
        <w:rPr>
          <w:noProof/>
        </w:rPr>
        <w:instrText xml:space="preserve"> PAGEREF _Toc94079451 \h </w:instrText>
      </w:r>
      <w:r>
        <w:rPr>
          <w:noProof/>
        </w:rPr>
      </w:r>
      <w:r>
        <w:rPr>
          <w:noProof/>
        </w:rPr>
        <w:fldChar w:fldCharType="separate"/>
      </w:r>
      <w:r>
        <w:rPr>
          <w:noProof/>
        </w:rPr>
        <w:t>73</w:t>
      </w:r>
      <w:r>
        <w:rPr>
          <w:noProof/>
        </w:rPr>
        <w:fldChar w:fldCharType="end"/>
      </w:r>
    </w:p>
    <w:p>
      <w:pPr>
        <w:pStyle w:val="TOC4"/>
        <w:rPr>
          <w:noProof/>
          <w:sz w:val="24"/>
        </w:rPr>
      </w:pPr>
      <w:r>
        <w:rPr>
          <w:noProof/>
          <w:snapToGrid w:val="0"/>
        </w:rPr>
        <w:t>7.</w:t>
      </w:r>
      <w:r>
        <w:rPr>
          <w:noProof/>
          <w:sz w:val="24"/>
        </w:rPr>
        <w:tab/>
      </w:r>
      <w:r>
        <w:rPr>
          <w:noProof/>
          <w:snapToGrid w:val="0"/>
        </w:rPr>
        <w:t>Mode of voting on motions</w:t>
      </w:r>
      <w:r>
        <w:rPr>
          <w:noProof/>
        </w:rPr>
        <w:tab/>
      </w:r>
      <w:r>
        <w:rPr>
          <w:noProof/>
        </w:rPr>
        <w:fldChar w:fldCharType="begin"/>
      </w:r>
      <w:r>
        <w:rPr>
          <w:noProof/>
        </w:rPr>
        <w:instrText xml:space="preserve"> PAGEREF _Toc94079452 \h </w:instrText>
      </w:r>
      <w:r>
        <w:rPr>
          <w:noProof/>
        </w:rPr>
      </w:r>
      <w:r>
        <w:rPr>
          <w:noProof/>
        </w:rPr>
        <w:fldChar w:fldCharType="separate"/>
      </w:r>
      <w:r>
        <w:rPr>
          <w:noProof/>
        </w:rPr>
        <w:t>73</w:t>
      </w:r>
      <w:r>
        <w:rPr>
          <w:noProof/>
        </w:rPr>
        <w:fldChar w:fldCharType="end"/>
      </w:r>
    </w:p>
    <w:p>
      <w:pPr>
        <w:pStyle w:val="TOC4"/>
        <w:rPr>
          <w:noProof/>
          <w:sz w:val="24"/>
        </w:rPr>
      </w:pPr>
      <w:r>
        <w:rPr>
          <w:noProof/>
          <w:snapToGrid w:val="0"/>
        </w:rPr>
        <w:t>8.</w:t>
      </w:r>
      <w:r>
        <w:rPr>
          <w:noProof/>
          <w:sz w:val="24"/>
        </w:rPr>
        <w:tab/>
      </w:r>
      <w:r>
        <w:rPr>
          <w:noProof/>
          <w:snapToGrid w:val="0"/>
        </w:rPr>
        <w:t>Voting rights</w:t>
      </w:r>
      <w:r>
        <w:rPr>
          <w:noProof/>
        </w:rPr>
        <w:tab/>
      </w:r>
      <w:r>
        <w:rPr>
          <w:noProof/>
        </w:rPr>
        <w:fldChar w:fldCharType="begin"/>
      </w:r>
      <w:r>
        <w:rPr>
          <w:noProof/>
        </w:rPr>
        <w:instrText xml:space="preserve"> PAGEREF _Toc94079453 \h </w:instrText>
      </w:r>
      <w:r>
        <w:rPr>
          <w:noProof/>
        </w:rPr>
      </w:r>
      <w:r>
        <w:rPr>
          <w:noProof/>
        </w:rPr>
        <w:fldChar w:fldCharType="separate"/>
      </w:r>
      <w:r>
        <w:rPr>
          <w:noProof/>
        </w:rPr>
        <w:t>73</w:t>
      </w:r>
      <w:r>
        <w:rPr>
          <w:noProof/>
        </w:rPr>
        <w:fldChar w:fldCharType="end"/>
      </w:r>
    </w:p>
    <w:p>
      <w:pPr>
        <w:pStyle w:val="TOC4"/>
        <w:rPr>
          <w:noProof/>
          <w:sz w:val="24"/>
        </w:rPr>
      </w:pPr>
      <w:r>
        <w:rPr>
          <w:noProof/>
          <w:snapToGrid w:val="0"/>
        </w:rPr>
        <w:t>9.</w:t>
      </w:r>
      <w:r>
        <w:rPr>
          <w:noProof/>
          <w:sz w:val="24"/>
        </w:rPr>
        <w:tab/>
      </w:r>
      <w:r>
        <w:rPr>
          <w:noProof/>
          <w:snapToGrid w:val="0"/>
        </w:rPr>
        <w:t>Minutes</w:t>
      </w:r>
      <w:r>
        <w:rPr>
          <w:noProof/>
        </w:rPr>
        <w:tab/>
      </w:r>
      <w:r>
        <w:rPr>
          <w:noProof/>
        </w:rPr>
        <w:fldChar w:fldCharType="begin"/>
      </w:r>
      <w:r>
        <w:rPr>
          <w:noProof/>
        </w:rPr>
        <w:instrText xml:space="preserve"> PAGEREF _Toc94079454 \h </w:instrText>
      </w:r>
      <w:r>
        <w:rPr>
          <w:noProof/>
        </w:rPr>
      </w:r>
      <w:r>
        <w:rPr>
          <w:noProof/>
        </w:rPr>
        <w:fldChar w:fldCharType="separate"/>
      </w:r>
      <w:r>
        <w:rPr>
          <w:noProof/>
        </w:rPr>
        <w:t>73</w:t>
      </w:r>
      <w:r>
        <w:rPr>
          <w:noProof/>
        </w:rPr>
        <w:fldChar w:fldCharType="end"/>
      </w:r>
    </w:p>
    <w:p>
      <w:pPr>
        <w:pStyle w:val="TOC4"/>
        <w:rPr>
          <w:noProof/>
          <w:sz w:val="24"/>
        </w:rPr>
      </w:pPr>
      <w:r>
        <w:rPr>
          <w:noProof/>
          <w:snapToGrid w:val="0"/>
        </w:rPr>
        <w:t>10.</w:t>
      </w:r>
      <w:r>
        <w:rPr>
          <w:noProof/>
          <w:sz w:val="24"/>
        </w:rPr>
        <w:tab/>
      </w:r>
      <w:r>
        <w:rPr>
          <w:noProof/>
          <w:snapToGrid w:val="0"/>
        </w:rPr>
        <w:t>Procedure</w:t>
      </w:r>
      <w:r>
        <w:rPr>
          <w:noProof/>
        </w:rPr>
        <w:tab/>
      </w:r>
      <w:r>
        <w:rPr>
          <w:noProof/>
        </w:rPr>
        <w:fldChar w:fldCharType="begin"/>
      </w:r>
      <w:r>
        <w:rPr>
          <w:noProof/>
        </w:rPr>
        <w:instrText xml:space="preserve"> PAGEREF _Toc94079455 \h </w:instrText>
      </w:r>
      <w:r>
        <w:rPr>
          <w:noProof/>
        </w:rPr>
      </w:r>
      <w:r>
        <w:rPr>
          <w:noProof/>
        </w:rPr>
        <w:fldChar w:fldCharType="separate"/>
      </w:r>
      <w:r>
        <w:rPr>
          <w:noProof/>
        </w:rPr>
        <w:t>74</w:t>
      </w:r>
      <w:r>
        <w:rPr>
          <w:noProof/>
        </w:rPr>
        <w:fldChar w:fldCharType="end"/>
      </w:r>
    </w:p>
    <w:p>
      <w:pPr>
        <w:pStyle w:val="TOC5"/>
        <w:rPr>
          <w:b w:val="0"/>
          <w:noProof/>
          <w:sz w:val="24"/>
        </w:rPr>
      </w:pPr>
      <w:r>
        <w:rPr>
          <w:noProof/>
        </w:rPr>
        <w:t>Schedule 4 — Leaving service benefit — Category A</w:t>
      </w:r>
      <w:r>
        <w:rPr>
          <w:noProof/>
        </w:rPr>
        <w:tab/>
      </w:r>
      <w:r>
        <w:rPr>
          <w:b w:val="0"/>
          <w:noProof/>
          <w:sz w:val="22"/>
        </w:rPr>
        <w:fldChar w:fldCharType="begin"/>
      </w:r>
      <w:r>
        <w:rPr>
          <w:b w:val="0"/>
          <w:noProof/>
          <w:sz w:val="22"/>
        </w:rPr>
        <w:instrText xml:space="preserve"> PAGEREF _Toc94079456 \h </w:instrText>
      </w:r>
      <w:r>
        <w:rPr>
          <w:b w:val="0"/>
          <w:noProof/>
          <w:sz w:val="22"/>
        </w:rPr>
      </w:r>
      <w:r>
        <w:rPr>
          <w:b w:val="0"/>
          <w:noProof/>
          <w:sz w:val="22"/>
        </w:rPr>
        <w:fldChar w:fldCharType="separate"/>
      </w:r>
      <w:r>
        <w:rPr>
          <w:b w:val="0"/>
          <w:noProof/>
          <w:sz w:val="22"/>
        </w:rPr>
        <w:t>75</w:t>
      </w:r>
      <w:r>
        <w:rPr>
          <w:b w:val="0"/>
          <w:noProof/>
          <w:sz w:val="22"/>
        </w:rPr>
        <w:fldChar w:fldCharType="end"/>
      </w:r>
    </w:p>
    <w:p>
      <w:pPr>
        <w:pStyle w:val="TOC5"/>
        <w:rPr>
          <w:b w:val="0"/>
          <w:noProof/>
          <w:sz w:val="24"/>
        </w:rPr>
      </w:pPr>
      <w:r>
        <w:rPr>
          <w:noProof/>
        </w:rPr>
        <w:t>Schedule 5</w:t>
      </w:r>
      <w:r>
        <w:rPr>
          <w:noProof/>
        </w:rPr>
        <w:tab/>
      </w:r>
      <w:r>
        <w:rPr>
          <w:b w:val="0"/>
          <w:noProof/>
          <w:sz w:val="22"/>
        </w:rPr>
        <w:fldChar w:fldCharType="begin"/>
      </w:r>
      <w:r>
        <w:rPr>
          <w:b w:val="0"/>
          <w:noProof/>
          <w:sz w:val="22"/>
        </w:rPr>
        <w:instrText xml:space="preserve"> PAGEREF _Toc94079457 \h </w:instrText>
      </w:r>
      <w:r>
        <w:rPr>
          <w:b w:val="0"/>
          <w:noProof/>
          <w:sz w:val="22"/>
        </w:rPr>
      </w:r>
      <w:r>
        <w:rPr>
          <w:b w:val="0"/>
          <w:noProof/>
          <w:sz w:val="22"/>
        </w:rPr>
        <w:fldChar w:fldCharType="separate"/>
      </w:r>
      <w:r>
        <w:rPr>
          <w:b w:val="0"/>
          <w:noProof/>
          <w:sz w:val="22"/>
        </w:rPr>
        <w:t>76</w:t>
      </w:r>
      <w:r>
        <w:rPr>
          <w:b w:val="0"/>
          <w:noProof/>
          <w:sz w:val="22"/>
        </w:rPr>
        <w:fldChar w:fldCharType="end"/>
      </w:r>
    </w:p>
    <w:p>
      <w:pPr>
        <w:pStyle w:val="TOC5"/>
        <w:rPr>
          <w:b w:val="0"/>
          <w:noProof/>
          <w:sz w:val="24"/>
        </w:rPr>
      </w:pPr>
      <w:r>
        <w:rPr>
          <w:noProof/>
        </w:rPr>
        <w:t>Calculation of monthly benefit</w:t>
      </w:r>
      <w:r>
        <w:rPr>
          <w:noProof/>
        </w:rPr>
        <w:tab/>
      </w:r>
      <w:r>
        <w:rPr>
          <w:b w:val="0"/>
          <w:noProof/>
          <w:sz w:val="22"/>
        </w:rPr>
        <w:fldChar w:fldCharType="begin"/>
      </w:r>
      <w:r>
        <w:rPr>
          <w:b w:val="0"/>
          <w:noProof/>
          <w:sz w:val="22"/>
        </w:rPr>
        <w:instrText xml:space="preserve"> PAGEREF _Toc94079458 \h </w:instrText>
      </w:r>
      <w:r>
        <w:rPr>
          <w:b w:val="0"/>
          <w:noProof/>
          <w:sz w:val="22"/>
        </w:rPr>
      </w:r>
      <w:r>
        <w:rPr>
          <w:b w:val="0"/>
          <w:noProof/>
          <w:sz w:val="22"/>
        </w:rPr>
        <w:fldChar w:fldCharType="separate"/>
      </w:r>
      <w:r>
        <w:rPr>
          <w:b w:val="0"/>
          <w:noProof/>
          <w:sz w:val="22"/>
        </w:rPr>
        <w:t>76</w:t>
      </w:r>
      <w:r>
        <w:rPr>
          <w:b w:val="0"/>
          <w:noProof/>
          <w:sz w:val="22"/>
        </w:rPr>
        <w:fldChar w:fldCharType="end"/>
      </w:r>
    </w:p>
    <w:p>
      <w:pPr>
        <w:pStyle w:val="TOC5"/>
        <w:rPr>
          <w:b w:val="0"/>
          <w:noProof/>
          <w:sz w:val="24"/>
        </w:rPr>
      </w:pPr>
      <w:r>
        <w:rPr>
          <w:noProof/>
        </w:rPr>
        <w:t>Schedule 6</w:t>
      </w:r>
      <w:r>
        <w:rPr>
          <w:noProof/>
        </w:rPr>
        <w:tab/>
      </w:r>
      <w:r>
        <w:rPr>
          <w:b w:val="0"/>
          <w:noProof/>
          <w:sz w:val="22"/>
        </w:rPr>
        <w:fldChar w:fldCharType="begin"/>
      </w:r>
      <w:r>
        <w:rPr>
          <w:b w:val="0"/>
          <w:noProof/>
          <w:sz w:val="22"/>
        </w:rPr>
        <w:instrText xml:space="preserve"> PAGEREF _Toc94079459 \h </w:instrText>
      </w:r>
      <w:r>
        <w:rPr>
          <w:b w:val="0"/>
          <w:noProof/>
          <w:sz w:val="22"/>
        </w:rPr>
      </w:r>
      <w:r>
        <w:rPr>
          <w:b w:val="0"/>
          <w:noProof/>
          <w:sz w:val="22"/>
        </w:rPr>
        <w:fldChar w:fldCharType="separate"/>
      </w:r>
      <w:r>
        <w:rPr>
          <w:b w:val="0"/>
          <w:noProof/>
          <w:sz w:val="22"/>
        </w:rPr>
        <w:t>77</w:t>
      </w:r>
      <w:r>
        <w:rPr>
          <w:b w:val="0"/>
          <w:noProof/>
          <w:sz w:val="22"/>
        </w:rPr>
        <w:fldChar w:fldCharType="end"/>
      </w:r>
    </w:p>
    <w:p>
      <w:pPr>
        <w:pStyle w:val="TOC5"/>
        <w:rPr>
          <w:b w:val="0"/>
          <w:noProof/>
          <w:sz w:val="24"/>
        </w:rPr>
      </w:pPr>
      <w:r>
        <w:rPr>
          <w:noProof/>
        </w:rPr>
        <w:t>Calculation of annual benefit</w:t>
      </w:r>
      <w:r>
        <w:rPr>
          <w:noProof/>
        </w:rPr>
        <w:tab/>
      </w:r>
      <w:r>
        <w:rPr>
          <w:b w:val="0"/>
          <w:noProof/>
          <w:sz w:val="22"/>
        </w:rPr>
        <w:fldChar w:fldCharType="begin"/>
      </w:r>
      <w:r>
        <w:rPr>
          <w:b w:val="0"/>
          <w:noProof/>
          <w:sz w:val="22"/>
        </w:rPr>
        <w:instrText xml:space="preserve"> PAGEREF _Toc94079460 \h </w:instrText>
      </w:r>
      <w:r>
        <w:rPr>
          <w:b w:val="0"/>
          <w:noProof/>
          <w:sz w:val="22"/>
        </w:rPr>
      </w:r>
      <w:r>
        <w:rPr>
          <w:b w:val="0"/>
          <w:noProof/>
          <w:sz w:val="22"/>
        </w:rPr>
        <w:fldChar w:fldCharType="separate"/>
      </w:r>
      <w:r>
        <w:rPr>
          <w:b w:val="0"/>
          <w:noProof/>
          <w:sz w:val="22"/>
        </w:rPr>
        <w:t>77</w:t>
      </w:r>
      <w:r>
        <w:rPr>
          <w:b w:val="0"/>
          <w:noProof/>
          <w:sz w:val="22"/>
        </w:rPr>
        <w:fldChar w:fldCharType="end"/>
      </w:r>
    </w:p>
    <w:p>
      <w:pPr>
        <w:pStyle w:val="TOC5"/>
        <w:rPr>
          <w:b w:val="0"/>
          <w:noProof/>
          <w:sz w:val="24"/>
        </w:rPr>
      </w:pPr>
      <w:r>
        <w:rPr>
          <w:noProof/>
        </w:rPr>
        <w:t>Schedule 6A</w:t>
      </w:r>
      <w:r>
        <w:rPr>
          <w:noProof/>
        </w:rPr>
        <w:tab/>
      </w:r>
      <w:r>
        <w:rPr>
          <w:b w:val="0"/>
          <w:noProof/>
          <w:sz w:val="22"/>
        </w:rPr>
        <w:fldChar w:fldCharType="begin"/>
      </w:r>
      <w:r>
        <w:rPr>
          <w:b w:val="0"/>
          <w:noProof/>
          <w:sz w:val="22"/>
        </w:rPr>
        <w:instrText xml:space="preserve"> PAGEREF _Toc94079461 \h </w:instrText>
      </w:r>
      <w:r>
        <w:rPr>
          <w:b w:val="0"/>
          <w:noProof/>
          <w:sz w:val="22"/>
        </w:rPr>
      </w:r>
      <w:r>
        <w:rPr>
          <w:b w:val="0"/>
          <w:noProof/>
          <w:sz w:val="22"/>
        </w:rPr>
        <w:fldChar w:fldCharType="separate"/>
      </w:r>
      <w:r>
        <w:rPr>
          <w:b w:val="0"/>
          <w:noProof/>
          <w:sz w:val="22"/>
        </w:rPr>
        <w:t>78</w:t>
      </w:r>
      <w:r>
        <w:rPr>
          <w:b w:val="0"/>
          <w:noProof/>
          <w:sz w:val="22"/>
        </w:rPr>
        <w:fldChar w:fldCharType="end"/>
      </w:r>
    </w:p>
    <w:p>
      <w:pPr>
        <w:pStyle w:val="TOC5"/>
        <w:rPr>
          <w:b w:val="0"/>
          <w:noProof/>
          <w:sz w:val="24"/>
        </w:rPr>
      </w:pPr>
      <w:r>
        <w:rPr>
          <w:noProof/>
        </w:rPr>
        <w:t>Calculation of lump sum benefit</w:t>
      </w:r>
      <w:r>
        <w:rPr>
          <w:noProof/>
        </w:rPr>
        <w:tab/>
      </w:r>
      <w:r>
        <w:rPr>
          <w:b w:val="0"/>
          <w:noProof/>
          <w:sz w:val="22"/>
        </w:rPr>
        <w:fldChar w:fldCharType="begin"/>
      </w:r>
      <w:r>
        <w:rPr>
          <w:b w:val="0"/>
          <w:noProof/>
          <w:sz w:val="22"/>
        </w:rPr>
        <w:instrText xml:space="preserve"> PAGEREF _Toc94079462 \h </w:instrText>
      </w:r>
      <w:r>
        <w:rPr>
          <w:b w:val="0"/>
          <w:noProof/>
          <w:sz w:val="22"/>
        </w:rPr>
      </w:r>
      <w:r>
        <w:rPr>
          <w:b w:val="0"/>
          <w:noProof/>
          <w:sz w:val="22"/>
        </w:rPr>
        <w:fldChar w:fldCharType="separate"/>
      </w:r>
      <w:r>
        <w:rPr>
          <w:b w:val="0"/>
          <w:noProof/>
          <w:sz w:val="22"/>
        </w:rPr>
        <w:t>78</w:t>
      </w:r>
      <w:r>
        <w:rPr>
          <w:b w:val="0"/>
          <w:noProof/>
          <w:sz w:val="22"/>
        </w:rPr>
        <w:fldChar w:fldCharType="end"/>
      </w:r>
    </w:p>
    <w:p>
      <w:pPr>
        <w:pStyle w:val="TOC5"/>
        <w:rPr>
          <w:b w:val="0"/>
          <w:noProof/>
          <w:sz w:val="24"/>
        </w:rPr>
      </w:pPr>
      <w:r>
        <w:rPr>
          <w:noProof/>
        </w:rPr>
        <w:t>Schedule 6B</w:t>
      </w:r>
      <w:r>
        <w:rPr>
          <w:noProof/>
        </w:rPr>
        <w:tab/>
      </w:r>
      <w:r>
        <w:rPr>
          <w:b w:val="0"/>
          <w:noProof/>
          <w:sz w:val="22"/>
        </w:rPr>
        <w:fldChar w:fldCharType="begin"/>
      </w:r>
      <w:r>
        <w:rPr>
          <w:b w:val="0"/>
          <w:noProof/>
          <w:sz w:val="22"/>
        </w:rPr>
        <w:instrText xml:space="preserve"> PAGEREF _Toc94079463 \h </w:instrText>
      </w:r>
      <w:r>
        <w:rPr>
          <w:b w:val="0"/>
          <w:noProof/>
          <w:sz w:val="22"/>
        </w:rPr>
      </w:r>
      <w:r>
        <w:rPr>
          <w:b w:val="0"/>
          <w:noProof/>
          <w:sz w:val="22"/>
        </w:rPr>
        <w:fldChar w:fldCharType="separate"/>
      </w:r>
      <w:r>
        <w:rPr>
          <w:b w:val="0"/>
          <w:noProof/>
          <w:sz w:val="22"/>
        </w:rPr>
        <w:t>79</w:t>
      </w:r>
      <w:r>
        <w:rPr>
          <w:b w:val="0"/>
          <w:noProof/>
          <w:sz w:val="22"/>
        </w:rPr>
        <w:fldChar w:fldCharType="end"/>
      </w:r>
    </w:p>
    <w:p>
      <w:pPr>
        <w:pStyle w:val="TOC5"/>
        <w:rPr>
          <w:b w:val="0"/>
          <w:noProof/>
          <w:sz w:val="24"/>
        </w:rPr>
      </w:pPr>
      <w:r>
        <w:rPr>
          <w:noProof/>
        </w:rPr>
        <w:t>Calculation of monthly benefit instead of lump sum benefit</w:t>
      </w:r>
      <w:r>
        <w:rPr>
          <w:noProof/>
        </w:rPr>
        <w:tab/>
      </w:r>
      <w:r>
        <w:rPr>
          <w:b w:val="0"/>
          <w:noProof/>
          <w:sz w:val="22"/>
        </w:rPr>
        <w:fldChar w:fldCharType="begin"/>
      </w:r>
      <w:r>
        <w:rPr>
          <w:b w:val="0"/>
          <w:noProof/>
          <w:sz w:val="22"/>
        </w:rPr>
        <w:instrText xml:space="preserve"> PAGEREF _Toc94079464 \h </w:instrText>
      </w:r>
      <w:r>
        <w:rPr>
          <w:b w:val="0"/>
          <w:noProof/>
          <w:sz w:val="22"/>
        </w:rPr>
      </w:r>
      <w:r>
        <w:rPr>
          <w:b w:val="0"/>
          <w:noProof/>
          <w:sz w:val="22"/>
        </w:rPr>
        <w:fldChar w:fldCharType="separate"/>
      </w:r>
      <w:r>
        <w:rPr>
          <w:b w:val="0"/>
          <w:noProof/>
          <w:sz w:val="22"/>
        </w:rPr>
        <w:t>79</w:t>
      </w:r>
      <w:r>
        <w:rPr>
          <w:b w:val="0"/>
          <w:noProof/>
          <w:sz w:val="22"/>
        </w:rPr>
        <w:fldChar w:fldCharType="end"/>
      </w:r>
    </w:p>
    <w:p>
      <w:pPr>
        <w:pStyle w:val="TOC5"/>
        <w:rPr>
          <w:b w:val="0"/>
          <w:noProof/>
          <w:sz w:val="24"/>
        </w:rPr>
      </w:pPr>
      <w:r>
        <w:rPr>
          <w:noProof/>
        </w:rPr>
        <w:t>Schedule 6C</w:t>
      </w:r>
      <w:r>
        <w:rPr>
          <w:noProof/>
        </w:rPr>
        <w:tab/>
      </w:r>
      <w:r>
        <w:rPr>
          <w:b w:val="0"/>
          <w:noProof/>
          <w:sz w:val="22"/>
        </w:rPr>
        <w:fldChar w:fldCharType="begin"/>
      </w:r>
      <w:r>
        <w:rPr>
          <w:b w:val="0"/>
          <w:noProof/>
          <w:sz w:val="22"/>
        </w:rPr>
        <w:instrText xml:space="preserve"> PAGEREF _Toc94079465 \h </w:instrText>
      </w:r>
      <w:r>
        <w:rPr>
          <w:b w:val="0"/>
          <w:noProof/>
          <w:sz w:val="22"/>
        </w:rPr>
      </w:r>
      <w:r>
        <w:rPr>
          <w:b w:val="0"/>
          <w:noProof/>
          <w:sz w:val="22"/>
        </w:rPr>
        <w:fldChar w:fldCharType="separate"/>
      </w:r>
      <w:r>
        <w:rPr>
          <w:b w:val="0"/>
          <w:noProof/>
          <w:sz w:val="22"/>
        </w:rPr>
        <w:t>80</w:t>
      </w:r>
      <w:r>
        <w:rPr>
          <w:b w:val="0"/>
          <w:noProof/>
          <w:sz w:val="22"/>
        </w:rPr>
        <w:fldChar w:fldCharType="end"/>
      </w:r>
    </w:p>
    <w:p>
      <w:pPr>
        <w:pStyle w:val="TOC5"/>
        <w:rPr>
          <w:b w:val="0"/>
          <w:noProof/>
          <w:sz w:val="24"/>
        </w:rPr>
      </w:pPr>
      <w:r>
        <w:rPr>
          <w:noProof/>
        </w:rPr>
        <w:t>Calculation of a lump sum benefit instead of monthly benefits</w:t>
      </w:r>
      <w:r>
        <w:rPr>
          <w:noProof/>
        </w:rPr>
        <w:tab/>
      </w:r>
      <w:r>
        <w:rPr>
          <w:b w:val="0"/>
          <w:noProof/>
          <w:sz w:val="22"/>
        </w:rPr>
        <w:fldChar w:fldCharType="begin"/>
      </w:r>
      <w:r>
        <w:rPr>
          <w:b w:val="0"/>
          <w:noProof/>
          <w:sz w:val="22"/>
        </w:rPr>
        <w:instrText xml:space="preserve"> PAGEREF _Toc94079466 \h </w:instrText>
      </w:r>
      <w:r>
        <w:rPr>
          <w:b w:val="0"/>
          <w:noProof/>
          <w:sz w:val="22"/>
        </w:rPr>
      </w:r>
      <w:r>
        <w:rPr>
          <w:b w:val="0"/>
          <w:noProof/>
          <w:sz w:val="22"/>
        </w:rPr>
        <w:fldChar w:fldCharType="separate"/>
      </w:r>
      <w:r>
        <w:rPr>
          <w:b w:val="0"/>
          <w:noProof/>
          <w:sz w:val="22"/>
        </w:rPr>
        <w:t>80</w:t>
      </w:r>
      <w:r>
        <w:rPr>
          <w:b w:val="0"/>
          <w:noProof/>
          <w:sz w:val="22"/>
        </w:rPr>
        <w:fldChar w:fldCharType="end"/>
      </w:r>
    </w:p>
    <w:p>
      <w:pPr>
        <w:pStyle w:val="TOC5"/>
        <w:rPr>
          <w:b w:val="0"/>
          <w:noProof/>
          <w:sz w:val="24"/>
        </w:rPr>
      </w:pPr>
      <w:r>
        <w:rPr>
          <w:noProof/>
        </w:rPr>
        <w:t>Schedule 6D</w:t>
      </w:r>
      <w:r>
        <w:rPr>
          <w:noProof/>
        </w:rPr>
        <w:tab/>
      </w:r>
      <w:r>
        <w:rPr>
          <w:b w:val="0"/>
          <w:noProof/>
          <w:sz w:val="22"/>
        </w:rPr>
        <w:fldChar w:fldCharType="begin"/>
      </w:r>
      <w:r>
        <w:rPr>
          <w:b w:val="0"/>
          <w:noProof/>
          <w:sz w:val="22"/>
        </w:rPr>
        <w:instrText xml:space="preserve"> PAGEREF _Toc94079467 \h </w:instrText>
      </w:r>
      <w:r>
        <w:rPr>
          <w:b w:val="0"/>
          <w:noProof/>
          <w:sz w:val="22"/>
        </w:rPr>
      </w:r>
      <w:r>
        <w:rPr>
          <w:b w:val="0"/>
          <w:noProof/>
          <w:sz w:val="22"/>
        </w:rPr>
        <w:fldChar w:fldCharType="separate"/>
      </w:r>
      <w:r>
        <w:rPr>
          <w:b w:val="0"/>
          <w:noProof/>
          <w:sz w:val="22"/>
        </w:rPr>
        <w:t>81</w:t>
      </w:r>
      <w:r>
        <w:rPr>
          <w:b w:val="0"/>
          <w:noProof/>
          <w:sz w:val="22"/>
        </w:rPr>
        <w:fldChar w:fldCharType="end"/>
      </w:r>
    </w:p>
    <w:p>
      <w:pPr>
        <w:pStyle w:val="TOC5"/>
        <w:rPr>
          <w:b w:val="0"/>
          <w:noProof/>
          <w:sz w:val="24"/>
        </w:rPr>
      </w:pPr>
      <w:r>
        <w:rPr>
          <w:noProof/>
        </w:rPr>
        <w:t>Calculation of a lump sum benefit instead of annual benefits</w:t>
      </w:r>
      <w:r>
        <w:rPr>
          <w:noProof/>
        </w:rPr>
        <w:tab/>
      </w:r>
      <w:r>
        <w:rPr>
          <w:b w:val="0"/>
          <w:noProof/>
          <w:sz w:val="22"/>
        </w:rPr>
        <w:fldChar w:fldCharType="begin"/>
      </w:r>
      <w:r>
        <w:rPr>
          <w:b w:val="0"/>
          <w:noProof/>
          <w:sz w:val="22"/>
        </w:rPr>
        <w:instrText xml:space="preserve"> PAGEREF _Toc94079468 \h </w:instrText>
      </w:r>
      <w:r>
        <w:rPr>
          <w:b w:val="0"/>
          <w:noProof/>
          <w:sz w:val="22"/>
        </w:rPr>
      </w:r>
      <w:r>
        <w:rPr>
          <w:b w:val="0"/>
          <w:noProof/>
          <w:sz w:val="22"/>
        </w:rPr>
        <w:fldChar w:fldCharType="separate"/>
      </w:r>
      <w:r>
        <w:rPr>
          <w:b w:val="0"/>
          <w:noProof/>
          <w:sz w:val="22"/>
        </w:rPr>
        <w:t>81</w:t>
      </w:r>
      <w:r>
        <w:rPr>
          <w:b w:val="0"/>
          <w:noProof/>
          <w:sz w:val="22"/>
        </w:rPr>
        <w:fldChar w:fldCharType="end"/>
      </w:r>
    </w:p>
    <w:p>
      <w:pPr>
        <w:pStyle w:val="TOC5"/>
        <w:rPr>
          <w:b w:val="0"/>
          <w:noProof/>
          <w:sz w:val="24"/>
        </w:rPr>
      </w:pPr>
      <w:r>
        <w:rPr>
          <w:noProof/>
        </w:rPr>
        <w:t>Schedule 7</w:t>
      </w:r>
      <w:r>
        <w:rPr>
          <w:noProof/>
        </w:rPr>
        <w:tab/>
      </w:r>
      <w:r>
        <w:rPr>
          <w:b w:val="0"/>
          <w:noProof/>
          <w:sz w:val="22"/>
        </w:rPr>
        <w:fldChar w:fldCharType="begin"/>
      </w:r>
      <w:r>
        <w:rPr>
          <w:b w:val="0"/>
          <w:noProof/>
          <w:sz w:val="22"/>
        </w:rPr>
        <w:instrText xml:space="preserve"> PAGEREF _Toc94079469 \h </w:instrText>
      </w:r>
      <w:r>
        <w:rPr>
          <w:b w:val="0"/>
          <w:noProof/>
          <w:sz w:val="22"/>
        </w:rPr>
      </w:r>
      <w:r>
        <w:rPr>
          <w:b w:val="0"/>
          <w:noProof/>
          <w:sz w:val="22"/>
        </w:rPr>
        <w:fldChar w:fldCharType="separate"/>
      </w:r>
      <w:r>
        <w:rPr>
          <w:b w:val="0"/>
          <w:noProof/>
          <w:sz w:val="22"/>
        </w:rPr>
        <w:t>82</w:t>
      </w:r>
      <w:r>
        <w:rPr>
          <w:b w:val="0"/>
          <w:noProof/>
          <w:sz w:val="22"/>
        </w:rPr>
        <w:fldChar w:fldCharType="end"/>
      </w:r>
    </w:p>
    <w:p>
      <w:pPr>
        <w:pStyle w:val="TOC5"/>
        <w:rPr>
          <w:b w:val="0"/>
          <w:noProof/>
          <w:sz w:val="24"/>
        </w:rPr>
      </w:pPr>
      <w:r>
        <w:rPr>
          <w:noProof/>
        </w:rPr>
        <w:t>Calculation of lump sum or death benefit after election of monthly benefits</w:t>
      </w:r>
      <w:r>
        <w:rPr>
          <w:noProof/>
        </w:rPr>
        <w:tab/>
      </w:r>
      <w:r>
        <w:rPr>
          <w:b w:val="0"/>
          <w:noProof/>
          <w:sz w:val="22"/>
        </w:rPr>
        <w:fldChar w:fldCharType="begin"/>
      </w:r>
      <w:r>
        <w:rPr>
          <w:b w:val="0"/>
          <w:noProof/>
          <w:sz w:val="22"/>
        </w:rPr>
        <w:instrText xml:space="preserve"> PAGEREF _Toc94079470 \h </w:instrText>
      </w:r>
      <w:r>
        <w:rPr>
          <w:b w:val="0"/>
          <w:noProof/>
          <w:sz w:val="22"/>
        </w:rPr>
      </w:r>
      <w:r>
        <w:rPr>
          <w:b w:val="0"/>
          <w:noProof/>
          <w:sz w:val="22"/>
        </w:rPr>
        <w:fldChar w:fldCharType="separate"/>
      </w:r>
      <w:r>
        <w:rPr>
          <w:b w:val="0"/>
          <w:noProof/>
          <w:sz w:val="22"/>
        </w:rPr>
        <w:t>82</w:t>
      </w:r>
      <w:r>
        <w:rPr>
          <w:b w:val="0"/>
          <w:noProof/>
          <w:sz w:val="22"/>
        </w:rPr>
        <w:fldChar w:fldCharType="end"/>
      </w:r>
    </w:p>
    <w:p>
      <w:pPr>
        <w:pStyle w:val="TOC5"/>
        <w:rPr>
          <w:b w:val="0"/>
          <w:noProof/>
          <w:sz w:val="24"/>
        </w:rPr>
      </w:pPr>
      <w:r>
        <w:rPr>
          <w:noProof/>
        </w:rPr>
        <w:t>Schedule 8</w:t>
      </w:r>
      <w:r>
        <w:rPr>
          <w:noProof/>
        </w:rPr>
        <w:tab/>
      </w:r>
      <w:r>
        <w:rPr>
          <w:b w:val="0"/>
          <w:noProof/>
          <w:sz w:val="22"/>
        </w:rPr>
        <w:fldChar w:fldCharType="begin"/>
      </w:r>
      <w:r>
        <w:rPr>
          <w:b w:val="0"/>
          <w:noProof/>
          <w:sz w:val="22"/>
        </w:rPr>
        <w:instrText xml:space="preserve"> PAGEREF _Toc94079471 \h </w:instrText>
      </w:r>
      <w:r>
        <w:rPr>
          <w:b w:val="0"/>
          <w:noProof/>
          <w:sz w:val="22"/>
        </w:rPr>
      </w:r>
      <w:r>
        <w:rPr>
          <w:b w:val="0"/>
          <w:noProof/>
          <w:sz w:val="22"/>
        </w:rPr>
        <w:fldChar w:fldCharType="separate"/>
      </w:r>
      <w:r>
        <w:rPr>
          <w:b w:val="0"/>
          <w:noProof/>
          <w:sz w:val="22"/>
        </w:rPr>
        <w:t>84</w:t>
      </w:r>
      <w:r>
        <w:rPr>
          <w:b w:val="0"/>
          <w:noProof/>
          <w:sz w:val="22"/>
        </w:rPr>
        <w:fldChar w:fldCharType="end"/>
      </w:r>
    </w:p>
    <w:p>
      <w:pPr>
        <w:pStyle w:val="TOC5"/>
        <w:rPr>
          <w:b w:val="0"/>
          <w:noProof/>
          <w:sz w:val="24"/>
        </w:rPr>
      </w:pPr>
      <w:r>
        <w:rPr>
          <w:noProof/>
        </w:rPr>
        <w:t>Calculation of lump sum or death benefit after election of annual benefits</w:t>
      </w:r>
      <w:r>
        <w:rPr>
          <w:noProof/>
        </w:rPr>
        <w:tab/>
      </w:r>
      <w:r>
        <w:rPr>
          <w:b w:val="0"/>
          <w:noProof/>
          <w:sz w:val="22"/>
        </w:rPr>
        <w:fldChar w:fldCharType="begin"/>
      </w:r>
      <w:r>
        <w:rPr>
          <w:b w:val="0"/>
          <w:noProof/>
          <w:sz w:val="22"/>
        </w:rPr>
        <w:instrText xml:space="preserve"> PAGEREF _Toc94079472 \h </w:instrText>
      </w:r>
      <w:r>
        <w:rPr>
          <w:b w:val="0"/>
          <w:noProof/>
          <w:sz w:val="22"/>
        </w:rPr>
      </w:r>
      <w:r>
        <w:rPr>
          <w:b w:val="0"/>
          <w:noProof/>
          <w:sz w:val="22"/>
        </w:rPr>
        <w:fldChar w:fldCharType="separate"/>
      </w:r>
      <w:r>
        <w:rPr>
          <w:b w:val="0"/>
          <w:noProof/>
          <w:sz w:val="22"/>
        </w:rPr>
        <w:t>84</w:t>
      </w:r>
      <w:r>
        <w:rPr>
          <w:b w:val="0"/>
          <w:noProof/>
          <w:sz w:val="22"/>
        </w:rPr>
        <w:fldChar w:fldCharType="end"/>
      </w:r>
    </w:p>
    <w:p>
      <w:pPr>
        <w:pStyle w:val="TOC5"/>
        <w:rPr>
          <w:b w:val="0"/>
          <w:noProof/>
          <w:sz w:val="24"/>
        </w:rPr>
      </w:pPr>
      <w:r>
        <w:rPr>
          <w:noProof/>
        </w:rPr>
        <w:t>Schedule 9</w:t>
      </w:r>
      <w:r>
        <w:rPr>
          <w:noProof/>
        </w:rPr>
        <w:tab/>
      </w:r>
      <w:r>
        <w:rPr>
          <w:b w:val="0"/>
          <w:noProof/>
          <w:sz w:val="22"/>
        </w:rPr>
        <w:fldChar w:fldCharType="begin"/>
      </w:r>
      <w:r>
        <w:rPr>
          <w:b w:val="0"/>
          <w:noProof/>
          <w:sz w:val="22"/>
        </w:rPr>
        <w:instrText xml:space="preserve"> PAGEREF _Toc94079473 \h </w:instrText>
      </w:r>
      <w:r>
        <w:rPr>
          <w:b w:val="0"/>
          <w:noProof/>
          <w:sz w:val="22"/>
        </w:rPr>
      </w:r>
      <w:r>
        <w:rPr>
          <w:b w:val="0"/>
          <w:noProof/>
          <w:sz w:val="22"/>
        </w:rPr>
        <w:fldChar w:fldCharType="separate"/>
      </w:r>
      <w:r>
        <w:rPr>
          <w:b w:val="0"/>
          <w:noProof/>
          <w:sz w:val="22"/>
        </w:rPr>
        <w:t>86</w:t>
      </w:r>
      <w:r>
        <w:rPr>
          <w:b w:val="0"/>
          <w:noProof/>
          <w:sz w:val="22"/>
        </w:rPr>
        <w:fldChar w:fldCharType="end"/>
      </w:r>
    </w:p>
    <w:p>
      <w:pPr>
        <w:pStyle w:val="TOC5"/>
        <w:rPr>
          <w:b w:val="0"/>
          <w:noProof/>
          <w:sz w:val="24"/>
        </w:rPr>
      </w:pPr>
      <w:r>
        <w:rPr>
          <w:noProof/>
        </w:rPr>
        <w:t>Calculation of lump sum or death benefit after election of lump sum benefit after 5 years</w:t>
      </w:r>
      <w:r>
        <w:rPr>
          <w:noProof/>
        </w:rPr>
        <w:tab/>
      </w:r>
      <w:r>
        <w:rPr>
          <w:b w:val="0"/>
          <w:noProof/>
          <w:sz w:val="22"/>
        </w:rPr>
        <w:fldChar w:fldCharType="begin"/>
      </w:r>
      <w:r>
        <w:rPr>
          <w:b w:val="0"/>
          <w:noProof/>
          <w:sz w:val="22"/>
        </w:rPr>
        <w:instrText xml:space="preserve"> PAGEREF _Toc94079474 \h </w:instrText>
      </w:r>
      <w:r>
        <w:rPr>
          <w:b w:val="0"/>
          <w:noProof/>
          <w:sz w:val="22"/>
        </w:rPr>
      </w:r>
      <w:r>
        <w:rPr>
          <w:b w:val="0"/>
          <w:noProof/>
          <w:sz w:val="22"/>
        </w:rPr>
        <w:fldChar w:fldCharType="separate"/>
      </w:r>
      <w:r>
        <w:rPr>
          <w:b w:val="0"/>
          <w:noProof/>
          <w:sz w:val="22"/>
        </w:rPr>
        <w:t>86</w:t>
      </w:r>
      <w:r>
        <w:rPr>
          <w:b w:val="0"/>
          <w:noProof/>
          <w:sz w:val="22"/>
        </w:rPr>
        <w:fldChar w:fldCharType="end"/>
      </w:r>
    </w:p>
    <w:p>
      <w:pPr>
        <w:pStyle w:val="TOC2"/>
        <w:tabs>
          <w:tab w:val="right" w:leader="dot" w:pos="7078"/>
        </w:tabs>
        <w:rPr>
          <w:b w:val="0"/>
          <w:noProof/>
          <w:sz w:val="24"/>
        </w:rPr>
      </w:pPr>
      <w:r>
        <w:rPr>
          <w:noProof/>
        </w:rPr>
        <w:t>Notes</w:t>
      </w:r>
    </w:p>
    <w:p>
      <w:pPr>
        <w:pStyle w:val="TOC4"/>
        <w:rPr>
          <w:noProof/>
          <w:sz w:val="24"/>
        </w:rPr>
      </w:pPr>
      <w:r>
        <w:rPr>
          <w:noProof/>
        </w:rPr>
        <w:tab/>
        <w:t>Compilation table</w:t>
      </w:r>
      <w:r>
        <w:rPr>
          <w:noProof/>
        </w:rPr>
        <w:tab/>
      </w:r>
      <w:r>
        <w:rPr>
          <w:noProof/>
        </w:rPr>
        <w:fldChar w:fldCharType="begin"/>
      </w:r>
      <w:r>
        <w:rPr>
          <w:noProof/>
        </w:rPr>
        <w:instrText xml:space="preserve"> PAGEREF _Toc94079476 \h </w:instrText>
      </w:r>
      <w:r>
        <w:rPr>
          <w:noProof/>
        </w:rPr>
      </w:r>
      <w:r>
        <w:rPr>
          <w:noProof/>
        </w:rPr>
        <w:fldChar w:fldCharType="separate"/>
      </w:r>
      <w:r>
        <w:rPr>
          <w:noProof/>
        </w:rPr>
        <w:t>87</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Fire and Emergency Services Superannuation Act 1985</w:t>
      </w:r>
    </w:p>
    <w:p>
      <w:pPr>
        <w:pStyle w:val="NameofActReg"/>
      </w:pPr>
      <w:r>
        <w:t>Fire and Emergency Services (Superannuation Fund) Regulations 1986</w:t>
      </w:r>
    </w:p>
    <w:p>
      <w:pPr>
        <w:pStyle w:val="Heading2"/>
        <w:pageBreakBefore w:val="0"/>
      </w:pPr>
      <w:bookmarkStart w:id="2" w:name="_Toc94063474"/>
      <w:bookmarkStart w:id="3" w:name="_Toc94079360"/>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515095393"/>
      <w:bookmarkStart w:id="5" w:name="_Toc521216602"/>
      <w:bookmarkStart w:id="6" w:name="_Toc523536189"/>
      <w:bookmarkStart w:id="7" w:name="_Toc94079361"/>
      <w:r>
        <w:rPr>
          <w:rStyle w:val="CharSectno"/>
        </w:rPr>
        <w:t>1</w:t>
      </w:r>
      <w:r>
        <w:rPr>
          <w:snapToGrid w:val="0"/>
        </w:rPr>
        <w:t>.</w:t>
      </w:r>
      <w:r>
        <w:rPr>
          <w:snapToGrid w:val="0"/>
        </w:rPr>
        <w:tab/>
        <w:t>Citation</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8" w:name="_Toc515095394"/>
      <w:bookmarkStart w:id="9" w:name="_Toc521216603"/>
      <w:bookmarkStart w:id="10" w:name="_Toc523536190"/>
      <w:bookmarkStart w:id="11" w:name="_Toc94079362"/>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12" w:name="_Toc94063477"/>
      <w:bookmarkStart w:id="13" w:name="_Toc94079363"/>
      <w:r>
        <w:rPr>
          <w:rStyle w:val="CharPartNo"/>
        </w:rPr>
        <w:t>Part II</w:t>
      </w:r>
      <w:r>
        <w:rPr>
          <w:rStyle w:val="CharDivNo"/>
        </w:rPr>
        <w:t> </w:t>
      </w:r>
      <w:r>
        <w:t>—</w:t>
      </w:r>
      <w:r>
        <w:rPr>
          <w:rStyle w:val="CharDivText"/>
        </w:rPr>
        <w:t> </w:t>
      </w:r>
      <w:r>
        <w:rPr>
          <w:rStyle w:val="CharPartText"/>
        </w:rPr>
        <w:t>Interpretative provisions</w:t>
      </w:r>
      <w:bookmarkEnd w:id="12"/>
      <w:bookmarkEnd w:id="13"/>
      <w:r>
        <w:rPr>
          <w:rStyle w:val="CharPartText"/>
        </w:rPr>
        <w:t xml:space="preserve"> </w:t>
      </w:r>
    </w:p>
    <w:p>
      <w:pPr>
        <w:pStyle w:val="Heading5"/>
        <w:rPr>
          <w:snapToGrid w:val="0"/>
        </w:rPr>
      </w:pPr>
      <w:bookmarkStart w:id="14" w:name="_Toc515095395"/>
      <w:bookmarkStart w:id="15" w:name="_Toc521216604"/>
      <w:bookmarkStart w:id="16" w:name="_Toc523536191"/>
      <w:bookmarkStart w:id="17" w:name="_Toc94079364"/>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b/>
        </w:rPr>
        <w:t>“</w:t>
      </w:r>
      <w:r>
        <w:rPr>
          <w:rStyle w:val="CharDefText"/>
        </w:rPr>
        <w:t>accumulation account</w:t>
      </w:r>
      <w:r>
        <w:rPr>
          <w:b/>
        </w:rPr>
        <w:t>”</w:t>
      </w:r>
      <w:r>
        <w:t xml:space="preserve"> means the account kept for a member under regulation 16C;</w:t>
      </w:r>
    </w:p>
    <w:p>
      <w:pPr>
        <w:pStyle w:val="Defstart"/>
      </w:pPr>
      <w:r>
        <w:rPr>
          <w:b/>
        </w:rPr>
        <w:tab/>
        <w:t>“</w:t>
      </w:r>
      <w:r>
        <w:rPr>
          <w:rStyle w:val="CharDefText"/>
        </w:rPr>
        <w:t>actuarial report</w:t>
      </w:r>
      <w:r>
        <w:rPr>
          <w:b/>
        </w:rPr>
        <w:t>”</w:t>
      </w:r>
      <w:r>
        <w:t xml:space="preserve"> means a report received by the Superannuation Board under section 17(3) of the Act;</w:t>
      </w:r>
    </w:p>
    <w:p>
      <w:pPr>
        <w:pStyle w:val="Defstart"/>
      </w:pPr>
      <w:r>
        <w:rPr>
          <w:b/>
        </w:rPr>
        <w:tab/>
        <w:t>“</w:t>
      </w:r>
      <w:r>
        <w:rPr>
          <w:rStyle w:val="CharDefText"/>
        </w:rPr>
        <w:t>Category A member</w:t>
      </w:r>
      <w:r>
        <w:rPr>
          <w:b/>
        </w:rPr>
        <w:t>”</w:t>
      </w:r>
      <w:r>
        <w:t xml:space="preserve"> means a member other than — </w:t>
      </w:r>
    </w:p>
    <w:p>
      <w:pPr>
        <w:pStyle w:val="Defpara"/>
      </w:pPr>
      <w:r>
        <w:tab/>
        <w:t>(a)</w:t>
      </w:r>
      <w:r>
        <w:tab/>
        <w:t>a Category B member;</w:t>
      </w:r>
    </w:p>
    <w:p>
      <w:pPr>
        <w:pStyle w:val="Defpara"/>
      </w:pPr>
      <w:r>
        <w:tab/>
        <w:t>(aa)</w:t>
      </w:r>
      <w:r>
        <w:tab/>
        <w:t>a Category C member; or</w:t>
      </w:r>
    </w:p>
    <w:p>
      <w:pPr>
        <w:pStyle w:val="Defpara"/>
      </w:pPr>
      <w:r>
        <w:tab/>
        <w:t>(b)</w:t>
      </w:r>
      <w:r>
        <w:tab/>
        <w:t>a member referred to in paragraph (b) of the definition of “member” in this subregulation;</w:t>
      </w:r>
    </w:p>
    <w:p>
      <w:pPr>
        <w:pStyle w:val="Defstart"/>
      </w:pPr>
      <w:r>
        <w:rPr>
          <w:b/>
        </w:rPr>
        <w:tab/>
        <w:t>“</w:t>
      </w:r>
      <w:r>
        <w:rPr>
          <w:rStyle w:val="CharDefText"/>
        </w:rPr>
        <w:t>Category B member</w:t>
      </w:r>
      <w:r>
        <w:rPr>
          <w:b/>
        </w:rPr>
        <w:t>”</w:t>
      </w:r>
      <w:r>
        <w:t xml:space="preserve"> means a member under regulation 11(2), 12A(2) or 12B;</w:t>
      </w:r>
    </w:p>
    <w:p>
      <w:pPr>
        <w:pStyle w:val="Defstart"/>
      </w:pPr>
      <w:r>
        <w:rPr>
          <w:b/>
        </w:rPr>
        <w:tab/>
        <w:t>“</w:t>
      </w:r>
      <w:r>
        <w:rPr>
          <w:rStyle w:val="CharDefText"/>
        </w:rPr>
        <w:t>Category C member</w:t>
      </w:r>
      <w:r>
        <w:rPr>
          <w:b/>
        </w:rPr>
        <w:t>”</w:t>
      </w:r>
      <w:r>
        <w:t xml:space="preserve"> means a member under regulation 12C;</w:t>
      </w:r>
    </w:p>
    <w:p>
      <w:pPr>
        <w:pStyle w:val="Defstart"/>
      </w:pPr>
      <w:r>
        <w:rPr>
          <w:b/>
        </w:rPr>
        <w:tab/>
        <w:t>“</w:t>
      </w:r>
      <w:r>
        <w:rPr>
          <w:rStyle w:val="CharDefText"/>
        </w:rPr>
        <w:t>complying superannuation fund</w:t>
      </w:r>
      <w:r>
        <w:rPr>
          <w:b/>
        </w:rPr>
        <w:t>”</w:t>
      </w:r>
      <w:r>
        <w:t xml:space="preserve"> and </w:t>
      </w:r>
      <w:r>
        <w:rPr>
          <w:b/>
        </w:rPr>
        <w:t>“</w:t>
      </w:r>
      <w:r>
        <w:rPr>
          <w:rStyle w:val="CharDefText"/>
        </w:rPr>
        <w:t>complying superannuation scheme</w:t>
      </w:r>
      <w:r>
        <w:rPr>
          <w:b/>
        </w:rPr>
        <w:t>”</w:t>
      </w:r>
      <w:r>
        <w:t xml:space="preserve"> have the same meanings as they have in the </w:t>
      </w:r>
      <w:r>
        <w:rPr>
          <w:i/>
        </w:rPr>
        <w:t>Superannuation Guarantee (Administration) Act 1992</w:t>
      </w:r>
      <w:r>
        <w:t xml:space="preserve"> (Cwlth);</w:t>
      </w:r>
    </w:p>
    <w:p>
      <w:pPr>
        <w:pStyle w:val="Defstart"/>
      </w:pPr>
      <w:r>
        <w:tab/>
      </w:r>
      <w:r>
        <w:rPr>
          <w:b/>
        </w:rPr>
        <w:t>“</w:t>
      </w:r>
      <w:r>
        <w:rPr>
          <w:rStyle w:val="CharDefText"/>
        </w:rPr>
        <w:t>FESA Act</w:t>
      </w:r>
      <w:r>
        <w:rPr>
          <w:b/>
        </w:rPr>
        <w:t>”</w:t>
      </w:r>
      <w:r>
        <w:t xml:space="preserve"> means the </w:t>
      </w:r>
      <w:r>
        <w:rPr>
          <w:i/>
        </w:rPr>
        <w:t>Fire and Emergency Services Authority of Western Australia Act 1998</w:t>
      </w:r>
      <w:r>
        <w:t>;</w:t>
      </w:r>
    </w:p>
    <w:p>
      <w:pPr>
        <w:pStyle w:val="Defstart"/>
      </w:pPr>
      <w:r>
        <w:rPr>
          <w:b/>
        </w:rPr>
        <w:tab/>
        <w:t>“</w:t>
      </w:r>
      <w:r>
        <w:rPr>
          <w:rStyle w:val="CharDefText"/>
        </w:rPr>
        <w:t>instalment benefit</w:t>
      </w:r>
      <w:r>
        <w:rPr>
          <w:b/>
        </w:rPr>
        <w:t>”</w:t>
      </w:r>
      <w:r>
        <w:t xml:space="preserve"> means a benefit payable from the Superannuation Fund under regulation 23B;</w:t>
      </w:r>
    </w:p>
    <w:p>
      <w:pPr>
        <w:pStyle w:val="Defstart"/>
      </w:pPr>
      <w:r>
        <w:rPr>
          <w:b/>
        </w:rPr>
        <w:tab/>
        <w:t>“</w:t>
      </w:r>
      <w:r>
        <w:rPr>
          <w:rStyle w:val="CharDefText"/>
        </w:rPr>
        <w:t>maximum benefit</w:t>
      </w:r>
      <w:r>
        <w:rPr>
          <w:b/>
        </w:rPr>
        <w: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the member had become totally and permanently disabled;</w:t>
      </w:r>
    </w:p>
    <w:p>
      <w:pPr>
        <w:pStyle w:val="Defstart"/>
      </w:pPr>
      <w:r>
        <w:rPr>
          <w:b/>
        </w:rPr>
        <w:tab/>
        <w:t>“</w:t>
      </w:r>
      <w:r>
        <w:rPr>
          <w:rStyle w:val="CharDefText"/>
        </w:rPr>
        <w:t>maximum percentage</w:t>
      </w:r>
      <w:r>
        <w:rPr>
          <w:b/>
        </w:rPr>
        <w:t>”</w:t>
      </w:r>
      <w:r>
        <w:t xml:space="preserve"> means 100% or such lesser percentage as may be determined under regulation 23D;</w:t>
      </w:r>
    </w:p>
    <w:p>
      <w:pPr>
        <w:pStyle w:val="Defstart"/>
      </w:pPr>
      <w:r>
        <w:rPr>
          <w:b/>
        </w:rPr>
        <w:tab/>
        <w:t>“</w:t>
      </w:r>
      <w:r>
        <w:rPr>
          <w:rStyle w:val="CharDefText"/>
        </w:rPr>
        <w:t>member</w:t>
      </w:r>
      <w:r>
        <w:rPr>
          <w:b/>
        </w:rPr>
        <w:t>”</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r>
      <w:r>
        <w:tab/>
        <w:t>whichever is indicated by the context, or where the context indicates, either or both of those persons;</w:t>
      </w:r>
    </w:p>
    <w:p>
      <w:pPr>
        <w:pStyle w:val="Defstart"/>
      </w:pPr>
      <w:r>
        <w:rPr>
          <w:b/>
        </w:rPr>
        <w:tab/>
        <w:t>“</w:t>
      </w:r>
      <w:r>
        <w:rPr>
          <w:rStyle w:val="CharDefText"/>
        </w:rPr>
        <w:t>non</w:t>
      </w:r>
      <w:r>
        <w:rPr>
          <w:rStyle w:val="CharDefText"/>
        </w:rPr>
        <w:noBreakHyphen/>
        <w:t>C member</w:t>
      </w:r>
      <w:r>
        <w:rPr>
          <w:b/>
        </w:rPr>
        <w:t>”</w:t>
      </w:r>
      <w:r>
        <w:t xml:space="preserve"> means —</w:t>
      </w:r>
    </w:p>
    <w:p>
      <w:pPr>
        <w:pStyle w:val="Defpara"/>
      </w:pPr>
      <w:r>
        <w:tab/>
        <w:t>(a)</w:t>
      </w:r>
      <w:r>
        <w:tab/>
        <w:t xml:space="preserve">a Category A member; </w:t>
      </w:r>
    </w:p>
    <w:p>
      <w:pPr>
        <w:pStyle w:val="Defpara"/>
      </w:pPr>
      <w:r>
        <w:tab/>
        <w:t>(b)</w:t>
      </w:r>
      <w:r>
        <w:tab/>
        <w:t>a Category B member; or</w:t>
      </w:r>
    </w:p>
    <w:p>
      <w:pPr>
        <w:pStyle w:val="Defpara"/>
      </w:pPr>
      <w:r>
        <w:tab/>
        <w:t>(c)</w:t>
      </w:r>
      <w:r>
        <w:tab/>
        <w:t>a person —</w:t>
      </w:r>
    </w:p>
    <w:p>
      <w:pPr>
        <w:pStyle w:val="Defsubpara"/>
      </w:pPr>
      <w:r>
        <w:tab/>
        <w:t>(i)</w:t>
      </w:r>
      <w:r>
        <w:tab/>
        <w:t>who is a member within the meaning of paragraph (b) of the definition of “member”; and</w:t>
      </w:r>
    </w:p>
    <w:p>
      <w:pPr>
        <w:pStyle w:val="Defsubpara"/>
      </w:pPr>
      <w:r>
        <w:tab/>
        <w:t>(ii)</w:t>
      </w:r>
      <w:r>
        <w:tab/>
        <w:t>who, immediately before becoming such a member, was not a Category C member;</w:t>
      </w:r>
    </w:p>
    <w:p>
      <w:pPr>
        <w:pStyle w:val="Defstart"/>
      </w:pPr>
      <w:r>
        <w:rPr>
          <w:b/>
        </w:rPr>
        <w:tab/>
        <w:t>“</w:t>
      </w:r>
      <w:r>
        <w:rPr>
          <w:rStyle w:val="CharDefText"/>
        </w:rPr>
        <w:t>partial and permanent disablement benefit</w:t>
      </w:r>
      <w:r>
        <w:rPr>
          <w:b/>
        </w:rPr>
        <w:t>”</w:t>
      </w:r>
      <w:r>
        <w:t xml:space="preserve"> means a benefit payable under regulation 19;</w:t>
      </w:r>
    </w:p>
    <w:p>
      <w:pPr>
        <w:pStyle w:val="Defstart"/>
      </w:pPr>
      <w:r>
        <w:tab/>
      </w:r>
      <w:r>
        <w:rPr>
          <w:b/>
        </w:rPr>
        <w:t>“</w:t>
      </w:r>
      <w:r>
        <w:rPr>
          <w:rStyle w:val="CharDefText"/>
        </w:rPr>
        <w:t>preservation age</w:t>
      </w:r>
      <w:r>
        <w:rPr>
          <w:b/>
        </w:rPr>
        <w:t>”</w:t>
      </w:r>
      <w:r>
        <w:t xml:space="preserve"> in relation to a member, means the age at which, under the SIS standards, benefits which are required by those standards to be preserved, may be paid to the member;</w:t>
      </w:r>
    </w:p>
    <w:p>
      <w:pPr>
        <w:pStyle w:val="Defstart"/>
      </w:pPr>
      <w:r>
        <w:rPr>
          <w:b/>
        </w:rPr>
        <w:tab/>
        <w:t>“</w:t>
      </w:r>
      <w:r>
        <w:rPr>
          <w:rStyle w:val="CharDefText"/>
        </w:rPr>
        <w:t>previous superannuation fund</w:t>
      </w:r>
      <w:r>
        <w:rPr>
          <w:b/>
        </w:rPr>
        <w:t>”</w:t>
      </w:r>
      <w:r>
        <w:t xml:space="preserve"> has the same meaning as in Part I of Schedule 3 to the Act;</w:t>
      </w:r>
    </w:p>
    <w:p>
      <w:pPr>
        <w:pStyle w:val="Defstart"/>
      </w:pPr>
      <w:r>
        <w:rPr>
          <w:b/>
        </w:rPr>
        <w:tab/>
        <w:t>“</w:t>
      </w:r>
      <w:r>
        <w:rPr>
          <w:rStyle w:val="CharDefText"/>
        </w:rPr>
        <w:t>relevant month</w:t>
      </w:r>
      <w:r>
        <w:rPr>
          <w:b/>
        </w:rPr>
        <w:t>”</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tab/>
      </w:r>
      <w:r>
        <w:rPr>
          <w:b/>
        </w:rPr>
        <w:t>“</w:t>
      </w:r>
      <w:r>
        <w:rPr>
          <w:rStyle w:val="CharDefText"/>
        </w:rPr>
        <w:t>SIS standards</w:t>
      </w:r>
      <w:r>
        <w:rPr>
          <w:b/>
        </w:rPr>
        <w:t>”</w:t>
      </w:r>
      <w:r>
        <w:t xml:space="preserve"> means the standards in force under the SIS Act;</w:t>
      </w:r>
    </w:p>
    <w:p>
      <w:pPr>
        <w:pStyle w:val="Defstart"/>
      </w:pPr>
      <w:r>
        <w:rPr>
          <w:b/>
        </w:rPr>
        <w:tab/>
        <w:t>“</w:t>
      </w:r>
      <w:r>
        <w:rPr>
          <w:rStyle w:val="CharDefText"/>
        </w:rPr>
        <w:t>Superannuation Guarantee Charge</w:t>
      </w:r>
      <w:r>
        <w:rPr>
          <w:b/>
        </w:rPr>
        <w:t>”</w:t>
      </w:r>
      <w:r>
        <w:t xml:space="preserve"> means a charge or tax imposed on an employer under the </w:t>
      </w:r>
      <w:r>
        <w:rPr>
          <w:i/>
        </w:rPr>
        <w:t>Superannuation Guarantee Charge Act 1992</w:t>
      </w:r>
      <w:r>
        <w:t xml:space="preserve"> (Cwlth) for not making certain superannuation contributions;</w:t>
      </w:r>
    </w:p>
    <w:p>
      <w:pPr>
        <w:pStyle w:val="Defstart"/>
      </w:pPr>
      <w:r>
        <w:rPr>
          <w:b/>
        </w:rPr>
        <w:tab/>
        <w:t>“</w:t>
      </w:r>
      <w:r>
        <w:rPr>
          <w:rStyle w:val="CharDefText"/>
        </w:rPr>
        <w:t>supplementary disablement benefit</w:t>
      </w:r>
      <w:r>
        <w:rPr>
          <w:b/>
        </w:rPr>
        <w:t>”</w:t>
      </w:r>
      <w:r>
        <w:t xml:space="preserve"> means a benefit payable under regulation 23B or 23BA;</w:t>
      </w:r>
    </w:p>
    <w:p>
      <w:pPr>
        <w:pStyle w:val="Defstart"/>
      </w:pPr>
      <w:r>
        <w:rPr>
          <w:b/>
        </w:rPr>
        <w:tab/>
        <w:t>“</w:t>
      </w:r>
      <w:r>
        <w:rPr>
          <w:rStyle w:val="CharDefText"/>
        </w:rPr>
        <w:t>temporary or casual employee</w:t>
      </w:r>
      <w:r>
        <w:rPr>
          <w:b/>
        </w:rPr>
        <w:t>”</w:t>
      </w:r>
      <w:r>
        <w:t xml:space="preserve"> means an eligible Authority employee or an associated employee who is determined by the Superannuation Board to be a temporary or casual employee;</w:t>
      </w:r>
    </w:p>
    <w:p>
      <w:pPr>
        <w:pStyle w:val="Defstart"/>
      </w:pPr>
      <w:r>
        <w:rPr>
          <w:b/>
        </w:rPr>
        <w:tab/>
        <w:t>“</w:t>
      </w:r>
      <w:r>
        <w:rPr>
          <w:rStyle w:val="CharDefText"/>
        </w:rPr>
        <w:t>the employer</w:t>
      </w:r>
      <w:r>
        <w:rPr>
          <w:b/>
        </w:rPr>
        <w:t>”</w:t>
      </w:r>
      <w:r>
        <w:t>, in relation to a member, means — </w:t>
      </w:r>
    </w:p>
    <w:p>
      <w:pPr>
        <w:pStyle w:val="Defpara"/>
      </w:pPr>
      <w:r>
        <w:tab/>
        <w:t>(a)</w:t>
      </w:r>
      <w:r>
        <w:tab/>
        <w:t>in the case of an eligible Authority employee, the chief executive officer;</w:t>
      </w:r>
    </w:p>
    <w:p>
      <w:pPr>
        <w:pStyle w:val="Defpara"/>
      </w:pPr>
      <w:r>
        <w:tab/>
        <w:t>(b)</w:t>
      </w:r>
      <w:r>
        <w:tab/>
        <w:t>in the case of an associated employee, the associated employer which employs him.</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w:t>
      </w:r>
    </w:p>
    <w:p>
      <w:pPr>
        <w:pStyle w:val="Heading5"/>
      </w:pPr>
      <w:bookmarkStart w:id="18" w:name="_Toc515095396"/>
      <w:bookmarkStart w:id="19" w:name="_Toc521216605"/>
      <w:bookmarkStart w:id="20" w:name="_Toc523536192"/>
      <w:bookmarkStart w:id="21" w:name="_Toc94079365"/>
      <w:r>
        <w:rPr>
          <w:rStyle w:val="CharSectno"/>
        </w:rPr>
        <w:t>3A</w:t>
      </w:r>
      <w:r>
        <w:t>.</w:t>
      </w:r>
      <w:r>
        <w:tab/>
        <w:t>Eligible Authority employees</w:t>
      </w:r>
      <w:bookmarkEnd w:id="18"/>
      <w:bookmarkEnd w:id="19"/>
      <w:bookmarkEnd w:id="20"/>
      <w:bookmarkEnd w:id="21"/>
    </w:p>
    <w:p>
      <w:pPr>
        <w:pStyle w:val="Subsection"/>
      </w:pPr>
      <w:r>
        <w:tab/>
      </w:r>
      <w:r>
        <w:tab/>
        <w:t>For the purposes of the definition of “eligible Authority employee” in section 3(1) of the Act —</w:t>
      </w:r>
    </w:p>
    <w:p>
      <w:pPr>
        <w:pStyle w:val="Indenta"/>
      </w:pPr>
      <w:r>
        <w:tab/>
        <w:t>(a)</w:t>
      </w:r>
      <w:r>
        <w:tab/>
        <w:t>a person holds a prescribed office if the person holds office as the chief executive officer of the Authority under section 19 of the FESA Act (including a person who is taken to hold that office by the operation of clause 8(1) of Schedule 2 to that Act); and</w:t>
      </w:r>
    </w:p>
    <w:p>
      <w:pPr>
        <w:pStyle w:val="Indenta"/>
      </w:pPr>
      <w:r>
        <w:tab/>
        <w:t>(b)</w:t>
      </w:r>
      <w:r>
        <w:tab/>
        <w:t>a person is of a prescribed class if the person is appointed or engaged under section 20 of the FESA Act (including a person who is taken to be appointed or engaged under that section by the operation of clause 8(2), (3) or (4) of Schedule 2 to that Act).</w:t>
      </w:r>
    </w:p>
    <w:p>
      <w:pPr>
        <w:pStyle w:val="Footnotesection"/>
      </w:pPr>
      <w:r>
        <w:tab/>
        <w:t>[Regulation 3A inserted in Gazette 22 Dec 1998 p. 6850.]</w:t>
      </w:r>
    </w:p>
    <w:p>
      <w:pPr>
        <w:pStyle w:val="Heading5"/>
        <w:rPr>
          <w:snapToGrid w:val="0"/>
        </w:rPr>
      </w:pPr>
      <w:bookmarkStart w:id="22" w:name="_Toc515095397"/>
      <w:bookmarkStart w:id="23" w:name="_Toc521216606"/>
      <w:bookmarkStart w:id="24" w:name="_Toc523536193"/>
      <w:bookmarkStart w:id="25" w:name="_Toc94079366"/>
      <w:r>
        <w:rPr>
          <w:rStyle w:val="CharSectno"/>
        </w:rPr>
        <w:t>4</w:t>
      </w:r>
      <w:r>
        <w:rPr>
          <w:snapToGrid w:val="0"/>
        </w:rPr>
        <w:t>.</w:t>
      </w:r>
      <w:r>
        <w:rPr>
          <w:snapToGrid w:val="0"/>
        </w:rPr>
        <w:tab/>
        <w:t>Membership</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26" w:name="_Toc515095398"/>
      <w:bookmarkStart w:id="27" w:name="_Toc521216607"/>
      <w:bookmarkStart w:id="28" w:name="_Toc523536194"/>
      <w:bookmarkStart w:id="29" w:name="_Toc94079367"/>
      <w:r>
        <w:rPr>
          <w:rStyle w:val="CharSectno"/>
        </w:rPr>
        <w:t>5</w:t>
      </w:r>
      <w:r>
        <w:rPr>
          <w:snapToGrid w:val="0"/>
        </w:rPr>
        <w:t>.</w:t>
      </w:r>
      <w:r>
        <w:rPr>
          <w:snapToGrid w:val="0"/>
        </w:rPr>
        <w:tab/>
        <w:t>Total permanent disablement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30" w:name="_Toc515095399"/>
      <w:bookmarkStart w:id="31" w:name="_Toc521216608"/>
      <w:bookmarkStart w:id="32" w:name="_Toc523536195"/>
      <w:bookmarkStart w:id="33" w:name="_Toc94079368"/>
      <w:r>
        <w:rPr>
          <w:rStyle w:val="CharSectno"/>
        </w:rPr>
        <w:t>6</w:t>
      </w:r>
      <w:r>
        <w:rPr>
          <w:snapToGrid w:val="0"/>
        </w:rPr>
        <w:t>.</w:t>
      </w:r>
      <w:r>
        <w:rPr>
          <w:snapToGrid w:val="0"/>
        </w:rPr>
        <w:tab/>
        <w:t>Partial permanent disablement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Authority employee to whom regulation 132B of the </w:t>
      </w:r>
      <w:r>
        <w:rPr>
          <w:i/>
        </w:rPr>
        <w:t>Fire Brigades Regulations 1943</w:t>
      </w:r>
      <w:r>
        <w:t xml:space="preserve"> applies, if his employment is terminated on medical grounds by the chief executive officer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Authority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pPr>
      <w:r>
        <w:tab/>
        <w:t>[Regulation 6 amended in Gazette 22 Dec 1998 p. 6850.]</w:t>
      </w:r>
    </w:p>
    <w:p>
      <w:pPr>
        <w:pStyle w:val="Heading5"/>
        <w:rPr>
          <w:snapToGrid w:val="0"/>
        </w:rPr>
      </w:pPr>
      <w:bookmarkStart w:id="34" w:name="_Toc515095400"/>
      <w:bookmarkStart w:id="35" w:name="_Toc521216609"/>
      <w:bookmarkStart w:id="36" w:name="_Toc523536196"/>
      <w:bookmarkStart w:id="37" w:name="_Toc94079369"/>
      <w:r>
        <w:rPr>
          <w:rStyle w:val="CharSectno"/>
        </w:rPr>
        <w:t>7</w:t>
      </w:r>
      <w:r>
        <w:rPr>
          <w:snapToGrid w:val="0"/>
        </w:rPr>
        <w:t>.</w:t>
      </w:r>
      <w:r>
        <w:rPr>
          <w:snapToGrid w:val="0"/>
        </w:rPr>
        <w:tab/>
        <w:t>Superannuation salary</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normal rate of remuneration</w:t>
      </w:r>
      <w:r>
        <w:rPr>
          <w:b/>
          <w:snapToGrid w:val="0"/>
        </w:rPr>
        <w:t>”</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an eligible Authority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w:t>
      </w:r>
    </w:p>
    <w:p>
      <w:pPr>
        <w:pStyle w:val="Indenti"/>
        <w:rPr>
          <w:snapToGrid w:val="0"/>
        </w:rPr>
      </w:pPr>
      <w:r>
        <w:rPr>
          <w:snapToGrid w:val="0"/>
        </w:rPr>
        <w:tab/>
        <w:t>(ii)</w:t>
      </w:r>
      <w:r>
        <w:rPr>
          <w:snapToGrid w:val="0"/>
        </w:rPr>
        <w:tab/>
        <w:t>an industry allowance;</w:t>
      </w:r>
    </w:p>
    <w:p>
      <w:pPr>
        <w:pStyle w:val="Indenti"/>
        <w:rPr>
          <w:snapToGrid w:val="0"/>
        </w:rPr>
      </w:pPr>
      <w:r>
        <w:rPr>
          <w:snapToGrid w:val="0"/>
        </w:rPr>
        <w:tab/>
        <w:t>(iii)</w:t>
      </w:r>
      <w:r>
        <w:rPr>
          <w:snapToGrid w:val="0"/>
        </w:rPr>
        <w:tab/>
        <w:t>a shift penalty;</w:t>
      </w:r>
    </w:p>
    <w:p>
      <w:pPr>
        <w:pStyle w:val="Indenti"/>
        <w:rPr>
          <w:snapToGrid w:val="0"/>
        </w:rPr>
      </w:pPr>
      <w:r>
        <w:rPr>
          <w:snapToGrid w:val="0"/>
        </w:rPr>
        <w:tab/>
        <w:t>(iv)</w:t>
      </w:r>
      <w:r>
        <w:rPr>
          <w:snapToGrid w:val="0"/>
        </w:rPr>
        <w:tab/>
        <w:t>a leading hand allowance;</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the chief executive officer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called </w:t>
      </w:r>
      <w:r>
        <w:rPr>
          <w:b/>
          <w:snapToGrid w:val="0"/>
        </w:rPr>
        <w:t>“</w:t>
      </w:r>
      <w:r>
        <w:rPr>
          <w:rStyle w:val="CharDefText"/>
        </w:rPr>
        <w:t>the original rate</w:t>
      </w:r>
      <w:r>
        <w:rPr>
          <w:b/>
          <w:snapToGrid w:val="0"/>
        </w:rPr>
        <w:t>”</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b/>
          <w:snapToGrid w:val="0"/>
        </w:rPr>
        <w:t>“</w:t>
      </w:r>
      <w:r>
        <w:rPr>
          <w:rStyle w:val="CharDefText"/>
        </w:rPr>
        <w:t>original salary</w:t>
      </w:r>
      <w:r>
        <w:rPr>
          <w:b/>
          <w:snapToGrid w:val="0"/>
        </w:rPr>
        <w:t>”</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 xml:space="preserve">9; 22 Dec 1998 p. 6851 and 6852.] </w:t>
      </w:r>
    </w:p>
    <w:p>
      <w:pPr>
        <w:pStyle w:val="Heading5"/>
        <w:rPr>
          <w:snapToGrid w:val="0"/>
        </w:rPr>
      </w:pPr>
      <w:bookmarkStart w:id="38" w:name="_Toc515095401"/>
      <w:bookmarkStart w:id="39" w:name="_Toc521216610"/>
      <w:bookmarkStart w:id="40" w:name="_Toc523536197"/>
      <w:bookmarkStart w:id="41" w:name="_Toc94079370"/>
      <w:r>
        <w:rPr>
          <w:rStyle w:val="CharSectno"/>
        </w:rPr>
        <w:t>8</w:t>
      </w:r>
      <w:r>
        <w:rPr>
          <w:snapToGrid w:val="0"/>
        </w:rPr>
        <w:t>.</w:t>
      </w:r>
      <w:r>
        <w:rPr>
          <w:snapToGrid w:val="0"/>
        </w:rPr>
        <w:tab/>
        <w:t>Final average salary</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the relevant date</w:t>
      </w:r>
      <w:r>
        <w:rPr>
          <w:b/>
          <w:snapToGrid w:val="0"/>
        </w:rPr>
        <w:t>”</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42" w:name="_Toc515095402"/>
      <w:bookmarkStart w:id="43" w:name="_Toc521216611"/>
      <w:bookmarkStart w:id="44" w:name="_Toc523536198"/>
      <w:bookmarkStart w:id="45" w:name="_Toc94079371"/>
      <w:r>
        <w:rPr>
          <w:rStyle w:val="CharSectno"/>
        </w:rPr>
        <w:t>9</w:t>
      </w:r>
      <w:r>
        <w:rPr>
          <w:snapToGrid w:val="0"/>
        </w:rPr>
        <w:t>.</w:t>
      </w:r>
      <w:r>
        <w:rPr>
          <w:snapToGrid w:val="0"/>
        </w:rPr>
        <w:tab/>
        <w:t>Dependants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child</w:t>
      </w:r>
      <w:r>
        <w:rPr>
          <w:b/>
        </w:rPr>
        <w:t>”</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a spouse or de facto partner of the member;</w:t>
      </w:r>
    </w:p>
    <w:p>
      <w:pPr>
        <w:pStyle w:val="Defpara"/>
      </w:pPr>
      <w:r>
        <w:tab/>
        <w:t>(d)</w:t>
      </w:r>
      <w:r>
        <w:tab/>
        <w:t>a child recognized by the Superannuation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0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Repealed in Gazette 23 Jul 1999 p. 3386.]</w:t>
      </w:r>
    </w:p>
    <w:p>
      <w:pPr>
        <w:pStyle w:val="Heading5"/>
        <w:spacing w:before="120"/>
        <w:rPr>
          <w:snapToGrid w:val="0"/>
        </w:rPr>
      </w:pPr>
      <w:bookmarkStart w:id="46" w:name="_Toc515095403"/>
      <w:bookmarkStart w:id="47" w:name="_Toc521216612"/>
      <w:bookmarkStart w:id="48" w:name="_Toc523536199"/>
      <w:bookmarkStart w:id="49" w:name="_Toc94079372"/>
      <w:r>
        <w:rPr>
          <w:rStyle w:val="CharSectno"/>
        </w:rPr>
        <w:t>9B</w:t>
      </w:r>
      <w:r>
        <w:rPr>
          <w:snapToGrid w:val="0"/>
        </w:rPr>
        <w:t>.</w:t>
      </w:r>
      <w:r>
        <w:rPr>
          <w:snapToGrid w:val="0"/>
        </w:rPr>
        <w:tab/>
        <w:t>Net fund earning rate</w:t>
      </w:r>
      <w:bookmarkEnd w:id="46"/>
      <w:bookmarkEnd w:id="47"/>
      <w:bookmarkEnd w:id="48"/>
      <w:bookmarkEnd w:id="49"/>
      <w:r>
        <w:rPr>
          <w:snapToGrid w:val="0"/>
        </w:rPr>
        <w:t xml:space="preserve"> </w:t>
      </w:r>
    </w:p>
    <w:p>
      <w:pPr>
        <w:pStyle w:val="Subsection"/>
        <w:spacing w:before="100"/>
        <w:rPr>
          <w:snapToGrid w:val="0"/>
        </w:rPr>
      </w:pPr>
      <w:r>
        <w:rPr>
          <w:snapToGrid w:val="0"/>
        </w:rPr>
        <w:tab/>
        <w:t>(1)</w:t>
      </w:r>
      <w:r>
        <w:rPr>
          <w:snapToGrid w:val="0"/>
        </w:rPr>
        <w:tab/>
        <w:t>Subject to this regulation the net fund earning rate is the rate of interest (which may be positive or negative) as determined by the Superannuation Board, after obtaining the advice of the actuary, in respect of any period.</w:t>
      </w:r>
    </w:p>
    <w:p>
      <w:pPr>
        <w:pStyle w:val="Subsection"/>
        <w:spacing w:before="100"/>
      </w:pPr>
      <w:r>
        <w:rPr>
          <w:snapToGrid w:val="0"/>
        </w:rPr>
        <w:tab/>
      </w:r>
      <w:r>
        <w:t>(1a)</w:t>
      </w:r>
      <w:r>
        <w:tab/>
        <w:t>Different net fund earning rates may be determined for different purposes and, if members make different choices about the investment of money credited to their accumulation accounts, the calculation of interest on their accumulation accounts is to be treated as being for different purposes.</w:t>
      </w:r>
    </w:p>
    <w:p>
      <w:pPr>
        <w:pStyle w:val="Subsection"/>
        <w:rPr>
          <w:snapToGrid w:val="0"/>
        </w:rPr>
      </w:pPr>
      <w:r>
        <w:rPr>
          <w:snapToGrid w:val="0"/>
        </w:rPr>
        <w:tab/>
        <w:t>(2)</w:t>
      </w:r>
      <w:r>
        <w:rPr>
          <w:snapToGrid w:val="0"/>
        </w:rPr>
        <w:tab/>
        <w:t>Notwithstanding subsection (1), the Superannuation Board may — </w:t>
      </w:r>
    </w:p>
    <w:p>
      <w:pPr>
        <w:pStyle w:val="Indenta"/>
        <w:rPr>
          <w:snapToGrid w:val="0"/>
        </w:rPr>
      </w:pPr>
      <w:r>
        <w:rPr>
          <w:snapToGrid w:val="0"/>
        </w:rPr>
        <w:tab/>
        <w:t>(a)</w:t>
      </w:r>
      <w:r>
        <w:rPr>
          <w:snapToGrid w:val="0"/>
        </w:rPr>
        <w:tab/>
        <w:t>prospectively determine a net fund earning rate on an interim basis; and</w:t>
      </w:r>
    </w:p>
    <w:p>
      <w:pPr>
        <w:pStyle w:val="Indenta"/>
        <w:rPr>
          <w:snapToGrid w:val="0"/>
        </w:rPr>
      </w:pPr>
      <w:r>
        <w:rPr>
          <w:snapToGrid w:val="0"/>
        </w:rPr>
        <w:tab/>
        <w:t>(b)</w:t>
      </w:r>
      <w:r>
        <w:rPr>
          <w:snapToGrid w:val="0"/>
        </w:rPr>
        <w:tab/>
        <w:t>subsequently and retrospectively determine a net fund earning rate on a final or declared basis,</w:t>
      </w:r>
    </w:p>
    <w:p>
      <w:pPr>
        <w:pStyle w:val="Subsection"/>
        <w:rPr>
          <w:snapToGrid w:val="0"/>
        </w:rPr>
      </w:pPr>
      <w:r>
        <w:rPr>
          <w:snapToGrid w:val="0"/>
        </w:rPr>
        <w:tab/>
      </w:r>
      <w:r>
        <w:rPr>
          <w:snapToGrid w:val="0"/>
        </w:rPr>
        <w:tab/>
        <w:t>in respect of a particular period and for a particular purpose.</w:t>
      </w:r>
    </w:p>
    <w:p>
      <w:pPr>
        <w:pStyle w:val="Subsection"/>
        <w:rPr>
          <w:snapToGrid w:val="0"/>
        </w:rPr>
      </w:pPr>
      <w:r>
        <w:rPr>
          <w:snapToGrid w:val="0"/>
        </w:rPr>
        <w:tab/>
        <w:t>(3)</w:t>
      </w:r>
      <w:r>
        <w:rPr>
          <w:snapToGrid w:val="0"/>
        </w:rPr>
        <w:tab/>
        <w:t>The rate of interest determined under subregulation (1) or (2) is calculated after, at the discretion of the Superannuation Board, allowing for the following matters — </w:t>
      </w:r>
    </w:p>
    <w:p>
      <w:pPr>
        <w:pStyle w:val="Indenta"/>
        <w:rPr>
          <w:snapToGrid w:val="0"/>
        </w:rPr>
      </w:pPr>
      <w:r>
        <w:rPr>
          <w:snapToGrid w:val="0"/>
        </w:rPr>
        <w:tab/>
        <w:t>(a)</w:t>
      </w:r>
      <w:r>
        <w:rPr>
          <w:snapToGrid w:val="0"/>
        </w:rPr>
        <w:tab/>
        <w:t>administrative costs for which allowance has not otherwise been made;</w:t>
      </w:r>
    </w:p>
    <w:p>
      <w:pPr>
        <w:pStyle w:val="Indenta"/>
        <w:rPr>
          <w:snapToGrid w:val="0"/>
        </w:rPr>
      </w:pPr>
      <w:r>
        <w:rPr>
          <w:snapToGrid w:val="0"/>
        </w:rPr>
        <w:tab/>
        <w:t>(b)</w:t>
      </w:r>
      <w:r>
        <w:rPr>
          <w:snapToGrid w:val="0"/>
        </w:rPr>
        <w:tab/>
        <w:t>averaging of the fund earnings to reduce the effect of actual or possible periodic fluctuations in those earnings; and</w:t>
      </w:r>
    </w:p>
    <w:p>
      <w:pPr>
        <w:pStyle w:val="Indenta"/>
        <w:rPr>
          <w:snapToGrid w:val="0"/>
        </w:rPr>
      </w:pPr>
      <w:r>
        <w:rPr>
          <w:snapToGrid w:val="0"/>
        </w:rPr>
        <w:tab/>
        <w:t>(c)</w:t>
      </w:r>
      <w:r>
        <w:rPr>
          <w:snapToGrid w:val="0"/>
        </w:rPr>
        <w:tab/>
        <w:t>any other costs or losses incurred under the Act.</w:t>
      </w:r>
    </w:p>
    <w:p>
      <w:pPr>
        <w:pStyle w:val="Footnotesection"/>
      </w:pPr>
      <w:r>
        <w:tab/>
        <w:t xml:space="preserve">[Regulation 9B inserted in Gazette 15 Dec 1992 p. 6021; amended in Gazette 18 Aug 2000 p. 4783.] </w:t>
      </w:r>
    </w:p>
    <w:p>
      <w:pPr>
        <w:pStyle w:val="Heading2"/>
      </w:pPr>
      <w:bookmarkStart w:id="50" w:name="_Toc94063487"/>
      <w:bookmarkStart w:id="51" w:name="_Toc94079373"/>
      <w:r>
        <w:rPr>
          <w:rStyle w:val="CharPartNo"/>
        </w:rPr>
        <w:t>Part III</w:t>
      </w:r>
      <w:r>
        <w:rPr>
          <w:rStyle w:val="CharDivNo"/>
        </w:rPr>
        <w:t> </w:t>
      </w:r>
      <w:r>
        <w:t>—</w:t>
      </w:r>
      <w:r>
        <w:rPr>
          <w:rStyle w:val="CharDivText"/>
        </w:rPr>
        <w:t> </w:t>
      </w:r>
      <w:r>
        <w:rPr>
          <w:rStyle w:val="CharPartText"/>
        </w:rPr>
        <w:t>Membership of the Superannuation Fund</w:t>
      </w:r>
      <w:bookmarkEnd w:id="50"/>
      <w:bookmarkEnd w:id="51"/>
      <w:r>
        <w:rPr>
          <w:rStyle w:val="CharPartText"/>
        </w:rPr>
        <w:t xml:space="preserve"> </w:t>
      </w:r>
    </w:p>
    <w:p>
      <w:pPr>
        <w:pStyle w:val="Heading5"/>
        <w:rPr>
          <w:snapToGrid w:val="0"/>
        </w:rPr>
      </w:pPr>
      <w:bookmarkStart w:id="52" w:name="_Toc515095404"/>
      <w:bookmarkStart w:id="53" w:name="_Toc521216613"/>
      <w:bookmarkStart w:id="54" w:name="_Toc523536200"/>
      <w:bookmarkStart w:id="55" w:name="_Toc94079374"/>
      <w:r>
        <w:rPr>
          <w:rStyle w:val="CharSectno"/>
        </w:rPr>
        <w:t>10</w:t>
      </w:r>
      <w:r>
        <w:rPr>
          <w:snapToGrid w:val="0"/>
        </w:rPr>
        <w:t>.</w:t>
      </w:r>
      <w:r>
        <w:rPr>
          <w:snapToGrid w:val="0"/>
        </w:rPr>
        <w:tab/>
        <w:t>Members of previous fund</w:t>
      </w:r>
      <w:bookmarkEnd w:id="52"/>
      <w:bookmarkEnd w:id="53"/>
      <w:bookmarkEnd w:id="54"/>
      <w:bookmarkEnd w:id="55"/>
      <w:r>
        <w:rPr>
          <w:snapToGrid w:val="0"/>
        </w:rPr>
        <w:t xml:space="preserve"> </w:t>
      </w:r>
    </w:p>
    <w:p>
      <w:pPr>
        <w:pStyle w:val="Subsection"/>
        <w:rPr>
          <w:snapToGrid w:val="0"/>
        </w:rPr>
      </w:pPr>
      <w:r>
        <w:tab/>
        <w:t>(1)</w:t>
      </w:r>
      <w:r>
        <w:tab/>
        <w:t>An eligible Authority employee who was a Fire Brigades Board employee and</w:t>
      </w:r>
      <w:r>
        <w:rPr>
          <w:snapToGrid w:val="0"/>
        </w:rPr>
        <w:t xml:space="preserve"> a member of the previous superannuation fund immediately before the commencement of the Act shall, by virtue of this regulation, become a member of the Superannuation Fund on that commencement and shall remain a member of the Superannuation Fund so long as he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In subregulation (1) —</w:t>
      </w:r>
    </w:p>
    <w:p>
      <w:pPr>
        <w:pStyle w:val="Defstart"/>
      </w:pPr>
      <w:r>
        <w:tab/>
      </w:r>
      <w:r>
        <w:rPr>
          <w:b/>
        </w:rPr>
        <w:t>“</w:t>
      </w:r>
      <w:r>
        <w:rPr>
          <w:rStyle w:val="CharDefText"/>
        </w:rPr>
        <w:t>Fire Brigades Board employee</w:t>
      </w:r>
      <w:r>
        <w:rPr>
          <w:b/>
        </w:rPr>
        <w:t>”</w:t>
      </w:r>
      <w:r>
        <w:t xml:space="preserve"> means a person in the employment of the Western Australian Fire Brigades Board constituted under the </w:t>
      </w:r>
      <w:r>
        <w:rPr>
          <w:i/>
        </w:rPr>
        <w:t>Fire Brigades Act 1942</w:t>
      </w:r>
      <w:r>
        <w:t xml:space="preserve"> immediately before the commencement of the FESA Act.</w:t>
      </w:r>
    </w:p>
    <w:p>
      <w:pPr>
        <w:pStyle w:val="Footnotesection"/>
      </w:pPr>
      <w:r>
        <w:tab/>
        <w:t>[Regulation 10 amended in Gazette 22 Dec 1998 p. 6851 and 6852.]</w:t>
      </w:r>
    </w:p>
    <w:p>
      <w:pPr>
        <w:pStyle w:val="Heading5"/>
      </w:pPr>
      <w:bookmarkStart w:id="56" w:name="_Toc515095405"/>
      <w:bookmarkStart w:id="57" w:name="_Toc521216614"/>
      <w:bookmarkStart w:id="58" w:name="_Toc523536201"/>
      <w:bookmarkStart w:id="59" w:name="_Toc94079375"/>
      <w:r>
        <w:rPr>
          <w:rStyle w:val="CharSectno"/>
        </w:rPr>
        <w:t>11</w:t>
      </w:r>
      <w:r>
        <w:t>.</w:t>
      </w:r>
      <w:r>
        <w:tab/>
        <w:t>Membership of eligible Authority employee</w:t>
      </w:r>
      <w:bookmarkEnd w:id="56"/>
      <w:bookmarkEnd w:id="57"/>
      <w:bookmarkEnd w:id="58"/>
      <w:bookmarkEnd w:id="59"/>
      <w:r>
        <w:t xml:space="preserve"> </w:t>
      </w:r>
    </w:p>
    <w:p>
      <w:pPr>
        <w:pStyle w:val="Subsection"/>
      </w:pPr>
      <w:r>
        <w:tab/>
        <w:t>(1)</w:t>
      </w:r>
      <w:r>
        <w:tab/>
        <w:t>A person becomes a Category A member when he or she becomes an eligible Authority employee unless he or she —</w:t>
      </w:r>
    </w:p>
    <w:p>
      <w:pPr>
        <w:pStyle w:val="Indenta"/>
      </w:pPr>
      <w:r>
        <w:tab/>
        <w:t>(a)</w:t>
      </w:r>
      <w:r>
        <w:tab/>
        <w:t>is already a Category A member;</w:t>
      </w:r>
    </w:p>
    <w:p>
      <w:pPr>
        <w:pStyle w:val="Indenta"/>
      </w:pPr>
      <w:r>
        <w:tab/>
        <w:t>(b)</w:t>
      </w:r>
      <w:r>
        <w:tab/>
        <w:t>is a temporary or casual employee as defined in regulation 12A;</w:t>
      </w:r>
    </w:p>
    <w:p>
      <w:pPr>
        <w:pStyle w:val="Indenta"/>
      </w:pPr>
      <w:r>
        <w:tab/>
        <w:t>(c)</w:t>
      </w:r>
      <w:r>
        <w:tab/>
        <w:t>is a person to whom regulation 12B applies; or</w:t>
      </w:r>
    </w:p>
    <w:p>
      <w:pPr>
        <w:pStyle w:val="Indenta"/>
      </w:pPr>
      <w:r>
        <w:tab/>
        <w:t>(d)</w:t>
      </w:r>
      <w:r>
        <w:tab/>
        <w:t>is not covered by the Western Australian Fire Services Award 1996</w:t>
      </w:r>
      <w:r>
        <w:rPr>
          <w:b/>
          <w:i/>
          <w:sz w:val="20"/>
        </w:rPr>
        <w:t xml:space="preserve"> </w:t>
      </w:r>
      <w:r>
        <w:t>and, at the time of becoming an eligible Authority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A person who makes an election under subregulation (1)(d)(i) is taken to have become a Category B member when he or she became an eligible Authority employee.</w:t>
      </w:r>
    </w:p>
    <w:p>
      <w:pPr>
        <w:pStyle w:val="Subsection"/>
      </w:pPr>
      <w:r>
        <w:tab/>
        <w:t>(3)</w:t>
      </w:r>
      <w:r>
        <w:tab/>
        <w:t>A person who became a Category B member under subregulation (2) may, by giving notice to the employer, become a Category A member.</w:t>
      </w:r>
    </w:p>
    <w:p>
      <w:pPr>
        <w:pStyle w:val="Subsection"/>
      </w:pPr>
      <w:r>
        <w:tab/>
        <w:t>(4)</w:t>
      </w:r>
      <w:r>
        <w:tab/>
        <w:t>If an eligible Authority employee —</w:t>
      </w:r>
    </w:p>
    <w:p>
      <w:pPr>
        <w:pStyle w:val="Indenta"/>
      </w:pPr>
      <w:r>
        <w:tab/>
        <w:t>(a)</w:t>
      </w:r>
      <w:r>
        <w:tab/>
        <w:t>who made an election under subregulation (1)(d)(ii); or</w:t>
      </w:r>
    </w:p>
    <w:p>
      <w:pPr>
        <w:pStyle w:val="Indenta"/>
      </w:pPr>
      <w:r>
        <w:tab/>
        <w:t>(b)</w:t>
      </w:r>
      <w:r>
        <w:tab/>
        <w:t xml:space="preserve">to whom subregulation (1a) as in force before the commencement of the </w:t>
      </w:r>
      <w:r>
        <w:rPr>
          <w:i/>
        </w:rPr>
        <w:t>Fire Brigades (Superannuation) Fund Amendment Regulations 2000</w:t>
      </w:r>
      <w:r>
        <w:rPr>
          <w:vertAlign w:val="superscript"/>
        </w:rPr>
        <w:t> 1</w:t>
      </w:r>
      <w:r>
        <w:rPr>
          <w:i/>
        </w:rPr>
        <w:t xml:space="preserve"> </w:t>
      </w:r>
      <w:r>
        <w:t xml:space="preserve">applied when he or she became an eligible Authority employee, </w:t>
      </w:r>
    </w:p>
    <w:p>
      <w:pPr>
        <w:pStyle w:val="Subsection"/>
      </w:pPr>
      <w:r>
        <w:tab/>
      </w:r>
      <w:r>
        <w:tab/>
        <w:t>ceases to be a GES member, subregulation (1) applies as if the employee had become an eligible Authority employee when he or she ceased to be a GES member.</w:t>
      </w:r>
    </w:p>
    <w:p>
      <w:pPr>
        <w:pStyle w:val="Subsection"/>
      </w:pPr>
      <w:r>
        <w:tab/>
        <w:t>(5)</w:t>
      </w:r>
      <w:r>
        <w:tab/>
        <w:t>A person who becomes a member under this regulation remains a member while he or she remains an eligible Authority employee or an associated employee.</w:t>
      </w:r>
    </w:p>
    <w:p>
      <w:pPr>
        <w:pStyle w:val="Subsection"/>
      </w:pPr>
      <w:r>
        <w:tab/>
        <w:t>(6)</w:t>
      </w:r>
      <w:r>
        <w:tab/>
        <w:t>In this regulation —</w:t>
      </w:r>
    </w:p>
    <w:p>
      <w:pPr>
        <w:pStyle w:val="Defstart"/>
      </w:pPr>
      <w:r>
        <w:rPr>
          <w:b/>
        </w:rPr>
        <w:tab/>
        <w:t>“</w:t>
      </w:r>
      <w:r>
        <w:rPr>
          <w:rStyle w:val="CharDefText"/>
        </w:rPr>
        <w:t>GES member</w:t>
      </w:r>
      <w:r>
        <w:rPr>
          <w:b/>
        </w:rPr>
        <w:t>”</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w:t>
      </w:r>
    </w:p>
    <w:p>
      <w:pPr>
        <w:pStyle w:val="Heading5"/>
        <w:rPr>
          <w:snapToGrid w:val="0"/>
        </w:rPr>
      </w:pPr>
      <w:bookmarkStart w:id="60" w:name="_Toc515095406"/>
      <w:bookmarkStart w:id="61" w:name="_Toc521216615"/>
      <w:bookmarkStart w:id="62" w:name="_Toc523536202"/>
      <w:bookmarkStart w:id="63" w:name="_Toc94079376"/>
      <w:r>
        <w:rPr>
          <w:rStyle w:val="CharSectno"/>
        </w:rPr>
        <w:t>12</w:t>
      </w:r>
      <w:r>
        <w:rPr>
          <w:snapToGrid w:val="0"/>
        </w:rPr>
        <w:t>.</w:t>
      </w:r>
      <w:r>
        <w:rPr>
          <w:snapToGrid w:val="0"/>
        </w:rPr>
        <w:tab/>
        <w:t>Associated employees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the chief executive officer</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the chief executive officer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t>“</w:t>
      </w:r>
      <w:r>
        <w:rPr>
          <w:rStyle w:val="CharDefText"/>
        </w:rPr>
        <w:t>associated employee</w:t>
      </w:r>
      <w:r>
        <w:rPr>
          <w:b/>
        </w:rPr>
        <w:t>”</w:t>
      </w:r>
      <w:r>
        <w:t xml:space="preserve"> does not include a temporary or casual employee or a person to whom regulation 12B applies; </w:t>
      </w:r>
    </w:p>
    <w:p>
      <w:pPr>
        <w:pStyle w:val="Defstart"/>
      </w:pPr>
      <w:r>
        <w:rPr>
          <w:b/>
        </w:rPr>
        <w:tab/>
        <w:t>“</w:t>
      </w:r>
      <w:r>
        <w:rPr>
          <w:rStyle w:val="CharDefText"/>
        </w:rPr>
        <w:t>employment</w:t>
      </w:r>
      <w:r>
        <w:rPr>
          <w:b/>
        </w:rPr>
        <w: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 xml:space="preserve">3.] </w:t>
      </w:r>
    </w:p>
    <w:p>
      <w:pPr>
        <w:pStyle w:val="Heading5"/>
        <w:rPr>
          <w:snapToGrid w:val="0"/>
        </w:rPr>
      </w:pPr>
      <w:bookmarkStart w:id="64" w:name="_Toc515095407"/>
      <w:bookmarkStart w:id="65" w:name="_Toc521216616"/>
      <w:bookmarkStart w:id="66" w:name="_Toc523536203"/>
      <w:bookmarkStart w:id="67" w:name="_Toc94079377"/>
      <w:r>
        <w:rPr>
          <w:rStyle w:val="CharSectno"/>
        </w:rPr>
        <w:t>12A</w:t>
      </w:r>
      <w:r>
        <w:rPr>
          <w:snapToGrid w:val="0"/>
        </w:rPr>
        <w:t>.</w:t>
      </w:r>
      <w:r>
        <w:rPr>
          <w:snapToGrid w:val="0"/>
        </w:rPr>
        <w:tab/>
        <w:t>Temporary and casual employees</w:t>
      </w:r>
      <w:bookmarkEnd w:id="64"/>
      <w:bookmarkEnd w:id="65"/>
      <w:bookmarkEnd w:id="66"/>
      <w:bookmarkEnd w:id="67"/>
      <w:r>
        <w:rPr>
          <w:snapToGrid w:val="0"/>
        </w:rPr>
        <w:t xml:space="preserve"> </w:t>
      </w:r>
    </w:p>
    <w:p>
      <w:pPr>
        <w:pStyle w:val="Subsection"/>
        <w:spacing w:before="100"/>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the chief executive officer</w:t>
      </w:r>
      <w:r>
        <w:rPr>
          <w:snapToGrid w:val="0"/>
        </w:rPr>
        <w:t xml:space="preserve"> or an associated employer.</w:t>
      </w:r>
    </w:p>
    <w:p>
      <w:pPr>
        <w:pStyle w:val="Subsection"/>
        <w:spacing w:before="100"/>
        <w:rPr>
          <w:snapToGrid w:val="0"/>
        </w:rPr>
      </w:pPr>
      <w:r>
        <w:rPr>
          <w:snapToGrid w:val="0"/>
        </w:rPr>
        <w:tab/>
        <w:t>(2)</w:t>
      </w:r>
      <w:r>
        <w:rPr>
          <w:snapToGrid w:val="0"/>
        </w:rPr>
        <w:tab/>
        <w:t xml:space="preserve">Where a person becomes a temporary or casual employee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rPr>
          <w:snapToGrid w:val="0"/>
        </w:rPr>
      </w:pPr>
      <w:r>
        <w:rPr>
          <w:snapToGrid w:val="0"/>
        </w:rPr>
        <w:tab/>
        <w:t>(3)</w:t>
      </w:r>
      <w:r>
        <w:rPr>
          <w:snapToGrid w:val="0"/>
        </w:rPr>
        <w:tab/>
        <w:t xml:space="preserve">In subregulation (2) </w:t>
      </w:r>
      <w:r>
        <w:rPr>
          <w:b/>
          <w:snapToGrid w:val="0"/>
        </w:rPr>
        <w:t>“</w:t>
      </w:r>
      <w:r>
        <w:rPr>
          <w:rStyle w:val="CharDefText"/>
        </w:rPr>
        <w:t>temporary or casual employee</w:t>
      </w:r>
      <w:r>
        <w:rPr>
          <w:b/>
          <w:snapToGrid w:val="0"/>
        </w:rPr>
        <w:t>”</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r>
        <w:rPr>
          <w:i/>
          <w:snapToGrid w:val="0"/>
        </w:rPr>
        <w:t>Superannuation Guarantee (Administration) Act 1992</w:t>
      </w:r>
      <w:r>
        <w:rPr>
          <w:snapToGrid w:val="0"/>
        </w:rPr>
        <w:t xml:space="preserve"> (Cwlth)) of </w:t>
      </w:r>
      <w:r>
        <w:t>the chief executive officer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 xml:space="preserve">3.] </w:t>
      </w:r>
    </w:p>
    <w:p>
      <w:pPr>
        <w:pStyle w:val="Heading5"/>
        <w:rPr>
          <w:snapToGrid w:val="0"/>
        </w:rPr>
      </w:pPr>
      <w:bookmarkStart w:id="68" w:name="_Toc515095408"/>
      <w:bookmarkStart w:id="69" w:name="_Toc521216617"/>
      <w:bookmarkStart w:id="70" w:name="_Toc523536204"/>
      <w:bookmarkStart w:id="71" w:name="_Toc94079378"/>
      <w:r>
        <w:rPr>
          <w:rStyle w:val="CharSectno"/>
        </w:rPr>
        <w:t>12B</w:t>
      </w:r>
      <w:r>
        <w:rPr>
          <w:snapToGrid w:val="0"/>
        </w:rPr>
        <w:t>.</w:t>
      </w:r>
      <w:r>
        <w:rPr>
          <w:snapToGrid w:val="0"/>
        </w:rPr>
        <w:tab/>
        <w:t>Board members etc.</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a member of the Superannuation Board, the board of management of the Authority or the executive body (whether described as the board of directors or otherwise) of an associated employer;</w:t>
      </w:r>
    </w:p>
    <w:p>
      <w:pPr>
        <w:pStyle w:val="Indenta"/>
        <w:rPr>
          <w:snapToGrid w:val="0"/>
        </w:rPr>
      </w:pPr>
      <w:r>
        <w:rPr>
          <w:snapToGrid w:val="0"/>
        </w:rPr>
        <w:tab/>
        <w:t>(b)</w:t>
      </w:r>
      <w:r>
        <w:rPr>
          <w:snapToGrid w:val="0"/>
        </w:rPr>
        <w:tab/>
        <w:t xml:space="preserve">an “employee” (within the meaning of the </w:t>
      </w:r>
      <w:r>
        <w:rPr>
          <w:i/>
          <w:snapToGrid w:val="0"/>
        </w:rPr>
        <w:t xml:space="preserve">Superannuation Guarantee (Administration) Act 1992 </w:t>
      </w:r>
      <w:r>
        <w:rPr>
          <w:snapToGrid w:val="0"/>
        </w:rPr>
        <w:t>(Cwlth)) of the Authority or an associated employer, in relation to whom the Superannuation Guarantee Charge would be payable if there were a superannuation guarantee shortfall, within the meaning of that Act, in respect of that employee;</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 xml:space="preserve">12; amended in Gazette 22 Dec 1998 p. 6851.] </w:t>
      </w:r>
    </w:p>
    <w:p>
      <w:pPr>
        <w:pStyle w:val="Heading5"/>
      </w:pPr>
      <w:bookmarkStart w:id="72" w:name="_Toc94079379"/>
      <w:bookmarkStart w:id="73" w:name="_Toc515095409"/>
      <w:bookmarkStart w:id="74" w:name="_Toc521216618"/>
      <w:bookmarkStart w:id="75" w:name="_Toc523536205"/>
      <w:r>
        <w:rPr>
          <w:rStyle w:val="CharSectno"/>
        </w:rPr>
        <w:t>12C</w:t>
      </w:r>
      <w:r>
        <w:t>.</w:t>
      </w:r>
      <w:r>
        <w:tab/>
        <w:t>Spouses and de facto partners of members</w:t>
      </w:r>
      <w:bookmarkEnd w:id="72"/>
    </w:p>
    <w:p>
      <w:pPr>
        <w:pStyle w:val="Subsection"/>
      </w:pPr>
      <w:r>
        <w:tab/>
        <w:t>(1)</w:t>
      </w:r>
      <w:r>
        <w:tab/>
        <w:t>A non</w:t>
      </w:r>
      <w:r>
        <w:noBreakHyphen/>
        <w:t xml:space="preserve">C member (the </w:t>
      </w:r>
      <w:r>
        <w:rPr>
          <w:b/>
        </w:rPr>
        <w:t>“</w:t>
      </w:r>
      <w:r>
        <w:rPr>
          <w:rStyle w:val="CharDefText"/>
        </w:rPr>
        <w:t>nominator</w:t>
      </w:r>
      <w:r>
        <w:rPr>
          <w:b/>
        </w:rPr>
        <w:t>”</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76" w:name="_Toc94079380"/>
      <w:r>
        <w:rPr>
          <w:rStyle w:val="CharSectno"/>
        </w:rPr>
        <w:t>13</w:t>
      </w:r>
      <w:r>
        <w:rPr>
          <w:snapToGrid w:val="0"/>
        </w:rPr>
        <w:t>.</w:t>
      </w:r>
      <w:r>
        <w:rPr>
          <w:snapToGrid w:val="0"/>
        </w:rPr>
        <w:tab/>
        <w:t>Transfer of employment</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the chief executive officer</w:t>
      </w:r>
      <w:r>
        <w:rPr>
          <w:snapToGrid w:val="0"/>
        </w:rPr>
        <w:t xml:space="preserve"> to enter the employment of an associated employer;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the chief executive officer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the chief executive officer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chief executive officer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 xml:space="preserve">3.] </w:t>
      </w:r>
    </w:p>
    <w:p>
      <w:pPr>
        <w:pStyle w:val="Heading5"/>
        <w:rPr>
          <w:snapToGrid w:val="0"/>
        </w:rPr>
      </w:pPr>
      <w:bookmarkStart w:id="77" w:name="_Toc515095410"/>
      <w:bookmarkStart w:id="78" w:name="_Toc521216619"/>
      <w:bookmarkStart w:id="79" w:name="_Toc523536206"/>
      <w:bookmarkStart w:id="80" w:name="_Toc94079381"/>
      <w:r>
        <w:rPr>
          <w:rStyle w:val="CharSectno"/>
        </w:rPr>
        <w:t>14</w:t>
      </w:r>
      <w:r>
        <w:rPr>
          <w:snapToGrid w:val="0"/>
        </w:rPr>
        <w:t>.</w:t>
      </w:r>
      <w:r>
        <w:rPr>
          <w:snapToGrid w:val="0"/>
        </w:rPr>
        <w:tab/>
        <w:t>Category transfers</w:t>
      </w:r>
      <w:bookmarkEnd w:id="77"/>
      <w:bookmarkEnd w:id="78"/>
      <w:bookmarkEnd w:id="79"/>
      <w:bookmarkEnd w:id="80"/>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pPr>
        <w:pStyle w:val="Indenta"/>
      </w:pPr>
      <w:r>
        <w:tab/>
        <w:t>(b)</w:t>
      </w:r>
      <w:r>
        <w:tab/>
        <w:t xml:space="preserve">the balance of the member’s accumulation account is less than the benefit (in this subregulation called </w:t>
      </w:r>
      <w:r>
        <w:rPr>
          <w:b/>
        </w:rPr>
        <w:t>“</w:t>
      </w:r>
      <w:r>
        <w:rPr>
          <w:rStyle w:val="CharDefText"/>
        </w:rPr>
        <w:t>the member’s notional benefit</w:t>
      </w:r>
      <w:r>
        <w:rPr>
          <w:b/>
        </w:rPr>
        <w: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and (3)</w:t>
      </w:r>
      <w:r>
        <w:tab/>
        <w:t>repealed]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81" w:name="_Toc515095411"/>
      <w:bookmarkStart w:id="82" w:name="_Toc521216620"/>
      <w:bookmarkStart w:id="83" w:name="_Toc523536207"/>
      <w:bookmarkStart w:id="84" w:name="_Toc94079382"/>
      <w:r>
        <w:rPr>
          <w:rStyle w:val="CharSectno"/>
        </w:rPr>
        <w:t>14A</w:t>
      </w:r>
      <w:r>
        <w:t>.</w:t>
      </w:r>
      <w:r>
        <w:tab/>
        <w:t>Category A member may elect to transfer notional defined benefit to accumulation account</w:t>
      </w:r>
      <w:bookmarkEnd w:id="81"/>
      <w:bookmarkEnd w:id="82"/>
      <w:bookmarkEnd w:id="83"/>
      <w:bookmarkEnd w:id="84"/>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pPr>
      <w:r>
        <w:tab/>
        <w:t>(4)</w:t>
      </w:r>
      <w:r>
        <w:tab/>
        <w:t xml:space="preserve">In this regulation — </w:t>
      </w:r>
    </w:p>
    <w:p>
      <w:pPr>
        <w:pStyle w:val="Defstart"/>
      </w:pPr>
      <w:r>
        <w:tab/>
      </w:r>
      <w:r>
        <w:rPr>
          <w:b/>
        </w:rPr>
        <w:t>“</w:t>
      </w:r>
      <w:r>
        <w:rPr>
          <w:rStyle w:val="CharDefText"/>
        </w:rPr>
        <w:t>member’s notional defined benefit</w:t>
      </w:r>
      <w:r>
        <w:rPr>
          <w:b/>
        </w:rPr>
        <w: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Defstart"/>
      </w:pPr>
      <w:r>
        <w:tab/>
      </w:r>
      <w:r>
        <w:rPr>
          <w:b/>
        </w:rPr>
        <w:t>“</w:t>
      </w:r>
      <w:r>
        <w:rPr>
          <w:rStyle w:val="CharDefText"/>
        </w:rPr>
        <w:t>the election day</w:t>
      </w:r>
      <w:r>
        <w:rPr>
          <w:b/>
        </w:rPr>
        <w:t>”</w:t>
      </w:r>
      <w:r>
        <w:t xml:space="preserve"> means the day on which the member makes an election under subregulation (1).</w:t>
      </w:r>
    </w:p>
    <w:p>
      <w:pPr>
        <w:pStyle w:val="Footnotesection"/>
      </w:pPr>
      <w:r>
        <w:tab/>
        <w:t>[Regulation 14A inserted in Gazette 18 Aug 2000 p. 4785; amended in Gazette 29 Jun 2004 p. 2521.]</w:t>
      </w:r>
    </w:p>
    <w:p>
      <w:pPr>
        <w:pStyle w:val="Heading2"/>
      </w:pPr>
      <w:bookmarkStart w:id="85" w:name="_Toc94063497"/>
      <w:bookmarkStart w:id="86" w:name="_Toc94079383"/>
      <w:r>
        <w:rPr>
          <w:rStyle w:val="CharPartNo"/>
        </w:rPr>
        <w:t>Part IV</w:t>
      </w:r>
      <w:r>
        <w:rPr>
          <w:rStyle w:val="CharDivNo"/>
        </w:rPr>
        <w:t> </w:t>
      </w:r>
      <w:r>
        <w:t>—</w:t>
      </w:r>
      <w:r>
        <w:rPr>
          <w:rStyle w:val="CharDivText"/>
        </w:rPr>
        <w:t> </w:t>
      </w:r>
      <w:r>
        <w:rPr>
          <w:rStyle w:val="CharPartText"/>
        </w:rPr>
        <w:t>Contributions to the Fund</w:t>
      </w:r>
      <w:bookmarkEnd w:id="85"/>
      <w:bookmarkEnd w:id="86"/>
      <w:r>
        <w:rPr>
          <w:rStyle w:val="CharPartText"/>
        </w:rPr>
        <w:t xml:space="preserve"> </w:t>
      </w:r>
    </w:p>
    <w:p>
      <w:pPr>
        <w:pStyle w:val="Heading5"/>
        <w:rPr>
          <w:snapToGrid w:val="0"/>
        </w:rPr>
      </w:pPr>
      <w:bookmarkStart w:id="87" w:name="_Toc515095412"/>
      <w:bookmarkStart w:id="88" w:name="_Toc521216621"/>
      <w:bookmarkStart w:id="89" w:name="_Toc523536208"/>
      <w:bookmarkStart w:id="90" w:name="_Toc94079384"/>
      <w:r>
        <w:rPr>
          <w:rStyle w:val="CharSectno"/>
        </w:rPr>
        <w:t>15</w:t>
      </w:r>
      <w:r>
        <w:rPr>
          <w:snapToGrid w:val="0"/>
        </w:rPr>
        <w:t>.</w:t>
      </w:r>
      <w:r>
        <w:rPr>
          <w:snapToGrid w:val="0"/>
        </w:rPr>
        <w:tab/>
        <w:t>Contributions by members</w:t>
      </w:r>
      <w:bookmarkEnd w:id="87"/>
      <w:bookmarkEnd w:id="88"/>
      <w:bookmarkEnd w:id="89"/>
      <w:bookmarkEnd w:id="90"/>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91" w:name="_Toc94079385"/>
      <w:bookmarkStart w:id="92" w:name="_Toc515095413"/>
      <w:bookmarkStart w:id="93" w:name="_Toc521216622"/>
      <w:bookmarkStart w:id="94" w:name="_Toc523536209"/>
      <w:r>
        <w:rPr>
          <w:rStyle w:val="CharSectno"/>
        </w:rPr>
        <w:t>15A</w:t>
      </w:r>
      <w:r>
        <w:t>.</w:t>
      </w:r>
      <w:r>
        <w:tab/>
        <w:t>Contributions for Category C member</w:t>
      </w:r>
      <w:bookmarkEnd w:id="91"/>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95" w:name="_Toc94079386"/>
      <w:r>
        <w:rPr>
          <w:rStyle w:val="CharSectno"/>
        </w:rPr>
        <w:t>16</w:t>
      </w:r>
      <w:r>
        <w:rPr>
          <w:snapToGrid w:val="0"/>
        </w:rPr>
        <w:t>.</w:t>
      </w:r>
      <w:r>
        <w:rPr>
          <w:snapToGrid w:val="0"/>
        </w:rPr>
        <w:tab/>
        <w:t>Contributions by employers — Category A members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t>“</w:t>
      </w:r>
      <w:r>
        <w:rPr>
          <w:rStyle w:val="CharDefText"/>
        </w:rPr>
        <w:t>actuarial amount</w:t>
      </w:r>
      <w:r>
        <w:rPr>
          <w:b/>
        </w:rPr>
        <w: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the amount equal to any other amount or rate of contribution agreed on (instead of the amount referred to in paragraph (a)) by the chief executive officer, the Superannuation Board and the actuary;</w:t>
      </w:r>
    </w:p>
    <w:p>
      <w:pPr>
        <w:pStyle w:val="Defstart"/>
      </w:pPr>
      <w:r>
        <w:rPr>
          <w:b/>
        </w:rPr>
        <w:tab/>
        <w:t>“</w:t>
      </w:r>
      <w:r>
        <w:rPr>
          <w:rStyle w:val="CharDefText"/>
        </w:rPr>
        <w:t>employer</w:t>
      </w:r>
      <w:r>
        <w:rPr>
          <w:b/>
        </w:rPr>
        <w:t>”</w:t>
      </w:r>
      <w:r>
        <w:t xml:space="preserve"> means the chief executive officer or an associated employer;</w:t>
      </w:r>
    </w:p>
    <w:p>
      <w:pPr>
        <w:pStyle w:val="Defstart"/>
      </w:pPr>
      <w:r>
        <w:rPr>
          <w:b/>
        </w:rPr>
        <w:tab/>
        <w:t>“</w:t>
      </w:r>
      <w:r>
        <w:rPr>
          <w:rStyle w:val="CharDefText"/>
        </w:rPr>
        <w:t>salary day</w:t>
      </w:r>
      <w:r>
        <w:rPr>
          <w:b/>
        </w:rPr>
        <w:t>”</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the chief executive officer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repealed] </w:t>
      </w:r>
    </w:p>
    <w:p>
      <w:pPr>
        <w:pStyle w:val="Subsection"/>
        <w:rPr>
          <w:snapToGrid w:val="0"/>
        </w:rPr>
      </w:pPr>
      <w:r>
        <w:rPr>
          <w:snapToGrid w:val="0"/>
        </w:rPr>
        <w:tab/>
        <w:t>(6)</w:t>
      </w:r>
      <w:r>
        <w:rPr>
          <w:snapToGrid w:val="0"/>
        </w:rPr>
        <w:tab/>
        <w:t xml:space="preserve">Notwithstanding subregulation (3) </w:t>
      </w:r>
      <w:r>
        <w:t>the chief executive officer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the chief executive officer</w:t>
      </w:r>
      <w:r>
        <w:rPr>
          <w:snapToGrid w:val="0"/>
        </w:rPr>
        <w:t xml:space="preserve"> in relation to that salary day bear to the amounts or rates of contribution payable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spacing w:before="100"/>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 xml:space="preserve">3.] </w:t>
      </w:r>
    </w:p>
    <w:p>
      <w:pPr>
        <w:pStyle w:val="Heading5"/>
        <w:rPr>
          <w:snapToGrid w:val="0"/>
        </w:rPr>
      </w:pPr>
      <w:bookmarkStart w:id="96" w:name="_Toc515095414"/>
      <w:bookmarkStart w:id="97" w:name="_Toc521216623"/>
      <w:bookmarkStart w:id="98" w:name="_Toc523536210"/>
      <w:bookmarkStart w:id="99" w:name="_Toc94079387"/>
      <w:r>
        <w:rPr>
          <w:rStyle w:val="CharSectno"/>
        </w:rPr>
        <w:t>16A</w:t>
      </w:r>
      <w:r>
        <w:rPr>
          <w:snapToGrid w:val="0"/>
        </w:rPr>
        <w:t>.</w:t>
      </w:r>
      <w:r>
        <w:rPr>
          <w:snapToGrid w:val="0"/>
        </w:rPr>
        <w:tab/>
        <w:t>Contributions by employers — Category B members</w:t>
      </w:r>
      <w:bookmarkEnd w:id="96"/>
      <w:bookmarkEnd w:id="97"/>
      <w:bookmarkEnd w:id="98"/>
      <w:bookmarkEnd w:id="99"/>
      <w:r>
        <w:rPr>
          <w:snapToGrid w:val="0"/>
        </w:rPr>
        <w:t xml:space="preserve"> </w:t>
      </w:r>
    </w:p>
    <w:p>
      <w:pPr>
        <w:pStyle w:val="Subsection"/>
        <w:spacing w:before="100"/>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100" w:name="_Toc515095415"/>
      <w:bookmarkStart w:id="101" w:name="_Toc521216624"/>
      <w:bookmarkStart w:id="102" w:name="_Toc523536211"/>
      <w:bookmarkStart w:id="103" w:name="_Toc94079388"/>
      <w:r>
        <w:rPr>
          <w:rStyle w:val="CharSectno"/>
        </w:rPr>
        <w:t>16B</w:t>
      </w:r>
      <w:r>
        <w:rPr>
          <w:snapToGrid w:val="0"/>
        </w:rPr>
        <w:t>.</w:t>
      </w:r>
      <w:r>
        <w:rPr>
          <w:snapToGrid w:val="0"/>
        </w:rPr>
        <w:tab/>
        <w:t>Contributions by employers — supplementary disablement benefits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pPr>
      <w:bookmarkStart w:id="104" w:name="_Toc94079389"/>
      <w:r>
        <w:rPr>
          <w:rStyle w:val="CharSectno"/>
        </w:rPr>
        <w:t>16BA</w:t>
      </w:r>
      <w:r>
        <w:t>.</w:t>
      </w:r>
      <w:r>
        <w:tab/>
        <w:t>Acceptance of Commonwealth payments</w:t>
      </w:r>
      <w:bookmarkEnd w:id="104"/>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r>
        <w:rPr>
          <w:i/>
        </w:rPr>
        <w:t xml:space="preserve">Superannuation Guarantee (Administration) Act 1992 </w:t>
      </w:r>
      <w:r>
        <w:t xml:space="preserve">of the Commonwealth; </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 xml:space="preserve">of the Commonwealth; </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16BA inserted in Gazette 21 Jan 2005 p. 261</w:t>
      </w:r>
      <w:bookmarkStart w:id="105" w:name="_Toc515095416"/>
      <w:bookmarkStart w:id="106" w:name="_Toc521216625"/>
      <w:bookmarkStart w:id="107" w:name="_Toc523536212"/>
      <w:r>
        <w:t>.]</w:t>
      </w:r>
    </w:p>
    <w:p>
      <w:pPr>
        <w:pStyle w:val="Heading5"/>
      </w:pPr>
      <w:bookmarkStart w:id="108" w:name="_Toc94079390"/>
      <w:r>
        <w:rPr>
          <w:rStyle w:val="CharSectno"/>
        </w:rPr>
        <w:t>16C</w:t>
      </w:r>
      <w:r>
        <w:t>.</w:t>
      </w:r>
      <w:r>
        <w:tab/>
        <w:t>Accumulation accounts</w:t>
      </w:r>
      <w:bookmarkEnd w:id="105"/>
      <w:bookmarkEnd w:id="106"/>
      <w:bookmarkEnd w:id="107"/>
      <w:bookmarkEnd w:id="108"/>
    </w:p>
    <w:p>
      <w:pPr>
        <w:pStyle w:val="Subsection"/>
      </w:pPr>
      <w:r>
        <w:tab/>
        <w:t>(1)</w:t>
      </w:r>
      <w:r>
        <w:tab/>
        <w:t>The Superannuation Board is to establish and maintain an accumulation account for each member.</w:t>
      </w:r>
    </w:p>
    <w:p>
      <w:pPr>
        <w:pStyle w:val="Subsection"/>
      </w:pPr>
      <w:r>
        <w:tab/>
        <w:t>(2)</w:t>
      </w:r>
      <w:r>
        <w:tab/>
        <w:t xml:space="preserve">The Superannuation Board is to credit to a member’s accumulation account — </w:t>
      </w:r>
    </w:p>
    <w:p>
      <w:pPr>
        <w:pStyle w:val="Indenta"/>
      </w:pPr>
      <w:r>
        <w:tab/>
        <w:t>(a)</w:t>
      </w:r>
      <w:r>
        <w:tab/>
        <w:t xml:space="preserve">any amounts to be credited to the member’s accumulation account under regulation 14, 14A, or 20; </w:t>
      </w:r>
    </w:p>
    <w:p>
      <w:pPr>
        <w:pStyle w:val="Indenta"/>
      </w:pPr>
      <w:r>
        <w:tab/>
        <w:t>(b)</w:t>
      </w:r>
      <w:r>
        <w:tab/>
        <w:t xml:space="preserve">any contributions made by the member under an agreement under regulation 37; </w:t>
      </w:r>
    </w:p>
    <w:p>
      <w:pPr>
        <w:pStyle w:val="Indenta"/>
      </w:pPr>
      <w:r>
        <w:tab/>
        <w:t>(c)</w:t>
      </w:r>
      <w:r>
        <w:tab/>
        <w:t>any surplus funds allocated to the member under regulation 37A;</w:t>
      </w:r>
    </w:p>
    <w:p>
      <w:pPr>
        <w:pStyle w:val="Indenta"/>
      </w:pPr>
      <w:r>
        <w:tab/>
        <w:t>(d)</w:t>
      </w:r>
      <w:r>
        <w:tab/>
        <w:t>any amounts transferred from other superannuation funds under regulation 38 that the Superannuation Board determines are to be credited to the member’s accumulation account;</w:t>
      </w:r>
    </w:p>
    <w:p>
      <w:pPr>
        <w:pStyle w:val="Indenta"/>
      </w:pPr>
      <w:r>
        <w:tab/>
        <w:t>(da)</w:t>
      </w:r>
      <w:r>
        <w:tab/>
        <w:t>for a Category A member who has made an election under regulation 14A, all contributions made by or for the member after the election is made except contributions under regulation 16B;</w:t>
      </w:r>
    </w:p>
    <w:p>
      <w:pPr>
        <w:pStyle w:val="Indenta"/>
      </w:pPr>
      <w:r>
        <w:tab/>
        <w:t>(e)</w:t>
      </w:r>
      <w:r>
        <w:tab/>
        <w:t xml:space="preserve">for any other Category A member, all contributions made by or for the member after the member has reached 65 years of age; </w:t>
      </w:r>
    </w:p>
    <w:p>
      <w:pPr>
        <w:pStyle w:val="Indenta"/>
      </w:pPr>
      <w:r>
        <w:tab/>
        <w:t>(f)</w:t>
      </w:r>
      <w:r>
        <w:tab/>
        <w:t xml:space="preserve">for a Category B member, all contributions made by or for the member; </w:t>
      </w:r>
    </w:p>
    <w:p>
      <w:pPr>
        <w:pStyle w:val="Indenta"/>
      </w:pPr>
      <w:r>
        <w:tab/>
        <w:t>(fa)</w:t>
      </w:r>
      <w:r>
        <w:tab/>
        <w:t>for a Category B member, the proceeds received by the Superannuation Board from any insurance policies taken out under regulation 16D in respect of the member;</w:t>
      </w:r>
    </w:p>
    <w:p>
      <w:pPr>
        <w:pStyle w:val="Indenta"/>
      </w:pPr>
      <w:r>
        <w:tab/>
        <w:t>(fb)</w:t>
      </w:r>
      <w:r>
        <w:tab/>
        <w:t>for a Category C member, all contributions made under regulation 15A by or for the member; and</w:t>
      </w:r>
    </w:p>
    <w:p>
      <w:pPr>
        <w:pStyle w:val="Indenta"/>
      </w:pPr>
      <w:r>
        <w:tab/>
        <w:t>(fc)</w:t>
      </w:r>
      <w:r>
        <w:tab/>
        <w:t>payments accepted from the Commonwealth Commissioner of Taxation under regulation 16BA in respect of the member;</w:t>
      </w:r>
    </w:p>
    <w:p>
      <w:pPr>
        <w:pStyle w:val="Indenta"/>
      </w:pPr>
      <w:r>
        <w:tab/>
        <w:t>(g)</w:t>
      </w:r>
      <w:r>
        <w:tab/>
        <w:t>interest in accordance with subregulation (4).</w:t>
      </w:r>
    </w:p>
    <w:p>
      <w:pPr>
        <w:pStyle w:val="Subsection"/>
      </w:pPr>
      <w:r>
        <w:tab/>
        <w:t>(3)</w:t>
      </w:r>
      <w:r>
        <w:tab/>
        <w:t xml:space="preserve">The Superannuation Board may debit to a member’s accumulation account — </w:t>
      </w:r>
    </w:p>
    <w:p>
      <w:pPr>
        <w:pStyle w:val="Indenta"/>
      </w:pPr>
      <w:r>
        <w:tab/>
        <w:t>(a)</w:t>
      </w:r>
      <w:r>
        <w:tab/>
        <w:t xml:space="preserve">any tax payable by the Superannuation Board in respect of contributions credited to the account; </w:t>
      </w:r>
    </w:p>
    <w:p>
      <w:pPr>
        <w:pStyle w:val="Indenta"/>
      </w:pPr>
      <w:r>
        <w:tab/>
        <w:t>(aa)</w:t>
      </w:r>
      <w:r>
        <w:tab/>
        <w:t>for a Category B member, the costs and premiums payable by the Superannuation Board for any insurance policies taken out under regulation 16D in respect of the member;</w:t>
      </w:r>
    </w:p>
    <w:p>
      <w:pPr>
        <w:pStyle w:val="Indenta"/>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w:t>
      </w:r>
    </w:p>
    <w:p>
      <w:pPr>
        <w:pStyle w:val="Indenta"/>
      </w:pPr>
      <w:r>
        <w:tab/>
        <w:t>(b)</w:t>
      </w:r>
      <w:r>
        <w:tab/>
        <w:t>amounts paid as benefits to, or in respect of, the member; and</w:t>
      </w:r>
    </w:p>
    <w:p>
      <w:pPr>
        <w:pStyle w:val="Indenta"/>
      </w:pPr>
      <w:r>
        <w:tab/>
        <w:t>(c)</w:t>
      </w:r>
      <w:r>
        <w:tab/>
        <w:t>amounts transferred to other funds in satisfaction of the member’s entitlement to a benefit.</w:t>
      </w:r>
    </w:p>
    <w:p>
      <w:pPr>
        <w:pStyle w:val="Subsection"/>
        <w:spacing w:before="100"/>
      </w:pPr>
      <w:r>
        <w:tab/>
        <w:t>(4)</w:t>
      </w:r>
      <w:r>
        <w:tab/>
        <w:t xml:space="preserve">At least once every year the Superannuation Board is to credit to each accumulation </w:t>
      </w:r>
      <w:r>
        <w:rPr>
          <w:snapToGrid w:val="0"/>
        </w:rPr>
        <w:t>account</w:t>
      </w:r>
      <w:r>
        <w:t xml:space="preserve"> interest on the balance of the account at the net fund earning rate.</w:t>
      </w:r>
    </w:p>
    <w:p>
      <w:pPr>
        <w:pStyle w:val="Footnotesection"/>
      </w:pPr>
      <w:r>
        <w:tab/>
        <w:t>[Regulation 16C inserted in Gazette 23 Jul 1999 p. 3387; amended in Gazette 18 Aug 2000 p. 4786; 2 May 2003 p. 1494; 21 Jan 2005 p. 262.]</w:t>
      </w:r>
    </w:p>
    <w:p>
      <w:pPr>
        <w:pStyle w:val="Heading5"/>
        <w:spacing w:before="120"/>
      </w:pPr>
      <w:bookmarkStart w:id="109" w:name="_Toc515095417"/>
      <w:bookmarkStart w:id="110" w:name="_Toc521216626"/>
      <w:bookmarkStart w:id="111" w:name="_Toc523536213"/>
      <w:bookmarkStart w:id="112" w:name="_Toc94079391"/>
      <w:r>
        <w:rPr>
          <w:rStyle w:val="CharSectno"/>
        </w:rPr>
        <w:t>16D</w:t>
      </w:r>
      <w:r>
        <w:t>.</w:t>
      </w:r>
      <w:r>
        <w:tab/>
        <w:t>Insurance for Category B members</w:t>
      </w:r>
      <w:bookmarkEnd w:id="109"/>
      <w:bookmarkEnd w:id="110"/>
      <w:bookmarkEnd w:id="111"/>
      <w:bookmarkEnd w:id="112"/>
    </w:p>
    <w:p>
      <w:pPr>
        <w:pStyle w:val="Subsection"/>
        <w:spacing w:before="100"/>
      </w:pPr>
      <w:r>
        <w:tab/>
        <w:t>(1)</w:t>
      </w:r>
      <w:r>
        <w:tab/>
        <w:t>The Superannuation Board may take out such policies of insurance in respect of a Category B member who became a Category B member under regulation 11(2) as the Superannuation Board considers appropriate.</w:t>
      </w:r>
    </w:p>
    <w:p>
      <w:pPr>
        <w:pStyle w:val="Subsection"/>
        <w:spacing w:before="100"/>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spacing w:before="100"/>
      </w:pPr>
      <w:r>
        <w:tab/>
        <w:t>(3)</w:t>
      </w:r>
      <w:r>
        <w:tab/>
        <w:t xml:space="preserve">In this </w:t>
      </w:r>
      <w:r>
        <w:rPr>
          <w:snapToGrid w:val="0"/>
        </w:rPr>
        <w:t>regulation</w:t>
      </w:r>
      <w:r>
        <w:t> —</w:t>
      </w:r>
    </w:p>
    <w:p>
      <w:pPr>
        <w:pStyle w:val="Defstart"/>
      </w:pPr>
      <w:r>
        <w:tab/>
      </w:r>
      <w:r>
        <w:rPr>
          <w:b/>
        </w:rPr>
        <w:t>“</w:t>
      </w:r>
      <w:r>
        <w:rPr>
          <w:rStyle w:val="CharDefText"/>
        </w:rPr>
        <w:t>insurance</w:t>
      </w:r>
      <w:r>
        <w:rPr>
          <w:b/>
        </w:rPr>
        <w:t>”</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113" w:name="_Toc94063507"/>
      <w:bookmarkStart w:id="114" w:name="_Toc94079392"/>
      <w:r>
        <w:rPr>
          <w:rStyle w:val="CharPartNo"/>
        </w:rPr>
        <w:t>Part V</w:t>
      </w:r>
      <w:r>
        <w:t> — </w:t>
      </w:r>
      <w:r>
        <w:rPr>
          <w:rStyle w:val="CharPartText"/>
        </w:rPr>
        <w:t>Benefits</w:t>
      </w:r>
      <w:bookmarkEnd w:id="113"/>
      <w:bookmarkEnd w:id="114"/>
    </w:p>
    <w:p>
      <w:pPr>
        <w:pStyle w:val="Heading3"/>
        <w:spacing w:before="120"/>
        <w:rPr>
          <w:snapToGrid w:val="0"/>
        </w:rPr>
      </w:pPr>
      <w:bookmarkStart w:id="115" w:name="_Toc94063508"/>
      <w:bookmarkStart w:id="116" w:name="_Toc94079393"/>
      <w:r>
        <w:rPr>
          <w:rStyle w:val="CharDivNo"/>
        </w:rPr>
        <w:t>Division 1</w:t>
      </w:r>
      <w:r>
        <w:rPr>
          <w:snapToGrid w:val="0"/>
        </w:rPr>
        <w:t> — </w:t>
      </w:r>
      <w:r>
        <w:rPr>
          <w:rStyle w:val="CharDivText"/>
        </w:rPr>
        <w:t>Entitlement to benefits</w:t>
      </w:r>
      <w:bookmarkEnd w:id="115"/>
      <w:bookmarkEnd w:id="116"/>
      <w:r>
        <w:rPr>
          <w:rStyle w:val="CharDivText"/>
        </w:rPr>
        <w:t xml:space="preserve"> </w:t>
      </w:r>
    </w:p>
    <w:p>
      <w:pPr>
        <w:pStyle w:val="Heading5"/>
        <w:spacing w:before="120"/>
      </w:pPr>
      <w:bookmarkStart w:id="117" w:name="_Toc515095418"/>
      <w:bookmarkStart w:id="118" w:name="_Toc521216627"/>
      <w:bookmarkStart w:id="119" w:name="_Toc523536214"/>
      <w:bookmarkStart w:id="120" w:name="_Toc94079394"/>
      <w:r>
        <w:rPr>
          <w:rStyle w:val="CharSectno"/>
        </w:rPr>
        <w:t>17</w:t>
      </w:r>
      <w:r>
        <w:t>.</w:t>
      </w:r>
      <w:r>
        <w:tab/>
        <w:t>Death benefit — Category A</w:t>
      </w:r>
      <w:bookmarkEnd w:id="117"/>
      <w:bookmarkEnd w:id="118"/>
      <w:bookmarkEnd w:id="119"/>
      <w:bookmarkEnd w:id="120"/>
    </w:p>
    <w:p>
      <w:pPr>
        <w:pStyle w:val="Subsection"/>
        <w:spacing w:before="100"/>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spacing w:before="100"/>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pPr>
      <w:bookmarkStart w:id="121" w:name="_Toc515095419"/>
      <w:bookmarkStart w:id="122" w:name="_Toc521216628"/>
      <w:bookmarkStart w:id="123" w:name="_Toc523536215"/>
      <w:bookmarkStart w:id="124" w:name="_Toc94079395"/>
      <w:r>
        <w:rPr>
          <w:rStyle w:val="CharSectno"/>
        </w:rPr>
        <w:t>18</w:t>
      </w:r>
      <w:r>
        <w:t>.</w:t>
      </w:r>
      <w:r>
        <w:tab/>
        <w:t>Total and permanent disablement benefit — Category A</w:t>
      </w:r>
      <w:bookmarkEnd w:id="121"/>
      <w:bookmarkEnd w:id="122"/>
      <w:bookmarkEnd w:id="123"/>
      <w:bookmarkEnd w:id="124"/>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pPr>
      <w:r>
        <w:tab/>
        <w:t>[Regulation 18 inserted in Gazette 23 Jul 1999 p. 3388.]</w:t>
      </w:r>
    </w:p>
    <w:p>
      <w:pPr>
        <w:pStyle w:val="Heading5"/>
      </w:pPr>
      <w:bookmarkStart w:id="125" w:name="_Toc515095420"/>
      <w:bookmarkStart w:id="126" w:name="_Toc521216629"/>
      <w:bookmarkStart w:id="127" w:name="_Toc523536216"/>
      <w:bookmarkStart w:id="128" w:name="_Toc94079396"/>
      <w:r>
        <w:rPr>
          <w:rStyle w:val="CharSectno"/>
        </w:rPr>
        <w:t>19</w:t>
      </w:r>
      <w:r>
        <w:t>.</w:t>
      </w:r>
      <w:r>
        <w:tab/>
        <w:t>Partial and permanent disablement benefit — Category A</w:t>
      </w:r>
      <w:bookmarkEnd w:id="125"/>
      <w:bookmarkEnd w:id="126"/>
      <w:bookmarkEnd w:id="127"/>
      <w:bookmarkEnd w:id="128"/>
    </w:p>
    <w:p>
      <w:pPr>
        <w:pStyle w:val="Subsection"/>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pPr>
      <w:r>
        <w:tab/>
        <w:t>[Regulation 19 inserted in Gazette 23 Jul 1999 p. 3389; amended in Gazette 18 Aug 2000 p. 4787</w:t>
      </w:r>
      <w:r>
        <w:noBreakHyphen/>
        <w:t>8; 29 Jun 2004 p. 2521.]</w:t>
      </w:r>
    </w:p>
    <w:p>
      <w:pPr>
        <w:pStyle w:val="Heading5"/>
      </w:pPr>
      <w:bookmarkStart w:id="129" w:name="_Toc515095421"/>
      <w:bookmarkStart w:id="130" w:name="_Toc521216630"/>
      <w:bookmarkStart w:id="131" w:name="_Toc523536217"/>
      <w:bookmarkStart w:id="132" w:name="_Toc94079397"/>
      <w:r>
        <w:rPr>
          <w:rStyle w:val="CharSectno"/>
        </w:rPr>
        <w:t>20</w:t>
      </w:r>
      <w:r>
        <w:t>.</w:t>
      </w:r>
      <w:r>
        <w:tab/>
        <w:t>Continuing in employment after 65 — Category A</w:t>
      </w:r>
      <w:bookmarkEnd w:id="129"/>
      <w:bookmarkEnd w:id="130"/>
      <w:bookmarkEnd w:id="131"/>
      <w:bookmarkEnd w:id="132"/>
    </w:p>
    <w:p>
      <w:pPr>
        <w:pStyle w:val="Subsection"/>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pPr>
      <w:r>
        <w:tab/>
        <w:t>[Regulation 20 inserted in Gazette 23 Jul 1999 p. 3389; amended in Gazette 18 Aug 2000 p. 4788; 29 Jun 2004 p. 2521.]</w:t>
      </w:r>
    </w:p>
    <w:p>
      <w:pPr>
        <w:pStyle w:val="Heading5"/>
      </w:pPr>
      <w:bookmarkStart w:id="133" w:name="_Toc515095422"/>
      <w:bookmarkStart w:id="134" w:name="_Toc521216631"/>
      <w:bookmarkStart w:id="135" w:name="_Toc523536218"/>
      <w:bookmarkStart w:id="136" w:name="_Toc94079398"/>
      <w:r>
        <w:rPr>
          <w:rStyle w:val="CharSectno"/>
        </w:rPr>
        <w:t>21</w:t>
      </w:r>
      <w:r>
        <w:t>.</w:t>
      </w:r>
      <w:r>
        <w:tab/>
        <w:t>Leaving service benefit — Category A</w:t>
      </w:r>
      <w:bookmarkEnd w:id="133"/>
      <w:bookmarkEnd w:id="134"/>
      <w:bookmarkEnd w:id="135"/>
      <w:bookmarkEnd w:id="136"/>
    </w:p>
    <w:p>
      <w:pPr>
        <w:pStyle w:val="Subsection"/>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pPr>
      <w:r>
        <w:tab/>
        <w:t>(a)</w:t>
      </w:r>
      <w:r>
        <w:tab/>
        <w:t xml:space="preserve">if the member is 65 years of age or older, the balance of the member’s accumulation account; </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spacing w:before="100"/>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spacing w:before="100"/>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pPr>
      <w:r>
        <w:tab/>
        <w:t>[Regulation 21 inserted in Gazette 23 Jul 1999 p. 3389; amended in Gazette 18 Aug 2000 p. 4788; 29 Jun 2004 p. 2521]</w:t>
      </w:r>
    </w:p>
    <w:p>
      <w:pPr>
        <w:pStyle w:val="Heading5"/>
        <w:spacing w:before="120"/>
      </w:pPr>
      <w:bookmarkStart w:id="137" w:name="_Toc515095423"/>
      <w:bookmarkStart w:id="138" w:name="_Toc521216632"/>
      <w:bookmarkStart w:id="139" w:name="_Toc523536219"/>
      <w:bookmarkStart w:id="140" w:name="_Toc94079399"/>
      <w:r>
        <w:rPr>
          <w:rStyle w:val="CharSectno"/>
        </w:rPr>
        <w:t>21A</w:t>
      </w:r>
      <w:r>
        <w:t>.</w:t>
      </w:r>
      <w:r>
        <w:tab/>
        <w:t>Benefit — Category B</w:t>
      </w:r>
      <w:bookmarkEnd w:id="137"/>
      <w:bookmarkEnd w:id="138"/>
      <w:bookmarkEnd w:id="139"/>
      <w:bookmarkEnd w:id="140"/>
    </w:p>
    <w:p>
      <w:pPr>
        <w:pStyle w:val="Subsection"/>
        <w:spacing w:before="100"/>
      </w:pPr>
      <w:r>
        <w:tab/>
        <w:t>(1)</w:t>
      </w:r>
      <w:r>
        <w:tab/>
        <w:t>If a Category B member dies while still in the employment of the employer the Superannuation Board is to pay a benefit equal to the balance of the member’s accumulation account.</w:t>
      </w:r>
    </w:p>
    <w:p>
      <w:pPr>
        <w:pStyle w:val="Subsection"/>
        <w:spacing w:before="100"/>
      </w:pPr>
      <w:r>
        <w:tab/>
        <w:t>(2)</w:t>
      </w:r>
      <w:r>
        <w:tab/>
        <w:t>If a Category B member —</w:t>
      </w:r>
    </w:p>
    <w:p>
      <w:pPr>
        <w:pStyle w:val="Indenta"/>
      </w:pPr>
      <w:r>
        <w:tab/>
        <w:t>(a)</w:t>
      </w:r>
      <w:r>
        <w:tab/>
        <w:t xml:space="preserve">ceases to be in the employment of the employer other than as a result of death; </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141" w:name="_Toc94079400"/>
      <w:bookmarkStart w:id="142" w:name="_Toc515095424"/>
      <w:bookmarkStart w:id="143" w:name="_Toc521216633"/>
      <w:bookmarkStart w:id="144" w:name="_Toc523536220"/>
      <w:r>
        <w:rPr>
          <w:rStyle w:val="CharSectno"/>
        </w:rPr>
        <w:t>21AA</w:t>
      </w:r>
      <w:r>
        <w:t>.</w:t>
      </w:r>
      <w:r>
        <w:tab/>
        <w:t>Benefit — Category C</w:t>
      </w:r>
      <w:bookmarkEnd w:id="141"/>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 xml:space="preserve">satisfies a condition of release within the meaning of Part 6 of the </w:t>
      </w:r>
      <w:r>
        <w:rPr>
          <w:i/>
        </w:rPr>
        <w:t xml:space="preserve">Superannuation Industry (Supervision) Regulations 1994 </w:t>
      </w:r>
      <w:r>
        <w:t>of the Commonwealth,</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w:t>
      </w:r>
    </w:p>
    <w:p>
      <w:pPr>
        <w:pStyle w:val="Heading5"/>
      </w:pPr>
      <w:bookmarkStart w:id="145" w:name="_Toc94079401"/>
      <w:r>
        <w:rPr>
          <w:rStyle w:val="CharSectno"/>
        </w:rPr>
        <w:t>21B</w:t>
      </w:r>
      <w:r>
        <w:t>.</w:t>
      </w:r>
      <w:r>
        <w:tab/>
        <w:t>Payment of benefits</w:t>
      </w:r>
      <w:bookmarkEnd w:id="142"/>
      <w:bookmarkEnd w:id="143"/>
      <w:bookmarkEnd w:id="144"/>
      <w:bookmarkEnd w:id="145"/>
    </w:p>
    <w:p>
      <w:pPr>
        <w:pStyle w:val="Subsection"/>
      </w:pPr>
      <w:r>
        <w:tab/>
        <w:t>(1)</w:t>
      </w:r>
      <w:r>
        <w:tab/>
        <w:t>Subject to this regulation and regulations 21C, 22, 23B and 23BA, when a member becomes entitled to a benefit the Superannuation Board is to pay it to the member as a lump sum.</w:t>
      </w:r>
    </w:p>
    <w:p>
      <w:pPr>
        <w:pStyle w:val="Subsection"/>
      </w:pPr>
      <w:r>
        <w:tab/>
        <w:t>(2)</w:t>
      </w:r>
      <w:r>
        <w:tab/>
        <w:t xml:space="preserve">The Superannuation Board may, at the request of a member, transfer a benefit to which the member is entitled to another complying superannuation fund. </w:t>
      </w:r>
    </w:p>
    <w:p>
      <w:pPr>
        <w:pStyle w:val="Subsection"/>
      </w:pPr>
      <w:r>
        <w:tab/>
        <w:t>(3)</w:t>
      </w:r>
      <w:r>
        <w:tab/>
        <w:t xml:space="preserve">The Superannuation Board may transfer a benefit that is payable to or in respect of a member to an eligible rollover fund (as defined in the SIS Act) if that complies with the SIS standards. </w:t>
      </w:r>
    </w:p>
    <w:p>
      <w:pPr>
        <w:pStyle w:val="Subsection"/>
      </w:pPr>
      <w:r>
        <w:tab/>
        <w:t>(3a)</w:t>
      </w:r>
      <w:r>
        <w:tab/>
        <w:t xml:space="preserve">The Board must not transfer a supplementary disablement benefit under subregulation (2) or (3) unless the benefit is to be paid as a lump sum and has become payable to the member. </w:t>
      </w:r>
    </w:p>
    <w:p>
      <w:pPr>
        <w:pStyle w:val="Subsection"/>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b/>
        </w:rPr>
        <w:t>“</w:t>
      </w:r>
      <w:r>
        <w:rPr>
          <w:rStyle w:val="CharDefText"/>
        </w:rPr>
        <w:t>complying superannuation fund</w:t>
      </w:r>
      <w:r>
        <w:rPr>
          <w:b/>
        </w:rPr>
        <w:t>”</w:t>
      </w:r>
      <w:r>
        <w:t xml:space="preserve"> means —</w:t>
      </w:r>
    </w:p>
    <w:p>
      <w:pPr>
        <w:pStyle w:val="Defpara"/>
      </w:pPr>
      <w:r>
        <w:tab/>
        <w:t>(a)</w:t>
      </w:r>
      <w:r>
        <w:tab/>
        <w:t xml:space="preserve">a regulated superannuation fund (as defined in the SIS Act); </w:t>
      </w:r>
    </w:p>
    <w:p>
      <w:pPr>
        <w:pStyle w:val="Defpara"/>
      </w:pPr>
      <w:r>
        <w:tab/>
        <w:t>(b)</w:t>
      </w:r>
      <w:r>
        <w:tab/>
        <w:t xml:space="preserve">an exempt public sector superannuation scheme (as defined in the SIS Act); </w:t>
      </w:r>
    </w:p>
    <w:p>
      <w:pPr>
        <w:pStyle w:val="Defpara"/>
      </w:pPr>
      <w:r>
        <w:tab/>
        <w:t>(c)</w:t>
      </w:r>
      <w:r>
        <w:tab/>
        <w:t xml:space="preserve">a regulated approved deposit (as defined in the SIS Act); or </w:t>
      </w:r>
    </w:p>
    <w:p>
      <w:pPr>
        <w:pStyle w:val="Defpara"/>
      </w:pPr>
      <w:r>
        <w:tab/>
        <w:t>(d)</w:t>
      </w:r>
      <w:r>
        <w:tab/>
        <w:t xml:space="preserve">a retirement savings account (as defined in the </w:t>
      </w:r>
      <w:r>
        <w:rPr>
          <w:i/>
        </w:rPr>
        <w:t>Retirement Savings Accounts Act 1997</w:t>
      </w:r>
      <w:r>
        <w:t xml:space="preserve"> (Commonwealth)).</w:t>
      </w:r>
    </w:p>
    <w:p>
      <w:pPr>
        <w:pStyle w:val="Footnotesection"/>
      </w:pPr>
      <w:r>
        <w:tab/>
        <w:t>[Regulation 21B inserted in Gazette 23 Jul 1999 p. 3390</w:t>
      </w:r>
      <w:r>
        <w:noBreakHyphen/>
        <w:t>1; amended in Gazette 30 Mar 2001 p. 1761.]</w:t>
      </w:r>
    </w:p>
    <w:p>
      <w:pPr>
        <w:pStyle w:val="Heading5"/>
      </w:pPr>
      <w:bookmarkStart w:id="146" w:name="_Toc515095425"/>
      <w:bookmarkStart w:id="147" w:name="_Toc521216634"/>
      <w:bookmarkStart w:id="148" w:name="_Toc523536221"/>
      <w:bookmarkStart w:id="149" w:name="_Toc94079402"/>
      <w:r>
        <w:rPr>
          <w:rStyle w:val="CharSectno"/>
        </w:rPr>
        <w:t>21C</w:t>
      </w:r>
      <w:r>
        <w:t>.</w:t>
      </w:r>
      <w:r>
        <w:tab/>
        <w:t>Preservation</w:t>
      </w:r>
      <w:bookmarkEnd w:id="146"/>
      <w:bookmarkEnd w:id="147"/>
      <w:bookmarkEnd w:id="148"/>
      <w:bookmarkEnd w:id="149"/>
    </w:p>
    <w:p>
      <w:pPr>
        <w:pStyle w:val="Subsection"/>
      </w:pPr>
      <w:r>
        <w:tab/>
        <w:t>(1)</w:t>
      </w:r>
      <w:r>
        <w:tab/>
        <w:t xml:space="preserve">Despite any other provision in these regulations, the Superannuation Board must not pay a benefit to a member if that would be contrary to the SIS standards. </w:t>
      </w:r>
    </w:p>
    <w:p>
      <w:pPr>
        <w:pStyle w:val="Subsection"/>
      </w:pPr>
      <w:r>
        <w:tab/>
        <w:t>(2)</w:t>
      </w:r>
      <w:r>
        <w:tab/>
        <w:t>When the Superannuation Board is prohibited under subregulation (1) from paying a benefit, the Board is to hold the benefit in the member’s accumulation account until payment is permitted or the benefit is transferred under regulation 21B(2) or (3).</w:t>
      </w:r>
    </w:p>
    <w:p>
      <w:pPr>
        <w:pStyle w:val="Footnotesection"/>
        <w:rPr>
          <w:rStyle w:val="CharSectno"/>
        </w:rPr>
      </w:pPr>
      <w:r>
        <w:tab/>
        <w:t>[Regulation 21C inserted in Gazette 23 Jul 1999 p. 3391; amended in Gazette 2 May 2003 p. 1495.]</w:t>
      </w:r>
    </w:p>
    <w:p>
      <w:pPr>
        <w:pStyle w:val="Heading5"/>
        <w:rPr>
          <w:snapToGrid w:val="0"/>
        </w:rPr>
      </w:pPr>
      <w:bookmarkStart w:id="150" w:name="_Toc515095426"/>
      <w:bookmarkStart w:id="151" w:name="_Toc521216635"/>
      <w:bookmarkStart w:id="152" w:name="_Toc523536222"/>
      <w:bookmarkStart w:id="153" w:name="_Toc94079403"/>
      <w:r>
        <w:rPr>
          <w:rStyle w:val="CharSectno"/>
        </w:rPr>
        <w:t>22</w:t>
      </w:r>
      <w:r>
        <w:rPr>
          <w:snapToGrid w:val="0"/>
        </w:rPr>
        <w:t>.</w:t>
      </w:r>
      <w:r>
        <w:rPr>
          <w:snapToGrid w:val="0"/>
        </w:rPr>
        <w:tab/>
        <w:t>Retirement benefits — pension option</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called </w:t>
      </w:r>
      <w:r>
        <w:rPr>
          <w:b/>
          <w:snapToGrid w:val="0"/>
        </w:rPr>
        <w:t>“</w:t>
      </w:r>
      <w:r>
        <w:rPr>
          <w:rStyle w:val="CharDefText"/>
        </w:rPr>
        <w:t>the amount commuted</w:t>
      </w:r>
      <w:r>
        <w:rPr>
          <w:b/>
          <w:snapToGrid w:val="0"/>
        </w:rPr>
        <w:t>”</w:t>
      </w:r>
      <w:r>
        <w:rPr>
          <w:snapToGrid w:val="0"/>
        </w:rPr>
        <w:t>).</w:t>
      </w:r>
    </w:p>
    <w:p>
      <w:pPr>
        <w:pStyle w:val="Subsection"/>
        <w:rPr>
          <w:snapToGrid w:val="0"/>
        </w:rPr>
      </w:pPr>
      <w:r>
        <w:rPr>
          <w:snapToGrid w:val="0"/>
        </w:rPr>
        <w:tab/>
        <w:t>(2)</w:t>
      </w:r>
      <w:r>
        <w:rPr>
          <w:snapToGrid w:val="0"/>
        </w:rPr>
        <w:tab/>
        <w:t>If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rPr>
          <w:snapToGrid w:val="0"/>
        </w:rPr>
      </w:pPr>
      <w:r>
        <w:rPr>
          <w:snapToGrid w:val="0"/>
        </w:rPr>
        <w:tab/>
        <w:t>(b)</w:t>
      </w:r>
      <w:r>
        <w:rPr>
          <w:snapToGrid w:val="0"/>
        </w:rPr>
        <w:tab/>
        <w:t>that person pays into the Superannuation Fund an amount as approved by the Superannuation Board,</w:t>
      </w:r>
    </w:p>
    <w:p>
      <w:pPr>
        <w:pStyle w:val="Subsection"/>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repealed]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w:t>
      </w:r>
    </w:p>
    <w:p>
      <w:pPr>
        <w:pStyle w:val="Heading5"/>
      </w:pPr>
      <w:bookmarkStart w:id="154" w:name="_Toc515095427"/>
      <w:bookmarkStart w:id="155" w:name="_Toc521216636"/>
      <w:bookmarkStart w:id="156" w:name="_Toc523536223"/>
      <w:bookmarkStart w:id="157" w:name="_Toc94079404"/>
      <w:r>
        <w:rPr>
          <w:rStyle w:val="CharSectno"/>
        </w:rPr>
        <w:t>23</w:t>
      </w:r>
      <w:r>
        <w:t>.</w:t>
      </w:r>
      <w:r>
        <w:tab/>
        <w:t>Employer may request increased benefit</w:t>
      </w:r>
      <w:bookmarkEnd w:id="154"/>
      <w:bookmarkEnd w:id="155"/>
      <w:bookmarkEnd w:id="156"/>
      <w:bookmarkEnd w:id="157"/>
    </w:p>
    <w:p>
      <w:pPr>
        <w:pStyle w:val="Subsection"/>
      </w:pPr>
      <w:r>
        <w:tab/>
      </w:r>
      <w:r>
        <w:tab/>
        <w:t>The Superannuation Board may, at the request of the employer, increase the benefit to which a member is entitled if the member ceased employment with the employer —</w:t>
      </w:r>
    </w:p>
    <w:p>
      <w:pPr>
        <w:pStyle w:val="Indenta"/>
      </w:pPr>
      <w:r>
        <w:tab/>
        <w:t>(a)</w:t>
      </w:r>
      <w:r>
        <w:tab/>
        <w:t xml:space="preserve">before reaching 55 years of age; </w:t>
      </w:r>
    </w:p>
    <w:p>
      <w:pPr>
        <w:pStyle w:val="Indenta"/>
      </w:pPr>
      <w:r>
        <w:tab/>
        <w:t>(b)</w:t>
      </w:r>
      <w:r>
        <w:tab/>
        <w:t>other than as a result of death, total and permanent disablement or partial and permanent disablement; and</w:t>
      </w:r>
    </w:p>
    <w:p>
      <w:pPr>
        <w:pStyle w:val="Indenta"/>
      </w:pPr>
      <w:r>
        <w:tab/>
        <w:t>(c)</w:t>
      </w:r>
      <w:r>
        <w:tab/>
        <w:t>for what were, in the employer’s opinion, exceptional reasons.</w:t>
      </w:r>
    </w:p>
    <w:p>
      <w:pPr>
        <w:pStyle w:val="Footnotesection"/>
      </w:pPr>
      <w:r>
        <w:tab/>
        <w:t>[Regulation 23 inserted in Gazette 23 Jul 1999 p. 3391.]</w:t>
      </w:r>
    </w:p>
    <w:p>
      <w:pPr>
        <w:pStyle w:val="Ednotesection"/>
      </w:pPr>
      <w:r>
        <w:t>[</w:t>
      </w:r>
      <w:r>
        <w:rPr>
          <w:b/>
          <w:bCs/>
        </w:rPr>
        <w:t>23A.</w:t>
      </w:r>
      <w:r>
        <w:tab/>
        <w:t>Repealed in Gazette 23 Jul 1999 p. 3391.]</w:t>
      </w:r>
    </w:p>
    <w:p>
      <w:pPr>
        <w:pStyle w:val="Heading5"/>
        <w:rPr>
          <w:snapToGrid w:val="0"/>
        </w:rPr>
      </w:pPr>
      <w:bookmarkStart w:id="158" w:name="_Toc515095428"/>
      <w:bookmarkStart w:id="159" w:name="_Toc521216637"/>
      <w:bookmarkStart w:id="160" w:name="_Toc523536224"/>
      <w:bookmarkStart w:id="161" w:name="_Toc94079405"/>
      <w:r>
        <w:rPr>
          <w:rStyle w:val="CharSectno"/>
        </w:rPr>
        <w:t>23B</w:t>
      </w:r>
      <w:r>
        <w:rPr>
          <w:snapToGrid w:val="0"/>
        </w:rPr>
        <w:t>.</w:t>
      </w:r>
      <w:r>
        <w:rPr>
          <w:snapToGrid w:val="0"/>
        </w:rPr>
        <w:tab/>
        <w:t>Supplementary disablement benefits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spacing w:before="100"/>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spacing w:before="100"/>
      </w:pPr>
      <w:r>
        <w:tab/>
        <w:t>(7a)</w:t>
      </w:r>
      <w:r>
        <w:tab/>
        <w:t>The amount of the lump sum of supplementary disablement benefit payable to a beneficiary under an election under subregulation (3)(d) is an amount equal to the member’s maximum benefit.</w:t>
      </w:r>
    </w:p>
    <w:p>
      <w:pPr>
        <w:pStyle w:val="Subsection"/>
        <w:spacing w:before="100"/>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spacing w:before="100"/>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spacing w:before="100"/>
        <w:rPr>
          <w:snapToGrid w:val="0"/>
        </w:rPr>
      </w:pPr>
      <w:r>
        <w:rPr>
          <w:snapToGrid w:val="0"/>
        </w:rPr>
        <w:tab/>
        <w:t>(10)</w:t>
      </w:r>
      <w:r>
        <w:rPr>
          <w:snapToGrid w:val="0"/>
        </w:rPr>
        <w:tab/>
        <w:t>In this regulation — </w:t>
      </w:r>
    </w:p>
    <w:p>
      <w:pPr>
        <w:pStyle w:val="Defstart"/>
      </w:pPr>
      <w:r>
        <w:rPr>
          <w:b/>
        </w:rPr>
        <w:tab/>
        <w:t>“</w:t>
      </w:r>
      <w:r>
        <w:rPr>
          <w:rStyle w:val="CharDefText"/>
        </w:rPr>
        <w:t>satisfactory alternative employment</w:t>
      </w:r>
      <w:r>
        <w:rPr>
          <w:b/>
        </w:rPr>
        <w:t>”</w:t>
      </w:r>
      <w:r>
        <w:t>, in relation to a member, means alternative employment by the chief executive officer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pPr>
      <w:r>
        <w:tab/>
        <w:t>[Regulation 23B inserted in Gazette 17 Apr 1998 p. 2100; amended in Gazette 22 Dec 1998 p. 6852</w:t>
      </w:r>
      <w:r>
        <w:noBreakHyphen/>
        <w:t>3; 23 Jul 1999 p. 3391; 30 Mar 2001 p. 1761</w:t>
      </w:r>
      <w:r>
        <w:noBreakHyphen/>
        <w:t xml:space="preserve">2; 22 May 2001 p. 2576; 21 Jan 2005 p. 262-3.] </w:t>
      </w:r>
    </w:p>
    <w:p>
      <w:pPr>
        <w:pStyle w:val="Heading5"/>
        <w:spacing w:before="120"/>
        <w:rPr>
          <w:snapToGrid w:val="0"/>
        </w:rPr>
      </w:pPr>
      <w:bookmarkStart w:id="162" w:name="_Toc515095429"/>
      <w:bookmarkStart w:id="163" w:name="_Toc521216638"/>
      <w:bookmarkStart w:id="164" w:name="_Toc523536225"/>
      <w:bookmarkStart w:id="165" w:name="_Toc94079406"/>
      <w:r>
        <w:rPr>
          <w:rStyle w:val="CharSectno"/>
        </w:rPr>
        <w:t>23BA</w:t>
      </w:r>
      <w:r>
        <w:rPr>
          <w:snapToGrid w:val="0"/>
        </w:rPr>
        <w:t>.</w:t>
      </w:r>
      <w:r>
        <w:rPr>
          <w:snapToGrid w:val="0"/>
        </w:rPr>
        <w:tab/>
        <w:t>Electing another method of payment — supplementary disablement benefits</w:t>
      </w:r>
      <w:bookmarkEnd w:id="162"/>
      <w:bookmarkEnd w:id="163"/>
      <w:bookmarkEnd w:id="164"/>
      <w:bookmarkEnd w:id="165"/>
      <w:r>
        <w:rPr>
          <w:snapToGrid w:val="0"/>
        </w:rPr>
        <w:t xml:space="preserve"> </w:t>
      </w:r>
    </w:p>
    <w:p>
      <w:pPr>
        <w:pStyle w:val="Subsection"/>
        <w:spacing w:before="100"/>
      </w:pPr>
      <w:r>
        <w:rPr>
          <w:snapToGrid w:val="0"/>
        </w:rPr>
        <w:tab/>
        <w:t>(1)</w:t>
      </w:r>
      <w:r>
        <w:rPr>
          <w:snapToGrid w:val="0"/>
        </w:rPr>
        <w:tab/>
        <w:t xml:space="preserve">A beneficiary who elected under regulation 23B(3)(c) 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23B(3)(c);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pPr>
      <w:r>
        <w:tab/>
        <w:t>(2a)</w:t>
      </w:r>
      <w:r>
        <w:tab/>
        <w:t>The amount of the lump sum payable to a beneficiary who elects to be paid a lump sum under subregulation (1)(b) is calculated in accordance with Schedule 9.</w:t>
      </w:r>
    </w:p>
    <w:p>
      <w:pPr>
        <w:pStyle w:val="Subsection"/>
      </w:pPr>
      <w:r>
        <w:rPr>
          <w:snapToGrid w:val="0"/>
        </w:rPr>
        <w:tab/>
        <w:t>(3)</w:t>
      </w:r>
      <w:r>
        <w:rPr>
          <w:snapToGrid w:val="0"/>
        </w:rPr>
        <w:tab/>
        <w:t xml:space="preserve">A beneficiary who elected under regulation 23B(3)(a) 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spacing w:before="100"/>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spacing w:before="100"/>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spacing w:before="100"/>
        <w:rPr>
          <w:snapToGrid w:val="0"/>
        </w:rPr>
      </w:pPr>
      <w:r>
        <w:rPr>
          <w:snapToGrid w:val="0"/>
        </w:rPr>
        <w:tab/>
        <w:t>(8)</w:t>
      </w:r>
      <w:r>
        <w:rPr>
          <w:snapToGrid w:val="0"/>
        </w:rPr>
        <w:tab/>
        <w:t>A beneficiary is not entitled to make more than one election under this regulation.</w:t>
      </w:r>
    </w:p>
    <w:p>
      <w:pPr>
        <w:pStyle w:val="Subsection"/>
        <w:spacing w:before="100"/>
        <w:rPr>
          <w:snapToGrid w:val="0"/>
        </w:rPr>
      </w:pPr>
      <w:r>
        <w:rPr>
          <w:snapToGrid w:val="0"/>
        </w:rPr>
        <w:tab/>
        <w:t>(9)</w:t>
      </w:r>
      <w:r>
        <w:rPr>
          <w:snapToGrid w:val="0"/>
        </w:rPr>
        <w:tab/>
        <w:t xml:space="preserve">In subregulations (1), (3) and (5), a reference to an election under regulation 23B(3) is to be read as including a reference to regulation 23B as in force at any time before the commencement of the </w:t>
      </w:r>
      <w:r>
        <w:rPr>
          <w:i/>
          <w:snapToGrid w:val="0"/>
        </w:rPr>
        <w:t>Fire Brigades (Superannuation Fund) Amendment Regulations 1998</w:t>
      </w:r>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w:t>
      </w:r>
    </w:p>
    <w:p>
      <w:pPr>
        <w:pStyle w:val="Heading5"/>
        <w:spacing w:before="120"/>
      </w:pPr>
      <w:bookmarkStart w:id="166" w:name="_Toc515095430"/>
      <w:bookmarkStart w:id="167" w:name="_Toc521216639"/>
      <w:bookmarkStart w:id="168" w:name="_Toc523536226"/>
      <w:bookmarkStart w:id="169" w:name="_Toc94079407"/>
      <w:r>
        <w:rPr>
          <w:rStyle w:val="CharSectno"/>
        </w:rPr>
        <w:t>23C</w:t>
      </w:r>
      <w:r>
        <w:t>.</w:t>
      </w:r>
      <w:r>
        <w:tab/>
        <w:t>Benefit on death of supplementary disablement beneficiary</w:t>
      </w:r>
      <w:bookmarkEnd w:id="166"/>
      <w:bookmarkEnd w:id="167"/>
      <w:bookmarkEnd w:id="168"/>
      <w:bookmarkEnd w:id="169"/>
      <w:r>
        <w:t xml:space="preserve"> </w:t>
      </w:r>
    </w:p>
    <w:p>
      <w:pPr>
        <w:pStyle w:val="Subsection"/>
        <w:spacing w:before="100"/>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spacing w:before="100"/>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 xml:space="preserve">if the member’s last election was an election under regulation 23B(3)(a) or 23BA(1)(a) for the benefit to be paid in monthly instalments — Schedule 7; </w:t>
      </w:r>
    </w:p>
    <w:p>
      <w:pPr>
        <w:pStyle w:val="Indenta"/>
      </w:pPr>
      <w:r>
        <w:tab/>
        <w:t>(b)</w:t>
      </w:r>
      <w:r>
        <w:tab/>
        <w:t>if the member’s last election was an election under regulation 23B(3)(b) for the benefit to be paid in annual instalments — Schedule 8; or</w:t>
      </w:r>
    </w:p>
    <w:p>
      <w:pPr>
        <w:pStyle w:val="Indenta"/>
      </w:pPr>
      <w:r>
        <w:tab/>
        <w:t>(c)</w:t>
      </w:r>
      <w:r>
        <w:tab/>
        <w:t>if the member’s last election was an election under regulation 23B(3)(c) or 23BA(3)(a) or (5)(a) for the benefit to be paid as a lump sum after 5 years — Schedule 9.</w:t>
      </w:r>
    </w:p>
    <w:p>
      <w:pPr>
        <w:pStyle w:val="Subsection"/>
      </w:pPr>
      <w:r>
        <w:tab/>
        <w:t>(3)</w:t>
      </w:r>
      <w:r>
        <w:tab/>
        <w:t>In this regulation —</w:t>
      </w:r>
    </w:p>
    <w:p>
      <w:pPr>
        <w:pStyle w:val="Defstart"/>
      </w:pPr>
      <w:r>
        <w:tab/>
      </w:r>
      <w:r>
        <w:rPr>
          <w:b/>
        </w:rPr>
        <w:t>“</w:t>
      </w:r>
      <w:r>
        <w:rPr>
          <w:rStyle w:val="CharDefText"/>
        </w:rPr>
        <w:t>last election</w:t>
      </w:r>
      <w:r>
        <w:rPr>
          <w:b/>
        </w:rPr>
        <w:t>”</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w:t>
      </w:r>
    </w:p>
    <w:p>
      <w:pPr>
        <w:pStyle w:val="Heading5"/>
        <w:spacing w:before="180"/>
        <w:rPr>
          <w:snapToGrid w:val="0"/>
        </w:rPr>
      </w:pPr>
      <w:bookmarkStart w:id="170" w:name="_Toc515095431"/>
      <w:bookmarkStart w:id="171" w:name="_Toc521216640"/>
      <w:bookmarkStart w:id="172" w:name="_Toc523536227"/>
      <w:bookmarkStart w:id="173" w:name="_Toc94079408"/>
      <w:r>
        <w:rPr>
          <w:rStyle w:val="CharSectno"/>
        </w:rPr>
        <w:t>23D</w:t>
      </w:r>
      <w:r>
        <w:rPr>
          <w:snapToGrid w:val="0"/>
        </w:rPr>
        <w:t>.</w:t>
      </w:r>
      <w:r>
        <w:rPr>
          <w:snapToGrid w:val="0"/>
        </w:rPr>
        <w:tab/>
        <w:t>Review of supplementary disablement benefits</w:t>
      </w:r>
      <w:bookmarkEnd w:id="170"/>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Next/>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spacing w:before="120"/>
        <w:rPr>
          <w:snapToGrid w:val="0"/>
        </w:rPr>
      </w:pPr>
      <w:bookmarkStart w:id="174" w:name="_Toc94063524"/>
      <w:bookmarkStart w:id="175" w:name="_Toc94079409"/>
      <w:r>
        <w:rPr>
          <w:rStyle w:val="CharDivNo"/>
        </w:rPr>
        <w:t>Division 2</w:t>
      </w:r>
      <w:r>
        <w:rPr>
          <w:snapToGrid w:val="0"/>
        </w:rPr>
        <w:t> — </w:t>
      </w:r>
      <w:r>
        <w:rPr>
          <w:rStyle w:val="CharDivText"/>
        </w:rPr>
        <w:t>Payment of benefits</w:t>
      </w:r>
      <w:bookmarkEnd w:id="174"/>
      <w:bookmarkEnd w:id="175"/>
      <w:r>
        <w:rPr>
          <w:rStyle w:val="CharDivText"/>
        </w:rPr>
        <w:t xml:space="preserve"> </w:t>
      </w:r>
    </w:p>
    <w:p>
      <w:pPr>
        <w:pStyle w:val="Heading5"/>
        <w:spacing w:before="120"/>
        <w:rPr>
          <w:snapToGrid w:val="0"/>
        </w:rPr>
      </w:pPr>
      <w:bookmarkStart w:id="176" w:name="_Toc515095432"/>
      <w:bookmarkStart w:id="177" w:name="_Toc521216641"/>
      <w:bookmarkStart w:id="178" w:name="_Toc523536228"/>
      <w:bookmarkStart w:id="179" w:name="_Toc94079410"/>
      <w:r>
        <w:rPr>
          <w:rStyle w:val="CharSectno"/>
        </w:rPr>
        <w:t>24</w:t>
      </w:r>
      <w:r>
        <w:rPr>
          <w:snapToGrid w:val="0"/>
        </w:rPr>
        <w:t>.</w:t>
      </w:r>
      <w:r>
        <w:rPr>
          <w:snapToGrid w:val="0"/>
        </w:rPr>
        <w:tab/>
        <w:t>Definition</w:t>
      </w:r>
      <w:bookmarkEnd w:id="176"/>
      <w:bookmarkEnd w:id="177"/>
      <w:bookmarkEnd w:id="178"/>
      <w:bookmarkEnd w:id="179"/>
      <w:r>
        <w:rPr>
          <w:snapToGrid w:val="0"/>
        </w:rPr>
        <w:t xml:space="preserve"> </w:t>
      </w:r>
    </w:p>
    <w:p>
      <w:pPr>
        <w:pStyle w:val="Subsection"/>
        <w:spacing w:before="100"/>
        <w:rPr>
          <w:snapToGrid w:val="0"/>
        </w:rPr>
      </w:pPr>
      <w:r>
        <w:rPr>
          <w:snapToGrid w:val="0"/>
        </w:rPr>
        <w:tab/>
      </w:r>
      <w:r>
        <w:rPr>
          <w:snapToGrid w:val="0"/>
        </w:rPr>
        <w:tab/>
        <w:t xml:space="preserve">In this Division and Division 3, unless the contrary intention appears, </w:t>
      </w:r>
      <w:r>
        <w:rPr>
          <w:b/>
          <w:snapToGrid w:val="0"/>
        </w:rPr>
        <w:t>“</w:t>
      </w:r>
      <w:r>
        <w:rPr>
          <w:rStyle w:val="CharDefText"/>
        </w:rPr>
        <w:t>benefit</w:t>
      </w:r>
      <w:r>
        <w:rPr>
          <w:b/>
          <w:snapToGrid w:val="0"/>
        </w:rPr>
        <w:t>”</w:t>
      </w:r>
      <w:r>
        <w:rPr>
          <w:snapToGrid w:val="0"/>
        </w:rPr>
        <w:t xml:space="preserve"> means a benefit payable under these regulations.</w:t>
      </w:r>
    </w:p>
    <w:p>
      <w:pPr>
        <w:pStyle w:val="Heading5"/>
        <w:spacing w:before="120"/>
        <w:rPr>
          <w:snapToGrid w:val="0"/>
        </w:rPr>
      </w:pPr>
      <w:bookmarkStart w:id="180" w:name="_Toc515095433"/>
      <w:bookmarkStart w:id="181" w:name="_Toc521216642"/>
      <w:bookmarkStart w:id="182" w:name="_Toc523536229"/>
      <w:bookmarkStart w:id="183" w:name="_Toc94079411"/>
      <w:r>
        <w:rPr>
          <w:rStyle w:val="CharSectno"/>
        </w:rPr>
        <w:t>25</w:t>
      </w:r>
      <w:r>
        <w:rPr>
          <w:snapToGrid w:val="0"/>
        </w:rPr>
        <w:t>.</w:t>
      </w:r>
      <w:r>
        <w:rPr>
          <w:snapToGrid w:val="0"/>
        </w:rPr>
        <w:tab/>
        <w:t>Payment of benefits in respect of deceased members</w:t>
      </w:r>
      <w:bookmarkEnd w:id="180"/>
      <w:bookmarkEnd w:id="181"/>
      <w:bookmarkEnd w:id="182"/>
      <w:bookmarkEnd w:id="183"/>
      <w:r>
        <w:rPr>
          <w:snapToGrid w:val="0"/>
        </w:rPr>
        <w:t xml:space="preserve"> </w:t>
      </w:r>
    </w:p>
    <w:p>
      <w:pPr>
        <w:pStyle w:val="Subsection"/>
        <w:spacing w:before="100"/>
        <w:rPr>
          <w:snapToGrid w:val="0"/>
        </w:rPr>
      </w:pPr>
      <w:r>
        <w:rPr>
          <w:snapToGrid w:val="0"/>
        </w:rPr>
        <w:tab/>
        <w:t>(1)</w:t>
      </w:r>
      <w:r>
        <w:rPr>
          <w:snapToGrid w:val="0"/>
        </w:rPr>
        <w:tab/>
        <w:t>Benefits payable in respect of a member upon or after his death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spacing w:before="100"/>
        <w:rPr>
          <w:snapToGrid w:val="0"/>
        </w:rPr>
      </w:pPr>
      <w:r>
        <w:rPr>
          <w:snapToGrid w:val="0"/>
        </w:rPr>
        <w:tab/>
        <w:t>(2)</w:t>
      </w:r>
      <w:r>
        <w:rPr>
          <w:snapToGrid w:val="0"/>
        </w:rPr>
        <w:tab/>
        <w:t>Any payment of a benefit under subregulation (1) may at the discretion of the Superannuation Board be made or paid — </w:t>
      </w:r>
    </w:p>
    <w:p>
      <w:pPr>
        <w:pStyle w:val="Indenta"/>
        <w:rPr>
          <w:snapToGrid w:val="0"/>
        </w:rPr>
      </w:pPr>
      <w:r>
        <w:rPr>
          <w:snapToGrid w:val="0"/>
        </w:rPr>
        <w:tab/>
        <w:t>(a)</w:t>
      </w:r>
      <w:r>
        <w:rPr>
          <w:snapToGrid w:val="0"/>
        </w:rPr>
        <w:tab/>
        <w:t>to either the dependants of the member or his legal personal representative or both;</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spacing w:before="100"/>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the will (if available) of the member;</w:t>
      </w:r>
    </w:p>
    <w:p>
      <w:pPr>
        <w:pStyle w:val="Indenta"/>
        <w:rPr>
          <w:snapToGrid w:val="0"/>
        </w:rPr>
      </w:pPr>
      <w:r>
        <w:rPr>
          <w:snapToGrid w:val="0"/>
        </w:rPr>
        <w:tab/>
        <w:t>(b)</w:t>
      </w:r>
      <w:r>
        <w:rPr>
          <w:snapToGrid w:val="0"/>
        </w:rPr>
        <w:tab/>
        <w:t>any nomination that the member may have made under regulation 26; and</w:t>
      </w:r>
    </w:p>
    <w:p>
      <w:pPr>
        <w:pStyle w:val="Indenta"/>
        <w:rPr>
          <w:snapToGrid w:val="0"/>
        </w:rPr>
      </w:pPr>
      <w:r>
        <w:rPr>
          <w:snapToGrid w:val="0"/>
        </w:rPr>
        <w:tab/>
        <w:t>(c)</w:t>
      </w:r>
      <w:r>
        <w:rPr>
          <w:snapToGrid w:val="0"/>
        </w:rPr>
        <w:tab/>
        <w:t>such other matters as the Superannuation Board considers relevant.</w:t>
      </w:r>
    </w:p>
    <w:p>
      <w:pPr>
        <w:pStyle w:val="Subsection"/>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b/>
          <w:snapToGrid w:val="0"/>
        </w:rPr>
        <w:t>“</w:t>
      </w:r>
      <w:r>
        <w:rPr>
          <w:rStyle w:val="CharDefText"/>
        </w:rPr>
        <w:t>trustee corporation</w:t>
      </w:r>
      <w:r>
        <w:rPr>
          <w:b/>
          <w:snapToGrid w:val="0"/>
        </w:rPr>
        <w:t>”</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184" w:name="_Toc515095434"/>
      <w:bookmarkStart w:id="185" w:name="_Toc521216643"/>
      <w:bookmarkStart w:id="186" w:name="_Toc523536230"/>
      <w:bookmarkStart w:id="187" w:name="_Toc94079412"/>
      <w:r>
        <w:rPr>
          <w:rStyle w:val="CharSectno"/>
        </w:rPr>
        <w:t>26</w:t>
      </w:r>
      <w:r>
        <w:rPr>
          <w:snapToGrid w:val="0"/>
        </w:rPr>
        <w:t>.</w:t>
      </w:r>
      <w:r>
        <w:rPr>
          <w:snapToGrid w:val="0"/>
        </w:rPr>
        <w:tab/>
        <w:t>Nomination of dependants to receive benefits</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rPr>
          <w:snapToGrid w:val="0"/>
        </w:rPr>
      </w:pPr>
      <w:bookmarkStart w:id="188" w:name="_Toc515095435"/>
      <w:bookmarkStart w:id="189" w:name="_Toc521216644"/>
      <w:bookmarkStart w:id="190" w:name="_Toc523536231"/>
      <w:bookmarkStart w:id="191" w:name="_Toc94079413"/>
      <w:r>
        <w:rPr>
          <w:rStyle w:val="CharSectno"/>
        </w:rPr>
        <w:t>27</w:t>
      </w:r>
      <w:r>
        <w:rPr>
          <w:snapToGrid w:val="0"/>
        </w:rPr>
        <w:t>.</w:t>
      </w:r>
      <w:r>
        <w:rPr>
          <w:snapToGrid w:val="0"/>
        </w:rPr>
        <w:tab/>
        <w:t>Time and mode of payment of benefits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the net fund earning rate — </w:t>
      </w:r>
    </w:p>
    <w:p>
      <w:pPr>
        <w:pStyle w:val="Indenta"/>
        <w:rPr>
          <w:snapToGrid w:val="0"/>
        </w:rPr>
      </w:pPr>
      <w:r>
        <w:rPr>
          <w:snapToGrid w:val="0"/>
        </w:rPr>
        <w:tab/>
        <w:t>(a)</w:t>
      </w:r>
      <w:r>
        <w:rPr>
          <w:snapToGrid w:val="0"/>
        </w:rPr>
        <w:tab/>
        <w:t>may, at the discretion of the Superannuation Board, be added to the amount so postponed if the duration of the postponement does not exceed one month;</w:t>
      </w:r>
    </w:p>
    <w:p>
      <w:pPr>
        <w:pStyle w:val="Indenta"/>
        <w:rPr>
          <w:snapToGrid w:val="0"/>
        </w:rPr>
      </w:pPr>
      <w:r>
        <w:rPr>
          <w:snapToGrid w:val="0"/>
        </w:rPr>
        <w:tab/>
        <w:t>(b)</w:t>
      </w:r>
      <w:r>
        <w:rPr>
          <w:snapToGrid w:val="0"/>
        </w:rPr>
        <w:tab/>
        <w:t>shall be added to the amount so postponed if the duration of the postponement exceeds one month and does not exceed 90 days.</w:t>
      </w:r>
    </w:p>
    <w:p>
      <w:pPr>
        <w:pStyle w:val="Subsection"/>
        <w:rPr>
          <w:snapToGrid w:val="0"/>
        </w:rPr>
      </w:pPr>
      <w:r>
        <w:rPr>
          <w:snapToGrid w:val="0"/>
        </w:rPr>
        <w:tab/>
        <w:t>(2a)</w:t>
      </w:r>
      <w:r>
        <w:rPr>
          <w:snapToGrid w:val="0"/>
        </w:rPr>
        <w:tab/>
        <w:t>Where the payment of any amount is postponed under subregulation (1) for a period in excess of 90 days, interest shall be added to the amount so postponed on such terms and conditions (including rate of interest) as are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w:t>
      </w:r>
    </w:p>
    <w:p>
      <w:pPr>
        <w:pStyle w:val="Heading5"/>
        <w:rPr>
          <w:snapToGrid w:val="0"/>
        </w:rPr>
      </w:pPr>
      <w:bookmarkStart w:id="192" w:name="_Toc515095436"/>
      <w:bookmarkStart w:id="193" w:name="_Toc521216645"/>
      <w:bookmarkStart w:id="194" w:name="_Toc523536232"/>
      <w:bookmarkStart w:id="195" w:name="_Toc94079414"/>
      <w:r>
        <w:rPr>
          <w:rStyle w:val="CharSectno"/>
        </w:rPr>
        <w:t>28</w:t>
      </w:r>
      <w:r>
        <w:rPr>
          <w:snapToGrid w:val="0"/>
        </w:rPr>
        <w:t>.</w:t>
      </w:r>
      <w:r>
        <w:rPr>
          <w:snapToGrid w:val="0"/>
        </w:rPr>
        <w:tab/>
        <w:t>Proofs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rPr>
          <w:snapToGrid w:val="0"/>
        </w:rPr>
      </w:pPr>
      <w:bookmarkStart w:id="196" w:name="_Toc94063530"/>
      <w:bookmarkStart w:id="197" w:name="_Toc94079415"/>
      <w:r>
        <w:rPr>
          <w:rStyle w:val="CharDivNo"/>
        </w:rPr>
        <w:t>Division 3</w:t>
      </w:r>
      <w:r>
        <w:rPr>
          <w:snapToGrid w:val="0"/>
        </w:rPr>
        <w:t> — </w:t>
      </w:r>
      <w:r>
        <w:rPr>
          <w:rStyle w:val="CharDivText"/>
        </w:rPr>
        <w:t>Forfeiture and reduction of, and deductions from, benefits</w:t>
      </w:r>
      <w:bookmarkEnd w:id="196"/>
      <w:bookmarkEnd w:id="197"/>
      <w:r>
        <w:rPr>
          <w:rStyle w:val="CharDivText"/>
        </w:rPr>
        <w:t xml:space="preserve"> </w:t>
      </w:r>
    </w:p>
    <w:p>
      <w:pPr>
        <w:pStyle w:val="Heading5"/>
        <w:spacing w:before="120"/>
        <w:rPr>
          <w:snapToGrid w:val="0"/>
        </w:rPr>
      </w:pPr>
      <w:bookmarkStart w:id="198" w:name="_Toc515095437"/>
      <w:bookmarkStart w:id="199" w:name="_Toc521216646"/>
      <w:bookmarkStart w:id="200" w:name="_Toc523536233"/>
      <w:bookmarkStart w:id="201" w:name="_Toc94079416"/>
      <w:r>
        <w:rPr>
          <w:rStyle w:val="CharSectno"/>
        </w:rPr>
        <w:t>29</w:t>
      </w:r>
      <w:r>
        <w:rPr>
          <w:snapToGrid w:val="0"/>
        </w:rPr>
        <w:t>.</w:t>
      </w:r>
      <w:r>
        <w:rPr>
          <w:snapToGrid w:val="0"/>
        </w:rPr>
        <w:tab/>
        <w:t>Benefits forfeited if deceased member has no dependants or personal representative</w:t>
      </w:r>
      <w:bookmarkEnd w:id="198"/>
      <w:bookmarkEnd w:id="199"/>
      <w:bookmarkEnd w:id="200"/>
      <w:bookmarkEnd w:id="201"/>
      <w:r>
        <w:rPr>
          <w:snapToGrid w:val="0"/>
        </w:rPr>
        <w:t xml:space="preserve"> </w:t>
      </w:r>
    </w:p>
    <w:p>
      <w:pPr>
        <w:pStyle w:val="Subsection"/>
        <w:spacing w:before="100"/>
        <w:rPr>
          <w:snapToGrid w:val="0"/>
        </w:rPr>
      </w:pPr>
      <w:r>
        <w:rPr>
          <w:snapToGrid w:val="0"/>
        </w:rPr>
        <w:tab/>
        <w:t>(1)</w:t>
      </w:r>
      <w:r>
        <w:rPr>
          <w:snapToGrid w:val="0"/>
        </w:rPr>
        <w:tab/>
        <w:t>If after reasonable enquiry it appears to the Superannuation Board that a member died without dependants and that it is unlikely that any person will apply for a grant of probate of the will or administration of the estate of the member, the benefit that would otherwise be payable in respect of the member on or after his death shall be forfeited to the Superannuation Fund.</w:t>
      </w:r>
    </w:p>
    <w:p>
      <w:pPr>
        <w:pStyle w:val="Subsection"/>
        <w:spacing w:before="100"/>
        <w:rPr>
          <w:snapToGrid w:val="0"/>
        </w:rPr>
      </w:pPr>
      <w:r>
        <w:rPr>
          <w:snapToGrid w:val="0"/>
        </w:rPr>
        <w:tab/>
        <w:t>(2)</w:t>
      </w:r>
      <w:r>
        <w:rPr>
          <w:snapToGrid w:val="0"/>
        </w:rPr>
        <w:tab/>
        <w:t>If after a benefit payable in respect of a deceased member has been forfeited to the Superannuation Fund pursuant to subregulation (1) — </w:t>
      </w:r>
    </w:p>
    <w:p>
      <w:pPr>
        <w:pStyle w:val="Indenta"/>
        <w:rPr>
          <w:snapToGrid w:val="0"/>
        </w:rPr>
      </w:pPr>
      <w:r>
        <w:rPr>
          <w:snapToGrid w:val="0"/>
        </w:rPr>
        <w:tab/>
        <w:t>(a)</w:t>
      </w:r>
      <w:r>
        <w:rPr>
          <w:snapToGrid w:val="0"/>
        </w:rPr>
        <w:tab/>
        <w:t>the Superannuation Board is subsequently satisfied that the member had dependants; or</w:t>
      </w:r>
    </w:p>
    <w:p>
      <w:pPr>
        <w:pStyle w:val="Indenta"/>
        <w:rPr>
          <w:snapToGrid w:val="0"/>
        </w:rPr>
      </w:pPr>
      <w:r>
        <w:rPr>
          <w:snapToGrid w:val="0"/>
        </w:rPr>
        <w:tab/>
        <w:t>(b)</w:t>
      </w:r>
      <w:r>
        <w:rPr>
          <w:snapToGrid w:val="0"/>
        </w:rPr>
        <w:tab/>
        <w:t>a person subsequently applies for a grant of probate of the will or administration of the estate of the member,</w:t>
      </w:r>
    </w:p>
    <w:p>
      <w:pPr>
        <w:pStyle w:val="Subsection"/>
        <w:spacing w:before="100"/>
        <w:rPr>
          <w:snapToGrid w:val="0"/>
        </w:rPr>
      </w:pPr>
      <w:r>
        <w:rPr>
          <w:snapToGrid w:val="0"/>
        </w:rPr>
        <w:tab/>
      </w:r>
      <w:r>
        <w:rPr>
          <w:snapToGrid w:val="0"/>
        </w:rPr>
        <w:tab/>
        <w:t>the Superannuation Board at its discretion may pay out of the Superannuation Fund, in the manner set out in regulation 25, such amounts as it thinks fit, but the amounts payable under this subregulation shall not exceed in total the amount of the forfeited benefit together with interest thereon from the time of the death of the member at such rates as the Superannuation Board may determine.</w:t>
      </w:r>
    </w:p>
    <w:p>
      <w:pPr>
        <w:pStyle w:val="Heading5"/>
        <w:spacing w:before="120"/>
        <w:rPr>
          <w:snapToGrid w:val="0"/>
        </w:rPr>
      </w:pPr>
      <w:bookmarkStart w:id="202" w:name="_Toc515095438"/>
      <w:bookmarkStart w:id="203" w:name="_Toc521216647"/>
      <w:bookmarkStart w:id="204" w:name="_Toc523536234"/>
      <w:bookmarkStart w:id="205" w:name="_Toc94079417"/>
      <w:r>
        <w:rPr>
          <w:rStyle w:val="CharSectno"/>
        </w:rPr>
        <w:t>30</w:t>
      </w:r>
      <w:r>
        <w:rPr>
          <w:snapToGrid w:val="0"/>
        </w:rPr>
        <w:t>.</w:t>
      </w:r>
      <w:r>
        <w:rPr>
          <w:snapToGrid w:val="0"/>
        </w:rPr>
        <w:tab/>
        <w:t>Benefits forfeited if assigned or if recipient absent</w:t>
      </w:r>
      <w:bookmarkEnd w:id="202"/>
      <w:bookmarkEnd w:id="203"/>
      <w:bookmarkEnd w:id="204"/>
      <w:bookmarkEnd w:id="205"/>
      <w:r>
        <w:rPr>
          <w:snapToGrid w:val="0"/>
        </w:rPr>
        <w:t xml:space="preserve"> </w:t>
      </w:r>
    </w:p>
    <w:p>
      <w:pPr>
        <w:pStyle w:val="Subsection"/>
        <w:spacing w:before="100"/>
        <w:rPr>
          <w:snapToGrid w:val="0"/>
        </w:rPr>
      </w:pPr>
      <w:r>
        <w:rPr>
          <w:snapToGrid w:val="0"/>
        </w:rPr>
        <w:tab/>
        <w:t>(1)</w:t>
      </w:r>
      <w:r>
        <w:rPr>
          <w:snapToGrid w:val="0"/>
        </w:rPr>
        <w:tab/>
        <w:t>No benefit or portion of a benefit shall be assignable at law or in equity.</w:t>
      </w:r>
    </w:p>
    <w:p>
      <w:pPr>
        <w:pStyle w:val="Subsection"/>
        <w:rPr>
          <w:snapToGrid w:val="0"/>
        </w:rPr>
      </w:pPr>
      <w:r>
        <w:rPr>
          <w:snapToGrid w:val="0"/>
        </w:rPr>
        <w:tab/>
        <w:t>(2)</w:t>
      </w:r>
      <w:r>
        <w:rPr>
          <w:snapToGrid w:val="0"/>
        </w:rPr>
        <w:tab/>
        <w:t>Where a benefit is or may be payable to a person and — </w:t>
      </w:r>
    </w:p>
    <w:p>
      <w:pPr>
        <w:pStyle w:val="Indenta"/>
        <w:rPr>
          <w:snapToGrid w:val="0"/>
        </w:rPr>
      </w:pPr>
      <w:r>
        <w:rPr>
          <w:snapToGrid w:val="0"/>
        </w:rPr>
        <w:tab/>
        <w:t>(a)</w:t>
      </w:r>
      <w:r>
        <w:rPr>
          <w:snapToGrid w:val="0"/>
        </w:rPr>
        <w:tab/>
        <w:t>he does or permits to be done any act or thing; or</w:t>
      </w:r>
    </w:p>
    <w:p>
      <w:pPr>
        <w:pStyle w:val="Indenta"/>
        <w:rPr>
          <w:snapToGrid w:val="0"/>
        </w:rPr>
      </w:pPr>
      <w:r>
        <w:rPr>
          <w:snapToGrid w:val="0"/>
        </w:rPr>
        <w:tab/>
        <w:t>(b)</w:t>
      </w:r>
      <w:r>
        <w:rPr>
          <w:snapToGrid w:val="0"/>
        </w:rPr>
        <w:tab/>
        <w:t>some event happens,</w:t>
      </w:r>
    </w:p>
    <w:p>
      <w:pPr>
        <w:pStyle w:val="Subsection"/>
        <w:rPr>
          <w:snapToGrid w:val="0"/>
        </w:rPr>
      </w:pPr>
      <w:r>
        <w:rPr>
          <w:snapToGrid w:val="0"/>
        </w:rPr>
        <w:tab/>
      </w:r>
      <w:r>
        <w:rPr>
          <w:snapToGrid w:val="0"/>
        </w:rPr>
        <w:tab/>
        <w:t>whereby the whole or any part of that benefit would, whether by his own act or by operation of law, become payable to or vested in any other person or in any statutory or other public authority, that benefit shall be forfeited to the Superannuation Fund.</w:t>
      </w:r>
    </w:p>
    <w:p>
      <w:pPr>
        <w:pStyle w:val="Subsection"/>
        <w:rPr>
          <w:snapToGrid w:val="0"/>
        </w:rPr>
      </w:pPr>
      <w:r>
        <w:rPr>
          <w:snapToGrid w:val="0"/>
        </w:rPr>
        <w:tab/>
        <w:t>(3)</w:t>
      </w:r>
      <w:r>
        <w:rPr>
          <w:snapToGrid w:val="0"/>
        </w:rPr>
        <w:tab/>
        <w:t>Subject to subregulation (4), if after reasonable enquiry the Superannuation Board cannot locate a person to whom a benefit is payable that benefit shall, if the Superannuation Board at its discretion so determines, be forfeited to the Superannuation Fund.</w:t>
      </w:r>
    </w:p>
    <w:p>
      <w:pPr>
        <w:pStyle w:val="Subsection"/>
        <w:rPr>
          <w:snapToGrid w:val="0"/>
        </w:rPr>
      </w:pPr>
      <w:r>
        <w:rPr>
          <w:snapToGrid w:val="0"/>
        </w:rPr>
        <w:tab/>
        <w:t>(4)</w:t>
      </w:r>
      <w:r>
        <w:rPr>
          <w:snapToGrid w:val="0"/>
        </w:rPr>
        <w:tab/>
        <w:t>A benefit shall not be forfeited under subregulation (3) — </w:t>
      </w:r>
    </w:p>
    <w:p>
      <w:pPr>
        <w:pStyle w:val="Indenta"/>
        <w:rPr>
          <w:snapToGrid w:val="0"/>
        </w:rPr>
      </w:pPr>
      <w:r>
        <w:rPr>
          <w:snapToGrid w:val="0"/>
        </w:rPr>
        <w:tab/>
        <w:t>(a)</w:t>
      </w:r>
      <w:r>
        <w:rPr>
          <w:snapToGrid w:val="0"/>
        </w:rPr>
        <w:tab/>
        <w:t>within 2 years after the benefit becomes payable; or</w:t>
      </w:r>
    </w:p>
    <w:p>
      <w:pPr>
        <w:pStyle w:val="Indenta"/>
        <w:rPr>
          <w:snapToGrid w:val="0"/>
        </w:rPr>
      </w:pPr>
      <w:r>
        <w:rPr>
          <w:snapToGrid w:val="0"/>
        </w:rPr>
        <w:tab/>
        <w:t>(b)</w:t>
      </w:r>
      <w:r>
        <w:rPr>
          <w:snapToGrid w:val="0"/>
        </w:rPr>
        <w:tab/>
        <w:t>within 2 years after the making of a payment by — </w:t>
      </w:r>
    </w:p>
    <w:p>
      <w:pPr>
        <w:pStyle w:val="Indenti"/>
        <w:rPr>
          <w:snapToGrid w:val="0"/>
        </w:rPr>
      </w:pPr>
      <w:r>
        <w:rPr>
          <w:snapToGrid w:val="0"/>
        </w:rPr>
        <w:tab/>
        <w:t>(i)</w:t>
      </w:r>
      <w:r>
        <w:rPr>
          <w:snapToGrid w:val="0"/>
        </w:rPr>
        <w:tab/>
        <w:t>the employer of the member to or in respect of whom the benefit is payable; or</w:t>
      </w:r>
    </w:p>
    <w:p>
      <w:pPr>
        <w:pStyle w:val="Indenti"/>
        <w:rPr>
          <w:snapToGrid w:val="0"/>
        </w:rPr>
      </w:pPr>
      <w:r>
        <w:rPr>
          <w:snapToGrid w:val="0"/>
        </w:rPr>
        <w:tab/>
        <w:t>(ii)</w:t>
      </w:r>
      <w:r>
        <w:rPr>
          <w:snapToGrid w:val="0"/>
        </w:rPr>
        <w:tab/>
        <w:t>the Superannuation Board,</w:t>
      </w:r>
    </w:p>
    <w:p>
      <w:pPr>
        <w:pStyle w:val="Subsection"/>
        <w:rPr>
          <w:snapToGrid w:val="0"/>
        </w:rPr>
      </w:pPr>
      <w:r>
        <w:rPr>
          <w:snapToGrid w:val="0"/>
        </w:rPr>
        <w:tab/>
      </w:r>
      <w:r>
        <w:rPr>
          <w:snapToGrid w:val="0"/>
        </w:rPr>
        <w:tab/>
        <w:t>to the person who cannot be located.</w:t>
      </w:r>
    </w:p>
    <w:p>
      <w:pPr>
        <w:pStyle w:val="Subsection"/>
        <w:rPr>
          <w:snapToGrid w:val="0"/>
        </w:rPr>
      </w:pPr>
      <w:r>
        <w:rPr>
          <w:snapToGrid w:val="0"/>
        </w:rPr>
        <w:tab/>
        <w:t>(5)</w:t>
      </w:r>
      <w:r>
        <w:rPr>
          <w:snapToGrid w:val="0"/>
        </w:rPr>
        <w:tab/>
        <w:t>Subject to subregulation (6), where a benefit has been forfeited under subregulation (2) or (3) the Superannuation Board at its discretion may at any time pay out of the Superannuation Fund such amounts as it thinks fit to or for the benefit of — </w:t>
      </w:r>
    </w:p>
    <w:p>
      <w:pPr>
        <w:pStyle w:val="Indenta"/>
        <w:rPr>
          <w:snapToGrid w:val="0"/>
        </w:rPr>
      </w:pPr>
      <w:r>
        <w:rPr>
          <w:snapToGrid w:val="0"/>
        </w:rPr>
        <w:tab/>
        <w:t>(a)</w:t>
      </w:r>
      <w:r>
        <w:rPr>
          <w:snapToGrid w:val="0"/>
        </w:rPr>
        <w:tab/>
        <w:t>the person who but for this regulation would have been entitled to the forfeited benefit; or</w:t>
      </w:r>
    </w:p>
    <w:p>
      <w:pPr>
        <w:pStyle w:val="Indenta"/>
        <w:rPr>
          <w:snapToGrid w:val="0"/>
        </w:rPr>
      </w:pPr>
      <w:r>
        <w:rPr>
          <w:snapToGrid w:val="0"/>
        </w:rPr>
        <w:tab/>
        <w:t>(b)</w:t>
      </w:r>
      <w:r>
        <w:rPr>
          <w:snapToGrid w:val="0"/>
        </w:rPr>
        <w:tab/>
        <w:t>any of his dependants.</w:t>
      </w:r>
    </w:p>
    <w:p>
      <w:pPr>
        <w:pStyle w:val="Subsection"/>
        <w:rPr>
          <w:snapToGrid w:val="0"/>
        </w:rPr>
      </w:pPr>
      <w:r>
        <w:rPr>
          <w:snapToGrid w:val="0"/>
        </w:rPr>
        <w:tab/>
        <w:t>(6)</w:t>
      </w:r>
      <w:r>
        <w:rPr>
          <w:snapToGrid w:val="0"/>
        </w:rPr>
        <w:tab/>
        <w:t>Any amounts payable under subregulation (5) — </w:t>
      </w:r>
    </w:p>
    <w:p>
      <w:pPr>
        <w:pStyle w:val="Indenta"/>
        <w:rPr>
          <w:snapToGrid w:val="0"/>
        </w:rPr>
      </w:pPr>
      <w:r>
        <w:rPr>
          <w:snapToGrid w:val="0"/>
        </w:rPr>
        <w:tab/>
        <w:t>(a)</w:t>
      </w:r>
      <w:r>
        <w:rPr>
          <w:snapToGrid w:val="0"/>
        </w:rPr>
        <w:tab/>
        <w:t>shall not exceed in total the amount of the forfeited benefit together with interest thereon from the time the benefit first became payable at such rates as the Superannuation Board may determine; and</w:t>
      </w:r>
    </w:p>
    <w:p>
      <w:pPr>
        <w:pStyle w:val="Indenta"/>
        <w:rPr>
          <w:snapToGrid w:val="0"/>
        </w:rPr>
      </w:pPr>
      <w:r>
        <w:rPr>
          <w:snapToGrid w:val="0"/>
        </w:rPr>
        <w:tab/>
        <w:t>(b)</w:t>
      </w:r>
      <w:r>
        <w:rPr>
          <w:snapToGrid w:val="0"/>
        </w:rPr>
        <w:tab/>
        <w:t>may be paid to such persons as the Superannuation Board thinks fit without the Board being responsible to see to their application.</w:t>
      </w:r>
    </w:p>
    <w:p>
      <w:pPr>
        <w:pStyle w:val="Subsection"/>
        <w:keepNext/>
        <w:rPr>
          <w:snapToGrid w:val="0"/>
        </w:rPr>
      </w:pPr>
      <w:r>
        <w:rPr>
          <w:snapToGrid w:val="0"/>
        </w:rPr>
        <w:tab/>
        <w:t>(7)</w:t>
      </w:r>
      <w:r>
        <w:rPr>
          <w:snapToGrid w:val="0"/>
        </w:rPr>
        <w:tab/>
        <w:t>Without limiting the effect of section 6 of the Act, this regulation is subject to the SIS standards.</w:t>
      </w:r>
    </w:p>
    <w:p>
      <w:pPr>
        <w:pStyle w:val="Footnotesection"/>
      </w:pPr>
      <w:r>
        <w:tab/>
        <w:t xml:space="preserve">[Regulation 30 amended in Gazette 29 Jun 1994 p. 3221; 23 Jul 1999 p. 3392.] </w:t>
      </w:r>
    </w:p>
    <w:p>
      <w:pPr>
        <w:pStyle w:val="Heading5"/>
        <w:rPr>
          <w:snapToGrid w:val="0"/>
        </w:rPr>
      </w:pPr>
      <w:bookmarkStart w:id="206" w:name="_Toc515095439"/>
      <w:bookmarkStart w:id="207" w:name="_Toc521216648"/>
      <w:bookmarkStart w:id="208" w:name="_Toc523536235"/>
      <w:bookmarkStart w:id="209" w:name="_Toc94079418"/>
      <w:r>
        <w:rPr>
          <w:rStyle w:val="CharSectno"/>
        </w:rPr>
        <w:t>31</w:t>
      </w:r>
      <w:r>
        <w:rPr>
          <w:snapToGrid w:val="0"/>
        </w:rPr>
        <w:t>.</w:t>
      </w:r>
      <w:r>
        <w:rPr>
          <w:snapToGrid w:val="0"/>
        </w:rPr>
        <w:tab/>
        <w:t>Deduction of tax from benefits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r>
        <w:rPr>
          <w:i/>
          <w:snapToGrid w:val="0"/>
        </w:rPr>
        <w:t>Superannuation Contribution Tax (Assessment and Collection) Act 1997</w:t>
      </w:r>
      <w:r>
        <w:rPr>
          <w:snapToGrid w:val="0"/>
        </w:rPr>
        <w:t xml:space="preserve"> of the Commonwealth.</w:t>
      </w:r>
    </w:p>
    <w:p>
      <w:pPr>
        <w:pStyle w:val="Subsection"/>
        <w:spacing w:before="100"/>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spacing w:before="120"/>
        <w:rPr>
          <w:snapToGrid w:val="0"/>
        </w:rPr>
      </w:pPr>
      <w:bookmarkStart w:id="210" w:name="_Toc515095440"/>
      <w:bookmarkStart w:id="211" w:name="_Toc521216649"/>
      <w:bookmarkStart w:id="212" w:name="_Toc523536236"/>
      <w:bookmarkStart w:id="213" w:name="_Toc94079419"/>
      <w:r>
        <w:rPr>
          <w:rStyle w:val="CharSectno"/>
        </w:rPr>
        <w:t>32</w:t>
      </w:r>
      <w:r>
        <w:rPr>
          <w:snapToGrid w:val="0"/>
        </w:rPr>
        <w:t>.</w:t>
      </w:r>
      <w:r>
        <w:rPr>
          <w:snapToGrid w:val="0"/>
        </w:rPr>
        <w:tab/>
        <w:t>Reduction of benefits to the extent of any amount not insured</w:t>
      </w:r>
      <w:bookmarkEnd w:id="210"/>
      <w:bookmarkEnd w:id="211"/>
      <w:bookmarkEnd w:id="212"/>
      <w:bookmarkEnd w:id="213"/>
      <w:r>
        <w:rPr>
          <w:snapToGrid w:val="0"/>
        </w:rPr>
        <w:t xml:space="preserve"> </w:t>
      </w:r>
    </w:p>
    <w:p>
      <w:pPr>
        <w:pStyle w:val="Subsection"/>
        <w:spacing w:before="100"/>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214" w:name="_Toc515095441"/>
      <w:bookmarkStart w:id="215" w:name="_Toc521216650"/>
      <w:bookmarkStart w:id="216" w:name="_Toc523536237"/>
      <w:bookmarkStart w:id="217" w:name="_Toc94079420"/>
      <w:r>
        <w:rPr>
          <w:rStyle w:val="CharSectno"/>
        </w:rPr>
        <w:t>33</w:t>
      </w:r>
      <w:r>
        <w:rPr>
          <w:snapToGrid w:val="0"/>
        </w:rPr>
        <w:t>.</w:t>
      </w:r>
      <w:r>
        <w:rPr>
          <w:snapToGrid w:val="0"/>
        </w:rPr>
        <w:tab/>
        <w:t>Reduction of benefits in case of previous disease or disability</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218" w:name="_Toc94063536"/>
      <w:bookmarkStart w:id="219" w:name="_Toc94079421"/>
      <w:r>
        <w:rPr>
          <w:rStyle w:val="CharPartNo"/>
        </w:rPr>
        <w:t>Part VI</w:t>
      </w:r>
      <w:r>
        <w:rPr>
          <w:rStyle w:val="CharDivNo"/>
        </w:rPr>
        <w:t> </w:t>
      </w:r>
      <w:r>
        <w:t>—</w:t>
      </w:r>
      <w:r>
        <w:rPr>
          <w:rStyle w:val="CharDivText"/>
        </w:rPr>
        <w:t> </w:t>
      </w:r>
      <w:r>
        <w:rPr>
          <w:rStyle w:val="CharPartText"/>
        </w:rPr>
        <w:t>Associated employers</w:t>
      </w:r>
      <w:bookmarkEnd w:id="218"/>
      <w:bookmarkEnd w:id="219"/>
      <w:r>
        <w:rPr>
          <w:rStyle w:val="CharPartText"/>
        </w:rPr>
        <w:t xml:space="preserve"> </w:t>
      </w:r>
    </w:p>
    <w:p>
      <w:pPr>
        <w:pStyle w:val="Heading5"/>
        <w:rPr>
          <w:snapToGrid w:val="0"/>
        </w:rPr>
      </w:pPr>
      <w:bookmarkStart w:id="220" w:name="_Toc515095442"/>
      <w:bookmarkStart w:id="221" w:name="_Toc521216651"/>
      <w:bookmarkStart w:id="222" w:name="_Toc523536238"/>
      <w:bookmarkStart w:id="223" w:name="_Toc94079422"/>
      <w:r>
        <w:rPr>
          <w:rStyle w:val="CharSectno"/>
        </w:rPr>
        <w:t>34</w:t>
      </w:r>
      <w:r>
        <w:rPr>
          <w:snapToGrid w:val="0"/>
        </w:rPr>
        <w:t>.</w:t>
      </w:r>
      <w:r>
        <w:rPr>
          <w:snapToGrid w:val="0"/>
        </w:rPr>
        <w:tab/>
        <w:t>Superannuation Board is an associated employer</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224" w:name="_Toc515095443"/>
      <w:bookmarkStart w:id="225" w:name="_Toc521216652"/>
      <w:bookmarkStart w:id="226" w:name="_Toc523536239"/>
      <w:bookmarkStart w:id="227" w:name="_Toc94079423"/>
      <w:r>
        <w:rPr>
          <w:rStyle w:val="CharSectno"/>
        </w:rPr>
        <w:t>34A</w:t>
      </w:r>
      <w:r>
        <w:rPr>
          <w:snapToGrid w:val="0"/>
        </w:rPr>
        <w:t>.</w:t>
      </w:r>
      <w:r>
        <w:rPr>
          <w:snapToGrid w:val="0"/>
        </w:rPr>
        <w:tab/>
        <w:t>Admission of other associated employers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chief executive officer,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 xml:space="preserve">[Regulation 34A inserted in Gazette 14 Aug 1987 p. 3162; amended in Gazette 4 Nov 1988 p. 4371; 22 Dec 1998 p. 6852.] </w:t>
      </w:r>
    </w:p>
    <w:p>
      <w:pPr>
        <w:pStyle w:val="Heading5"/>
        <w:rPr>
          <w:snapToGrid w:val="0"/>
        </w:rPr>
      </w:pPr>
      <w:bookmarkStart w:id="228" w:name="_Toc515095444"/>
      <w:bookmarkStart w:id="229" w:name="_Toc521216653"/>
      <w:bookmarkStart w:id="230" w:name="_Toc523536240"/>
      <w:bookmarkStart w:id="231" w:name="_Toc94079424"/>
      <w:r>
        <w:rPr>
          <w:rStyle w:val="CharSectno"/>
        </w:rPr>
        <w:t>35</w:t>
      </w:r>
      <w:r>
        <w:rPr>
          <w:snapToGrid w:val="0"/>
        </w:rPr>
        <w:t>.</w:t>
      </w:r>
      <w:r>
        <w:rPr>
          <w:snapToGrid w:val="0"/>
        </w:rPr>
        <w:tab/>
        <w:t>Release of associated employers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chief executive officer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 xml:space="preserve">3.] </w:t>
      </w:r>
    </w:p>
    <w:p>
      <w:pPr>
        <w:pStyle w:val="Heading5"/>
        <w:rPr>
          <w:snapToGrid w:val="0"/>
        </w:rPr>
      </w:pPr>
      <w:bookmarkStart w:id="232" w:name="_Toc515095445"/>
      <w:bookmarkStart w:id="233" w:name="_Toc521216654"/>
      <w:bookmarkStart w:id="234" w:name="_Toc523536241"/>
      <w:bookmarkStart w:id="235" w:name="_Toc94079425"/>
      <w:r>
        <w:rPr>
          <w:rStyle w:val="CharSectno"/>
        </w:rPr>
        <w:t>36</w:t>
      </w:r>
      <w:r>
        <w:rPr>
          <w:snapToGrid w:val="0"/>
        </w:rPr>
        <w:t>.</w:t>
      </w:r>
      <w:r>
        <w:rPr>
          <w:snapToGrid w:val="0"/>
        </w:rPr>
        <w:tab/>
        <w:t>Dissolution of associated employers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the chief executive officer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w:t>
      </w:r>
    </w:p>
    <w:p>
      <w:pPr>
        <w:pStyle w:val="Heading2"/>
      </w:pPr>
      <w:bookmarkStart w:id="236" w:name="_Toc94063541"/>
      <w:bookmarkStart w:id="237" w:name="_Toc94079426"/>
      <w:r>
        <w:rPr>
          <w:rStyle w:val="CharPartNo"/>
        </w:rPr>
        <w:t>Part VII</w:t>
      </w:r>
      <w:r>
        <w:rPr>
          <w:rStyle w:val="CharDivNo"/>
        </w:rPr>
        <w:t> </w:t>
      </w:r>
      <w:r>
        <w:t>—</w:t>
      </w:r>
      <w:r>
        <w:rPr>
          <w:rStyle w:val="CharDivText"/>
        </w:rPr>
        <w:t> </w:t>
      </w:r>
      <w:r>
        <w:rPr>
          <w:rStyle w:val="CharPartText"/>
        </w:rPr>
        <w:t>Miscellaneous</w:t>
      </w:r>
      <w:bookmarkEnd w:id="236"/>
      <w:bookmarkEnd w:id="237"/>
      <w:r>
        <w:rPr>
          <w:rStyle w:val="CharPartText"/>
        </w:rPr>
        <w:t xml:space="preserve"> </w:t>
      </w:r>
    </w:p>
    <w:p>
      <w:pPr>
        <w:pStyle w:val="Heading5"/>
        <w:rPr>
          <w:snapToGrid w:val="0"/>
        </w:rPr>
      </w:pPr>
      <w:bookmarkStart w:id="238" w:name="_Toc515095446"/>
      <w:bookmarkStart w:id="239" w:name="_Toc521216655"/>
      <w:bookmarkStart w:id="240" w:name="_Toc523536242"/>
      <w:bookmarkStart w:id="241" w:name="_Toc94079427"/>
      <w:r>
        <w:rPr>
          <w:rStyle w:val="CharSectno"/>
        </w:rPr>
        <w:t>37</w:t>
      </w:r>
      <w:r>
        <w:rPr>
          <w:snapToGrid w:val="0"/>
        </w:rPr>
        <w:t>.</w:t>
      </w:r>
      <w:r>
        <w:rPr>
          <w:snapToGrid w:val="0"/>
        </w:rPr>
        <w:tab/>
        <w:t>Contributions for additional benefits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w:t>
      </w:r>
    </w:p>
    <w:p>
      <w:pPr>
        <w:pStyle w:val="Indenta"/>
        <w:rPr>
          <w:snapToGrid w:val="0"/>
        </w:rPr>
      </w:pPr>
      <w:r>
        <w:rPr>
          <w:snapToGrid w:val="0"/>
        </w:rPr>
        <w:tab/>
        <w:t>(b)</w:t>
      </w:r>
      <w:r>
        <w:rPr>
          <w:snapToGrid w:val="0"/>
        </w:rPr>
        <w:tab/>
        <w:t>the intervals at which, or manner in which, contributions payable under the agreement are to be varied;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242" w:name="_Toc515095447"/>
      <w:bookmarkStart w:id="243" w:name="_Toc521216656"/>
      <w:bookmarkStart w:id="244" w:name="_Toc523536243"/>
      <w:bookmarkStart w:id="245" w:name="_Toc94079428"/>
      <w:r>
        <w:rPr>
          <w:rStyle w:val="CharSectno"/>
        </w:rPr>
        <w:t>37A</w:t>
      </w:r>
      <w:r>
        <w:rPr>
          <w:snapToGrid w:val="0"/>
        </w:rPr>
        <w:t>.</w:t>
      </w:r>
      <w:r>
        <w:rPr>
          <w:snapToGrid w:val="0"/>
        </w:rPr>
        <w:tab/>
        <w:t>Distribution of surplus funds</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Repealed in Gazette 23 Jul 1999 p. 3392.]</w:t>
      </w:r>
    </w:p>
    <w:p>
      <w:pPr>
        <w:pStyle w:val="Heading5"/>
        <w:rPr>
          <w:snapToGrid w:val="0"/>
        </w:rPr>
      </w:pPr>
      <w:bookmarkStart w:id="246" w:name="_Toc515095448"/>
      <w:bookmarkStart w:id="247" w:name="_Toc521216657"/>
      <w:bookmarkStart w:id="248" w:name="_Toc523536244"/>
      <w:bookmarkStart w:id="249" w:name="_Toc94079429"/>
      <w:r>
        <w:rPr>
          <w:rStyle w:val="CharSectno"/>
        </w:rPr>
        <w:t>38</w:t>
      </w:r>
      <w:r>
        <w:rPr>
          <w:snapToGrid w:val="0"/>
        </w:rPr>
        <w:t>.</w:t>
      </w:r>
      <w:r>
        <w:rPr>
          <w:snapToGrid w:val="0"/>
        </w:rPr>
        <w:tab/>
        <w:t>Transfers from other funds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rPr>
          <w:snapToGrid w:val="0"/>
        </w:rPr>
      </w:pPr>
      <w:r>
        <w:rPr>
          <w:snapToGrid w:val="0"/>
        </w:rPr>
        <w:tab/>
      </w:r>
      <w:r>
        <w:rPr>
          <w:snapToGrid w:val="0"/>
        </w:rPr>
        <w:tab/>
        <w:t>under which an agreed sum or agreed assets shall be paid by or transferred from that other fund to the Superannuation Fund.</w:t>
      </w:r>
    </w:p>
    <w:p>
      <w:pPr>
        <w:pStyle w:val="Subsection"/>
        <w:spacing w:before="100"/>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spacing w:before="100"/>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spacing w:before="120"/>
        <w:rPr>
          <w:snapToGrid w:val="0"/>
        </w:rPr>
      </w:pPr>
      <w:bookmarkStart w:id="250" w:name="_Toc515095449"/>
      <w:bookmarkStart w:id="251" w:name="_Toc521216658"/>
      <w:bookmarkStart w:id="252" w:name="_Toc523536245"/>
      <w:bookmarkStart w:id="253" w:name="_Toc94079430"/>
      <w:r>
        <w:rPr>
          <w:rStyle w:val="CharSectno"/>
        </w:rPr>
        <w:t>39</w:t>
      </w:r>
      <w:r>
        <w:rPr>
          <w:snapToGrid w:val="0"/>
        </w:rPr>
        <w:t>.</w:t>
      </w:r>
      <w:r>
        <w:rPr>
          <w:snapToGrid w:val="0"/>
        </w:rPr>
        <w:tab/>
        <w:t>Transfers to other funds</w:t>
      </w:r>
      <w:bookmarkEnd w:id="250"/>
      <w:bookmarkEnd w:id="251"/>
      <w:bookmarkEnd w:id="252"/>
      <w:bookmarkEnd w:id="253"/>
      <w:r>
        <w:rPr>
          <w:snapToGrid w:val="0"/>
        </w:rPr>
        <w:t xml:space="preserve"> </w:t>
      </w:r>
    </w:p>
    <w:p>
      <w:pPr>
        <w:pStyle w:val="Ednotesubsection"/>
      </w:pPr>
      <w:r>
        <w:tab/>
        <w:t>[(1), (1a)</w:t>
      </w:r>
      <w:r>
        <w:tab/>
        <w:t>repealed]</w:t>
      </w:r>
    </w:p>
    <w:p>
      <w:pPr>
        <w:pStyle w:val="Subsection"/>
        <w:spacing w:before="100"/>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spacing w:before="120"/>
        <w:rPr>
          <w:snapToGrid w:val="0"/>
        </w:rPr>
      </w:pPr>
      <w:bookmarkStart w:id="254" w:name="_Toc515095450"/>
      <w:bookmarkStart w:id="255" w:name="_Toc521216659"/>
      <w:bookmarkStart w:id="256" w:name="_Toc523536246"/>
      <w:bookmarkStart w:id="257" w:name="_Toc94079431"/>
      <w:r>
        <w:rPr>
          <w:rStyle w:val="CharSectno"/>
        </w:rPr>
        <w:t>40</w:t>
      </w:r>
      <w:r>
        <w:rPr>
          <w:snapToGrid w:val="0"/>
        </w:rPr>
        <w:t>.</w:t>
      </w:r>
      <w:r>
        <w:rPr>
          <w:snapToGrid w:val="0"/>
        </w:rPr>
        <w:tab/>
        <w:t>Temporary cessation of employment and leave without pay</w:t>
      </w:r>
      <w:bookmarkEnd w:id="254"/>
      <w:bookmarkEnd w:id="255"/>
      <w:bookmarkEnd w:id="256"/>
      <w:bookmarkEnd w:id="257"/>
      <w:r>
        <w:rPr>
          <w:snapToGrid w:val="0"/>
        </w:rPr>
        <w:t xml:space="preserve"> </w:t>
      </w:r>
    </w:p>
    <w:p>
      <w:pPr>
        <w:pStyle w:val="Subsection"/>
        <w:spacing w:before="100"/>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spacing w:before="100"/>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spacing w:before="100"/>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b/>
          <w:snapToGrid w:val="0"/>
        </w:rPr>
        <w:t>“</w:t>
      </w:r>
      <w:r>
        <w:rPr>
          <w:rStyle w:val="CharDefText"/>
        </w:rPr>
        <w:t>salary day</w:t>
      </w:r>
      <w:r>
        <w:rPr>
          <w:b/>
          <w:snapToGrid w:val="0"/>
        </w:rPr>
        <w:t>”</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258" w:name="_Toc515095451"/>
      <w:bookmarkStart w:id="259" w:name="_Toc521216660"/>
      <w:bookmarkStart w:id="260" w:name="_Toc523536247"/>
      <w:bookmarkStart w:id="261" w:name="_Toc94079432"/>
      <w:r>
        <w:rPr>
          <w:rStyle w:val="CharSectno"/>
        </w:rPr>
        <w:t>41</w:t>
      </w:r>
      <w:r>
        <w:rPr>
          <w:snapToGrid w:val="0"/>
        </w:rPr>
        <w:t>.</w:t>
      </w:r>
      <w:r>
        <w:rPr>
          <w:snapToGrid w:val="0"/>
        </w:rPr>
        <w:tab/>
        <w:t>Application of regulations to members employed part</w:t>
      </w:r>
      <w:r>
        <w:rPr>
          <w:snapToGrid w:val="0"/>
        </w:rPr>
        <w:noBreakHyphen/>
        <w:t>time</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If at any time a member (in this regulation called a </w:t>
      </w:r>
      <w:r>
        <w:rPr>
          <w:b/>
          <w:snapToGrid w:val="0"/>
        </w:rPr>
        <w:t>“</w:t>
      </w:r>
      <w:r>
        <w:rPr>
          <w:rStyle w:val="CharDefText"/>
        </w:rPr>
        <w:t>prescribed member</w:t>
      </w:r>
      <w:r>
        <w:rPr>
          <w:b/>
          <w:snapToGrid w:val="0"/>
        </w:rPr>
        <w:t>”</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rPr>
          <w:b/>
          <w:snapToGrid w:val="0"/>
        </w:rPr>
        <w:t>“</w:t>
      </w:r>
      <w:r>
        <w:rPr>
          <w:rStyle w:val="CharDefText"/>
        </w:rPr>
        <w:t>the service percentage</w:t>
      </w:r>
      <w:r>
        <w:rPr>
          <w:b/>
          <w:snapToGrid w:val="0"/>
        </w:rPr>
        <w:t>”</w:t>
      </w:r>
      <w:r>
        <w:rPr>
          <w:snapToGrid w:val="0"/>
        </w:rPr>
        <w:t>) of full</w:t>
      </w:r>
      <w:r>
        <w:rPr>
          <w:snapToGrid w:val="0"/>
        </w:rPr>
        <w:noBreakHyphen/>
        <w:t>time employment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paragraph (a)(iii)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w:t>
      </w:r>
    </w:p>
    <w:p>
      <w:pPr>
        <w:pStyle w:val="Heading5"/>
        <w:rPr>
          <w:snapToGrid w:val="0"/>
        </w:rPr>
      </w:pPr>
      <w:bookmarkStart w:id="262" w:name="_Toc515095452"/>
      <w:bookmarkStart w:id="263" w:name="_Toc521216661"/>
      <w:bookmarkStart w:id="264" w:name="_Toc523536248"/>
      <w:bookmarkStart w:id="265" w:name="_Toc94079433"/>
      <w:r>
        <w:rPr>
          <w:rStyle w:val="CharSectno"/>
        </w:rPr>
        <w:t>42</w:t>
      </w:r>
      <w:r>
        <w:rPr>
          <w:snapToGrid w:val="0"/>
        </w:rPr>
        <w:t>.</w:t>
      </w:r>
      <w:r>
        <w:rPr>
          <w:snapToGrid w:val="0"/>
        </w:rPr>
        <w:tab/>
        <w:t>Requirements for insurance</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the chief executive officer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rPr>
          <w:snapToGrid w:val="0"/>
        </w:rPr>
      </w:pPr>
      <w:r>
        <w:rPr>
          <w:snapToGrid w:val="0"/>
        </w:rPr>
        <w:tab/>
        <w:t>(4)</w:t>
      </w:r>
      <w:r>
        <w:rPr>
          <w:snapToGrid w:val="0"/>
        </w:rPr>
        <w:tab/>
        <w:t xml:space="preserve">In subregulation (3) </w:t>
      </w:r>
      <w:r>
        <w:rPr>
          <w:b/>
          <w:snapToGrid w:val="0"/>
        </w:rPr>
        <w:t>“</w:t>
      </w:r>
      <w:r>
        <w:rPr>
          <w:rStyle w:val="CharDefText"/>
        </w:rPr>
        <w:t>effect</w:t>
      </w:r>
      <w:r>
        <w:rPr>
          <w:b/>
          <w:snapToGrid w:val="0"/>
        </w:rPr>
        <w:t>”</w:t>
      </w:r>
      <w:r>
        <w:rPr>
          <w:snapToGrid w:val="0"/>
        </w:rPr>
        <w:t xml:space="preserve"> includes acquire or take by assignment.</w:t>
      </w:r>
    </w:p>
    <w:p>
      <w:pPr>
        <w:pStyle w:val="Footnotesection"/>
      </w:pPr>
      <w:r>
        <w:tab/>
        <w:t>[Regulation 42 amended in Gazette 22 Dec 1998 p. 6852</w:t>
      </w:r>
      <w:r>
        <w:noBreakHyphen/>
        <w:t>3.]</w:t>
      </w:r>
    </w:p>
    <w:p>
      <w:pPr>
        <w:pStyle w:val="Heading5"/>
        <w:rPr>
          <w:snapToGrid w:val="0"/>
        </w:rPr>
      </w:pPr>
      <w:bookmarkStart w:id="266" w:name="_Toc515095453"/>
      <w:bookmarkStart w:id="267" w:name="_Toc521216662"/>
      <w:bookmarkStart w:id="268" w:name="_Toc523536249"/>
      <w:bookmarkStart w:id="269" w:name="_Toc94079434"/>
      <w:r>
        <w:rPr>
          <w:rStyle w:val="CharSectno"/>
        </w:rPr>
        <w:t>42A</w:t>
      </w:r>
      <w:r>
        <w:rPr>
          <w:snapToGrid w:val="0"/>
        </w:rPr>
        <w:t>.</w:t>
      </w:r>
      <w:r>
        <w:rPr>
          <w:snapToGrid w:val="0"/>
        </w:rPr>
        <w:tab/>
        <w:t>Medical examinations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270" w:name="_Toc515095454"/>
      <w:bookmarkStart w:id="271" w:name="_Toc521216663"/>
      <w:bookmarkStart w:id="272" w:name="_Toc523536250"/>
      <w:bookmarkStart w:id="273" w:name="_Toc94079435"/>
      <w:r>
        <w:rPr>
          <w:rStyle w:val="CharSectno"/>
        </w:rPr>
        <w:t>43</w:t>
      </w:r>
      <w:r>
        <w:rPr>
          <w:snapToGrid w:val="0"/>
        </w:rPr>
        <w:t>.</w:t>
      </w:r>
      <w:r>
        <w:rPr>
          <w:snapToGrid w:val="0"/>
        </w:rPr>
        <w:tab/>
        <w:t>No personal claim</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274" w:name="_Toc515095455"/>
      <w:bookmarkStart w:id="275" w:name="_Toc521216664"/>
      <w:bookmarkStart w:id="276" w:name="_Toc523536251"/>
      <w:bookmarkStart w:id="277" w:name="_Toc94079436"/>
      <w:r>
        <w:rPr>
          <w:rStyle w:val="CharSectno"/>
        </w:rPr>
        <w:t>44</w:t>
      </w:r>
      <w:r>
        <w:rPr>
          <w:snapToGrid w:val="0"/>
        </w:rPr>
        <w:t>.</w:t>
      </w:r>
      <w:r>
        <w:rPr>
          <w:snapToGrid w:val="0"/>
        </w:rPr>
        <w:tab/>
        <w:t>Notices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278" w:name="_Toc515095456"/>
      <w:bookmarkStart w:id="279" w:name="_Toc521216665"/>
      <w:bookmarkStart w:id="280" w:name="_Toc523536252"/>
      <w:bookmarkStart w:id="281" w:name="_Toc94079437"/>
      <w:r>
        <w:rPr>
          <w:rStyle w:val="CharSectno"/>
        </w:rPr>
        <w:t>45</w:t>
      </w:r>
      <w:r>
        <w:rPr>
          <w:snapToGrid w:val="0"/>
        </w:rPr>
        <w:t>.</w:t>
      </w:r>
      <w:r>
        <w:rPr>
          <w:snapToGrid w:val="0"/>
        </w:rPr>
        <w:tab/>
        <w:t>General meetings of members</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282" w:name="_Toc515095457"/>
      <w:bookmarkStart w:id="283" w:name="_Toc521216666"/>
      <w:bookmarkStart w:id="284" w:name="_Toc523536253"/>
      <w:bookmarkStart w:id="285" w:name="_Toc94079438"/>
      <w:r>
        <w:rPr>
          <w:rStyle w:val="CharSectno"/>
        </w:rPr>
        <w:t>46</w:t>
      </w:r>
      <w:r>
        <w:rPr>
          <w:snapToGrid w:val="0"/>
        </w:rPr>
        <w:t>.</w:t>
      </w:r>
      <w:r>
        <w:rPr>
          <w:snapToGrid w:val="0"/>
        </w:rPr>
        <w:tab/>
        <w:t>Provision of information to members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r>
        <w:rPr>
          <w:i/>
          <w:snapToGrid w:val="0"/>
        </w:rPr>
        <w:t>Financial Administration and Audit Act 1985</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w:t>
      </w:r>
    </w:p>
    <w:p>
      <w:pPr>
        <w:pStyle w:val="Indenta"/>
        <w:rPr>
          <w:snapToGrid w:val="0"/>
        </w:rPr>
      </w:pPr>
      <w:r>
        <w:rPr>
          <w:snapToGrid w:val="0"/>
        </w:rPr>
        <w:tab/>
        <w:t>(b)</w:t>
      </w:r>
      <w:r>
        <w:rPr>
          <w:snapToGrid w:val="0"/>
        </w:rPr>
        <w:tab/>
        <w:t>information to members on a regular basis regarding the operation of the Superannuation Fund;</w:t>
      </w:r>
    </w:p>
    <w:p>
      <w:pPr>
        <w:pStyle w:val="Indenta"/>
        <w:rPr>
          <w:snapToGrid w:val="0"/>
        </w:rPr>
      </w:pPr>
      <w:r>
        <w:rPr>
          <w:snapToGrid w:val="0"/>
        </w:rPr>
        <w:tab/>
        <w:t>(c)</w:t>
      </w:r>
      <w:r>
        <w:rPr>
          <w:snapToGrid w:val="0"/>
        </w:rPr>
        <w:tab/>
        <w:t>information to employees becoming members;</w:t>
      </w:r>
    </w:p>
    <w:p>
      <w:pPr>
        <w:pStyle w:val="Indenta"/>
        <w:rPr>
          <w:snapToGrid w:val="0"/>
        </w:rPr>
      </w:pPr>
      <w:r>
        <w:rPr>
          <w:snapToGrid w:val="0"/>
        </w:rPr>
        <w:tab/>
        <w:t>(d)</w:t>
      </w:r>
      <w:r>
        <w:rPr>
          <w:snapToGrid w:val="0"/>
        </w:rPr>
        <w:tab/>
        <w:t>information to members ceasing in the employment of the employer;</w:t>
      </w:r>
    </w:p>
    <w:p>
      <w:pPr>
        <w:pStyle w:val="Indenta"/>
        <w:rPr>
          <w:snapToGrid w:val="0"/>
        </w:rPr>
      </w:pPr>
      <w:r>
        <w:rPr>
          <w:snapToGrid w:val="0"/>
        </w:rPr>
        <w:tab/>
        <w:t>(e)</w:t>
      </w:r>
      <w:r>
        <w:rPr>
          <w:snapToGrid w:val="0"/>
        </w:rPr>
        <w:tab/>
        <w:t>information relating to any amendment to these regulations;</w:t>
      </w:r>
    </w:p>
    <w:p>
      <w:pPr>
        <w:pStyle w:val="Indenta"/>
        <w:rPr>
          <w:snapToGrid w:val="0"/>
        </w:rPr>
      </w:pPr>
      <w:r>
        <w:rPr>
          <w:snapToGrid w:val="0"/>
        </w:rPr>
        <w:tab/>
        <w:t>(f)</w:t>
      </w:r>
      <w:r>
        <w:rPr>
          <w:snapToGrid w:val="0"/>
        </w:rPr>
        <w:tab/>
        <w:t xml:space="preserve">any returns and certificates which the Superannuation Board is required by law to provide to the </w:t>
      </w:r>
      <w:r>
        <w:t xml:space="preserve">Insurance and Superannuation Commissioner appointed under the </w:t>
      </w:r>
      <w:r>
        <w:rPr>
          <w:i/>
        </w:rPr>
        <w:t>Insurance and Superannuation Commissioner Act 1987</w:t>
      </w:r>
      <w:r>
        <w:t xml:space="preserve"> (Commonwealth) </w:t>
      </w:r>
      <w:r>
        <w:rPr>
          <w:snapToGrid w:val="0"/>
        </w:rPr>
        <w:t>and any notices which the Commissioner may provide to the Superannuation Board in relation to those returns and certificates;</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w:t>
      </w:r>
    </w:p>
    <w:p>
      <w:pPr>
        <w:pStyle w:val="Heading5"/>
        <w:rPr>
          <w:snapToGrid w:val="0"/>
        </w:rPr>
      </w:pPr>
      <w:bookmarkStart w:id="286" w:name="_Toc515095458"/>
      <w:bookmarkStart w:id="287" w:name="_Toc521216667"/>
      <w:bookmarkStart w:id="288" w:name="_Toc523536254"/>
      <w:bookmarkStart w:id="289" w:name="_Toc94079439"/>
      <w:r>
        <w:rPr>
          <w:rStyle w:val="CharSectno"/>
        </w:rPr>
        <w:t>47</w:t>
      </w:r>
      <w:r>
        <w:rPr>
          <w:snapToGrid w:val="0"/>
        </w:rPr>
        <w:t>.</w:t>
      </w:r>
      <w:r>
        <w:rPr>
          <w:snapToGrid w:val="0"/>
        </w:rPr>
        <w:tab/>
        <w:t>Elections of members of the Superannuation Board</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Elections under clause 2 of Schedule 2 to the Act to elect members of the Superannuation Board shall be conducted by the Authority by secret ballot using an optional preferential system of voting.</w:t>
      </w:r>
    </w:p>
    <w:p>
      <w:pPr>
        <w:pStyle w:val="Subsection"/>
        <w:rPr>
          <w:snapToGrid w:val="0"/>
        </w:rPr>
      </w:pPr>
      <w:r>
        <w:tab/>
        <w:t>(2)</w:t>
      </w:r>
      <w:r>
        <w:tab/>
        <w:t xml:space="preserve">The Authority may, instead of conducting the election itself, engage the Electoral Commissioner under the </w:t>
      </w:r>
      <w:r>
        <w:rPr>
          <w:i/>
        </w:rPr>
        <w:t>Electoral Act 1907</w:t>
      </w:r>
      <w:r>
        <w:t xml:space="preserve"> or any other independent person to conduct the election on behalf of the Authority.</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 xml:space="preserve">4; 22 Dec 1998 p. 6853; 23 Jul 1999 p. 3393.] </w:t>
      </w:r>
    </w:p>
    <w:p>
      <w:pPr>
        <w:pStyle w:val="Heading5"/>
        <w:rPr>
          <w:snapToGrid w:val="0"/>
        </w:rPr>
      </w:pPr>
      <w:bookmarkStart w:id="290" w:name="_Toc515095459"/>
      <w:bookmarkStart w:id="291" w:name="_Toc521216668"/>
      <w:bookmarkStart w:id="292" w:name="_Toc523536255"/>
      <w:bookmarkStart w:id="293" w:name="_Toc94079440"/>
      <w:r>
        <w:rPr>
          <w:rStyle w:val="CharSectno"/>
        </w:rPr>
        <w:t>47A</w:t>
      </w:r>
      <w:r>
        <w:rPr>
          <w:snapToGrid w:val="0"/>
        </w:rPr>
        <w:t>.</w:t>
      </w:r>
      <w:r>
        <w:rPr>
          <w:snapToGrid w:val="0"/>
        </w:rPr>
        <w:tab/>
        <w:t>Removal of elected member</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A secret ballot for the purposes of subregulation (1) shall be conducted by the Authority at the written request of not less than 5% of all members.</w:t>
      </w:r>
    </w:p>
    <w:p>
      <w:pPr>
        <w:pStyle w:val="Subsection"/>
        <w:spacing w:before="100"/>
        <w:rPr>
          <w:snapToGrid w:val="0"/>
        </w:rPr>
      </w:pPr>
      <w:r>
        <w:tab/>
        <w:t>(2a)</w:t>
      </w:r>
      <w:r>
        <w:tab/>
        <w:t xml:space="preserve">The Authority may, instead of conducting the ballot itself, engage the Electoral Commissioner under </w:t>
      </w:r>
      <w:r>
        <w:rPr>
          <w:snapToGrid w:val="0"/>
        </w:rPr>
        <w:t>the</w:t>
      </w:r>
      <w:r>
        <w:t xml:space="preserve"> </w:t>
      </w:r>
      <w:r>
        <w:rPr>
          <w:i/>
        </w:rPr>
        <w:t>Electoral Act 1907</w:t>
      </w:r>
      <w:r>
        <w:t xml:space="preserve"> or any other independent person to conduct the ballot on behalf of the Authority.</w:t>
      </w:r>
    </w:p>
    <w:p>
      <w:pPr>
        <w:pStyle w:val="Subsection"/>
        <w:spacing w:before="100"/>
        <w:rPr>
          <w:snapToGrid w:val="0"/>
        </w:rPr>
      </w:pPr>
      <w:r>
        <w:rPr>
          <w:snapToGrid w:val="0"/>
        </w:rPr>
        <w:tab/>
        <w:t>(3)</w:t>
      </w:r>
      <w:r>
        <w:rPr>
          <w:snapToGrid w:val="0"/>
        </w:rPr>
        <w:tab/>
        <w:t>A ballot shall not be conducted under this regulation in respect of an elected member more than once during the term of office of that member.</w:t>
      </w:r>
    </w:p>
    <w:p>
      <w:pPr>
        <w:pStyle w:val="Footnotesection"/>
      </w:pPr>
      <w:r>
        <w:tab/>
        <w:t xml:space="preserve">[Regulation 47A inserted in Gazette 29 Jun 1994 p. 3224; amended in Gazette 22 Dec 1998 p. 6853; 23 Jul 1999 p. 3393.] </w:t>
      </w:r>
    </w:p>
    <w:p>
      <w:pPr>
        <w:pStyle w:val="Heading5"/>
        <w:spacing w:before="120"/>
        <w:rPr>
          <w:snapToGrid w:val="0"/>
        </w:rPr>
      </w:pPr>
      <w:bookmarkStart w:id="294" w:name="_Toc515095460"/>
      <w:bookmarkStart w:id="295" w:name="_Toc521216669"/>
      <w:bookmarkStart w:id="296" w:name="_Toc523536256"/>
      <w:bookmarkStart w:id="297" w:name="_Toc94079441"/>
      <w:r>
        <w:rPr>
          <w:rStyle w:val="CharSectno"/>
        </w:rPr>
        <w:t>48</w:t>
      </w:r>
      <w:r>
        <w:rPr>
          <w:snapToGrid w:val="0"/>
        </w:rPr>
        <w:t>.</w:t>
      </w:r>
      <w:r>
        <w:rPr>
          <w:snapToGrid w:val="0"/>
        </w:rPr>
        <w:tab/>
        <w:t>Amendments to these regulations</w:t>
      </w:r>
      <w:bookmarkEnd w:id="294"/>
      <w:bookmarkEnd w:id="295"/>
      <w:bookmarkEnd w:id="296"/>
      <w:bookmarkEnd w:id="297"/>
      <w:r>
        <w:rPr>
          <w:snapToGrid w:val="0"/>
        </w:rPr>
        <w:t xml:space="preserve"> </w:t>
      </w:r>
    </w:p>
    <w:p>
      <w:pPr>
        <w:pStyle w:val="Subsection"/>
        <w:spacing w:before="100"/>
        <w:rPr>
          <w:snapToGrid w:val="0"/>
        </w:rPr>
      </w:pPr>
      <w:r>
        <w:rPr>
          <w:snapToGrid w:val="0"/>
        </w:rPr>
        <w:tab/>
        <w:t>(1)</w:t>
      </w:r>
      <w:r>
        <w:rPr>
          <w:snapToGrid w:val="0"/>
        </w:rPr>
        <w:tab/>
        <w:t>A regulation that amends these regulations in such a way as will increase the contributions payable by the chief executive officer and associated employers (if any) to the Superannuation Fund shall not be made under the Act unless the chief executive officer has consented to the amendment.</w:t>
      </w:r>
    </w:p>
    <w:p>
      <w:pPr>
        <w:pStyle w:val="Subsection"/>
        <w:spacing w:before="100"/>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the chief executive officer</w:t>
      </w:r>
      <w:r>
        <w:rPr>
          <w:snapToGrid w:val="0"/>
        </w:rPr>
        <w:t xml:space="preserve"> and associated employers (if any) to the Superannuation Fund; or</w:t>
      </w:r>
    </w:p>
    <w:p>
      <w:pPr>
        <w:pStyle w:val="Indenta"/>
        <w:rPr>
          <w:snapToGrid w:val="0"/>
        </w:rPr>
      </w:pPr>
      <w:r>
        <w:rPr>
          <w:snapToGrid w:val="0"/>
        </w:rPr>
        <w:tab/>
        <w:t>(b)</w:t>
      </w:r>
      <w:r>
        <w:rPr>
          <w:snapToGrid w:val="0"/>
        </w:rPr>
        <w:tab/>
        <w:t>the chief executive officer has consented to the amendment.</w:t>
      </w:r>
    </w:p>
    <w:p>
      <w:pPr>
        <w:pStyle w:val="Subsection"/>
        <w:spacing w:before="100"/>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98" w:name="_Toc94079442"/>
      <w:r>
        <w:rPr>
          <w:rStyle w:val="CharSchNo"/>
        </w:rPr>
        <w:t>Schedule 1</w:t>
      </w:r>
      <w:r>
        <w:t> — </w:t>
      </w:r>
      <w:r>
        <w:rPr>
          <w:rStyle w:val="CharSchText"/>
        </w:rPr>
        <w:t xml:space="preserve">Defined benefit: </w:t>
      </w:r>
      <w:r>
        <w:rPr>
          <w:rStyle w:val="CharSchText"/>
        </w:rPr>
        <w:br/>
        <w:t>death or total and permanent disablement</w:t>
      </w:r>
      <w:bookmarkEnd w:id="298"/>
    </w:p>
    <w:p>
      <w:pPr>
        <w:pStyle w:val="yFootnotesection"/>
      </w:pPr>
      <w:r>
        <w:tab/>
        <w:t>[Heading inserted in Gazette 29 Jun 2004 p. 2521.]</w:t>
      </w:r>
    </w:p>
    <w:p>
      <w:pPr>
        <w:pStyle w:val="yShoulderClause"/>
      </w:pPr>
      <w:r>
        <w:t>[r. 17 and 18]</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21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o:ole="">
            <v:imagedata r:id="rId26" o:title=""/>
          </v:shape>
          <o:OLEObject Type="Embed" ProgID="Equation.3" ShapeID="_x0000_i1025" DrawAspect="Content" ObjectID="_1643719888" r:id="rId27"/>
        </w:obje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299" w:name="_Toc94079443"/>
      <w:bookmarkStart w:id="300" w:name="_Toc523536258"/>
      <w:r>
        <w:rPr>
          <w:rStyle w:val="CharSchNo"/>
        </w:rPr>
        <w:t>Schedule 1A</w:t>
      </w:r>
      <w:r>
        <w:t> — </w:t>
      </w:r>
      <w:r>
        <w:rPr>
          <w:rStyle w:val="CharSchText"/>
        </w:rPr>
        <w:t xml:space="preserve">Defined benefit: </w:t>
      </w:r>
      <w:r>
        <w:rPr>
          <w:rStyle w:val="CharSchText"/>
        </w:rPr>
        <w:br/>
        <w:t>partial and permanent disablement or leaving service</w:t>
      </w:r>
      <w:bookmarkEnd w:id="299"/>
    </w:p>
    <w:p>
      <w:pPr>
        <w:pStyle w:val="yShoulderClause"/>
      </w:pPr>
      <w:r>
        <w:t>[r. 14A and 19 — 21]</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3700" w:dyaOrig="580">
          <v:shape id="_x0000_i1026" type="#_x0000_t75" style="width:185.25pt;height:29.25pt" o:ole="">
            <v:imagedata r:id="rId28" o:title=""/>
          </v:shape>
          <o:OLEObject Type="Embed" ProgID="Equation.3" ShapeID="_x0000_i1026" DrawAspect="Content" ObjectID="_1643719889" r:id="rId29"/>
        </w:obje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by 21 Jan 2005 p. 263.]</w:t>
      </w:r>
    </w:p>
    <w:p>
      <w:pPr>
        <w:pStyle w:val="yScheduleHeading"/>
      </w:pPr>
      <w:bookmarkStart w:id="301" w:name="_Toc94079444"/>
      <w:r>
        <w:rPr>
          <w:rStyle w:val="CharSchNo"/>
        </w:rPr>
        <w:t>Schedule 2</w:t>
      </w:r>
      <w:r>
        <w:t xml:space="preserve"> — </w:t>
      </w:r>
      <w:r>
        <w:rPr>
          <w:rStyle w:val="CharSchText"/>
        </w:rPr>
        <w:t>Membership period for death benefits</w:t>
      </w:r>
      <w:bookmarkEnd w:id="300"/>
      <w:bookmarkEnd w:id="301"/>
    </w:p>
    <w:p>
      <w:pPr>
        <w:pStyle w:val="yShoulderClause"/>
      </w:pPr>
      <w:r>
        <w:t>[r. 17]</w:t>
      </w:r>
    </w:p>
    <w:p>
      <w:pPr>
        <w:pStyle w:val="yHeading5"/>
        <w:outlineLvl w:val="9"/>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w:t>
      </w:r>
    </w:p>
    <w:p>
      <w:pPr>
        <w:pStyle w:val="yIndenti0"/>
      </w:pPr>
      <w:r>
        <w:tab/>
        <w:t>(ii)</w:t>
      </w:r>
      <w:r>
        <w:tab/>
        <w:t>the lesser of —</w:t>
      </w:r>
    </w:p>
    <w:p>
      <w:pPr>
        <w:pStyle w:val="yIndentI"/>
      </w:pPr>
      <w:r>
        <w:tab/>
        <w:t>(A)</w:t>
      </w:r>
      <w:r>
        <w:tab/>
        <w:t>M + F; and</w:t>
      </w:r>
    </w:p>
    <w:p>
      <w:pPr>
        <w:pStyle w:val="yIndentI"/>
      </w:pPr>
      <w:r>
        <w:tab/>
        <w:t>(B)</w:t>
      </w:r>
      <w:r>
        <w:tab/>
        <w:t>10 958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10 958 days;</w:t>
      </w:r>
    </w:p>
    <w:p>
      <w:pPr>
        <w:pStyle w:val="yIndenta"/>
      </w:pP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10 958 days,</w:t>
      </w:r>
    </w:p>
    <w:p>
      <w:pPr>
        <w:pStyle w:val="ySubsection"/>
      </w:pPr>
      <w:r>
        <w:tab/>
      </w: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w:t>
      </w:r>
    </w:p>
    <w:p>
      <w:pPr>
        <w:pStyle w:val="yScheduleHeading"/>
      </w:pPr>
      <w:bookmarkStart w:id="302" w:name="_Toc523017377"/>
      <w:bookmarkStart w:id="303" w:name="_Toc523536259"/>
      <w:bookmarkStart w:id="304" w:name="_Toc526067273"/>
      <w:bookmarkStart w:id="305" w:name="_Toc94079445"/>
      <w:r>
        <w:rPr>
          <w:rStyle w:val="CharSchNo"/>
        </w:rPr>
        <w:t>Schedule 3</w:t>
      </w:r>
      <w:bookmarkEnd w:id="302"/>
      <w:bookmarkEnd w:id="303"/>
      <w:bookmarkEnd w:id="304"/>
      <w:bookmarkEnd w:id="305"/>
    </w:p>
    <w:p>
      <w:pPr>
        <w:pStyle w:val="yShoulderClause"/>
        <w:rPr>
          <w:snapToGrid w:val="0"/>
        </w:rPr>
      </w:pPr>
      <w:r>
        <w:rPr>
          <w:snapToGrid w:val="0"/>
        </w:rPr>
        <w:t>[Regulation 45]</w:t>
      </w:r>
    </w:p>
    <w:p>
      <w:pPr>
        <w:pStyle w:val="yScheduleHeading"/>
        <w:pageBreakBefore w:val="0"/>
        <w:outlineLvl w:val="9"/>
      </w:pPr>
      <w:bookmarkStart w:id="306" w:name="_Toc523536260"/>
      <w:bookmarkStart w:id="307" w:name="_Toc94079446"/>
      <w:r>
        <w:rPr>
          <w:rStyle w:val="CharSchText"/>
        </w:rPr>
        <w:t>General meetings of members of the Superannuation Fund</w:t>
      </w:r>
      <w:bookmarkEnd w:id="306"/>
      <w:bookmarkEnd w:id="307"/>
    </w:p>
    <w:p>
      <w:pPr>
        <w:pStyle w:val="yHeading5"/>
        <w:outlineLvl w:val="9"/>
        <w:rPr>
          <w:snapToGrid w:val="0"/>
        </w:rPr>
      </w:pPr>
      <w:bookmarkStart w:id="308" w:name="_Toc521216670"/>
      <w:bookmarkStart w:id="309" w:name="_Toc523105402"/>
      <w:bookmarkStart w:id="310" w:name="_Toc523105977"/>
      <w:bookmarkStart w:id="311" w:name="_Toc523536261"/>
      <w:bookmarkStart w:id="312" w:name="_Toc94079447"/>
      <w:r>
        <w:rPr>
          <w:snapToGrid w:val="0"/>
        </w:rPr>
        <w:t>1.</w:t>
      </w:r>
      <w:r>
        <w:rPr>
          <w:snapToGrid w:val="0"/>
        </w:rPr>
        <w:tab/>
        <w:t>Notice of meeting</w:t>
      </w:r>
      <w:bookmarkEnd w:id="308"/>
      <w:bookmarkEnd w:id="309"/>
      <w:bookmarkEnd w:id="310"/>
      <w:bookmarkEnd w:id="311"/>
      <w:bookmarkEnd w:id="312"/>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pPr>
      <w:r>
        <w:t>[</w:t>
      </w:r>
      <w:r>
        <w:rPr>
          <w:b/>
        </w:rPr>
        <w:t>2.</w:t>
      </w:r>
      <w:r>
        <w:tab/>
        <w:t xml:space="preserve">Repealed in Gazette 29 Jun 1994 p. 3225.] </w:t>
      </w:r>
    </w:p>
    <w:p>
      <w:pPr>
        <w:pStyle w:val="yHeading5"/>
        <w:outlineLvl w:val="9"/>
        <w:rPr>
          <w:snapToGrid w:val="0"/>
        </w:rPr>
      </w:pPr>
      <w:bookmarkStart w:id="313" w:name="_Toc521216671"/>
      <w:bookmarkStart w:id="314" w:name="_Toc523105403"/>
      <w:bookmarkStart w:id="315" w:name="_Toc523105978"/>
      <w:bookmarkStart w:id="316" w:name="_Toc523536262"/>
      <w:bookmarkStart w:id="317" w:name="_Toc94079448"/>
      <w:r>
        <w:rPr>
          <w:snapToGrid w:val="0"/>
        </w:rPr>
        <w:t>3.</w:t>
      </w:r>
      <w:r>
        <w:rPr>
          <w:snapToGrid w:val="0"/>
        </w:rPr>
        <w:tab/>
        <w:t>Chairman</w:t>
      </w:r>
      <w:bookmarkEnd w:id="313"/>
      <w:bookmarkEnd w:id="314"/>
      <w:bookmarkEnd w:id="315"/>
      <w:bookmarkEnd w:id="316"/>
      <w:bookmarkEnd w:id="317"/>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outlineLvl w:val="9"/>
        <w:rPr>
          <w:snapToGrid w:val="0"/>
        </w:rPr>
      </w:pPr>
      <w:bookmarkStart w:id="318" w:name="_Toc521216672"/>
      <w:bookmarkStart w:id="319" w:name="_Toc523105404"/>
      <w:bookmarkStart w:id="320" w:name="_Toc523105979"/>
      <w:bookmarkStart w:id="321" w:name="_Toc523536263"/>
      <w:bookmarkStart w:id="322" w:name="_Toc94079449"/>
      <w:r>
        <w:rPr>
          <w:snapToGrid w:val="0"/>
        </w:rPr>
        <w:t>4.</w:t>
      </w:r>
      <w:r>
        <w:rPr>
          <w:snapToGrid w:val="0"/>
        </w:rPr>
        <w:tab/>
        <w:t>Board members may attend</w:t>
      </w:r>
      <w:bookmarkEnd w:id="318"/>
      <w:bookmarkEnd w:id="319"/>
      <w:bookmarkEnd w:id="320"/>
      <w:bookmarkEnd w:id="321"/>
      <w:bookmarkEnd w:id="322"/>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outlineLvl w:val="9"/>
        <w:rPr>
          <w:snapToGrid w:val="0"/>
        </w:rPr>
      </w:pPr>
      <w:bookmarkStart w:id="323" w:name="_Toc521216673"/>
      <w:bookmarkStart w:id="324" w:name="_Toc523105405"/>
      <w:bookmarkStart w:id="325" w:name="_Toc523105980"/>
      <w:bookmarkStart w:id="326" w:name="_Toc523536264"/>
      <w:bookmarkStart w:id="327" w:name="_Toc94079450"/>
      <w:r>
        <w:rPr>
          <w:snapToGrid w:val="0"/>
        </w:rPr>
        <w:t>5.</w:t>
      </w:r>
      <w:r>
        <w:rPr>
          <w:snapToGrid w:val="0"/>
        </w:rPr>
        <w:tab/>
        <w:t>Annual general meeting</w:t>
      </w:r>
      <w:bookmarkEnd w:id="323"/>
      <w:bookmarkEnd w:id="324"/>
      <w:bookmarkEnd w:id="325"/>
      <w:bookmarkEnd w:id="326"/>
      <w:bookmarkEnd w:id="327"/>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Heading5"/>
        <w:outlineLvl w:val="9"/>
        <w:rPr>
          <w:snapToGrid w:val="0"/>
        </w:rPr>
      </w:pPr>
      <w:bookmarkStart w:id="328" w:name="_Toc521216674"/>
      <w:bookmarkStart w:id="329" w:name="_Toc523105406"/>
      <w:bookmarkStart w:id="330" w:name="_Toc523105981"/>
      <w:bookmarkStart w:id="331" w:name="_Toc523536265"/>
      <w:bookmarkStart w:id="332" w:name="_Toc94079451"/>
      <w:r>
        <w:rPr>
          <w:snapToGrid w:val="0"/>
        </w:rPr>
        <w:t>6.</w:t>
      </w:r>
      <w:r>
        <w:rPr>
          <w:snapToGrid w:val="0"/>
        </w:rPr>
        <w:tab/>
        <w:t>Special general meeting</w:t>
      </w:r>
      <w:bookmarkEnd w:id="328"/>
      <w:bookmarkEnd w:id="329"/>
      <w:bookmarkEnd w:id="330"/>
      <w:bookmarkEnd w:id="331"/>
      <w:bookmarkEnd w:id="332"/>
      <w:r>
        <w:rPr>
          <w:snapToGrid w:val="0"/>
        </w:rPr>
        <w:t xml:space="preserve"> </w:t>
      </w:r>
    </w:p>
    <w:p>
      <w:pPr>
        <w:pStyle w:val="ySubsection"/>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333" w:name="_Toc521216675"/>
      <w:bookmarkStart w:id="334" w:name="_Toc523105407"/>
      <w:bookmarkStart w:id="335" w:name="_Toc523105982"/>
      <w:bookmarkStart w:id="336" w:name="_Toc523536266"/>
      <w:bookmarkStart w:id="337" w:name="_Toc94079452"/>
      <w:r>
        <w:rPr>
          <w:snapToGrid w:val="0"/>
        </w:rPr>
        <w:t>7.</w:t>
      </w:r>
      <w:r>
        <w:rPr>
          <w:snapToGrid w:val="0"/>
        </w:rPr>
        <w:tab/>
        <w:t>Mode of voting on motions</w:t>
      </w:r>
      <w:bookmarkEnd w:id="333"/>
      <w:bookmarkEnd w:id="334"/>
      <w:bookmarkEnd w:id="335"/>
      <w:bookmarkEnd w:id="336"/>
      <w:bookmarkEnd w:id="337"/>
      <w:r>
        <w:rPr>
          <w:snapToGrid w:val="0"/>
        </w:rPr>
        <w:t xml:space="preserve"> </w:t>
      </w:r>
    </w:p>
    <w:p>
      <w:pPr>
        <w:pStyle w:val="ySubsection"/>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rPr>
          <w:snapToGrid w:val="0"/>
        </w:rPr>
      </w:pPr>
      <w:r>
        <w:rPr>
          <w:snapToGrid w:val="0"/>
        </w:rPr>
        <w:tab/>
        <w:t>(2)</w:t>
      </w:r>
      <w:r>
        <w:rPr>
          <w:snapToGrid w:val="0"/>
        </w:rPr>
        <w:tab/>
        <w:t>A demand for a poll under subclause (1)(b) may be withdrawn.</w:t>
      </w:r>
    </w:p>
    <w:p>
      <w:pPr>
        <w:pStyle w:val="ySubsection"/>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outlineLvl w:val="9"/>
        <w:rPr>
          <w:snapToGrid w:val="0"/>
        </w:rPr>
      </w:pPr>
      <w:bookmarkStart w:id="338" w:name="_Toc521216676"/>
      <w:bookmarkStart w:id="339" w:name="_Toc523105408"/>
      <w:bookmarkStart w:id="340" w:name="_Toc523105983"/>
      <w:bookmarkStart w:id="341" w:name="_Toc523536267"/>
      <w:bookmarkStart w:id="342" w:name="_Toc94079453"/>
      <w:r>
        <w:rPr>
          <w:snapToGrid w:val="0"/>
        </w:rPr>
        <w:t>8.</w:t>
      </w:r>
      <w:r>
        <w:rPr>
          <w:snapToGrid w:val="0"/>
        </w:rPr>
        <w:tab/>
        <w:t>Voting rights</w:t>
      </w:r>
      <w:bookmarkEnd w:id="338"/>
      <w:bookmarkEnd w:id="339"/>
      <w:bookmarkEnd w:id="340"/>
      <w:bookmarkEnd w:id="341"/>
      <w:bookmarkEnd w:id="342"/>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343" w:name="_Toc521216677"/>
      <w:bookmarkStart w:id="344" w:name="_Toc523105409"/>
      <w:bookmarkStart w:id="345" w:name="_Toc523105984"/>
      <w:bookmarkStart w:id="346" w:name="_Toc523536268"/>
      <w:bookmarkStart w:id="347" w:name="_Toc94079454"/>
      <w:r>
        <w:rPr>
          <w:snapToGrid w:val="0"/>
        </w:rPr>
        <w:t>9.</w:t>
      </w:r>
      <w:r>
        <w:rPr>
          <w:snapToGrid w:val="0"/>
        </w:rPr>
        <w:tab/>
        <w:t>Minutes</w:t>
      </w:r>
      <w:bookmarkEnd w:id="343"/>
      <w:bookmarkEnd w:id="344"/>
      <w:bookmarkEnd w:id="345"/>
      <w:bookmarkEnd w:id="346"/>
      <w:bookmarkEnd w:id="347"/>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348" w:name="_Toc521216678"/>
      <w:bookmarkStart w:id="349" w:name="_Toc523105410"/>
      <w:bookmarkStart w:id="350" w:name="_Toc523105985"/>
      <w:bookmarkStart w:id="351" w:name="_Toc523536269"/>
      <w:bookmarkStart w:id="352" w:name="_Toc94079455"/>
      <w:r>
        <w:rPr>
          <w:snapToGrid w:val="0"/>
        </w:rPr>
        <w:t>10.</w:t>
      </w:r>
      <w:r>
        <w:rPr>
          <w:snapToGrid w:val="0"/>
        </w:rPr>
        <w:tab/>
        <w:t>Procedure</w:t>
      </w:r>
      <w:bookmarkEnd w:id="348"/>
      <w:bookmarkEnd w:id="349"/>
      <w:bookmarkEnd w:id="350"/>
      <w:bookmarkEnd w:id="351"/>
      <w:bookmarkEnd w:id="352"/>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pStyle w:val="yFootnotesection"/>
      </w:pPr>
      <w:r>
        <w:tab/>
        <w:t xml:space="preserve">[Schedule 3 amended in Gazette 15 Dec 1992 p. 6026; 29 Jun 1994 p. 3225.] </w:t>
      </w:r>
    </w:p>
    <w:p>
      <w:pPr>
        <w:pStyle w:val="yScheduleHeading"/>
      </w:pPr>
      <w:bookmarkStart w:id="353" w:name="_Toc523536270"/>
      <w:bookmarkStart w:id="354" w:name="_Toc94079456"/>
      <w:r>
        <w:rPr>
          <w:rStyle w:val="CharSchNo"/>
        </w:rPr>
        <w:t>Schedule 4</w:t>
      </w:r>
      <w:r>
        <w:t xml:space="preserve"> — </w:t>
      </w:r>
      <w:r>
        <w:rPr>
          <w:rStyle w:val="CharSchText"/>
        </w:rPr>
        <w:t>Leaving service benefit — Category A</w:t>
      </w:r>
      <w:bookmarkEnd w:id="353"/>
      <w:bookmarkEnd w:id="354"/>
    </w:p>
    <w:p>
      <w:pPr>
        <w:pStyle w:val="yShoulderClause"/>
      </w:pPr>
      <w:r>
        <w:t>[r. 21(1)(c)]</w:t>
      </w:r>
    </w:p>
    <w:p>
      <w:pPr>
        <w:pStyle w:val="yHeading5"/>
        <w:outlineLvl w:val="9"/>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object w:dxaOrig="4900" w:dyaOrig="800">
          <v:shape id="_x0000_i1027" type="#_x0000_t75" style="width:245.25pt;height:39.75pt" o:ole="">
            <v:imagedata r:id="rId30" o:title=""/>
          </v:shape>
          <o:OLEObject Type="Embed" ProgID="Equation.3" ShapeID="_x0000_i1027" DrawAspect="Content" ObjectID="_1643719890" r:id="rId31"/>
        </w:obje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a rate of interest, expressed as a percentage per annum, determined by the Superannuation Board on the advice of the actuary;</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r>
        <w:rPr>
          <w:i/>
          <w:iCs/>
        </w:rPr>
        <w:t>Superannuation Guarantee (Administration) Act 1992</w:t>
      </w:r>
      <w:r>
        <w:t xml:space="preserve"> of the Commonwealth) in respect of the member.</w:t>
      </w:r>
    </w:p>
    <w:p>
      <w:pPr>
        <w:pStyle w:val="yFootnotesection"/>
      </w:pPr>
      <w:r>
        <w:tab/>
        <w:t>[Schedule 4 inserted in Gazette 23 Jul 1999 p. 3395; amended in Gazette 30 Mar 2001 p. 1764; 29 Jun 2004 p. 2521-2; 21 Jan 2005 p. 263.]</w:t>
      </w:r>
    </w:p>
    <w:p>
      <w:pPr>
        <w:pStyle w:val="yScheduleHeading"/>
      </w:pPr>
      <w:bookmarkStart w:id="355" w:name="_Toc523017389"/>
      <w:bookmarkStart w:id="356" w:name="_Toc523536271"/>
      <w:bookmarkStart w:id="357" w:name="_Toc526067285"/>
      <w:bookmarkStart w:id="358" w:name="_Toc94079457"/>
      <w:r>
        <w:rPr>
          <w:rStyle w:val="CharSchNo"/>
        </w:rPr>
        <w:t>Schedule 5</w:t>
      </w:r>
      <w:bookmarkEnd w:id="355"/>
      <w:bookmarkEnd w:id="356"/>
      <w:bookmarkEnd w:id="357"/>
      <w:bookmarkEnd w:id="358"/>
      <w:r>
        <w:rPr>
          <w:rStyle w:val="CharSchNo"/>
        </w:rPr>
        <w:t xml:space="preserve"> </w:t>
      </w:r>
    </w:p>
    <w:p>
      <w:pPr>
        <w:pStyle w:val="yShoulderClause"/>
        <w:rPr>
          <w:snapToGrid w:val="0"/>
        </w:rPr>
      </w:pPr>
      <w:r>
        <w:rPr>
          <w:snapToGrid w:val="0"/>
        </w:rPr>
        <w:t>[Regulation 23B(5)]</w:t>
      </w:r>
    </w:p>
    <w:p>
      <w:pPr>
        <w:pStyle w:val="yHeading2"/>
      </w:pPr>
      <w:bookmarkStart w:id="359" w:name="_Toc523536272"/>
      <w:bookmarkStart w:id="360" w:name="_Toc94079458"/>
      <w:r>
        <w:rPr>
          <w:rStyle w:val="CharSchText"/>
        </w:rPr>
        <w:t>Calculation of monthly benefit</w:t>
      </w:r>
      <w:bookmarkEnd w:id="359"/>
      <w:bookmarkEnd w:id="360"/>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object w:dxaOrig="2079" w:dyaOrig="620">
          <v:shape id="_x0000_i1028" type="#_x0000_t75" style="width:104.25pt;height:30.75pt" o:ole="">
            <v:imagedata r:id="rId32" o:title=""/>
          </v:shape>
          <o:OLEObject Type="Embed" ProgID="Equation.3" ShapeID="_x0000_i1028" DrawAspect="Content" ObjectID="_1643719891" r:id="rId33"/>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rPr>
          <w:spacing w:val="-2"/>
        </w:rPr>
      </w:pPr>
      <w:r>
        <w:rPr>
          <w:spacing w:val="-2"/>
        </w:rPr>
        <w:tab/>
      </w:r>
      <w:r>
        <w:rPr>
          <w:spacing w:val="-2"/>
          <w:position w:val="-30"/>
        </w:rPr>
        <w:object w:dxaOrig="859" w:dyaOrig="680">
          <v:shape id="_x0000_i1029" type="#_x0000_t75" style="width:42.75pt;height:33.75pt" o:ole="">
            <v:imagedata r:id="rId34" o:title=""/>
          </v:shape>
          <o:OLEObject Type="Embed" ProgID="Equation.3" ShapeID="_x0000_i1029" DrawAspect="Content" ObjectID="_1643719892" r:id="rId35"/>
        </w:object>
      </w:r>
    </w:p>
    <w:p>
      <w:pPr>
        <w:pStyle w:val="yFootnotesection"/>
      </w:pPr>
      <w:r>
        <w:tab/>
        <w:t xml:space="preserve">[Schedule 5 inserted in Gazette 29 Jun 1994 p. 3225; amended in Gazette 17 Apr 1998 p. 2102.] </w:t>
      </w:r>
    </w:p>
    <w:p>
      <w:pPr>
        <w:pStyle w:val="yScheduleHeading"/>
      </w:pPr>
      <w:bookmarkStart w:id="361" w:name="_Toc523017391"/>
      <w:bookmarkStart w:id="362" w:name="_Toc523536273"/>
      <w:bookmarkStart w:id="363" w:name="_Toc526067287"/>
      <w:bookmarkStart w:id="364" w:name="_Toc94079459"/>
      <w:r>
        <w:rPr>
          <w:rStyle w:val="CharSchNo"/>
        </w:rPr>
        <w:t>Schedule 6</w:t>
      </w:r>
      <w:bookmarkEnd w:id="361"/>
      <w:bookmarkEnd w:id="362"/>
      <w:bookmarkEnd w:id="363"/>
      <w:bookmarkEnd w:id="364"/>
      <w:r>
        <w:rPr>
          <w:rStyle w:val="CharSchNo"/>
        </w:rPr>
        <w:t xml:space="preserve"> </w:t>
      </w:r>
    </w:p>
    <w:p>
      <w:pPr>
        <w:pStyle w:val="yShoulderClause"/>
        <w:rPr>
          <w:snapToGrid w:val="0"/>
        </w:rPr>
      </w:pPr>
      <w:r>
        <w:rPr>
          <w:snapToGrid w:val="0"/>
        </w:rPr>
        <w:t>[Regulation 23B(6)]</w:t>
      </w:r>
    </w:p>
    <w:p>
      <w:pPr>
        <w:pStyle w:val="yHeading2"/>
      </w:pPr>
      <w:bookmarkStart w:id="365" w:name="_Toc523536274"/>
      <w:bookmarkStart w:id="366" w:name="_Toc94079460"/>
      <w:r>
        <w:rPr>
          <w:rStyle w:val="CharSchText"/>
        </w:rPr>
        <w:t>Calculation of annual benefit</w:t>
      </w:r>
      <w:bookmarkEnd w:id="365"/>
      <w:bookmarkEnd w:id="366"/>
    </w:p>
    <w:p>
      <w:pPr>
        <w:pStyle w:val="yHeading5"/>
        <w:outlineLvl w:val="9"/>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pPr>
      <w:r>
        <w:rPr>
          <w:position w:val="-24"/>
        </w:rPr>
        <w:object w:dxaOrig="1740" w:dyaOrig="620">
          <v:shape id="_x0000_i1030" type="#_x0000_t75" style="width:87pt;height:30.75pt" o:ole="">
            <v:imagedata r:id="rId36" o:title=""/>
          </v:shape>
          <o:OLEObject Type="Embed" ProgID="Equation.3" ShapeID="_x0000_i1030" DrawAspect="Content" ObjectID="_1643719893" r:id="rId37"/>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rPr>
          <w:spacing w:val="-2"/>
        </w:rPr>
      </w:pPr>
      <w:r>
        <w:rPr>
          <w:spacing w:val="-2"/>
        </w:rPr>
        <w:tab/>
      </w:r>
      <w:r>
        <w:rPr>
          <w:spacing w:val="-2"/>
          <w:position w:val="-30"/>
        </w:rPr>
        <w:object w:dxaOrig="900" w:dyaOrig="680">
          <v:shape id="_x0000_i1031" type="#_x0000_t75" style="width:45pt;height:33.75pt" o:ole="">
            <v:imagedata r:id="rId38" o:title=""/>
          </v:shape>
          <o:OLEObject Type="Embed" ProgID="Equation.3" ShapeID="_x0000_i1031" DrawAspect="Content" ObjectID="_1643719894" r:id="rId39"/>
        </w:object>
      </w:r>
    </w:p>
    <w:p>
      <w:pPr>
        <w:pStyle w:val="yFootnotesection"/>
      </w:pPr>
      <w:r>
        <w:tab/>
        <w:t xml:space="preserve">[Schedule 6 inserted in Gazette 29 Jun 1994 p. 3226; amended in Gazette 17 Apr 1998 p. 2102.] </w:t>
      </w:r>
    </w:p>
    <w:p>
      <w:pPr>
        <w:pStyle w:val="yScheduleHeading"/>
      </w:pPr>
      <w:bookmarkStart w:id="367" w:name="_Toc523017393"/>
      <w:bookmarkStart w:id="368" w:name="_Toc523536275"/>
      <w:bookmarkStart w:id="369" w:name="_Toc526067289"/>
      <w:bookmarkStart w:id="370" w:name="_Toc94079461"/>
      <w:r>
        <w:rPr>
          <w:rStyle w:val="CharSchNo"/>
        </w:rPr>
        <w:t>Schedule 6A</w:t>
      </w:r>
      <w:bookmarkEnd w:id="367"/>
      <w:bookmarkEnd w:id="368"/>
      <w:bookmarkEnd w:id="369"/>
      <w:bookmarkEnd w:id="370"/>
      <w:r>
        <w:rPr>
          <w:rStyle w:val="CharSchNo"/>
        </w:rPr>
        <w:t xml:space="preserve"> </w:t>
      </w:r>
    </w:p>
    <w:p>
      <w:pPr>
        <w:pStyle w:val="yShoulderClause"/>
        <w:rPr>
          <w:snapToGrid w:val="0"/>
        </w:rPr>
      </w:pPr>
      <w:r>
        <w:rPr>
          <w:snapToGrid w:val="0"/>
        </w:rPr>
        <w:t>[Regulation 23B(7)]</w:t>
      </w:r>
    </w:p>
    <w:p>
      <w:pPr>
        <w:pStyle w:val="yHeading2"/>
      </w:pPr>
      <w:bookmarkStart w:id="371" w:name="_Toc523536276"/>
      <w:bookmarkStart w:id="372" w:name="_Toc94079462"/>
      <w:r>
        <w:rPr>
          <w:rStyle w:val="CharSchText"/>
        </w:rPr>
        <w:t>Calculation of lump sum benefit</w:t>
      </w:r>
      <w:bookmarkEnd w:id="371"/>
      <w:bookmarkEnd w:id="372"/>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spacing w:val="-2"/>
        </w:rPr>
      </w:pPr>
      <w:r>
        <w:rPr>
          <w:spacing w:val="-2"/>
          <w:position w:val="-10"/>
        </w:rPr>
        <w:object w:dxaOrig="1960" w:dyaOrig="360">
          <v:shape id="_x0000_i1032" type="#_x0000_t75" style="width:98.25pt;height:18pt" o:ole="">
            <v:imagedata r:id="rId40" o:title=""/>
          </v:shape>
          <o:OLEObject Type="Embed" ProgID="Equation.3" ShapeID="_x0000_i1032" DrawAspect="Content" ObjectID="_1643719895" r:id="rId4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373" w:name="_Toc523017395"/>
      <w:bookmarkStart w:id="374" w:name="_Toc523536277"/>
      <w:bookmarkStart w:id="375" w:name="_Toc526067291"/>
      <w:bookmarkStart w:id="376" w:name="_Toc94079463"/>
      <w:r>
        <w:rPr>
          <w:rStyle w:val="CharSchNo"/>
        </w:rPr>
        <w:t>Schedule 6B</w:t>
      </w:r>
      <w:bookmarkEnd w:id="373"/>
      <w:bookmarkEnd w:id="374"/>
      <w:bookmarkEnd w:id="375"/>
      <w:bookmarkEnd w:id="376"/>
      <w:r>
        <w:rPr>
          <w:rStyle w:val="CharSchNo"/>
        </w:rPr>
        <w:t xml:space="preserve"> </w:t>
      </w:r>
    </w:p>
    <w:p>
      <w:pPr>
        <w:pStyle w:val="yShoulderClause"/>
        <w:rPr>
          <w:snapToGrid w:val="0"/>
        </w:rPr>
      </w:pPr>
      <w:r>
        <w:rPr>
          <w:snapToGrid w:val="0"/>
        </w:rPr>
        <w:t>[Regulation 23BA(2)]</w:t>
      </w:r>
    </w:p>
    <w:p>
      <w:pPr>
        <w:pStyle w:val="yHeading2"/>
      </w:pPr>
      <w:bookmarkStart w:id="377" w:name="_Toc523536278"/>
      <w:bookmarkStart w:id="378" w:name="_Toc94079464"/>
      <w:r>
        <w:rPr>
          <w:rStyle w:val="CharSchText"/>
        </w:rPr>
        <w:t>Calculation of monthly benefit instead of lump sum benefit</w:t>
      </w:r>
      <w:bookmarkEnd w:id="377"/>
      <w:bookmarkEnd w:id="378"/>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pPr>
      <w:r>
        <w:rPr>
          <w:position w:val="-24"/>
        </w:rPr>
        <w:object w:dxaOrig="2020" w:dyaOrig="620">
          <v:shape id="_x0000_i1033" type="#_x0000_t75" style="width:101.25pt;height:30.75pt" o:ole="">
            <v:imagedata r:id="rId42" o:title=""/>
          </v:shape>
          <o:OLEObject Type="Embed" ProgID="Equation.3" ShapeID="_x0000_i1033" DrawAspect="Content" ObjectID="_1643719896" r:id="rId43"/>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pPr>
      <w:r>
        <w:tab/>
      </w:r>
      <w:r>
        <w:rPr>
          <w:spacing w:val="-2"/>
          <w:position w:val="-30"/>
        </w:rPr>
        <w:object w:dxaOrig="900" w:dyaOrig="680">
          <v:shape id="_x0000_i1034" type="#_x0000_t75" style="width:45pt;height:33.75pt" o:ole="">
            <v:imagedata r:id="rId44" o:title=""/>
          </v:shape>
          <o:OLEObject Type="Embed" ProgID="Equation.3" ShapeID="_x0000_i1034" DrawAspect="Content" ObjectID="_1643719897" r:id="rId45"/>
        </w:object>
      </w:r>
    </w:p>
    <w:p>
      <w:pPr>
        <w:pStyle w:val="yFootnotesection"/>
      </w:pPr>
      <w:r>
        <w:tab/>
        <w:t xml:space="preserve">[Schedule 6B inserted in Gazette 17 Apr 1998 p. 2103.] </w:t>
      </w:r>
    </w:p>
    <w:p>
      <w:pPr>
        <w:pStyle w:val="yScheduleHeading"/>
      </w:pPr>
      <w:bookmarkStart w:id="379" w:name="_Toc523017397"/>
      <w:bookmarkStart w:id="380" w:name="_Toc523536279"/>
      <w:bookmarkStart w:id="381" w:name="_Toc526067293"/>
      <w:bookmarkStart w:id="382" w:name="_Toc94079465"/>
      <w:r>
        <w:rPr>
          <w:rStyle w:val="CharSchNo"/>
        </w:rPr>
        <w:t>Schedule 6C</w:t>
      </w:r>
      <w:bookmarkEnd w:id="379"/>
      <w:bookmarkEnd w:id="380"/>
      <w:bookmarkEnd w:id="381"/>
      <w:bookmarkEnd w:id="382"/>
      <w:r>
        <w:rPr>
          <w:rStyle w:val="CharSchNo"/>
        </w:rPr>
        <w:t xml:space="preserve"> </w:t>
      </w:r>
    </w:p>
    <w:p>
      <w:pPr>
        <w:pStyle w:val="yShoulderClause"/>
        <w:rPr>
          <w:snapToGrid w:val="0"/>
        </w:rPr>
      </w:pPr>
      <w:r>
        <w:rPr>
          <w:snapToGrid w:val="0"/>
        </w:rPr>
        <w:t>[Regulation 23BA(4)]</w:t>
      </w:r>
    </w:p>
    <w:p>
      <w:pPr>
        <w:pStyle w:val="yHeading2"/>
      </w:pPr>
      <w:bookmarkStart w:id="383" w:name="_Toc523536280"/>
      <w:bookmarkStart w:id="384" w:name="_Toc94079466"/>
      <w:r>
        <w:rPr>
          <w:rStyle w:val="CharSchText"/>
        </w:rPr>
        <w:t>Calculation of a lump sum benefit instead of monthly benefits</w:t>
      </w:r>
      <w:bookmarkEnd w:id="383"/>
      <w:bookmarkEnd w:id="384"/>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pPr>
      <w:r>
        <w:rPr>
          <w:position w:val="-22"/>
        </w:rPr>
        <w:object w:dxaOrig="2280" w:dyaOrig="620">
          <v:shape id="_x0000_i1035" type="#_x0000_t75" style="width:114pt;height:30.75pt" o:ole="">
            <v:imagedata r:id="rId46" o:title=""/>
          </v:shape>
          <o:OLEObject Type="Embed" ProgID="Equation.3" ShapeID="_x0000_i1035" DrawAspect="Content" ObjectID="_1643719898" r:id="rId47"/>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385" w:name="_Toc523017399"/>
      <w:bookmarkStart w:id="386" w:name="_Toc523536281"/>
      <w:bookmarkStart w:id="387" w:name="_Toc526067295"/>
      <w:bookmarkStart w:id="388" w:name="_Toc94079467"/>
      <w:r>
        <w:rPr>
          <w:rStyle w:val="CharSchNo"/>
        </w:rPr>
        <w:t>Schedule 6D</w:t>
      </w:r>
      <w:bookmarkEnd w:id="385"/>
      <w:bookmarkEnd w:id="386"/>
      <w:bookmarkEnd w:id="387"/>
      <w:bookmarkEnd w:id="388"/>
      <w:r>
        <w:rPr>
          <w:rStyle w:val="CharSchNo"/>
        </w:rPr>
        <w:t xml:space="preserve"> </w:t>
      </w:r>
    </w:p>
    <w:p>
      <w:pPr>
        <w:pStyle w:val="yShoulderClause"/>
        <w:rPr>
          <w:snapToGrid w:val="0"/>
        </w:rPr>
      </w:pPr>
      <w:r>
        <w:rPr>
          <w:snapToGrid w:val="0"/>
        </w:rPr>
        <w:t>[Regulation 23BA(6)]</w:t>
      </w:r>
    </w:p>
    <w:p>
      <w:pPr>
        <w:pStyle w:val="yHeading2"/>
      </w:pPr>
      <w:bookmarkStart w:id="389" w:name="_Toc523536282"/>
      <w:bookmarkStart w:id="390" w:name="_Toc94079468"/>
      <w:r>
        <w:rPr>
          <w:rStyle w:val="CharSchText"/>
        </w:rPr>
        <w:t>Calculation of a lump sum benefit instead of annual benefits</w:t>
      </w:r>
      <w:bookmarkEnd w:id="389"/>
      <w:bookmarkEnd w:id="390"/>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pPr>
      <w:r>
        <w:rPr>
          <w:position w:val="-22"/>
        </w:rPr>
        <w:object w:dxaOrig="2260" w:dyaOrig="620">
          <v:shape id="_x0000_i1036" type="#_x0000_t75" style="width:113.25pt;height:30.75pt" o:ole="">
            <v:imagedata r:id="rId48" o:title=""/>
          </v:shape>
          <o:OLEObject Type="Embed" ProgID="Equation.3" ShapeID="_x0000_i1036" DrawAspect="Content" ObjectID="_1643719899" r:id="rId49"/>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391" w:name="_Toc523017401"/>
      <w:bookmarkStart w:id="392" w:name="_Toc523536283"/>
      <w:bookmarkStart w:id="393" w:name="_Toc526067297"/>
      <w:bookmarkStart w:id="394" w:name="_Toc94079469"/>
      <w:r>
        <w:rPr>
          <w:rStyle w:val="CharSchNo"/>
        </w:rPr>
        <w:t>Schedule 7</w:t>
      </w:r>
      <w:bookmarkEnd w:id="391"/>
      <w:bookmarkEnd w:id="392"/>
      <w:bookmarkEnd w:id="393"/>
      <w:bookmarkEnd w:id="394"/>
      <w:r>
        <w:rPr>
          <w:rStyle w:val="CharSchNo"/>
        </w:rPr>
        <w:t xml:space="preserve"> </w:t>
      </w:r>
    </w:p>
    <w:p>
      <w:pPr>
        <w:pStyle w:val="yShoulderClause"/>
        <w:rPr>
          <w:snapToGrid w:val="0"/>
        </w:rPr>
      </w:pPr>
      <w:r>
        <w:t>[rr. 23BA(4a) and 23C(2)(a)]</w:t>
      </w:r>
    </w:p>
    <w:p>
      <w:pPr>
        <w:pStyle w:val="yHeading2"/>
      </w:pPr>
      <w:bookmarkStart w:id="395" w:name="_Toc523536284"/>
      <w:bookmarkStart w:id="396" w:name="_Toc94079470"/>
      <w:r>
        <w:rPr>
          <w:rStyle w:val="CharSchText"/>
        </w:rPr>
        <w:t>Calculation of lump sum or death benefit after election of monthly benefits</w:t>
      </w:r>
      <w:bookmarkEnd w:id="395"/>
      <w:bookmarkEnd w:id="396"/>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jc w:val="center"/>
      </w:pPr>
      <w:r>
        <w:rPr>
          <w:position w:val="-22"/>
        </w:rPr>
        <w:object w:dxaOrig="1820" w:dyaOrig="620">
          <v:shape id="_x0000_i1037" type="#_x0000_t75" style="width:90.75pt;height:30.75pt" o:ole="">
            <v:imagedata r:id="rId50" o:title=""/>
          </v:shape>
          <o:OLEObject Type="Embed" ProgID="Equation.3" ShapeID="_x0000_i1037" DrawAspect="Content" ObjectID="_1643719900" r:id="rId5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rPr>
          <w:snapToGrid w:val="0"/>
        </w:rPr>
      </w:pPr>
      <w:r>
        <w:rPr>
          <w:snapToGrid w:val="0"/>
        </w:rPr>
        <w:tab/>
        <w:t xml:space="preserve">MIB </w:t>
      </w:r>
      <w:r>
        <w:rPr>
          <w:snapToGrid w:val="0"/>
        </w:rPr>
        <w:tab/>
        <w:t>is — </w:t>
      </w:r>
    </w:p>
    <w:p>
      <w:pPr>
        <w:pStyle w:val="yIndenti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pPr>
      <w:r>
        <w:tab/>
      </w:r>
      <w:r>
        <w:rPr>
          <w:position w:val="-28"/>
        </w:rPr>
        <w:object w:dxaOrig="820" w:dyaOrig="639">
          <v:shape id="_x0000_i1038" type="#_x0000_t75" style="width:41.25pt;height:32.25pt" o:ole="">
            <v:imagedata r:id="rId52" o:title=""/>
          </v:shape>
          <o:OLEObject Type="Embed" ProgID="Equation.3" ShapeID="_x0000_i1038" DrawAspect="Content" ObjectID="_1643719901" r:id="rId53"/>
        </w:object>
      </w:r>
    </w:p>
    <w:p>
      <w:pPr>
        <w:pStyle w:val="yFootnotesection"/>
      </w:pPr>
      <w:r>
        <w:tab/>
        <w:t xml:space="preserve">[Schedule 7 inserted in Gazette 29 Jun 1994 p. 3227; amended in Gazette 17 Apr 1998 p. 2104; 30 Mar 2001 p. 1765.] </w:t>
      </w:r>
    </w:p>
    <w:p>
      <w:pPr>
        <w:pStyle w:val="yScheduleHeading"/>
      </w:pPr>
      <w:bookmarkStart w:id="397" w:name="_Toc523017403"/>
      <w:bookmarkStart w:id="398" w:name="_Toc523536285"/>
      <w:bookmarkStart w:id="399" w:name="_Toc526067299"/>
      <w:bookmarkStart w:id="400" w:name="_Toc94079471"/>
      <w:r>
        <w:rPr>
          <w:rStyle w:val="CharSchNo"/>
        </w:rPr>
        <w:t>Schedule 8</w:t>
      </w:r>
      <w:bookmarkEnd w:id="397"/>
      <w:bookmarkEnd w:id="398"/>
      <w:bookmarkEnd w:id="399"/>
      <w:bookmarkEnd w:id="400"/>
      <w:r>
        <w:rPr>
          <w:rStyle w:val="CharSchNo"/>
        </w:rPr>
        <w:t xml:space="preserve"> </w:t>
      </w:r>
    </w:p>
    <w:p>
      <w:pPr>
        <w:pStyle w:val="yShoulderClause"/>
        <w:rPr>
          <w:snapToGrid w:val="0"/>
        </w:rPr>
      </w:pPr>
      <w:r>
        <w:t>[rr. 23BA(6a) and 23C(2)(b)]</w:t>
      </w:r>
    </w:p>
    <w:p>
      <w:pPr>
        <w:pStyle w:val="yHeading2"/>
      </w:pPr>
      <w:bookmarkStart w:id="401" w:name="_Toc523536286"/>
      <w:bookmarkStart w:id="402" w:name="_Toc94079472"/>
      <w:r>
        <w:rPr>
          <w:rStyle w:val="CharSchText"/>
        </w:rPr>
        <w:t>Calculation of lump sum or death benefit after election of annual benefits</w:t>
      </w:r>
      <w:bookmarkEnd w:id="401"/>
      <w:bookmarkEnd w:id="402"/>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jc w:val="center"/>
      </w:pPr>
      <w:r>
        <w:rPr>
          <w:position w:val="-24"/>
        </w:rPr>
        <w:object w:dxaOrig="2000" w:dyaOrig="660">
          <v:shape id="_x0000_i1039" type="#_x0000_t75" style="width:99.75pt;height:33pt" o:ole="">
            <v:imagedata r:id="rId54" o:title=""/>
          </v:shape>
          <o:OLEObject Type="Embed" ProgID="Equation.3" ShapeID="_x0000_i1039" DrawAspect="Content" ObjectID="_1643719902" r:id="rId55"/>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tabs>
          <w:tab w:val="left" w:pos="1316"/>
        </w:tabs>
      </w:pPr>
      <w:r>
        <w:tab/>
      </w:r>
      <w:r>
        <w:rPr>
          <w:position w:val="-28"/>
        </w:rPr>
        <w:object w:dxaOrig="820" w:dyaOrig="639">
          <v:shape id="_x0000_i1040" type="#_x0000_t75" style="width:41.25pt;height:32.25pt" o:ole="">
            <v:imagedata r:id="rId56" o:title=""/>
          </v:shape>
          <o:OLEObject Type="Embed" ProgID="Equation.3" ShapeID="_x0000_i1040" DrawAspect="Content" ObjectID="_1643719903" r:id="rId57"/>
        </w:object>
      </w:r>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403" w:name="_Toc523017405"/>
      <w:bookmarkStart w:id="404" w:name="_Toc523536287"/>
      <w:bookmarkStart w:id="405" w:name="_Toc526067301"/>
      <w:bookmarkStart w:id="406" w:name="_Toc94079473"/>
      <w:r>
        <w:rPr>
          <w:rStyle w:val="CharSchNo"/>
        </w:rPr>
        <w:t>Schedule 9</w:t>
      </w:r>
      <w:bookmarkEnd w:id="403"/>
      <w:bookmarkEnd w:id="404"/>
      <w:bookmarkEnd w:id="405"/>
      <w:bookmarkEnd w:id="406"/>
      <w:r>
        <w:rPr>
          <w:rStyle w:val="CharSchNo"/>
        </w:rPr>
        <w:t xml:space="preserve"> </w:t>
      </w:r>
    </w:p>
    <w:p>
      <w:pPr>
        <w:pStyle w:val="yShoulderClause"/>
        <w:rPr>
          <w:snapToGrid w:val="0"/>
        </w:rPr>
      </w:pPr>
      <w:r>
        <w:t>[rr. 23BA(2a) and 23C(2)(c)]</w:t>
      </w:r>
    </w:p>
    <w:p>
      <w:pPr>
        <w:pStyle w:val="yHeading2"/>
      </w:pPr>
      <w:bookmarkStart w:id="407" w:name="_Toc523536288"/>
      <w:bookmarkStart w:id="408" w:name="_Toc94079474"/>
      <w:r>
        <w:rPr>
          <w:rStyle w:val="CharSchText"/>
        </w:rPr>
        <w:t>Calculation of lump sum or death benefit after election of lump sum benefit after 5 years</w:t>
      </w:r>
      <w:bookmarkEnd w:id="407"/>
      <w:bookmarkEnd w:id="408"/>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object w:dxaOrig="1719" w:dyaOrig="859">
          <v:shape id="_x0000_i1041" type="#_x0000_t75" style="width:86.25pt;height:42.75pt" o:ole="">
            <v:imagedata r:id="rId58" o:title=""/>
          </v:shape>
          <o:OLEObject Type="Embed" ProgID="Equation.3" ShapeID="_x0000_i1041" DrawAspect="Content" ObjectID="_1643719904" r:id="rId59"/>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sectPr>
          <w:headerReference w:type="even" r:id="rId60"/>
          <w:headerReference w:type="default" r:id="rId61"/>
          <w:headerReference w:type="first" r:id="rId62"/>
          <w:pgSz w:w="11906" w:h="16838" w:code="9"/>
          <w:pgMar w:top="2381" w:right="2409" w:bottom="3543" w:left="2409" w:header="720" w:footer="3380" w:gutter="0"/>
          <w:cols w:space="720"/>
          <w:noEndnote/>
          <w:docGrid w:linePitch="326"/>
        </w:sectPr>
      </w:pPr>
    </w:p>
    <w:p>
      <w:pPr>
        <w:pStyle w:val="nHeading2"/>
      </w:pPr>
      <w:bookmarkStart w:id="409" w:name="_Toc94063590"/>
      <w:bookmarkStart w:id="410" w:name="_Toc94079475"/>
      <w:r>
        <w:t>Notes</w:t>
      </w:r>
      <w:bookmarkEnd w:id="409"/>
      <w:bookmarkEnd w:id="410"/>
    </w:p>
    <w:p>
      <w:pPr>
        <w:pStyle w:val="nSubsection"/>
        <w:rPr>
          <w:snapToGrid w:val="0"/>
        </w:rPr>
      </w:pPr>
      <w:r>
        <w:rPr>
          <w:snapToGrid w:val="0"/>
          <w:vertAlign w:val="superscript"/>
        </w:rPr>
        <w:t>1</w:t>
      </w:r>
      <w:r>
        <w:rPr>
          <w:snapToGrid w:val="0"/>
        </w:rPr>
        <w:tab/>
        <w:t xml:space="preserve">This is a compilation of the </w:t>
      </w:r>
      <w:r>
        <w:rPr>
          <w:i/>
          <w:snapToGrid w:val="0"/>
        </w:rPr>
        <w:t>Fire and Emergency Services (Superannuation Fund) Regulations 1986</w:t>
      </w:r>
      <w:r>
        <w:rPr>
          <w:snapToGrid w:val="0"/>
        </w:rPr>
        <w:t xml:space="preserve"> and includes the amendments made by the other written laws referred to in the following table.  The table also includes information about any reprint. </w:t>
      </w:r>
    </w:p>
    <w:p>
      <w:pPr>
        <w:pStyle w:val="nHeading3"/>
      </w:pPr>
      <w:bookmarkStart w:id="411" w:name="_Toc511102520"/>
      <w:bookmarkStart w:id="412" w:name="_Toc512327499"/>
      <w:bookmarkStart w:id="413" w:name="_Toc513346683"/>
      <w:bookmarkStart w:id="414" w:name="_Toc523536289"/>
      <w:bookmarkStart w:id="415" w:name="_Toc94079476"/>
      <w:r>
        <w:t>Compilation table</w:t>
      </w:r>
      <w:bookmarkEnd w:id="411"/>
      <w:bookmarkEnd w:id="412"/>
      <w:bookmarkEnd w:id="413"/>
      <w:bookmarkEnd w:id="414"/>
      <w:bookmarkEnd w:id="415"/>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nil"/>
              <w:bottom w:val="nil"/>
            </w:tcBorders>
          </w:tcPr>
          <w:p>
            <w:pPr>
              <w:pStyle w:val="nTable"/>
              <w:spacing w:before="120"/>
              <w:ind w:right="113"/>
              <w:rPr>
                <w:sz w:val="19"/>
                <w:vertAlign w:val="superscript"/>
              </w:rPr>
            </w:pPr>
            <w:r>
              <w:rPr>
                <w:i/>
              </w:rPr>
              <w:t xml:space="preserve">Fire Brigades (Superannuation Fund) Regulations 1986 </w:t>
            </w:r>
            <w:r>
              <w:rPr>
                <w:vertAlign w:val="superscript"/>
              </w:rPr>
              <w:t>4</w:t>
            </w:r>
          </w:p>
        </w:tc>
        <w:tc>
          <w:tcPr>
            <w:tcW w:w="1276" w:type="dxa"/>
            <w:tcBorders>
              <w:top w:val="nil"/>
              <w:bottom w:val="nil"/>
            </w:tcBorders>
          </w:tcPr>
          <w:p>
            <w:pPr>
              <w:pStyle w:val="nTable"/>
              <w:spacing w:before="120"/>
              <w:rPr>
                <w:sz w:val="19"/>
              </w:rPr>
            </w:pPr>
            <w:r>
              <w:t>29 Oct 1986 p. 3991</w:t>
            </w:r>
            <w:r>
              <w:noBreakHyphen/>
              <w:t>4016</w:t>
            </w:r>
          </w:p>
        </w:tc>
        <w:tc>
          <w:tcPr>
            <w:tcW w:w="2693" w:type="dxa"/>
            <w:tcBorders>
              <w:top w:val="nil"/>
              <w:bottom w:val="nil"/>
            </w:tcBorders>
          </w:tcPr>
          <w:p>
            <w:pPr>
              <w:pStyle w:val="nTable"/>
              <w:spacing w:before="120"/>
              <w:rPr>
                <w:sz w:val="19"/>
              </w:rPr>
            </w:pPr>
            <w:r>
              <w:t xml:space="preserve">3 Nov 1986 (see r. 2 and </w:t>
            </w:r>
            <w:r>
              <w:rPr>
                <w:i/>
              </w:rPr>
              <w:t>Gazette</w:t>
            </w:r>
            <w:r>
              <w:t xml:space="preserve"> 24 Oct 1986 p. 3938)</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1987</w:t>
            </w:r>
          </w:p>
        </w:tc>
        <w:tc>
          <w:tcPr>
            <w:tcW w:w="1276" w:type="dxa"/>
            <w:tcBorders>
              <w:top w:val="nil"/>
              <w:bottom w:val="nil"/>
            </w:tcBorders>
          </w:tcPr>
          <w:p>
            <w:pPr>
              <w:pStyle w:val="nTable"/>
              <w:spacing w:before="120"/>
            </w:pPr>
            <w:r>
              <w:t>14 Aug 1987 p. 3162</w:t>
            </w:r>
          </w:p>
        </w:tc>
        <w:tc>
          <w:tcPr>
            <w:tcW w:w="2693" w:type="dxa"/>
            <w:tcBorders>
              <w:top w:val="nil"/>
              <w:bottom w:val="nil"/>
            </w:tcBorders>
          </w:tcPr>
          <w:p>
            <w:pPr>
              <w:pStyle w:val="nTable"/>
              <w:spacing w:before="120"/>
            </w:pPr>
            <w:r>
              <w:t>14 Aug 1987</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(No. 2) 1987</w:t>
            </w:r>
          </w:p>
        </w:tc>
        <w:tc>
          <w:tcPr>
            <w:tcW w:w="1276" w:type="dxa"/>
            <w:tcBorders>
              <w:top w:val="nil"/>
              <w:bottom w:val="nil"/>
            </w:tcBorders>
          </w:tcPr>
          <w:p>
            <w:pPr>
              <w:pStyle w:val="nTable"/>
              <w:spacing w:before="120"/>
            </w:pPr>
            <w:r>
              <w:t>23 Oct 1987 p. 3941</w:t>
            </w:r>
          </w:p>
        </w:tc>
        <w:tc>
          <w:tcPr>
            <w:tcW w:w="2693" w:type="dxa"/>
            <w:tcBorders>
              <w:top w:val="nil"/>
              <w:bottom w:val="nil"/>
            </w:tcBorders>
          </w:tcPr>
          <w:p>
            <w:pPr>
              <w:pStyle w:val="nTable"/>
              <w:spacing w:before="120"/>
            </w:pPr>
            <w:r>
              <w:t>23 Oct 1987</w:t>
            </w:r>
          </w:p>
        </w:tc>
      </w:tr>
      <w:tr>
        <w:trPr>
          <w:cantSplit/>
        </w:trPr>
        <w:tc>
          <w:tcPr>
            <w:tcW w:w="3119" w:type="dxa"/>
            <w:tcBorders>
              <w:top w:val="nil"/>
              <w:bottom w:val="nil"/>
            </w:tcBorders>
          </w:tcPr>
          <w:p>
            <w:pPr>
              <w:pStyle w:val="nTable"/>
              <w:spacing w:before="120"/>
              <w:ind w:right="113"/>
            </w:pPr>
            <w:r>
              <w:rPr>
                <w:i/>
              </w:rPr>
              <w:t>Fire Brigades (Superannuation Fund) Amendment Regulations 1988</w:t>
            </w:r>
            <w:r>
              <w:t xml:space="preserve"> </w:t>
            </w:r>
            <w:r>
              <w:rPr>
                <w:vertAlign w:val="superscript"/>
              </w:rPr>
              <w:t>3</w:t>
            </w:r>
          </w:p>
        </w:tc>
        <w:tc>
          <w:tcPr>
            <w:tcW w:w="1276" w:type="dxa"/>
            <w:tcBorders>
              <w:top w:val="nil"/>
              <w:bottom w:val="nil"/>
            </w:tcBorders>
          </w:tcPr>
          <w:p>
            <w:pPr>
              <w:pStyle w:val="nTable"/>
              <w:spacing w:before="120"/>
            </w:pPr>
            <w:r>
              <w:t>4 Nov 1988 p. 4370</w:t>
            </w:r>
            <w:r>
              <w:noBreakHyphen/>
              <w:t>1</w:t>
            </w:r>
          </w:p>
        </w:tc>
        <w:tc>
          <w:tcPr>
            <w:tcW w:w="2693" w:type="dxa"/>
            <w:tcBorders>
              <w:top w:val="nil"/>
              <w:bottom w:val="nil"/>
            </w:tcBorders>
          </w:tcPr>
          <w:p>
            <w:pPr>
              <w:pStyle w:val="nTable"/>
              <w:spacing w:before="120"/>
            </w:pPr>
            <w:r>
              <w:t>4 Nov 1988</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1989</w:t>
            </w:r>
          </w:p>
        </w:tc>
        <w:tc>
          <w:tcPr>
            <w:tcW w:w="1276" w:type="dxa"/>
            <w:tcBorders>
              <w:top w:val="nil"/>
              <w:bottom w:val="nil"/>
            </w:tcBorders>
          </w:tcPr>
          <w:p>
            <w:pPr>
              <w:pStyle w:val="nTable"/>
              <w:spacing w:before="120"/>
            </w:pPr>
            <w:r>
              <w:t>18 Aug 1989 p. 2766</w:t>
            </w:r>
            <w:r>
              <w:noBreakHyphen/>
              <w:t>8</w:t>
            </w:r>
          </w:p>
        </w:tc>
        <w:tc>
          <w:tcPr>
            <w:tcW w:w="2693" w:type="dxa"/>
            <w:tcBorders>
              <w:top w:val="nil"/>
              <w:bottom w:val="nil"/>
            </w:tcBorders>
          </w:tcPr>
          <w:p>
            <w:pPr>
              <w:pStyle w:val="nTable"/>
              <w:spacing w:before="120"/>
            </w:pPr>
            <w:r>
              <w:t>18 Aug 1989</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(No. 2) 1989</w:t>
            </w:r>
          </w:p>
        </w:tc>
        <w:tc>
          <w:tcPr>
            <w:tcW w:w="1276" w:type="dxa"/>
            <w:tcBorders>
              <w:top w:val="nil"/>
              <w:bottom w:val="nil"/>
            </w:tcBorders>
          </w:tcPr>
          <w:p>
            <w:pPr>
              <w:pStyle w:val="nTable"/>
              <w:spacing w:before="120"/>
            </w:pPr>
            <w:r>
              <w:t>29 Dec 1989 p. 4681</w:t>
            </w:r>
            <w:r>
              <w:noBreakHyphen/>
              <w:t>2</w:t>
            </w:r>
          </w:p>
        </w:tc>
        <w:tc>
          <w:tcPr>
            <w:tcW w:w="2693" w:type="dxa"/>
            <w:tcBorders>
              <w:top w:val="nil"/>
              <w:bottom w:val="nil"/>
            </w:tcBorders>
          </w:tcPr>
          <w:p>
            <w:pPr>
              <w:pStyle w:val="nTable"/>
              <w:spacing w:before="120"/>
            </w:pPr>
            <w:r>
              <w:t>29 Dec 1989</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1990</w:t>
            </w:r>
          </w:p>
        </w:tc>
        <w:tc>
          <w:tcPr>
            <w:tcW w:w="1276" w:type="dxa"/>
            <w:tcBorders>
              <w:top w:val="nil"/>
              <w:bottom w:val="nil"/>
            </w:tcBorders>
          </w:tcPr>
          <w:p>
            <w:pPr>
              <w:pStyle w:val="nTable"/>
              <w:spacing w:before="120"/>
            </w:pPr>
            <w:r>
              <w:t>13 Jul 1990 p. 3375</w:t>
            </w:r>
            <w:r>
              <w:noBreakHyphen/>
              <w:t>6</w:t>
            </w:r>
          </w:p>
        </w:tc>
        <w:tc>
          <w:tcPr>
            <w:tcW w:w="2693" w:type="dxa"/>
            <w:tcBorders>
              <w:top w:val="nil"/>
              <w:bottom w:val="nil"/>
            </w:tcBorders>
          </w:tcPr>
          <w:p>
            <w:pPr>
              <w:pStyle w:val="nTable"/>
              <w:spacing w:before="120"/>
            </w:pPr>
            <w:r>
              <w:t>13 Jul 1990</w:t>
            </w:r>
          </w:p>
        </w:tc>
      </w:tr>
      <w:tr>
        <w:trPr>
          <w:cantSplit/>
        </w:trPr>
        <w:tc>
          <w:tcPr>
            <w:tcW w:w="3119" w:type="dxa"/>
            <w:tcBorders>
              <w:top w:val="nil"/>
              <w:bottom w:val="nil"/>
            </w:tcBorders>
          </w:tcPr>
          <w:p>
            <w:pPr>
              <w:pStyle w:val="nTable"/>
              <w:spacing w:before="120"/>
              <w:ind w:right="113"/>
            </w:pPr>
            <w:r>
              <w:rPr>
                <w:i/>
              </w:rPr>
              <w:t>Fire Brigades (Superannuation Fund) Amendment Regulations 1991</w:t>
            </w:r>
            <w:r>
              <w:t xml:space="preserve"> </w:t>
            </w:r>
          </w:p>
        </w:tc>
        <w:tc>
          <w:tcPr>
            <w:tcW w:w="1276" w:type="dxa"/>
            <w:tcBorders>
              <w:top w:val="nil"/>
              <w:bottom w:val="nil"/>
            </w:tcBorders>
          </w:tcPr>
          <w:p>
            <w:pPr>
              <w:pStyle w:val="nTable"/>
              <w:spacing w:before="120"/>
            </w:pPr>
            <w:r>
              <w:t>1 Nov 1991 p. 5608</w:t>
            </w:r>
            <w:r>
              <w:noBreakHyphen/>
              <w:t>11</w:t>
            </w:r>
          </w:p>
        </w:tc>
        <w:tc>
          <w:tcPr>
            <w:tcW w:w="2693" w:type="dxa"/>
            <w:tcBorders>
              <w:top w:val="nil"/>
              <w:bottom w:val="nil"/>
            </w:tcBorders>
          </w:tcPr>
          <w:p>
            <w:pPr>
              <w:pStyle w:val="nTable"/>
              <w:spacing w:before="120"/>
            </w:pPr>
            <w:r>
              <w:t>1 Nov 1991</w:t>
            </w:r>
          </w:p>
        </w:tc>
      </w:tr>
      <w:tr>
        <w:trPr>
          <w:cantSplit/>
        </w:trPr>
        <w:tc>
          <w:tcPr>
            <w:tcW w:w="3119" w:type="dxa"/>
            <w:tcBorders>
              <w:top w:val="nil"/>
              <w:bottom w:val="nil"/>
            </w:tcBorders>
          </w:tcPr>
          <w:p>
            <w:pPr>
              <w:pStyle w:val="nTable"/>
              <w:spacing w:before="120"/>
              <w:ind w:right="113"/>
            </w:pPr>
            <w:r>
              <w:rPr>
                <w:i/>
              </w:rPr>
              <w:t>Fire Brigades (Superannuation Fund) Amendment Regulations 1992</w:t>
            </w:r>
          </w:p>
        </w:tc>
        <w:tc>
          <w:tcPr>
            <w:tcW w:w="1276" w:type="dxa"/>
            <w:tcBorders>
              <w:top w:val="nil"/>
              <w:bottom w:val="nil"/>
            </w:tcBorders>
          </w:tcPr>
          <w:p>
            <w:pPr>
              <w:pStyle w:val="nTable"/>
              <w:spacing w:before="120"/>
            </w:pPr>
            <w:r>
              <w:t>15 Dec 1992 p. 6021</w:t>
            </w:r>
            <w:r>
              <w:noBreakHyphen/>
              <w:t>7</w:t>
            </w:r>
          </w:p>
        </w:tc>
        <w:tc>
          <w:tcPr>
            <w:tcW w:w="2693" w:type="dxa"/>
            <w:tcBorders>
              <w:top w:val="nil"/>
              <w:bottom w:val="nil"/>
            </w:tcBorders>
          </w:tcPr>
          <w:p>
            <w:pPr>
              <w:pStyle w:val="nTable"/>
              <w:spacing w:before="120"/>
            </w:pPr>
            <w:r>
              <w:t>15 Dec 1992</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1994</w:t>
            </w:r>
          </w:p>
        </w:tc>
        <w:tc>
          <w:tcPr>
            <w:tcW w:w="1276" w:type="dxa"/>
            <w:tcBorders>
              <w:top w:val="nil"/>
              <w:bottom w:val="nil"/>
            </w:tcBorders>
          </w:tcPr>
          <w:p>
            <w:pPr>
              <w:pStyle w:val="nTable"/>
              <w:spacing w:before="120"/>
            </w:pPr>
            <w:r>
              <w:t>29 Jun 1994 p. 3204</w:t>
            </w:r>
            <w:r>
              <w:noBreakHyphen/>
              <w:t>5</w:t>
            </w:r>
          </w:p>
        </w:tc>
        <w:tc>
          <w:tcPr>
            <w:tcW w:w="2693" w:type="dxa"/>
            <w:tcBorders>
              <w:top w:val="nil"/>
              <w:bottom w:val="nil"/>
            </w:tcBorders>
          </w:tcPr>
          <w:p>
            <w:pPr>
              <w:pStyle w:val="nTable"/>
              <w:spacing w:before="120"/>
            </w:pPr>
            <w:r>
              <w:t xml:space="preserve">29 Jun 1994 (see r. 2 and </w:t>
            </w:r>
            <w:r>
              <w:rPr>
                <w:i/>
              </w:rPr>
              <w:t>Gazette</w:t>
            </w:r>
            <w:r>
              <w:t xml:space="preserve"> 29 Jun 1994 p. 3201)</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(No. 2) 1994</w:t>
            </w:r>
          </w:p>
        </w:tc>
        <w:tc>
          <w:tcPr>
            <w:tcW w:w="1276" w:type="dxa"/>
            <w:tcBorders>
              <w:top w:val="nil"/>
              <w:bottom w:val="nil"/>
            </w:tcBorders>
          </w:tcPr>
          <w:p>
            <w:pPr>
              <w:pStyle w:val="nTable"/>
              <w:spacing w:before="120"/>
            </w:pPr>
            <w:r>
              <w:t>29 Jun 1994 p. 3206</w:t>
            </w:r>
            <w:r>
              <w:noBreakHyphen/>
              <w:t>28</w:t>
            </w:r>
          </w:p>
        </w:tc>
        <w:tc>
          <w:tcPr>
            <w:tcW w:w="2693" w:type="dxa"/>
            <w:tcBorders>
              <w:top w:val="nil"/>
              <w:bottom w:val="nil"/>
            </w:tcBorders>
          </w:tcPr>
          <w:p>
            <w:pPr>
              <w:pStyle w:val="nTable"/>
              <w:spacing w:before="120"/>
            </w:pPr>
            <w:r>
              <w:t xml:space="preserve">1 Jul 1994 (see r. 2 and </w:t>
            </w:r>
            <w:r>
              <w:rPr>
                <w:i/>
              </w:rPr>
              <w:t>Gazette</w:t>
            </w:r>
            <w:r>
              <w:t xml:space="preserve"> 29 June 1994 p. 3201)</w:t>
            </w:r>
          </w:p>
        </w:tc>
      </w:tr>
      <w:tr>
        <w:trPr>
          <w:cantSplit/>
        </w:trPr>
        <w:tc>
          <w:tcPr>
            <w:tcW w:w="7088" w:type="dxa"/>
            <w:gridSpan w:val="3"/>
            <w:tcBorders>
              <w:top w:val="nil"/>
              <w:bottom w:val="nil"/>
            </w:tcBorders>
          </w:tcPr>
          <w:p>
            <w:pPr>
              <w:pStyle w:val="nTable"/>
              <w:spacing w:before="120"/>
            </w:pPr>
            <w:r>
              <w:rPr>
                <w:b/>
              </w:rPr>
              <w:t xml:space="preserve">Reprint of the </w:t>
            </w:r>
            <w:r>
              <w:rPr>
                <w:b/>
                <w:i/>
              </w:rPr>
              <w:t>Fire Brigades (Superannuation Fund) Regulations 1986</w:t>
            </w:r>
            <w:r>
              <w:rPr>
                <w:b/>
              </w:rPr>
              <w:t xml:space="preserve"> as at 11 Oct 1994</w:t>
            </w:r>
            <w:r>
              <w:rPr>
                <w:b/>
              </w:rPr>
              <w:br/>
            </w:r>
            <w:r>
              <w:t>(includes amendments listed above)</w:t>
            </w:r>
          </w:p>
        </w:tc>
      </w:tr>
      <w:tr>
        <w:trPr>
          <w:cantSplit/>
        </w:trPr>
        <w:tc>
          <w:tcPr>
            <w:tcW w:w="3119" w:type="dxa"/>
            <w:tcBorders>
              <w:top w:val="nil"/>
              <w:bottom w:val="nil"/>
            </w:tcBorders>
          </w:tcPr>
          <w:p>
            <w:pPr>
              <w:pStyle w:val="nTable"/>
              <w:spacing w:before="120"/>
              <w:ind w:right="113"/>
            </w:pPr>
            <w:r>
              <w:rPr>
                <w:i/>
              </w:rPr>
              <w:t>Fire Brigades (Superannuation Fund) Amendment Regulations 1995</w:t>
            </w:r>
          </w:p>
        </w:tc>
        <w:tc>
          <w:tcPr>
            <w:tcW w:w="1276" w:type="dxa"/>
            <w:tcBorders>
              <w:top w:val="nil"/>
              <w:bottom w:val="nil"/>
            </w:tcBorders>
          </w:tcPr>
          <w:p>
            <w:pPr>
              <w:pStyle w:val="nTable"/>
              <w:spacing w:before="120"/>
            </w:pPr>
            <w:r>
              <w:t>21 Nov 1995 p. 5356</w:t>
            </w:r>
            <w:r>
              <w:noBreakHyphen/>
              <w:t>9</w:t>
            </w:r>
          </w:p>
        </w:tc>
        <w:tc>
          <w:tcPr>
            <w:tcW w:w="2693" w:type="dxa"/>
            <w:tcBorders>
              <w:top w:val="nil"/>
              <w:bottom w:val="nil"/>
            </w:tcBorders>
          </w:tcPr>
          <w:p>
            <w:pPr>
              <w:pStyle w:val="nTable"/>
              <w:spacing w:before="120"/>
            </w:pPr>
            <w:r>
              <w:t>21 Nov 1995</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1998</w:t>
            </w:r>
          </w:p>
        </w:tc>
        <w:tc>
          <w:tcPr>
            <w:tcW w:w="1276" w:type="dxa"/>
            <w:tcBorders>
              <w:top w:val="nil"/>
              <w:bottom w:val="nil"/>
            </w:tcBorders>
          </w:tcPr>
          <w:p>
            <w:pPr>
              <w:pStyle w:val="nTable"/>
              <w:spacing w:before="120"/>
            </w:pPr>
            <w:r>
              <w:t>17 Apr 1998 p. 2097</w:t>
            </w:r>
            <w:r>
              <w:noBreakHyphen/>
              <w:t>104</w:t>
            </w:r>
            <w:r>
              <w:br/>
              <w:t>(Correction 28 Apr 1998 p. 2177)</w:t>
            </w:r>
          </w:p>
        </w:tc>
        <w:tc>
          <w:tcPr>
            <w:tcW w:w="2693" w:type="dxa"/>
            <w:tcBorders>
              <w:top w:val="nil"/>
              <w:bottom w:val="nil"/>
            </w:tcBorders>
          </w:tcPr>
          <w:p>
            <w:pPr>
              <w:pStyle w:val="nTable"/>
              <w:spacing w:before="120"/>
            </w:pPr>
            <w:r>
              <w:t>17 Apr 1998</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(No. 2) 1998</w:t>
            </w:r>
          </w:p>
        </w:tc>
        <w:tc>
          <w:tcPr>
            <w:tcW w:w="1276" w:type="dxa"/>
            <w:tcBorders>
              <w:top w:val="nil"/>
              <w:bottom w:val="nil"/>
            </w:tcBorders>
          </w:tcPr>
          <w:p>
            <w:pPr>
              <w:pStyle w:val="nTable"/>
              <w:spacing w:before="120"/>
            </w:pPr>
            <w:r>
              <w:t>22 Dec 1998 p. 6849</w:t>
            </w:r>
            <w:r>
              <w:noBreakHyphen/>
              <w:t>53</w:t>
            </w:r>
          </w:p>
        </w:tc>
        <w:tc>
          <w:tcPr>
            <w:tcW w:w="2693" w:type="dxa"/>
            <w:tcBorders>
              <w:top w:val="nil"/>
              <w:bottom w:val="nil"/>
            </w:tcBorders>
          </w:tcPr>
          <w:p>
            <w:pPr>
              <w:pStyle w:val="nTable"/>
              <w:spacing w:before="120"/>
            </w:pPr>
            <w:r>
              <w:t xml:space="preserve">1 Jan 1999 (see r. 2 and </w:t>
            </w:r>
            <w:r>
              <w:rPr>
                <w:i/>
              </w:rPr>
              <w:t>Gazette</w:t>
            </w:r>
            <w:r>
              <w:t xml:space="preserve"> 22 Dec 1998 p. 6833)</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1999</w:t>
            </w:r>
          </w:p>
        </w:tc>
        <w:tc>
          <w:tcPr>
            <w:tcW w:w="1276" w:type="dxa"/>
            <w:tcBorders>
              <w:top w:val="nil"/>
              <w:bottom w:val="nil"/>
            </w:tcBorders>
          </w:tcPr>
          <w:p>
            <w:pPr>
              <w:pStyle w:val="nTable"/>
              <w:spacing w:before="120"/>
            </w:pPr>
            <w:r>
              <w:t>23 Jul 1999 p. 3385</w:t>
            </w:r>
            <w:r>
              <w:noBreakHyphen/>
              <w:t>95</w:t>
            </w:r>
          </w:p>
        </w:tc>
        <w:tc>
          <w:tcPr>
            <w:tcW w:w="2693" w:type="dxa"/>
            <w:tcBorders>
              <w:top w:val="nil"/>
              <w:bottom w:val="nil"/>
            </w:tcBorders>
          </w:tcPr>
          <w:p>
            <w:pPr>
              <w:pStyle w:val="nTable"/>
              <w:spacing w:before="120"/>
            </w:pPr>
            <w:r>
              <w:t>23 Jul 1999</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2000</w:t>
            </w:r>
          </w:p>
        </w:tc>
        <w:tc>
          <w:tcPr>
            <w:tcW w:w="1276" w:type="dxa"/>
            <w:tcBorders>
              <w:top w:val="nil"/>
              <w:bottom w:val="nil"/>
            </w:tcBorders>
          </w:tcPr>
          <w:p>
            <w:pPr>
              <w:pStyle w:val="nTable"/>
              <w:spacing w:before="120"/>
            </w:pPr>
            <w:r>
              <w:t>18 Aug 2000 p. 4782</w:t>
            </w:r>
            <w:r>
              <w:noBreakHyphen/>
              <w:t>90</w:t>
            </w:r>
          </w:p>
        </w:tc>
        <w:tc>
          <w:tcPr>
            <w:tcW w:w="2693" w:type="dxa"/>
            <w:tcBorders>
              <w:top w:val="nil"/>
              <w:bottom w:val="nil"/>
            </w:tcBorders>
          </w:tcPr>
          <w:p>
            <w:pPr>
              <w:pStyle w:val="nTable"/>
              <w:spacing w:before="120"/>
            </w:pPr>
            <w:r>
              <w:t>18 Aug 2000</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2001</w:t>
            </w:r>
          </w:p>
        </w:tc>
        <w:tc>
          <w:tcPr>
            <w:tcW w:w="1276" w:type="dxa"/>
            <w:tcBorders>
              <w:top w:val="nil"/>
              <w:bottom w:val="nil"/>
            </w:tcBorders>
          </w:tcPr>
          <w:p>
            <w:pPr>
              <w:pStyle w:val="nTable"/>
              <w:spacing w:before="120"/>
            </w:pPr>
            <w:r>
              <w:t>30 Mar 2001 p. 1760</w:t>
            </w:r>
            <w:r>
              <w:noBreakHyphen/>
              <w:t>6</w:t>
            </w:r>
          </w:p>
        </w:tc>
        <w:tc>
          <w:tcPr>
            <w:tcW w:w="2693" w:type="dxa"/>
            <w:tcBorders>
              <w:top w:val="nil"/>
              <w:bottom w:val="nil"/>
            </w:tcBorders>
          </w:tcPr>
          <w:p>
            <w:pPr>
              <w:pStyle w:val="nTable"/>
              <w:spacing w:before="120"/>
            </w:pPr>
            <w:r>
              <w:t>30 Mar 2001</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(No. 2) 2001</w:t>
            </w:r>
          </w:p>
        </w:tc>
        <w:tc>
          <w:tcPr>
            <w:tcW w:w="1276" w:type="dxa"/>
            <w:tcBorders>
              <w:top w:val="nil"/>
              <w:bottom w:val="nil"/>
            </w:tcBorders>
          </w:tcPr>
          <w:p>
            <w:pPr>
              <w:pStyle w:val="nTable"/>
              <w:spacing w:before="120"/>
            </w:pPr>
            <w:r>
              <w:t>22 May 2001 p. 2576</w:t>
            </w:r>
            <w:r>
              <w:noBreakHyphen/>
              <w:t>7</w:t>
            </w:r>
          </w:p>
        </w:tc>
        <w:tc>
          <w:tcPr>
            <w:tcW w:w="2693" w:type="dxa"/>
            <w:tcBorders>
              <w:top w:val="nil"/>
              <w:bottom w:val="nil"/>
            </w:tcBorders>
          </w:tcPr>
          <w:p>
            <w:pPr>
              <w:pStyle w:val="nTable"/>
              <w:spacing w:before="120"/>
            </w:pPr>
            <w:r>
              <w:t>22 May 2001</w:t>
            </w:r>
          </w:p>
        </w:tc>
      </w:tr>
      <w:tr>
        <w:trPr>
          <w:cantSplit/>
        </w:trPr>
        <w:tc>
          <w:tcPr>
            <w:tcW w:w="7088" w:type="dxa"/>
            <w:gridSpan w:val="3"/>
            <w:tcBorders>
              <w:top w:val="nil"/>
              <w:bottom w:val="nil"/>
            </w:tcBorders>
          </w:tcPr>
          <w:p>
            <w:pPr>
              <w:pStyle w:val="nTable"/>
              <w:spacing w:before="120"/>
            </w:pPr>
            <w:r>
              <w:rPr>
                <w:b/>
                <w:sz w:val="19"/>
              </w:rPr>
              <w:t xml:space="preserve">Reprint of the </w:t>
            </w:r>
            <w:r>
              <w:rPr>
                <w:b/>
                <w:i/>
                <w:sz w:val="19"/>
              </w:rPr>
              <w:t>Fire Brigades (Superannuation Fund) Regulations 1986</w:t>
            </w:r>
            <w:r>
              <w:rPr>
                <w:b/>
                <w:sz w:val="19"/>
              </w:rPr>
              <w:t xml:space="preserve"> as at 7 Sep 2001</w:t>
            </w:r>
            <w:r>
              <w:rPr>
                <w:b/>
                <w:sz w:val="19"/>
              </w:rPr>
              <w:br/>
            </w:r>
            <w:r>
              <w:rPr>
                <w:sz w:val="19"/>
              </w:rPr>
              <w:t>(includes amendments listed above)</w:t>
            </w:r>
          </w:p>
        </w:tc>
      </w:tr>
      <w:tr>
        <w:trPr>
          <w:cantSplit/>
        </w:trPr>
        <w:tc>
          <w:tcPr>
            <w:tcW w:w="3119" w:type="dxa"/>
            <w:tcBorders>
              <w:top w:val="nil"/>
              <w:bottom w:val="nil"/>
            </w:tcBorders>
          </w:tcPr>
          <w:p>
            <w:pPr>
              <w:pStyle w:val="nTable"/>
              <w:spacing w:before="120"/>
              <w:ind w:right="113"/>
              <w:rPr>
                <w:i/>
              </w:rPr>
            </w:pPr>
            <w:r>
              <w:rPr>
                <w:i/>
              </w:rPr>
              <w:t>Fire Brigades (Superannuation Fund) Amendment Regulations 2003</w:t>
            </w:r>
          </w:p>
        </w:tc>
        <w:tc>
          <w:tcPr>
            <w:tcW w:w="1276" w:type="dxa"/>
            <w:tcBorders>
              <w:top w:val="nil"/>
              <w:bottom w:val="nil"/>
            </w:tcBorders>
          </w:tcPr>
          <w:p>
            <w:pPr>
              <w:pStyle w:val="nTable"/>
              <w:spacing w:before="120"/>
            </w:pPr>
            <w:r>
              <w:t>2 May 2003 p. 1492-5</w:t>
            </w:r>
          </w:p>
        </w:tc>
        <w:tc>
          <w:tcPr>
            <w:tcW w:w="2693" w:type="dxa"/>
            <w:tcBorders>
              <w:top w:val="nil"/>
              <w:bottom w:val="nil"/>
            </w:tcBorders>
          </w:tcPr>
          <w:p>
            <w:pPr>
              <w:pStyle w:val="nTable"/>
              <w:spacing w:before="120"/>
            </w:pPr>
            <w:r>
              <w:t>2 May 2003</w:t>
            </w:r>
          </w:p>
        </w:tc>
      </w:tr>
      <w:tr>
        <w:trPr>
          <w:cantSplit/>
        </w:trPr>
        <w:tc>
          <w:tcPr>
            <w:tcW w:w="3119" w:type="dxa"/>
            <w:tcBorders>
              <w:top w:val="nil"/>
              <w:bottom w:val="nil"/>
            </w:tcBorders>
          </w:tcPr>
          <w:p>
            <w:pPr>
              <w:pStyle w:val="nTable"/>
              <w:spacing w:before="120"/>
              <w:ind w:right="113"/>
              <w:rPr>
                <w:i/>
              </w:rPr>
            </w:pPr>
            <w:r>
              <w:rPr>
                <w:i/>
              </w:rPr>
              <w:t>Fire and Emergency Services (Superannuation Fund) Amendment Regulations (No. 2) 2003</w:t>
            </w:r>
          </w:p>
        </w:tc>
        <w:tc>
          <w:tcPr>
            <w:tcW w:w="1276" w:type="dxa"/>
            <w:tcBorders>
              <w:top w:val="nil"/>
              <w:bottom w:val="nil"/>
            </w:tcBorders>
          </w:tcPr>
          <w:p>
            <w:pPr>
              <w:pStyle w:val="nTable"/>
              <w:spacing w:before="120"/>
            </w:pPr>
            <w:r>
              <w:t>15 Jul 2003 p. 2831</w:t>
            </w:r>
            <w:r>
              <w:noBreakHyphen/>
              <w:t>2</w:t>
            </w:r>
          </w:p>
        </w:tc>
        <w:tc>
          <w:tcPr>
            <w:tcW w:w="2693" w:type="dxa"/>
            <w:tcBorders>
              <w:top w:val="nil"/>
              <w:bottom w:val="nil"/>
            </w:tcBorders>
          </w:tcPr>
          <w:p>
            <w:pPr>
              <w:pStyle w:val="nTable"/>
              <w:spacing w:before="120"/>
            </w:pPr>
            <w:r>
              <w:t>15 July 2003</w:t>
            </w:r>
          </w:p>
        </w:tc>
      </w:tr>
      <w:tr>
        <w:trPr>
          <w:cantSplit/>
        </w:trPr>
        <w:tc>
          <w:tcPr>
            <w:tcW w:w="3119" w:type="dxa"/>
            <w:tcBorders>
              <w:top w:val="nil"/>
              <w:bottom w:val="nil"/>
            </w:tcBorders>
          </w:tcPr>
          <w:p>
            <w:pPr>
              <w:pStyle w:val="nTable"/>
              <w:spacing w:before="120"/>
              <w:ind w:right="113"/>
              <w:rPr>
                <w:i/>
              </w:rPr>
            </w:pPr>
            <w:r>
              <w:rPr>
                <w:i/>
              </w:rPr>
              <w:t>Fire and Emergency Services (Superannuation Fund) Amendment Regulations 2004</w:t>
            </w:r>
          </w:p>
        </w:tc>
        <w:tc>
          <w:tcPr>
            <w:tcW w:w="1276" w:type="dxa"/>
            <w:tcBorders>
              <w:top w:val="nil"/>
              <w:bottom w:val="nil"/>
            </w:tcBorders>
          </w:tcPr>
          <w:p>
            <w:pPr>
              <w:pStyle w:val="nTable"/>
              <w:spacing w:before="120"/>
            </w:pPr>
            <w:r>
              <w:t>29 Jun 2004 p. 2520-2</w:t>
            </w:r>
          </w:p>
        </w:tc>
        <w:tc>
          <w:tcPr>
            <w:tcW w:w="2693" w:type="dxa"/>
            <w:tcBorders>
              <w:top w:val="nil"/>
              <w:bottom w:val="nil"/>
            </w:tcBorders>
          </w:tcPr>
          <w:p>
            <w:pPr>
              <w:pStyle w:val="nTable"/>
              <w:spacing w:before="120"/>
            </w:pPr>
            <w:r>
              <w:t>1 Jul 2004 (see r. 2)</w:t>
            </w:r>
          </w:p>
        </w:tc>
      </w:tr>
      <w:tr>
        <w:trPr>
          <w:cantSplit/>
        </w:trPr>
        <w:tc>
          <w:tcPr>
            <w:tcW w:w="3119" w:type="dxa"/>
            <w:tcBorders>
              <w:top w:val="nil"/>
              <w:bottom w:val="single" w:sz="4" w:space="0" w:color="auto"/>
            </w:tcBorders>
          </w:tcPr>
          <w:p>
            <w:pPr>
              <w:pStyle w:val="nTable"/>
              <w:spacing w:before="120"/>
              <w:ind w:right="113"/>
              <w:rPr>
                <w:i/>
              </w:rPr>
            </w:pPr>
            <w:r>
              <w:rPr>
                <w:i/>
              </w:rPr>
              <w:t>Fire and Emergency Services (Superannuation Fund) Amendment Regulations (No. 2) 2004</w:t>
            </w:r>
          </w:p>
        </w:tc>
        <w:tc>
          <w:tcPr>
            <w:tcW w:w="1276" w:type="dxa"/>
            <w:tcBorders>
              <w:top w:val="nil"/>
              <w:bottom w:val="single" w:sz="4" w:space="0" w:color="auto"/>
            </w:tcBorders>
          </w:tcPr>
          <w:p>
            <w:pPr>
              <w:pStyle w:val="nTable"/>
              <w:spacing w:before="120"/>
            </w:pPr>
            <w:r>
              <w:t>21 Jan 2005 p. 260</w:t>
            </w:r>
            <w:r>
              <w:noBreakHyphen/>
              <w:t>3</w:t>
            </w:r>
          </w:p>
        </w:tc>
        <w:tc>
          <w:tcPr>
            <w:tcW w:w="2693" w:type="dxa"/>
            <w:tcBorders>
              <w:top w:val="nil"/>
              <w:bottom w:val="single" w:sz="4" w:space="0" w:color="auto"/>
            </w:tcBorders>
          </w:tcPr>
          <w:p>
            <w:pPr>
              <w:pStyle w:val="nTable"/>
              <w:spacing w:before="120"/>
            </w:pPr>
            <w:r>
              <w:t>21 Jan 2005</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w:t>
      </w:r>
      <w:r>
        <w:rPr>
          <w:i/>
          <w:snapToGrid w:val="0"/>
        </w:rPr>
        <w:t>Fire Brigades (Superannuation Fund) Amendment Regulations 1988</w:t>
      </w:r>
      <w:r>
        <w:rPr>
          <w:snapToGrid w:val="0"/>
        </w:rPr>
        <w:t xml:space="preserve"> r. 5 reads as follows: </w:t>
      </w:r>
    </w:p>
    <w:p>
      <w:pPr>
        <w:pStyle w:val="MiscOpen"/>
        <w:rPr>
          <w:snapToGrid w:val="0"/>
        </w:rPr>
      </w:pPr>
      <w:r>
        <w:rPr>
          <w:snapToGrid w:val="0"/>
        </w:rPr>
        <w:t>“</w:t>
      </w: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t>“Public Service Commissioner”</w:t>
      </w:r>
      <w:r>
        <w:t xml:space="preserve"> means the Public Service Commissioner within the meaning of the </w:t>
      </w:r>
      <w:r>
        <w:rPr>
          <w:i/>
        </w:rPr>
        <w:t>Public Service Act 1978</w:t>
      </w:r>
      <w:r>
        <w:t>; and</w:t>
      </w:r>
    </w:p>
    <w:p>
      <w:pPr>
        <w:pStyle w:val="nzDefstart"/>
      </w:pPr>
      <w:r>
        <w:rPr>
          <w:b/>
        </w:rPr>
        <w:tab/>
        <w:t>“Senior Executive Service”</w:t>
      </w:r>
      <w:r>
        <w:t xml:space="preserve"> means the Senior Executive Service within the meaning of the </w:t>
      </w:r>
      <w:r>
        <w:rPr>
          <w:i/>
        </w:rPr>
        <w:t>Public Service Act 1978</w:t>
      </w:r>
      <w:r>
        <w:t>.</w:t>
      </w:r>
    </w:p>
    <w:p>
      <w:pPr>
        <w:pStyle w:val="MiscClose"/>
      </w:pPr>
      <w:r>
        <w:t>”.</w:t>
      </w:r>
    </w:p>
    <w:p>
      <w:pPr>
        <w:pStyle w:val="nSubsection"/>
      </w:pPr>
      <w:r>
        <w:rPr>
          <w:vertAlign w:val="superscript"/>
        </w:rPr>
        <w:t>4</w:t>
      </w:r>
      <w:r>
        <w:tab/>
        <w:t xml:space="preserve">Now known as the </w:t>
      </w:r>
      <w:r>
        <w:rPr>
          <w:i/>
        </w:rPr>
        <w:t>Fire and Emergency Services (Superannuation Fund) Regulations 1986</w:t>
      </w:r>
      <w:r>
        <w:t>; citation changed (see note under r. 1).</w:t>
      </w:r>
    </w:p>
    <w:p>
      <w:pPr>
        <w:rPr>
          <w:snapToGrid w:val="0"/>
          <w:vertAlign w:val="superscript"/>
        </w:rPr>
        <w:sectPr>
          <w:headerReference w:type="even" r:id="rId63"/>
          <w:headerReference w:type="default" r:id="rId64"/>
          <w:headerReference w:type="first" r:id="rId65"/>
          <w:pgSz w:w="11906" w:h="16838" w:code="9"/>
          <w:pgMar w:top="2381" w:right="2409" w:bottom="3543" w:left="2409" w:header="720" w:footer="3380" w:gutter="0"/>
          <w:cols w:space="720"/>
          <w:noEndnote/>
          <w:docGrid w:linePitch="326"/>
        </w:sectPr>
      </w:pPr>
    </w:p>
    <w:p/>
    <w:sectPr>
      <w:headerReference w:type="even" r:id="rId66"/>
      <w:headerReference w:type="default" r:id="rId6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58"/>
      <w:gridCol w:w="26"/>
      <w:gridCol w:w="1379"/>
    </w:tblGrid>
    <w:tr>
      <w:trPr>
        <w:cantSplit/>
      </w:trPr>
      <w:tc>
        <w:tcPr>
          <w:tcW w:w="7263" w:type="dxa"/>
          <w:gridSpan w:val="3"/>
        </w:tcPr>
        <w:p>
          <w:pPr>
            <w:pStyle w:val="HeaderActNameRight"/>
            <w:ind w:right="17"/>
          </w:pPr>
          <w:fldSimple w:instr=" Styleref &quot;Name of Act/Reg&quot; ">
            <w:r>
              <w:rPr>
                <w:noProof/>
              </w:rPr>
              <w:t>Fire and Emergency Services (Superannuation Fund) Regulations 1986</w:t>
            </w:r>
          </w:fldSimple>
        </w:p>
      </w:tc>
    </w:tr>
    <w:tr>
      <w:tc>
        <w:tcPr>
          <w:tcW w:w="5884" w:type="dxa"/>
          <w:gridSpan w:val="2"/>
        </w:tcPr>
        <w:p>
          <w:pPr>
            <w:pStyle w:val="HeaderTextRight"/>
          </w:pPr>
        </w:p>
      </w:tc>
      <w:tc>
        <w:tcPr>
          <w:tcW w:w="1379" w:type="dxa"/>
        </w:tcPr>
        <w:p>
          <w:pPr>
            <w:pStyle w:val="HeaderNumberRight"/>
            <w:ind w:right="17"/>
          </w:pPr>
        </w:p>
      </w:tc>
    </w:tr>
    <w:tr>
      <w:tc>
        <w:tcPr>
          <w:tcW w:w="5884" w:type="dxa"/>
          <w:gridSpan w:val="2"/>
        </w:tcPr>
        <w:p>
          <w:pPr>
            <w:pStyle w:val="HeaderTextRight"/>
          </w:pPr>
        </w:p>
      </w:tc>
      <w:tc>
        <w:tcPr>
          <w:tcW w:w="1379" w:type="dxa"/>
        </w:tcPr>
        <w:p>
          <w:pPr>
            <w:pStyle w:val="HeaderNumberRight"/>
            <w:ind w:right="17"/>
          </w:pPr>
        </w:p>
      </w:tc>
    </w:tr>
    <w:tr>
      <w:trPr>
        <w:cantSplit/>
      </w:trPr>
      <w:tc>
        <w:tcPr>
          <w:tcW w:w="5858" w:type="dxa"/>
        </w:tcPr>
        <w:p>
          <w:pPr>
            <w:pStyle w:val="HeaderSectionRight"/>
            <w:ind w:right="17"/>
          </w:pPr>
          <w:r>
            <w:fldChar w:fldCharType="begin"/>
          </w:r>
          <w:r>
            <w:instrText xml:space="preserve"> STYLEREF CharSchText \* MERGEFORMAT </w:instrText>
          </w:r>
          <w:r>
            <w:fldChar w:fldCharType="end"/>
          </w:r>
        </w:p>
      </w:tc>
      <w:tc>
        <w:tcPr>
          <w:tcW w:w="1405"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AA5C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86C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CC9C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7876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9680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8CE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F64D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169C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9E03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7A4BA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14B0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722BB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C4E1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48C34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349"/>
    <w:docVar w:name="WAFER_20151210140349" w:val="RemoveTrackChanges"/>
    <w:docVar w:name="WAFER_20151210140349_GUID" w:val="3d96410f-86f3-47ee-b9e5-af56fad37b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oleObject" Target="embeddings/oleObject7.bin"/><Relationship Id="rId21" Type="http://schemas.openxmlformats.org/officeDocument/2006/relationships/header" Target="header8.xml"/><Relationship Id="rId34" Type="http://schemas.openxmlformats.org/officeDocument/2006/relationships/image" Target="media/image5.wmf"/><Relationship Id="rId42" Type="http://schemas.openxmlformats.org/officeDocument/2006/relationships/image" Target="media/image9.wmf"/><Relationship Id="rId47" Type="http://schemas.openxmlformats.org/officeDocument/2006/relationships/oleObject" Target="embeddings/oleObject11.bin"/><Relationship Id="rId50" Type="http://schemas.openxmlformats.org/officeDocument/2006/relationships/image" Target="media/image13.wmf"/><Relationship Id="rId55" Type="http://schemas.openxmlformats.org/officeDocument/2006/relationships/oleObject" Target="embeddings/oleObject15.bin"/><Relationship Id="rId63" Type="http://schemas.openxmlformats.org/officeDocument/2006/relationships/header" Target="header1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image" Target="media/image8.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17.wmf"/><Relationship Id="rId66"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oleObject" Target="embeddings/oleObject12.bin"/><Relationship Id="rId57" Type="http://schemas.openxmlformats.org/officeDocument/2006/relationships/oleObject" Target="embeddings/oleObject16.bin"/><Relationship Id="rId61"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image" Target="media/image10.wmf"/><Relationship Id="rId52" Type="http://schemas.openxmlformats.org/officeDocument/2006/relationships/image" Target="media/image14.wmf"/><Relationship Id="rId60" Type="http://schemas.openxmlformats.org/officeDocument/2006/relationships/header" Target="header10.xm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2.wmf"/><Relationship Id="rId56" Type="http://schemas.openxmlformats.org/officeDocument/2006/relationships/image" Target="media/image16.wmf"/><Relationship Id="rId64" Type="http://schemas.openxmlformats.org/officeDocument/2006/relationships/header" Target="header14.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13.bin"/><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4.bin"/><Relationship Id="rId38" Type="http://schemas.openxmlformats.org/officeDocument/2006/relationships/image" Target="media/image7.wmf"/><Relationship Id="rId46" Type="http://schemas.openxmlformats.org/officeDocument/2006/relationships/image" Target="media/image11.wmf"/><Relationship Id="rId59" Type="http://schemas.openxmlformats.org/officeDocument/2006/relationships/oleObject" Target="embeddings/oleObject17.bin"/><Relationship Id="rId67" Type="http://schemas.openxmlformats.org/officeDocument/2006/relationships/header" Target="header17.xml"/><Relationship Id="rId20" Type="http://schemas.openxmlformats.org/officeDocument/2006/relationships/header" Target="header7.xml"/><Relationship Id="rId41" Type="http://schemas.openxmlformats.org/officeDocument/2006/relationships/oleObject" Target="embeddings/oleObject8.bin"/><Relationship Id="rId54" Type="http://schemas.openxmlformats.org/officeDocument/2006/relationships/image" Target="media/image15.wmf"/><Relationship Id="rId6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21467</Words>
  <Characters>105622</Characters>
  <Application>Microsoft Office Word</Application>
  <DocSecurity>0</DocSecurity>
  <Lines>2854</Lines>
  <Paragraphs>1412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1986 - 02-d0-07</dc:title>
  <dc:subject/>
  <dc:creator/>
  <cp:keywords/>
  <dc:description/>
  <cp:lastModifiedBy>svcMRProcess</cp:lastModifiedBy>
  <cp:revision>4</cp:revision>
  <cp:lastPrinted>2001-09-10T06:42:00Z</cp:lastPrinted>
  <dcterms:created xsi:type="dcterms:W3CDTF">2020-02-20T08:04:00Z</dcterms:created>
  <dcterms:modified xsi:type="dcterms:W3CDTF">2020-02-20T08:04:00Z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20050121</vt:lpwstr>
  </property>
  <property fmtid="{D5CDD505-2E9C-101B-9397-08002B2CF9AE}" pid="4" name="DocumentType">
    <vt:lpwstr>Reg</vt:lpwstr>
  </property>
  <property fmtid="{D5CDD505-2E9C-101B-9397-08002B2CF9AE}" pid="5" name="OwlsUID">
    <vt:i4>4444</vt:i4>
  </property>
  <property fmtid="{D5CDD505-2E9C-101B-9397-08002B2CF9AE}" pid="6" name="AsAtDate">
    <vt:lpwstr>21 Jan 2005</vt:lpwstr>
  </property>
  <property fmtid="{D5CDD505-2E9C-101B-9397-08002B2CF9AE}" pid="7" name="Suffix">
    <vt:lpwstr>02-d0-07</vt:lpwstr>
  </property>
</Properties>
</file>