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Human Tissue and Transplant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_Toc483993388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_Toc483993389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_Toc483993390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Designated officers</w:t>
      </w:r>
      <w:r>
        <w:tab/>
      </w:r>
      <w:r>
        <w:fldChar w:fldCharType="begin"/>
      </w:r>
      <w:r>
        <w:instrText xml:space="preserve"> PAGEREF _Toc483993391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 by designated officers</w:t>
      </w:r>
      <w:r>
        <w:tab/>
      </w:r>
      <w:r>
        <w:fldChar w:fldCharType="begin"/>
      </w:r>
      <w:r>
        <w:instrText xml:space="preserve"> PAGEREF _Toc483993392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Donations of tissue by living persons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Exclusion of certain tissue</w:t>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_Toc483993395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Donations by adults</w:t>
      </w:r>
    </w:p>
    <w:p>
      <w:pPr>
        <w:pStyle w:val="TOC8"/>
        <w:rPr>
          <w:rFonts w:asciiTheme="minorHAnsi" w:eastAsiaTheme="minorEastAsia" w:hAnsiTheme="minorHAnsi" w:cstheme="minorBidi"/>
          <w:szCs w:val="22"/>
        </w:rPr>
      </w:pPr>
      <w:r>
        <w:t>7</w:t>
      </w:r>
      <w:r>
        <w:rPr>
          <w:snapToGrid w:val="0"/>
        </w:rPr>
        <w:t>.</w:t>
      </w:r>
      <w:r>
        <w:rPr>
          <w:snapToGrid w:val="0"/>
        </w:rPr>
        <w:tab/>
        <w:t>Blood transfusions not subject to this Division</w:t>
      </w:r>
      <w:r>
        <w:tab/>
      </w:r>
      <w:r>
        <w:fldChar w:fldCharType="begin"/>
      </w:r>
      <w:r>
        <w:instrText xml:space="preserve"> PAGEREF _Toc483993397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to removal of regenerative tissue</w:t>
      </w:r>
      <w:r>
        <w:tab/>
      </w:r>
      <w:r>
        <w:fldChar w:fldCharType="begin"/>
      </w:r>
      <w:r>
        <w:instrText xml:space="preserve"> PAGEREF _Toc483993398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Consent to removal of non</w:t>
      </w:r>
      <w:r>
        <w:rPr>
          <w:snapToGrid w:val="0"/>
        </w:rPr>
        <w:noBreakHyphen/>
        <w:t>regenerative tissue</w:t>
      </w:r>
      <w:r>
        <w:tab/>
      </w:r>
      <w:r>
        <w:fldChar w:fldCharType="begin"/>
      </w:r>
      <w:r>
        <w:instrText xml:space="preserve"> PAGEREF _Toc483993399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Donations from children</w:t>
      </w:r>
    </w:p>
    <w:p>
      <w:pPr>
        <w:pStyle w:val="TOC8"/>
        <w:rPr>
          <w:rFonts w:asciiTheme="minorHAnsi" w:eastAsiaTheme="minorEastAsia" w:hAnsiTheme="minorHAnsi" w:cstheme="minorBidi"/>
          <w:szCs w:val="22"/>
        </w:rPr>
      </w:pPr>
      <w:r>
        <w:t>10</w:t>
      </w:r>
      <w:r>
        <w:rPr>
          <w:snapToGrid w:val="0"/>
        </w:rPr>
        <w:t>.</w:t>
      </w:r>
      <w:r>
        <w:rPr>
          <w:snapToGrid w:val="0"/>
        </w:rPr>
        <w:tab/>
        <w:t>Blood transfusions not subject to this Division</w:t>
      </w:r>
      <w:r>
        <w:tab/>
      </w:r>
      <w:r>
        <w:fldChar w:fldCharType="begin"/>
      </w:r>
      <w:r>
        <w:instrText xml:space="preserve"> PAGEREF _Toc483993401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References to parents</w:t>
      </w:r>
      <w:r>
        <w:tab/>
      </w:r>
      <w:r>
        <w:fldChar w:fldCharType="begin"/>
      </w:r>
      <w:r>
        <w:instrText xml:space="preserve"> PAGEREF _Toc483993402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prohibition of removal of tissue from children</w:t>
      </w:r>
      <w:r>
        <w:tab/>
      </w:r>
      <w:r>
        <w:fldChar w:fldCharType="begin"/>
      </w:r>
      <w:r>
        <w:instrText xml:space="preserve"> PAGEREF _Toc483993403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Parent may consent to removal of regenerative tissue from a child</w:t>
      </w:r>
      <w:r>
        <w:tab/>
      </w:r>
      <w:r>
        <w:fldChar w:fldCharType="begin"/>
      </w:r>
      <w:r>
        <w:instrText xml:space="preserve"> PAGEREF _Toc483993404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Revocation of consent</w:t>
      </w:r>
      <w:r>
        <w:tab/>
      </w:r>
      <w:r>
        <w:fldChar w:fldCharType="begin"/>
      </w:r>
      <w:r>
        <w:instrText xml:space="preserve"> PAGEREF _Toc483993405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Effect of consents and authorities</w:t>
      </w:r>
    </w:p>
    <w:p>
      <w:pPr>
        <w:pStyle w:val="TOC8"/>
        <w:rPr>
          <w:rFonts w:asciiTheme="minorHAnsi" w:eastAsiaTheme="minorEastAsia" w:hAnsiTheme="minorHAnsi" w:cstheme="minorBidi"/>
          <w:szCs w:val="22"/>
        </w:rPr>
      </w:pPr>
      <w:r>
        <w:t>15</w:t>
      </w:r>
      <w:r>
        <w:rPr>
          <w:snapToGrid w:val="0"/>
        </w:rPr>
        <w:t>.</w:t>
      </w:r>
      <w:r>
        <w:rPr>
          <w:snapToGrid w:val="0"/>
        </w:rPr>
        <w:tab/>
        <w:t>Consents under section 8</w:t>
      </w:r>
      <w:r>
        <w:tab/>
      </w:r>
      <w:r>
        <w:fldChar w:fldCharType="begin"/>
      </w:r>
      <w:r>
        <w:instrText xml:space="preserve"> PAGEREF _Toc483993407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Consents under section 9</w:t>
      </w:r>
      <w:r>
        <w:tab/>
      </w:r>
      <w:r>
        <w:fldChar w:fldCharType="begin"/>
      </w:r>
      <w:r>
        <w:instrText xml:space="preserve"> PAGEREF _Toc483993408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Consents under section 13</w:t>
      </w:r>
      <w:r>
        <w:tab/>
      </w:r>
      <w:r>
        <w:fldChar w:fldCharType="begin"/>
      </w:r>
      <w:r>
        <w:instrText xml:space="preserve"> PAGEREF _Toc483993409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Blood transfusions</w:t>
      </w:r>
    </w:p>
    <w:p>
      <w:pPr>
        <w:pStyle w:val="TOC8"/>
        <w:rPr>
          <w:rFonts w:asciiTheme="minorHAnsi" w:eastAsiaTheme="minorEastAsia" w:hAnsiTheme="minorHAnsi" w:cstheme="minorBidi"/>
          <w:szCs w:val="22"/>
        </w:rPr>
      </w:pPr>
      <w:r>
        <w:t>18</w:t>
      </w:r>
      <w:r>
        <w:rPr>
          <w:snapToGrid w:val="0"/>
        </w:rPr>
        <w:t>.</w:t>
      </w:r>
      <w:r>
        <w:rPr>
          <w:snapToGrid w:val="0"/>
        </w:rPr>
        <w:tab/>
        <w:t>Consents by adult to removal of blood</w:t>
      </w:r>
      <w:r>
        <w:tab/>
      </w:r>
      <w:r>
        <w:fldChar w:fldCharType="begin"/>
      </w:r>
      <w:r>
        <w:instrText xml:space="preserve"> PAGEREF _Toc483993411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Parent may consent to removal of blood from child</w:t>
      </w:r>
      <w:r>
        <w:tab/>
      </w:r>
      <w:r>
        <w:fldChar w:fldCharType="begin"/>
      </w:r>
      <w:r>
        <w:instrText xml:space="preserve"> PAGEREF _Toc483993412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Consent is sufficient authority for removal of blood</w:t>
      </w:r>
      <w:r>
        <w:tab/>
      </w:r>
      <w:r>
        <w:fldChar w:fldCharType="begin"/>
      </w:r>
      <w:r>
        <w:instrText xml:space="preserve"> PAGEREF _Toc483993413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Blood transfusions upon children without parental consent</w:t>
      </w:r>
      <w:r>
        <w:tab/>
      </w:r>
      <w:r>
        <w:fldChar w:fldCharType="begin"/>
      </w:r>
      <w:r>
        <w:instrText xml:space="preserve"> PAGEREF _Toc483993414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Donations of tissue after death</w:t>
      </w:r>
    </w:p>
    <w:p>
      <w:pPr>
        <w:pStyle w:val="TOC8"/>
        <w:rPr>
          <w:rFonts w:asciiTheme="minorHAnsi" w:eastAsiaTheme="minorEastAsia" w:hAnsiTheme="minorHAnsi" w:cstheme="minorBidi"/>
          <w:szCs w:val="22"/>
        </w:rPr>
      </w:pPr>
      <w:r>
        <w:t>22</w:t>
      </w:r>
      <w:r>
        <w:rPr>
          <w:snapToGrid w:val="0"/>
        </w:rPr>
        <w:t>.</w:t>
      </w:r>
      <w:r>
        <w:rPr>
          <w:snapToGrid w:val="0"/>
        </w:rPr>
        <w:tab/>
        <w:t>Designated officer may authorise removal of tissue from bodies in hospital</w:t>
      </w:r>
      <w:r>
        <w:tab/>
      </w:r>
      <w:r>
        <w:fldChar w:fldCharType="begin"/>
      </w:r>
      <w:r>
        <w:instrText xml:space="preserve"> PAGEREF _Toc483993416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snapToGrid w:val="0"/>
          <w:spacing w:val="-4"/>
        </w:rPr>
        <w:t>Coroner’s consent to removal of tissue required in some cases</w:t>
      </w:r>
      <w:r>
        <w:tab/>
      </w:r>
      <w:r>
        <w:fldChar w:fldCharType="begin"/>
      </w:r>
      <w:r>
        <w:instrText xml:space="preserve"> PAGEREF _Toc483993417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authority under this Part</w:t>
      </w:r>
      <w:r>
        <w:tab/>
      </w:r>
      <w:r>
        <w:fldChar w:fldCharType="begin"/>
      </w:r>
      <w:r>
        <w:instrText xml:space="preserve"> PAGEREF _Toc483993418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Post</w:t>
      </w:r>
      <w:r>
        <w:noBreakHyphen/>
        <w:t>mortem examinations</w:t>
      </w:r>
    </w:p>
    <w:p>
      <w:pPr>
        <w:pStyle w:val="TOC8"/>
        <w:rPr>
          <w:rFonts w:asciiTheme="minorHAnsi" w:eastAsiaTheme="minorEastAsia" w:hAnsiTheme="minorHAnsi" w:cstheme="minorBidi"/>
          <w:szCs w:val="22"/>
        </w:rPr>
      </w:pPr>
      <w:r>
        <w:t>25</w:t>
      </w:r>
      <w:r>
        <w:rPr>
          <w:snapToGrid w:val="0"/>
        </w:rPr>
        <w:t>.</w:t>
      </w:r>
      <w:r>
        <w:rPr>
          <w:snapToGrid w:val="0"/>
        </w:rPr>
        <w:tab/>
        <w:t>Designated officer may authorise post-mortems of bodies in hospital</w:t>
      </w:r>
      <w:r>
        <w:tab/>
      </w:r>
      <w:r>
        <w:fldChar w:fldCharType="begin"/>
      </w:r>
      <w:r>
        <w:instrText xml:space="preserve"> PAGEREF _Toc483993420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snapToGrid w:val="0"/>
          <w:spacing w:val="-4"/>
        </w:rPr>
        <w:t>Next of kin may authorise post-mortem of body not in hospital</w:t>
      </w:r>
      <w:r>
        <w:tab/>
      </w:r>
      <w:r>
        <w:fldChar w:fldCharType="begin"/>
      </w:r>
      <w:r>
        <w:instrText xml:space="preserve"> PAGEREF _Toc483993421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Coroner’s consent to post-mortem required in some cases</w:t>
      </w:r>
      <w:r>
        <w:tab/>
      </w:r>
      <w:r>
        <w:fldChar w:fldCharType="begin"/>
      </w:r>
      <w:r>
        <w:instrText xml:space="preserve"> PAGEREF _Toc483993422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authority under this Part</w:t>
      </w:r>
      <w:r>
        <w:tab/>
      </w:r>
      <w:r>
        <w:fldChar w:fldCharType="begin"/>
      </w:r>
      <w:r>
        <w:instrText xml:space="preserve"> PAGEREF _Toc483993423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 — Prohibition on trading in tissue</w:t>
      </w:r>
    </w:p>
    <w:p>
      <w:pPr>
        <w:pStyle w:val="TOC8"/>
        <w:rPr>
          <w:rFonts w:asciiTheme="minorHAnsi" w:eastAsiaTheme="minorEastAsia" w:hAnsiTheme="minorHAnsi" w:cstheme="minorBidi"/>
          <w:szCs w:val="22"/>
        </w:rPr>
      </w:pPr>
      <w:r>
        <w:t>29</w:t>
      </w:r>
      <w:r>
        <w:rPr>
          <w:snapToGrid w:val="0"/>
        </w:rPr>
        <w:t>.</w:t>
      </w:r>
      <w:r>
        <w:rPr>
          <w:snapToGrid w:val="0"/>
        </w:rPr>
        <w:tab/>
        <w:t>Trading in tissue, legal consequences</w:t>
      </w:r>
      <w:r>
        <w:tab/>
      </w:r>
      <w:r>
        <w:fldChar w:fldCharType="begin"/>
      </w:r>
      <w:r>
        <w:instrText xml:space="preserve"> PAGEREF _Toc483993425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Advertisements relating to buying human tissue prohibited</w:t>
      </w:r>
      <w:r>
        <w:tab/>
      </w:r>
      <w:r>
        <w:fldChar w:fldCharType="begin"/>
      </w:r>
      <w:r>
        <w:instrText xml:space="preserve"> PAGEREF _Toc483993426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VA — Prohibition on the use of embryonic stem cell lines</w:t>
      </w:r>
    </w:p>
    <w:p>
      <w:pPr>
        <w:pStyle w:val="TOC8"/>
        <w:keepNext/>
        <w:rPr>
          <w:rFonts w:asciiTheme="minorHAnsi" w:eastAsiaTheme="minorEastAsia" w:hAnsiTheme="minorHAnsi" w:cstheme="minorBidi"/>
          <w:szCs w:val="22"/>
        </w:rPr>
      </w:pPr>
      <w:r>
        <w:t>30A.</w:t>
      </w:r>
      <w:r>
        <w:tab/>
        <w:t>Terms used</w:t>
      </w:r>
      <w:r>
        <w:tab/>
      </w:r>
      <w:r>
        <w:fldChar w:fldCharType="begin"/>
      </w:r>
      <w:r>
        <w:instrText xml:space="preserve"> PAGEREF _Toc483993428 \h </w:instrText>
      </w:r>
      <w:r>
        <w:fldChar w:fldCharType="separate"/>
      </w:r>
      <w:r>
        <w:t>26</w:t>
      </w:r>
      <w:r>
        <w:fldChar w:fldCharType="end"/>
      </w:r>
    </w:p>
    <w:p>
      <w:pPr>
        <w:pStyle w:val="TOC8"/>
        <w:rPr>
          <w:rFonts w:asciiTheme="minorHAnsi" w:eastAsiaTheme="minorEastAsia" w:hAnsiTheme="minorHAnsi" w:cstheme="minorBidi"/>
          <w:szCs w:val="22"/>
        </w:rPr>
      </w:pPr>
      <w:r>
        <w:t>30B.</w:t>
      </w:r>
      <w:r>
        <w:tab/>
        <w:t>Restriction on use of human embryonic stem cells lines</w:t>
      </w:r>
      <w:r>
        <w:tab/>
      </w:r>
      <w:r>
        <w:fldChar w:fldCharType="begin"/>
      </w:r>
      <w:r>
        <w:instrText xml:space="preserve"> PAGEREF _Toc483993429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w:t>
      </w:r>
      <w:r>
        <w:rPr>
          <w:snapToGrid w:val="0"/>
        </w:rPr>
        <w:t>.</w:t>
      </w:r>
      <w:r>
        <w:rPr>
          <w:snapToGrid w:val="0"/>
        </w:rPr>
        <w:tab/>
        <w:t>Exclusion of liability of persons acting in pursuance of consent, etc.</w:t>
      </w:r>
      <w:r>
        <w:tab/>
      </w:r>
      <w:r>
        <w:fldChar w:fldCharType="begin"/>
      </w:r>
      <w:r>
        <w:instrText xml:space="preserve"> PAGEREF _Toc483993431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does not prevent specified removals of tissue etc.</w:t>
      </w:r>
      <w:r>
        <w:tab/>
      </w:r>
      <w:r>
        <w:fldChar w:fldCharType="begin"/>
      </w:r>
      <w:r>
        <w:instrText xml:space="preserve"> PAGEREF _Toc483993432 \h </w:instrText>
      </w:r>
      <w:r>
        <w:fldChar w:fldCharType="separate"/>
      </w:r>
      <w:r>
        <w:t>28</w:t>
      </w:r>
      <w:r>
        <w:fldChar w:fldCharType="end"/>
      </w:r>
    </w:p>
    <w:p>
      <w:pPr>
        <w:pStyle w:val="TOC8"/>
        <w:rPr>
          <w:rFonts w:asciiTheme="minorHAnsi" w:eastAsiaTheme="minorEastAsia" w:hAnsiTheme="minorHAnsi" w:cstheme="minorBidi"/>
          <w:szCs w:val="22"/>
        </w:rPr>
      </w:pPr>
      <w:r>
        <w:t>32A.</w:t>
      </w:r>
      <w:r>
        <w:tab/>
        <w:t>Codes of practice</w:t>
      </w:r>
      <w:r>
        <w:tab/>
      </w:r>
      <w:r>
        <w:fldChar w:fldCharType="begin"/>
      </w:r>
      <w:r>
        <w:instrText xml:space="preserve"> PAGEREF _Toc483993433 \h </w:instrText>
      </w:r>
      <w:r>
        <w:fldChar w:fldCharType="separate"/>
      </w:r>
      <w:r>
        <w:t>29</w:t>
      </w:r>
      <w:r>
        <w:fldChar w:fldCharType="end"/>
      </w:r>
    </w:p>
    <w:p>
      <w:pPr>
        <w:pStyle w:val="TOC8"/>
        <w:rPr>
          <w:rFonts w:asciiTheme="minorHAnsi" w:eastAsiaTheme="minorEastAsia" w:hAnsiTheme="minorHAnsi" w:cstheme="minorBidi"/>
          <w:szCs w:val="22"/>
        </w:rPr>
      </w:pPr>
      <w:r>
        <w:t>32B.</w:t>
      </w:r>
      <w:r>
        <w:tab/>
        <w:t>Enforcement of directions contained in a code of practice</w:t>
      </w:r>
      <w:r>
        <w:tab/>
      </w:r>
      <w:r>
        <w:fldChar w:fldCharType="begin"/>
      </w:r>
      <w:r>
        <w:instrText xml:space="preserve"> PAGEREF _Toc483993434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in relation to removal of tissue</w:t>
      </w:r>
      <w:r>
        <w:tab/>
      </w:r>
      <w:r>
        <w:fldChar w:fldCharType="begin"/>
      </w:r>
      <w:r>
        <w:instrText xml:space="preserve"> PAGEREF _Toc483993435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information</w:t>
      </w:r>
      <w:r>
        <w:tab/>
      </w:r>
      <w:r>
        <w:fldChar w:fldCharType="begin"/>
      </w:r>
      <w:r>
        <w:instrText xml:space="preserve"> PAGEREF _Toc483993436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_Toc483993437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_Toc483993439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No. 18 of 2004 s. 11(2).]</w:t>
      </w:r>
    </w:p>
    <w:p>
      <w:pPr>
        <w:pStyle w:val="Heading2"/>
      </w:pPr>
      <w:bookmarkStart w:id="3" w:name="_Toc481498489"/>
      <w:bookmarkStart w:id="4" w:name="_Toc483403916"/>
      <w:bookmarkStart w:id="5" w:name="_Toc483993387"/>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83993388"/>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7" w:name="_Toc48399338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8" w:name="_Toc483993390"/>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keepNext/>
        <w:spacing w:before="120"/>
      </w:pPr>
      <w:r>
        <w:tab/>
        <w:t>(b)</w:t>
      </w:r>
      <w:r>
        <w:tab/>
        <w:t>in relation to a person other than a child, means the first in order of priority of the following persons who is available at the time — </w:t>
      </w:r>
    </w:p>
    <w:p>
      <w:pPr>
        <w:pStyle w:val="Defsubpara"/>
        <w:spacing w:before="120"/>
      </w:pPr>
      <w:r>
        <w:tab/>
        <w:t>(i)</w:t>
      </w:r>
      <w:r>
        <w:tab/>
        <w:t>if the person has both a spouse, and a de facto partner who has attained the age of 18 years, the spouse or de facto partner with whom the person is living as a spouse or de facto partner;</w:t>
      </w:r>
    </w:p>
    <w:p>
      <w:pPr>
        <w:pStyle w:val="Defsubpara"/>
        <w:spacing w:before="120"/>
      </w:pPr>
      <w:r>
        <w:tab/>
        <w:t>(ia)</w:t>
      </w:r>
      <w:r>
        <w:tab/>
        <w:t>the spouse, or de facto partner who has attained the age of 18 years, of the person;</w:t>
      </w:r>
    </w:p>
    <w:p>
      <w:pPr>
        <w:pStyle w:val="Defsubpara"/>
        <w:spacing w:before="120"/>
      </w:pPr>
      <w:r>
        <w:tab/>
        <w:t>(ii)</w:t>
      </w:r>
      <w:r>
        <w:tab/>
        <w:t>a son or daughter, who has attained the age of 18 years, of the person;</w:t>
      </w:r>
    </w:p>
    <w:p>
      <w:pPr>
        <w:pStyle w:val="Defsubpara"/>
        <w:spacing w:before="120"/>
      </w:pPr>
      <w:r>
        <w:tab/>
        <w:t>(iii)</w:t>
      </w:r>
      <w:r>
        <w:tab/>
        <w:t>a parent of the person;</w:t>
      </w:r>
    </w:p>
    <w:p>
      <w:pPr>
        <w:pStyle w:val="Defsubpara"/>
        <w:spacing w:before="120"/>
      </w:pPr>
      <w:r>
        <w:tab/>
        <w:t>(iv)</w:t>
      </w:r>
      <w:r>
        <w:tab/>
        <w:t>a brother or sister, who has attained the age of 18 years, of the person;</w:t>
      </w:r>
    </w:p>
    <w:p>
      <w:pPr>
        <w:pStyle w:val="Defstart"/>
        <w:spacing w:before="120"/>
      </w:pPr>
      <w:r>
        <w:rPr>
          <w:b/>
        </w:rPr>
        <w:tab/>
      </w:r>
      <w:r>
        <w:rPr>
          <w:rStyle w:val="CharDefText"/>
        </w:rPr>
        <w:t>subsection</w:t>
      </w:r>
      <w:r>
        <w:t xml:space="preserve"> means subsection of the section in which the term is used;</w:t>
      </w:r>
    </w:p>
    <w:p>
      <w:pPr>
        <w:pStyle w:val="Defstart"/>
        <w:spacing w:before="120"/>
      </w:pPr>
      <w:r>
        <w:rPr>
          <w:b/>
        </w:rPr>
        <w:tab/>
      </w:r>
      <w:r>
        <w:rPr>
          <w:rStyle w:val="CharDefText"/>
        </w:rPr>
        <w:t>tissue</w:t>
      </w:r>
      <w:r>
        <w:t xml:space="preserve"> includes an organ or part of the human body or a substance extracted from, or from a part of, the human body.</w:t>
      </w:r>
    </w:p>
    <w:p>
      <w:pPr>
        <w:pStyle w:val="Subsection"/>
        <w:spacing w:before="200"/>
      </w:pPr>
      <w:r>
        <w:tab/>
        <w:t>(2)</w:t>
      </w:r>
      <w:r>
        <w:tab/>
        <w:t xml:space="preserve">For the purposes of this Act — </w:t>
      </w:r>
    </w:p>
    <w:p>
      <w:pPr>
        <w:pStyle w:val="Defstart"/>
        <w:spacing w:before="120"/>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spacing w:before="200"/>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keepNext/>
        <w:keepLines/>
        <w:spacing w:before="200"/>
        <w:rPr>
          <w:snapToGrid w:val="0"/>
        </w:rPr>
      </w:pPr>
      <w:r>
        <w:rPr>
          <w:snapToGrid w:val="0"/>
        </w:rPr>
        <w:tab/>
        <w:t>(4)</w:t>
      </w:r>
      <w:r>
        <w:rPr>
          <w:snapToGrid w:val="0"/>
        </w:rPr>
        <w:tab/>
        <w:t xml:space="preserve">Where in the case of a particular hospital there is doubt as to which medical practitioner is the chief medical administrator of the hospital, the </w:t>
      </w:r>
      <w:r>
        <w:t>Chief Health Officer</w:t>
      </w:r>
      <w:r>
        <w:rPr>
          <w:snapToGrid w:val="0"/>
        </w:rPr>
        <w:t xml:space="preserve"> may nominate, either by name or by reference to office, a medical practitioner as the chief medical administrator of that hospital for the purposes of this Act.</w:t>
      </w:r>
    </w:p>
    <w:p>
      <w:pPr>
        <w:pStyle w:val="Footnotesection"/>
      </w:pPr>
      <w:r>
        <w:tab/>
        <w:t>[Section 3 amended: No. 28 of 1984 s. 58 and 59; No. 2 of 1996 s. 61; No. 25 of 1997 s. 4; No. 3 of 2002 s. 78; No. 22 of 2008 s. 162; No. 35 of 2010 s. 97; No. 11 of 2016 s. 294; No. 19 of 2016 s. 102.]</w:t>
      </w:r>
    </w:p>
    <w:p>
      <w:pPr>
        <w:pStyle w:val="Heading5"/>
        <w:rPr>
          <w:snapToGrid w:val="0"/>
        </w:rPr>
      </w:pPr>
      <w:bookmarkStart w:id="9" w:name="_Toc483993391"/>
      <w:r>
        <w:rPr>
          <w:rStyle w:val="CharSectno"/>
        </w:rPr>
        <w:t>4</w:t>
      </w:r>
      <w:r>
        <w:rPr>
          <w:snapToGrid w:val="0"/>
        </w:rPr>
        <w:t>.</w:t>
      </w:r>
      <w:r>
        <w:rPr>
          <w:snapToGrid w:val="0"/>
        </w:rPr>
        <w:tab/>
        <w:t>Designated officers</w:t>
      </w:r>
      <w:bookmarkEnd w:id="9"/>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 xml:space="preserve">A nomination under subsection (1) shall be submitted to the </w:t>
      </w:r>
      <w:r>
        <w:t>Chief Health Officer</w:t>
      </w:r>
      <w:r>
        <w:rPr>
          <w:snapToGrid w:val="0"/>
        </w:rPr>
        <w:t xml:space="preserve"> for his approval and, upon the grant of approval by the </w:t>
      </w:r>
      <w:r>
        <w:t>Chief Health Officer</w:t>
      </w:r>
      <w:r>
        <w:rPr>
          <w:snapToGrid w:val="0"/>
        </w:rPr>
        <w:t>,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 xml:space="preserve">As soon as practicable after revoking the nomination of a person as designated officer for a hospital, the chief medical administrator of the hospital shall inform the </w:t>
      </w:r>
      <w:r>
        <w:t>Chief Health Officer</w:t>
      </w:r>
      <w:r>
        <w:rPr>
          <w:snapToGrid w:val="0"/>
        </w:rPr>
        <w:t xml:space="preserve"> of the revocation.</w:t>
      </w:r>
    </w:p>
    <w:p>
      <w:pPr>
        <w:pStyle w:val="Subsection"/>
        <w:rPr>
          <w:snapToGrid w:val="0"/>
        </w:rPr>
      </w:pPr>
      <w:r>
        <w:rPr>
          <w:snapToGrid w:val="0"/>
        </w:rPr>
        <w:tab/>
        <w:t>(4a)</w:t>
      </w:r>
      <w:r>
        <w:rPr>
          <w:snapToGrid w:val="0"/>
        </w:rPr>
        <w:tab/>
        <w:t xml:space="preserve">If in the case of a particular hospital there is no medical practitioner readily identifiable as the chief medical administrator of the hospital, the </w:t>
      </w:r>
      <w:r>
        <w:t>Chief Health Officer</w:t>
      </w:r>
      <w:r>
        <w:rPr>
          <w:snapToGrid w:val="0"/>
        </w:rPr>
        <w:t xml:space="preserve">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 xml:space="preserve">The </w:t>
      </w:r>
      <w:r>
        <w:t>Chief Health Officer</w:t>
      </w:r>
      <w:r>
        <w:rPr>
          <w:snapToGrid w:val="0"/>
        </w:rPr>
        <w:t xml:space="preserve"> may revoke his approval or nomination of a person as designated officer for a hospital by serving on that person a notice of the revocation signed by him.</w:t>
      </w:r>
    </w:p>
    <w:p>
      <w:pPr>
        <w:pStyle w:val="Footnotesection"/>
      </w:pPr>
      <w:r>
        <w:tab/>
        <w:t>[Section 4 amended: No. 28 of 1984 s. 59; No. 25 of 1997 s. 5; No. 19 of 2016 s. 102.]</w:t>
      </w:r>
    </w:p>
    <w:p>
      <w:pPr>
        <w:pStyle w:val="Heading5"/>
        <w:rPr>
          <w:snapToGrid w:val="0"/>
        </w:rPr>
      </w:pPr>
      <w:bookmarkStart w:id="10" w:name="_Toc483993392"/>
      <w:r>
        <w:rPr>
          <w:rStyle w:val="CharSectno"/>
        </w:rPr>
        <w:t>5</w:t>
      </w:r>
      <w:r>
        <w:rPr>
          <w:snapToGrid w:val="0"/>
        </w:rPr>
        <w:t>.</w:t>
      </w:r>
      <w:r>
        <w:rPr>
          <w:snapToGrid w:val="0"/>
        </w:rPr>
        <w:tab/>
        <w:t>Delegation by designated officers</w:t>
      </w:r>
      <w:bookmarkEnd w:id="10"/>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 xml:space="preserve">A designated officer shall inform the </w:t>
      </w:r>
      <w:r>
        <w:t>Chief Health Officer</w:t>
      </w:r>
      <w:r>
        <w:rPr>
          <w:snapToGrid w:val="0"/>
        </w:rPr>
        <w:t xml:space="preserve"> as soon as practicable of every delegation made by him under this section and where the delegation is to the holder of a specified office, the designated officer shall inform the </w:t>
      </w:r>
      <w:r>
        <w:t>Chief Health Officer</w:t>
      </w:r>
      <w:r>
        <w:rPr>
          <w:snapToGrid w:val="0"/>
        </w:rPr>
        <w:t xml:space="preserve"> as soon as practicable of the name of each successive holder of that office and shall furnish further information in respect of such persons as the </w:t>
      </w:r>
      <w:r>
        <w:t>Chief Health Officer</w:t>
      </w:r>
      <w:r>
        <w:rPr>
          <w:snapToGrid w:val="0"/>
        </w:rPr>
        <w:t xml:space="preserve"> may require.</w:t>
      </w:r>
    </w:p>
    <w:p>
      <w:pPr>
        <w:pStyle w:val="Subsection"/>
        <w:rPr>
          <w:snapToGrid w:val="0"/>
        </w:rPr>
      </w:pPr>
      <w:r>
        <w:rPr>
          <w:snapToGrid w:val="0"/>
        </w:rPr>
        <w:tab/>
        <w:t>(5)</w:t>
      </w:r>
      <w:r>
        <w:rPr>
          <w:snapToGrid w:val="0"/>
        </w:rPr>
        <w:tab/>
        <w:t xml:space="preserve">The </w:t>
      </w:r>
      <w:r>
        <w:t>Chief Health Officer</w:t>
      </w:r>
      <w:r>
        <w:rPr>
          <w:snapToGrid w:val="0"/>
        </w:rPr>
        <w:t xml:space="preserve">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No. 28 of 1984 s. 59; No. 19 of 2016 s. 102.]</w:t>
      </w:r>
    </w:p>
    <w:p>
      <w:pPr>
        <w:pStyle w:val="Heading2"/>
      </w:pPr>
      <w:bookmarkStart w:id="11" w:name="_Toc481498495"/>
      <w:bookmarkStart w:id="12" w:name="_Toc483403922"/>
      <w:bookmarkStart w:id="13" w:name="_Toc483993393"/>
      <w:r>
        <w:rPr>
          <w:rStyle w:val="CharPartNo"/>
        </w:rPr>
        <w:t>Part II</w:t>
      </w:r>
      <w:r>
        <w:t> — </w:t>
      </w:r>
      <w:r>
        <w:rPr>
          <w:rStyle w:val="CharPartText"/>
        </w:rPr>
        <w:t>Donations of tissue by living persons</w:t>
      </w:r>
      <w:bookmarkEnd w:id="11"/>
      <w:bookmarkEnd w:id="12"/>
      <w:bookmarkEnd w:id="13"/>
      <w:r>
        <w:rPr>
          <w:rStyle w:val="CharPartText"/>
        </w:rPr>
        <w:t xml:space="preserve"> </w:t>
      </w:r>
    </w:p>
    <w:p>
      <w:pPr>
        <w:pStyle w:val="Heading3"/>
        <w:rPr>
          <w:snapToGrid w:val="0"/>
        </w:rPr>
      </w:pPr>
      <w:bookmarkStart w:id="14" w:name="_Toc481498496"/>
      <w:bookmarkStart w:id="15" w:name="_Toc483403923"/>
      <w:bookmarkStart w:id="16" w:name="_Toc483993394"/>
      <w:r>
        <w:rPr>
          <w:rStyle w:val="CharDivNo"/>
        </w:rPr>
        <w:t>Division 1</w:t>
      </w:r>
      <w:r>
        <w:rPr>
          <w:snapToGrid w:val="0"/>
        </w:rPr>
        <w:t> — </w:t>
      </w:r>
      <w:r>
        <w:rPr>
          <w:rStyle w:val="CharDivText"/>
        </w:rPr>
        <w:t>Exclusion of certain tissue</w:t>
      </w:r>
      <w:bookmarkEnd w:id="14"/>
      <w:bookmarkEnd w:id="15"/>
      <w:bookmarkEnd w:id="16"/>
      <w:r>
        <w:rPr>
          <w:rStyle w:val="CharDivText"/>
        </w:rPr>
        <w:t xml:space="preserve"> </w:t>
      </w:r>
    </w:p>
    <w:p>
      <w:pPr>
        <w:pStyle w:val="Heading5"/>
        <w:rPr>
          <w:snapToGrid w:val="0"/>
        </w:rPr>
      </w:pPr>
      <w:bookmarkStart w:id="17" w:name="_Toc483993395"/>
      <w:r>
        <w:rPr>
          <w:rStyle w:val="CharSectno"/>
        </w:rPr>
        <w:t>6</w:t>
      </w:r>
      <w:r>
        <w:rPr>
          <w:snapToGrid w:val="0"/>
        </w:rPr>
        <w:t>.</w:t>
      </w:r>
      <w:r>
        <w:rPr>
          <w:snapToGrid w:val="0"/>
        </w:rPr>
        <w:tab/>
        <w:t>Interpretation</w:t>
      </w:r>
      <w:bookmarkEnd w:id="17"/>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18" w:name="_Toc481498498"/>
      <w:bookmarkStart w:id="19" w:name="_Toc483403925"/>
      <w:bookmarkStart w:id="20" w:name="_Toc483993396"/>
      <w:r>
        <w:rPr>
          <w:rStyle w:val="CharDivNo"/>
        </w:rPr>
        <w:t>Division 2</w:t>
      </w:r>
      <w:r>
        <w:rPr>
          <w:snapToGrid w:val="0"/>
        </w:rPr>
        <w:t> — </w:t>
      </w:r>
      <w:r>
        <w:rPr>
          <w:rStyle w:val="CharDivText"/>
        </w:rPr>
        <w:t>Donations by adults</w:t>
      </w:r>
      <w:bookmarkEnd w:id="18"/>
      <w:bookmarkEnd w:id="19"/>
      <w:bookmarkEnd w:id="20"/>
      <w:r>
        <w:rPr>
          <w:rStyle w:val="CharDivText"/>
        </w:rPr>
        <w:t xml:space="preserve"> </w:t>
      </w:r>
    </w:p>
    <w:p>
      <w:pPr>
        <w:pStyle w:val="Heading5"/>
        <w:rPr>
          <w:snapToGrid w:val="0"/>
        </w:rPr>
      </w:pPr>
      <w:bookmarkStart w:id="21" w:name="_Toc483993397"/>
      <w:r>
        <w:rPr>
          <w:rStyle w:val="CharSectno"/>
        </w:rPr>
        <w:t>7</w:t>
      </w:r>
      <w:r>
        <w:rPr>
          <w:snapToGrid w:val="0"/>
        </w:rPr>
        <w:t>.</w:t>
      </w:r>
      <w:r>
        <w:rPr>
          <w:snapToGrid w:val="0"/>
        </w:rPr>
        <w:tab/>
        <w:t>Blood transfusions not subject to this Division</w:t>
      </w:r>
      <w:bookmarkEnd w:id="21"/>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22" w:name="_Toc483993398"/>
      <w:r>
        <w:rPr>
          <w:rStyle w:val="CharSectno"/>
        </w:rPr>
        <w:t>8</w:t>
      </w:r>
      <w:r>
        <w:rPr>
          <w:snapToGrid w:val="0"/>
        </w:rPr>
        <w:t>.</w:t>
      </w:r>
      <w:r>
        <w:rPr>
          <w:snapToGrid w:val="0"/>
        </w:rPr>
        <w:tab/>
        <w:t>Consent to removal of regenerative tissue</w:t>
      </w:r>
      <w:bookmarkEnd w:id="2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23" w:name="_Toc483993399"/>
      <w:r>
        <w:rPr>
          <w:rStyle w:val="CharSectno"/>
        </w:rPr>
        <w:t>9</w:t>
      </w:r>
      <w:r>
        <w:rPr>
          <w:snapToGrid w:val="0"/>
        </w:rPr>
        <w:t>.</w:t>
      </w:r>
      <w:r>
        <w:rPr>
          <w:snapToGrid w:val="0"/>
        </w:rPr>
        <w:tab/>
        <w:t>Consent to removal of non</w:t>
      </w:r>
      <w:r>
        <w:rPr>
          <w:snapToGrid w:val="0"/>
        </w:rPr>
        <w:noBreakHyphen/>
        <w:t>regenerative tissue</w:t>
      </w:r>
      <w:bookmarkEnd w:id="23"/>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24" w:name="_Toc481498502"/>
      <w:bookmarkStart w:id="25" w:name="_Toc483403929"/>
      <w:bookmarkStart w:id="26" w:name="_Toc483993400"/>
      <w:r>
        <w:rPr>
          <w:rStyle w:val="CharDivNo"/>
        </w:rPr>
        <w:t>Division 3</w:t>
      </w:r>
      <w:r>
        <w:rPr>
          <w:snapToGrid w:val="0"/>
        </w:rPr>
        <w:t> — </w:t>
      </w:r>
      <w:r>
        <w:rPr>
          <w:rStyle w:val="CharDivText"/>
        </w:rPr>
        <w:t>Donations from children</w:t>
      </w:r>
      <w:bookmarkEnd w:id="24"/>
      <w:bookmarkEnd w:id="25"/>
      <w:bookmarkEnd w:id="26"/>
      <w:r>
        <w:rPr>
          <w:rStyle w:val="CharDivText"/>
        </w:rPr>
        <w:t xml:space="preserve"> </w:t>
      </w:r>
    </w:p>
    <w:p>
      <w:pPr>
        <w:pStyle w:val="Heading5"/>
        <w:rPr>
          <w:snapToGrid w:val="0"/>
        </w:rPr>
      </w:pPr>
      <w:bookmarkStart w:id="27" w:name="_Toc483993401"/>
      <w:r>
        <w:rPr>
          <w:rStyle w:val="CharSectno"/>
        </w:rPr>
        <w:t>10</w:t>
      </w:r>
      <w:r>
        <w:rPr>
          <w:snapToGrid w:val="0"/>
        </w:rPr>
        <w:t>.</w:t>
      </w:r>
      <w:r>
        <w:rPr>
          <w:snapToGrid w:val="0"/>
        </w:rPr>
        <w:tab/>
        <w:t>Blood transfusions not subject to this Division</w:t>
      </w:r>
      <w:bookmarkEnd w:id="27"/>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28" w:name="_Toc483993402"/>
      <w:r>
        <w:rPr>
          <w:rStyle w:val="CharSectno"/>
        </w:rPr>
        <w:t>11</w:t>
      </w:r>
      <w:r>
        <w:rPr>
          <w:snapToGrid w:val="0"/>
        </w:rPr>
        <w:t>.</w:t>
      </w:r>
      <w:r>
        <w:rPr>
          <w:snapToGrid w:val="0"/>
        </w:rPr>
        <w:tab/>
        <w:t>References to parents</w:t>
      </w:r>
      <w:bookmarkEnd w:id="28"/>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29" w:name="_Toc483993403"/>
      <w:r>
        <w:rPr>
          <w:rStyle w:val="CharSectno"/>
        </w:rPr>
        <w:t>12</w:t>
      </w:r>
      <w:r>
        <w:rPr>
          <w:snapToGrid w:val="0"/>
        </w:rPr>
        <w:t>.</w:t>
      </w:r>
      <w:r>
        <w:rPr>
          <w:snapToGrid w:val="0"/>
        </w:rPr>
        <w:tab/>
        <w:t>General prohibition of removal of tissue from children</w:t>
      </w:r>
      <w:bookmarkEnd w:id="29"/>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30" w:name="_Toc483993404"/>
      <w:r>
        <w:rPr>
          <w:rStyle w:val="CharSectno"/>
        </w:rPr>
        <w:t>13</w:t>
      </w:r>
      <w:r>
        <w:rPr>
          <w:snapToGrid w:val="0"/>
        </w:rPr>
        <w:t>.</w:t>
      </w:r>
      <w:r>
        <w:rPr>
          <w:snapToGrid w:val="0"/>
        </w:rPr>
        <w:tab/>
        <w:t>Parent may consent to removal of regenerative tissue from a child</w:t>
      </w:r>
      <w:bookmarkEnd w:id="30"/>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 and</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31" w:name="_Toc483993405"/>
      <w:r>
        <w:rPr>
          <w:rStyle w:val="CharSectno"/>
        </w:rPr>
        <w:t>14</w:t>
      </w:r>
      <w:r>
        <w:rPr>
          <w:snapToGrid w:val="0"/>
        </w:rPr>
        <w:t>.</w:t>
      </w:r>
      <w:r>
        <w:rPr>
          <w:snapToGrid w:val="0"/>
        </w:rPr>
        <w:tab/>
        <w:t>Revocation of consent</w:t>
      </w:r>
      <w:bookmarkEnd w:id="31"/>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pageBreakBefore/>
        <w:spacing w:before="0"/>
        <w:rPr>
          <w:snapToGrid w:val="0"/>
        </w:rPr>
      </w:pPr>
      <w:bookmarkStart w:id="32" w:name="_Toc481498508"/>
      <w:bookmarkStart w:id="33" w:name="_Toc483403935"/>
      <w:bookmarkStart w:id="34" w:name="_Toc483993406"/>
      <w:r>
        <w:rPr>
          <w:rStyle w:val="CharDivNo"/>
        </w:rPr>
        <w:t>Division 4</w:t>
      </w:r>
      <w:r>
        <w:rPr>
          <w:snapToGrid w:val="0"/>
        </w:rPr>
        <w:t> — </w:t>
      </w:r>
      <w:r>
        <w:rPr>
          <w:rStyle w:val="CharDivText"/>
        </w:rPr>
        <w:t>Effect of consents and authorities</w:t>
      </w:r>
      <w:bookmarkEnd w:id="32"/>
      <w:bookmarkEnd w:id="33"/>
      <w:bookmarkEnd w:id="34"/>
      <w:r>
        <w:rPr>
          <w:rStyle w:val="CharDivText"/>
        </w:rPr>
        <w:t xml:space="preserve"> </w:t>
      </w:r>
    </w:p>
    <w:p>
      <w:pPr>
        <w:pStyle w:val="Heading5"/>
        <w:rPr>
          <w:snapToGrid w:val="0"/>
        </w:rPr>
      </w:pPr>
      <w:bookmarkStart w:id="35" w:name="_Toc483993407"/>
      <w:r>
        <w:rPr>
          <w:rStyle w:val="CharSectno"/>
        </w:rPr>
        <w:t>15</w:t>
      </w:r>
      <w:r>
        <w:rPr>
          <w:snapToGrid w:val="0"/>
        </w:rPr>
        <w:t>.</w:t>
      </w:r>
      <w:r>
        <w:rPr>
          <w:snapToGrid w:val="0"/>
        </w:rPr>
        <w:tab/>
        <w:t>Consents under section 8</w:t>
      </w:r>
      <w:bookmarkEnd w:id="35"/>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36" w:name="_Toc483993408"/>
      <w:r>
        <w:rPr>
          <w:rStyle w:val="CharSectno"/>
        </w:rPr>
        <w:t>16</w:t>
      </w:r>
      <w:r>
        <w:rPr>
          <w:snapToGrid w:val="0"/>
        </w:rPr>
        <w:t>.</w:t>
      </w:r>
      <w:r>
        <w:rPr>
          <w:snapToGrid w:val="0"/>
        </w:rPr>
        <w:tab/>
        <w:t>Consents under section 9</w:t>
      </w:r>
      <w:bookmarkEnd w:id="36"/>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37" w:name="_Toc483993409"/>
      <w:r>
        <w:rPr>
          <w:rStyle w:val="CharSectno"/>
        </w:rPr>
        <w:t>17</w:t>
      </w:r>
      <w:r>
        <w:rPr>
          <w:snapToGrid w:val="0"/>
        </w:rPr>
        <w:t>.</w:t>
      </w:r>
      <w:r>
        <w:rPr>
          <w:snapToGrid w:val="0"/>
        </w:rPr>
        <w:tab/>
        <w:t>Consents under section 13</w:t>
      </w:r>
      <w:bookmarkEnd w:id="37"/>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38" w:name="_Toc481498512"/>
      <w:bookmarkStart w:id="39" w:name="_Toc483403939"/>
      <w:bookmarkStart w:id="40" w:name="_Toc483993410"/>
      <w:r>
        <w:rPr>
          <w:rStyle w:val="CharDivNo"/>
        </w:rPr>
        <w:t>Division 5</w:t>
      </w:r>
      <w:r>
        <w:rPr>
          <w:snapToGrid w:val="0"/>
        </w:rPr>
        <w:t> — </w:t>
      </w:r>
      <w:r>
        <w:rPr>
          <w:rStyle w:val="CharDivText"/>
        </w:rPr>
        <w:t>Blood transfusions</w:t>
      </w:r>
      <w:bookmarkEnd w:id="38"/>
      <w:bookmarkEnd w:id="39"/>
      <w:bookmarkEnd w:id="40"/>
      <w:r>
        <w:rPr>
          <w:rStyle w:val="CharDivText"/>
        </w:rPr>
        <w:t xml:space="preserve"> </w:t>
      </w:r>
    </w:p>
    <w:p>
      <w:pPr>
        <w:pStyle w:val="Heading5"/>
        <w:rPr>
          <w:snapToGrid w:val="0"/>
        </w:rPr>
      </w:pPr>
      <w:bookmarkStart w:id="41" w:name="_Toc483993411"/>
      <w:r>
        <w:rPr>
          <w:rStyle w:val="CharSectno"/>
        </w:rPr>
        <w:t>18</w:t>
      </w:r>
      <w:r>
        <w:rPr>
          <w:snapToGrid w:val="0"/>
        </w:rPr>
        <w:t>.</w:t>
      </w:r>
      <w:r>
        <w:rPr>
          <w:snapToGrid w:val="0"/>
        </w:rPr>
        <w:tab/>
        <w:t>Consents by adult to removal of blood</w:t>
      </w:r>
      <w:bookmarkEnd w:id="4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42" w:name="_Toc483993412"/>
      <w:r>
        <w:rPr>
          <w:rStyle w:val="CharSectno"/>
        </w:rPr>
        <w:t>19</w:t>
      </w:r>
      <w:r>
        <w:rPr>
          <w:snapToGrid w:val="0"/>
        </w:rPr>
        <w:t>.</w:t>
      </w:r>
      <w:r>
        <w:rPr>
          <w:snapToGrid w:val="0"/>
        </w:rPr>
        <w:tab/>
        <w:t>Parent may consent to removal of blood from child</w:t>
      </w:r>
      <w:bookmarkEnd w:id="42"/>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43" w:name="_Toc483993413"/>
      <w:r>
        <w:rPr>
          <w:rStyle w:val="CharSectno"/>
        </w:rPr>
        <w:t>20</w:t>
      </w:r>
      <w:r>
        <w:rPr>
          <w:snapToGrid w:val="0"/>
        </w:rPr>
        <w:t>.</w:t>
      </w:r>
      <w:r>
        <w:rPr>
          <w:snapToGrid w:val="0"/>
        </w:rPr>
        <w:tab/>
        <w:t>Consent is sufficient authority for removal of blood</w:t>
      </w:r>
      <w:bookmarkEnd w:id="43"/>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44" w:name="_Toc483993414"/>
      <w:r>
        <w:rPr>
          <w:rStyle w:val="CharSectno"/>
        </w:rPr>
        <w:t>21</w:t>
      </w:r>
      <w:r>
        <w:rPr>
          <w:snapToGrid w:val="0"/>
        </w:rPr>
        <w:t>.</w:t>
      </w:r>
      <w:r>
        <w:rPr>
          <w:snapToGrid w:val="0"/>
        </w:rPr>
        <w:tab/>
        <w:t>Blood transfusions upon children without parental consent</w:t>
      </w:r>
      <w:bookmarkEnd w:id="44"/>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 and</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 and</w:t>
      </w:r>
    </w:p>
    <w:p>
      <w:pPr>
        <w:pStyle w:val="Indenta"/>
        <w:rPr>
          <w:snapToGrid w:val="0"/>
        </w:rPr>
      </w:pPr>
      <w:r>
        <w:rPr>
          <w:snapToGrid w:val="0"/>
        </w:rPr>
        <w:tab/>
        <w:t>(b)</w:t>
      </w:r>
      <w:r>
        <w:rPr>
          <w:snapToGrid w:val="0"/>
        </w:rPr>
        <w:tab/>
        <w:t>that a blood transfusion is a reasonable and proper treatment for that condition; and</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45" w:name="_Toc481498517"/>
      <w:bookmarkStart w:id="46" w:name="_Toc483403944"/>
      <w:bookmarkStart w:id="47" w:name="_Toc483993415"/>
      <w:r>
        <w:rPr>
          <w:rStyle w:val="CharPartNo"/>
        </w:rPr>
        <w:t>Part III</w:t>
      </w:r>
      <w:r>
        <w:rPr>
          <w:rStyle w:val="CharDivNo"/>
        </w:rPr>
        <w:t> </w:t>
      </w:r>
      <w:r>
        <w:t>—</w:t>
      </w:r>
      <w:r>
        <w:rPr>
          <w:rStyle w:val="CharDivText"/>
        </w:rPr>
        <w:t> </w:t>
      </w:r>
      <w:r>
        <w:rPr>
          <w:rStyle w:val="CharPartText"/>
        </w:rPr>
        <w:t>Donations of tissue after death</w:t>
      </w:r>
      <w:bookmarkEnd w:id="45"/>
      <w:bookmarkEnd w:id="46"/>
      <w:bookmarkEnd w:id="47"/>
      <w:r>
        <w:rPr>
          <w:rStyle w:val="CharPartText"/>
        </w:rPr>
        <w:t xml:space="preserve"> </w:t>
      </w:r>
    </w:p>
    <w:p>
      <w:pPr>
        <w:pStyle w:val="Heading5"/>
        <w:spacing w:before="260"/>
        <w:rPr>
          <w:snapToGrid w:val="0"/>
        </w:rPr>
      </w:pPr>
      <w:bookmarkStart w:id="48" w:name="_Toc483993416"/>
      <w:r>
        <w:rPr>
          <w:rStyle w:val="CharSectno"/>
        </w:rPr>
        <w:t>22</w:t>
      </w:r>
      <w:r>
        <w:rPr>
          <w:snapToGrid w:val="0"/>
        </w:rPr>
        <w:t>.</w:t>
      </w:r>
      <w:r>
        <w:rPr>
          <w:snapToGrid w:val="0"/>
        </w:rPr>
        <w:tab/>
        <w:t>Designated officer may authorise removal of tissue from bodies in hospital</w:t>
      </w:r>
      <w:bookmarkEnd w:id="48"/>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keepNext/>
        <w:keepLines/>
      </w:pPr>
      <w:r>
        <w:tab/>
        <w:t>(4)</w:t>
      </w:r>
      <w: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No. 25 of 1997 s. 6.]</w:t>
      </w:r>
    </w:p>
    <w:p>
      <w:pPr>
        <w:pStyle w:val="Heading5"/>
        <w:rPr>
          <w:snapToGrid w:val="0"/>
        </w:rPr>
      </w:pPr>
      <w:bookmarkStart w:id="49" w:name="_Toc483993417"/>
      <w:r>
        <w:rPr>
          <w:rStyle w:val="CharSectno"/>
        </w:rPr>
        <w:t>23</w:t>
      </w:r>
      <w:r>
        <w:rPr>
          <w:snapToGrid w:val="0"/>
        </w:rPr>
        <w:t>.</w:t>
      </w:r>
      <w:r>
        <w:rPr>
          <w:snapToGrid w:val="0"/>
        </w:rPr>
        <w:tab/>
      </w:r>
      <w:r>
        <w:rPr>
          <w:snapToGrid w:val="0"/>
          <w:spacing w:val="-4"/>
        </w:rPr>
        <w:t>Coroner’s consent to removal of tissue required in some cases</w:t>
      </w:r>
      <w:bookmarkEnd w:id="49"/>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No. 2 of 1996 s. 61.]</w:t>
      </w:r>
    </w:p>
    <w:p>
      <w:pPr>
        <w:pStyle w:val="Heading5"/>
        <w:rPr>
          <w:snapToGrid w:val="0"/>
        </w:rPr>
      </w:pPr>
      <w:bookmarkStart w:id="50" w:name="_Toc483993418"/>
      <w:r>
        <w:rPr>
          <w:rStyle w:val="CharSectno"/>
        </w:rPr>
        <w:t>24</w:t>
      </w:r>
      <w:r>
        <w:rPr>
          <w:snapToGrid w:val="0"/>
        </w:rPr>
        <w:t>.</w:t>
      </w:r>
      <w:r>
        <w:rPr>
          <w:snapToGrid w:val="0"/>
        </w:rPr>
        <w:tab/>
        <w:t>Effect of authority under this Part</w:t>
      </w:r>
      <w:bookmarkEnd w:id="50"/>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 xml:space="preserve">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w:t>
      </w:r>
      <w:r>
        <w:t>Chief Health Officer</w:t>
      </w:r>
      <w:r>
        <w:rPr>
          <w:snapToGrid w:val="0"/>
        </w:rPr>
        <w:t>)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No. 28 of 1984 s. 59; No. 5 of 1987 s. 3; No. 19 of 2016 s. 102.]</w:t>
      </w:r>
    </w:p>
    <w:p>
      <w:pPr>
        <w:pStyle w:val="Heading2"/>
      </w:pPr>
      <w:bookmarkStart w:id="51" w:name="_Toc481498521"/>
      <w:bookmarkStart w:id="52" w:name="_Toc483403948"/>
      <w:bookmarkStart w:id="53" w:name="_Toc483993419"/>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51"/>
      <w:bookmarkEnd w:id="52"/>
      <w:bookmarkEnd w:id="53"/>
      <w:r>
        <w:rPr>
          <w:rStyle w:val="CharPartText"/>
        </w:rPr>
        <w:t xml:space="preserve"> </w:t>
      </w:r>
    </w:p>
    <w:p>
      <w:pPr>
        <w:pStyle w:val="Heading5"/>
        <w:rPr>
          <w:snapToGrid w:val="0"/>
        </w:rPr>
      </w:pPr>
      <w:bookmarkStart w:id="54" w:name="_Toc483993420"/>
      <w:r>
        <w:rPr>
          <w:rStyle w:val="CharSectno"/>
        </w:rPr>
        <w:t>25</w:t>
      </w:r>
      <w:r>
        <w:rPr>
          <w:snapToGrid w:val="0"/>
        </w:rPr>
        <w:t>.</w:t>
      </w:r>
      <w:r>
        <w:rPr>
          <w:snapToGrid w:val="0"/>
        </w:rPr>
        <w:tab/>
        <w:t>Designated officer may authorise post-mortems of bodies in hospital</w:t>
      </w:r>
      <w:bookmarkEnd w:id="54"/>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No. 25 of 1997 s. 7.]</w:t>
      </w:r>
    </w:p>
    <w:p>
      <w:pPr>
        <w:pStyle w:val="Heading5"/>
        <w:rPr>
          <w:snapToGrid w:val="0"/>
        </w:rPr>
      </w:pPr>
      <w:bookmarkStart w:id="55" w:name="_Toc483993421"/>
      <w:r>
        <w:rPr>
          <w:rStyle w:val="CharSectno"/>
        </w:rPr>
        <w:t>26</w:t>
      </w:r>
      <w:r>
        <w:rPr>
          <w:snapToGrid w:val="0"/>
        </w:rPr>
        <w:t>.</w:t>
      </w:r>
      <w:r>
        <w:rPr>
          <w:snapToGrid w:val="0"/>
        </w:rPr>
        <w:tab/>
      </w:r>
      <w:r>
        <w:rPr>
          <w:snapToGrid w:val="0"/>
          <w:spacing w:val="-4"/>
        </w:rPr>
        <w:t>Next of kin may authorise post-mortem of body not in hospital</w:t>
      </w:r>
      <w:bookmarkEnd w:id="55"/>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w:t>
      </w:r>
      <w:r>
        <w:rPr>
          <w:b/>
          <w:i/>
          <w:snapToGrid w:val="0"/>
        </w:rPr>
        <w:t xml:space="preserve"> </w:t>
      </w:r>
      <w:r>
        <w:rPr>
          <w:snapToGrid w:val="0"/>
        </w:rPr>
        <w:t>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No. 25 of 1997 s. 8.]</w:t>
      </w:r>
    </w:p>
    <w:p>
      <w:pPr>
        <w:pStyle w:val="Heading5"/>
        <w:rPr>
          <w:snapToGrid w:val="0"/>
        </w:rPr>
      </w:pPr>
      <w:bookmarkStart w:id="56" w:name="_Toc483993422"/>
      <w:r>
        <w:rPr>
          <w:rStyle w:val="CharSectno"/>
        </w:rPr>
        <w:t>27</w:t>
      </w:r>
      <w:r>
        <w:rPr>
          <w:snapToGrid w:val="0"/>
        </w:rPr>
        <w:t>.</w:t>
      </w:r>
      <w:r>
        <w:rPr>
          <w:snapToGrid w:val="0"/>
        </w:rPr>
        <w:tab/>
        <w:t>Coroner’s consent to post-mortem required in some cases</w:t>
      </w:r>
      <w:bookmarkEnd w:id="56"/>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No. 2 of 1996 s. 61.]</w:t>
      </w:r>
    </w:p>
    <w:p>
      <w:pPr>
        <w:pStyle w:val="Heading5"/>
        <w:rPr>
          <w:snapToGrid w:val="0"/>
        </w:rPr>
      </w:pPr>
      <w:bookmarkStart w:id="57" w:name="_Toc483993423"/>
      <w:r>
        <w:rPr>
          <w:rStyle w:val="CharSectno"/>
        </w:rPr>
        <w:t>28</w:t>
      </w:r>
      <w:r>
        <w:rPr>
          <w:snapToGrid w:val="0"/>
        </w:rPr>
        <w:t>.</w:t>
      </w:r>
      <w:r>
        <w:rPr>
          <w:snapToGrid w:val="0"/>
        </w:rPr>
        <w:tab/>
        <w:t>Effect of authority under this Part</w:t>
      </w:r>
      <w:bookmarkEnd w:id="57"/>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No. 2 of 1996 s. 61; No. 25 of 1997 s. 9.]</w:t>
      </w:r>
    </w:p>
    <w:p>
      <w:pPr>
        <w:pStyle w:val="Heading2"/>
      </w:pPr>
      <w:bookmarkStart w:id="58" w:name="_Toc481498526"/>
      <w:bookmarkStart w:id="59" w:name="_Toc483403953"/>
      <w:bookmarkStart w:id="60" w:name="_Toc483993424"/>
      <w:r>
        <w:rPr>
          <w:rStyle w:val="CharPartNo"/>
        </w:rPr>
        <w:t>Part V</w:t>
      </w:r>
      <w:r>
        <w:rPr>
          <w:rStyle w:val="CharDivNo"/>
        </w:rPr>
        <w:t> </w:t>
      </w:r>
      <w:r>
        <w:t>—</w:t>
      </w:r>
      <w:r>
        <w:rPr>
          <w:rStyle w:val="CharDivText"/>
        </w:rPr>
        <w:t> </w:t>
      </w:r>
      <w:r>
        <w:rPr>
          <w:rStyle w:val="CharPartText"/>
        </w:rPr>
        <w:t>Prohibition on trading in tissue</w:t>
      </w:r>
      <w:bookmarkEnd w:id="58"/>
      <w:bookmarkEnd w:id="59"/>
      <w:bookmarkEnd w:id="60"/>
      <w:r>
        <w:rPr>
          <w:rStyle w:val="CharPartText"/>
        </w:rPr>
        <w:t xml:space="preserve"> </w:t>
      </w:r>
    </w:p>
    <w:p>
      <w:pPr>
        <w:pStyle w:val="Heading5"/>
        <w:rPr>
          <w:snapToGrid w:val="0"/>
        </w:rPr>
      </w:pPr>
      <w:bookmarkStart w:id="61" w:name="_Toc483993425"/>
      <w:r>
        <w:rPr>
          <w:rStyle w:val="CharSectno"/>
        </w:rPr>
        <w:t>29</w:t>
      </w:r>
      <w:r>
        <w:rPr>
          <w:snapToGrid w:val="0"/>
        </w:rPr>
        <w:t>.</w:t>
      </w:r>
      <w:r>
        <w:rPr>
          <w:snapToGrid w:val="0"/>
        </w:rPr>
        <w:tab/>
        <w:t>Trading in tissue, legal consequences</w:t>
      </w:r>
      <w:bookmarkEnd w:id="61"/>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No. 14 of 2006 s. 4.]</w:t>
      </w:r>
    </w:p>
    <w:p>
      <w:pPr>
        <w:pStyle w:val="Heading5"/>
        <w:rPr>
          <w:snapToGrid w:val="0"/>
        </w:rPr>
      </w:pPr>
      <w:bookmarkStart w:id="62" w:name="_Toc483993426"/>
      <w:r>
        <w:rPr>
          <w:rStyle w:val="CharSectno"/>
        </w:rPr>
        <w:t>30</w:t>
      </w:r>
      <w:r>
        <w:rPr>
          <w:snapToGrid w:val="0"/>
        </w:rPr>
        <w:t>.</w:t>
      </w:r>
      <w:r>
        <w:rPr>
          <w:snapToGrid w:val="0"/>
        </w:rPr>
        <w:tab/>
        <w:t>Advertisements relating to buying human tissue prohibited</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 or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No. 78 of 1995 s. 147.]</w:t>
      </w:r>
    </w:p>
    <w:p>
      <w:pPr>
        <w:pStyle w:val="Heading2"/>
      </w:pPr>
      <w:bookmarkStart w:id="63" w:name="_Toc481498529"/>
      <w:bookmarkStart w:id="64" w:name="_Toc483403956"/>
      <w:bookmarkStart w:id="65" w:name="_Toc483993427"/>
      <w:r>
        <w:rPr>
          <w:rStyle w:val="CharPartNo"/>
        </w:rPr>
        <w:t>Part VA</w:t>
      </w:r>
      <w:r>
        <w:rPr>
          <w:rStyle w:val="CharDivNo"/>
        </w:rPr>
        <w:t> </w:t>
      </w:r>
      <w:r>
        <w:t>—</w:t>
      </w:r>
      <w:r>
        <w:rPr>
          <w:rStyle w:val="CharDivText"/>
        </w:rPr>
        <w:t> </w:t>
      </w:r>
      <w:r>
        <w:rPr>
          <w:rStyle w:val="CharPartText"/>
        </w:rPr>
        <w:t>Prohibition on the use of embryonic stem cell lines</w:t>
      </w:r>
      <w:bookmarkEnd w:id="63"/>
      <w:bookmarkEnd w:id="64"/>
      <w:bookmarkEnd w:id="65"/>
    </w:p>
    <w:p>
      <w:pPr>
        <w:pStyle w:val="Footnoteheading"/>
        <w:tabs>
          <w:tab w:val="left" w:pos="851"/>
        </w:tabs>
      </w:pPr>
      <w:r>
        <w:tab/>
        <w:t>[Heading inserted: No. 18 of 2004 s. 11(3).]</w:t>
      </w:r>
    </w:p>
    <w:p>
      <w:pPr>
        <w:pStyle w:val="Heading5"/>
      </w:pPr>
      <w:bookmarkStart w:id="66" w:name="_Toc483993428"/>
      <w:r>
        <w:rPr>
          <w:rStyle w:val="CharSectno"/>
        </w:rPr>
        <w:t>30A</w:t>
      </w:r>
      <w:r>
        <w:t>.</w:t>
      </w:r>
      <w:r>
        <w:tab/>
        <w:t>Terms used</w:t>
      </w:r>
      <w:bookmarkEnd w:id="66"/>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pPr>
      <w:r>
        <w:tab/>
        <w:t>(ii)</w:t>
      </w:r>
      <w:r>
        <w:tab/>
        <w:t>influencing, inhibiting or modifying a physiological process in persons; or</w:t>
      </w:r>
    </w:p>
    <w:p>
      <w:pPr>
        <w:pStyle w:val="Defsubpara"/>
      </w:pPr>
      <w:r>
        <w:tab/>
        <w:t>(iii)</w:t>
      </w:r>
      <w:r>
        <w:tab/>
        <w:t>testing the susceptibility of persons to a disease or ailment; or</w:t>
      </w:r>
    </w:p>
    <w:p>
      <w:pPr>
        <w:pStyle w:val="Defsubpara"/>
      </w:pPr>
      <w:r>
        <w:tab/>
        <w:t>(iv)</w:t>
      </w:r>
      <w:r>
        <w:tab/>
        <w:t>influencing, controlling or preventing conception in persons; or</w:t>
      </w:r>
    </w:p>
    <w:p>
      <w:pPr>
        <w:pStyle w:val="Defsubpara"/>
      </w:pPr>
      <w:r>
        <w:tab/>
        <w:t>(v)</w:t>
      </w:r>
      <w:r>
        <w:tab/>
        <w:t>testing for pregnancy in persons; or</w:t>
      </w:r>
    </w:p>
    <w:p>
      <w:pPr>
        <w:pStyle w:val="Defsubpara"/>
      </w:pPr>
      <w:r>
        <w:tab/>
        <w:t>(vi)</w:t>
      </w:r>
      <w:r>
        <w:tab/>
        <w:t>the replacement or modification of parts of the anatomy of persons;</w:t>
      </w:r>
    </w:p>
    <w:p>
      <w:pPr>
        <w:pStyle w:val="Defsubpara"/>
      </w:pPr>
      <w:r>
        <w:tab/>
        <w:t>or</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No. 18 of 2004 s. 11(3).]</w:t>
      </w:r>
    </w:p>
    <w:p>
      <w:pPr>
        <w:pStyle w:val="Heading5"/>
      </w:pPr>
      <w:bookmarkStart w:id="67" w:name="_Toc483993429"/>
      <w:r>
        <w:rPr>
          <w:rStyle w:val="CharSectno"/>
        </w:rPr>
        <w:t>30B</w:t>
      </w:r>
      <w:r>
        <w:t>.</w:t>
      </w:r>
      <w:r>
        <w:tab/>
        <w:t>Restriction on use of human embryonic stem cells lines</w:t>
      </w:r>
      <w:bookmarkEnd w:id="67"/>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No. 18 of 2004 s. 11(3).]</w:t>
      </w:r>
    </w:p>
    <w:p>
      <w:pPr>
        <w:pStyle w:val="Heading2"/>
      </w:pPr>
      <w:bookmarkStart w:id="68" w:name="_Toc481498532"/>
      <w:bookmarkStart w:id="69" w:name="_Toc483403959"/>
      <w:bookmarkStart w:id="70" w:name="_Toc483993430"/>
      <w:r>
        <w:rPr>
          <w:rStyle w:val="CharPartNo"/>
        </w:rPr>
        <w:t>Part VI</w:t>
      </w:r>
      <w:r>
        <w:rPr>
          <w:rStyle w:val="CharDivNo"/>
        </w:rPr>
        <w:t> </w:t>
      </w:r>
      <w:r>
        <w:t>—</w:t>
      </w:r>
      <w:r>
        <w:rPr>
          <w:rStyle w:val="CharDivText"/>
        </w:rPr>
        <w:t> </w:t>
      </w:r>
      <w:r>
        <w:rPr>
          <w:rStyle w:val="CharPartText"/>
        </w:rPr>
        <w:t>Miscellaneous</w:t>
      </w:r>
      <w:bookmarkEnd w:id="68"/>
      <w:bookmarkEnd w:id="69"/>
      <w:bookmarkEnd w:id="70"/>
      <w:r>
        <w:rPr>
          <w:rStyle w:val="CharPartText"/>
        </w:rPr>
        <w:t xml:space="preserve"> </w:t>
      </w:r>
    </w:p>
    <w:p>
      <w:pPr>
        <w:pStyle w:val="Heading5"/>
        <w:rPr>
          <w:snapToGrid w:val="0"/>
        </w:rPr>
      </w:pPr>
      <w:bookmarkStart w:id="71" w:name="_Toc483993431"/>
      <w:r>
        <w:rPr>
          <w:rStyle w:val="CharSectno"/>
        </w:rPr>
        <w:t>31</w:t>
      </w:r>
      <w:r>
        <w:rPr>
          <w:snapToGrid w:val="0"/>
        </w:rPr>
        <w:t>.</w:t>
      </w:r>
      <w:r>
        <w:rPr>
          <w:snapToGrid w:val="0"/>
        </w:rPr>
        <w:tab/>
        <w:t>Exclusion of liability of persons acting in pursuance of consent, etc.</w:t>
      </w:r>
      <w:bookmarkEnd w:id="71"/>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72" w:name="_Toc483993432"/>
      <w:r>
        <w:rPr>
          <w:rStyle w:val="CharSectno"/>
        </w:rPr>
        <w:t>32</w:t>
      </w:r>
      <w:r>
        <w:rPr>
          <w:snapToGrid w:val="0"/>
        </w:rPr>
        <w:t>.</w:t>
      </w:r>
      <w:r>
        <w:rPr>
          <w:snapToGrid w:val="0"/>
        </w:rPr>
        <w:tab/>
        <w:t>Act does not prevent specified removals of tissue etc.</w:t>
      </w:r>
      <w:bookmarkEnd w:id="72"/>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r>
        <w:t xml:space="preserve"> or</w:t>
      </w:r>
    </w:p>
    <w:p>
      <w:pPr>
        <w:pStyle w:val="Indenta"/>
        <w:rPr>
          <w:snapToGrid w:val="0"/>
        </w:rPr>
      </w:pPr>
      <w:r>
        <w:rPr>
          <w:snapToGrid w:val="0"/>
        </w:rPr>
        <w:tab/>
        <w:t>(b)</w:t>
      </w:r>
      <w:r>
        <w:rPr>
          <w:snapToGrid w:val="0"/>
        </w:rPr>
        <w:tab/>
        <w:t>the use of tissue so removed;</w:t>
      </w:r>
      <w:r>
        <w:t xml:space="preserve"> or</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73" w:name="_Toc483993433"/>
      <w:r>
        <w:rPr>
          <w:rStyle w:val="CharSectno"/>
        </w:rPr>
        <w:t>32A</w:t>
      </w:r>
      <w:r>
        <w:t>.</w:t>
      </w:r>
      <w:r>
        <w:tab/>
        <w:t>Codes of practice</w:t>
      </w:r>
      <w:bookmarkEnd w:id="73"/>
    </w:p>
    <w:p>
      <w:pPr>
        <w:pStyle w:val="Subsection"/>
      </w:pPr>
      <w:r>
        <w:tab/>
        <w:t>(1)</w:t>
      </w:r>
      <w:r>
        <w:tab/>
        <w:t>The Chief Health Officer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No. 25 of 1997 s. 10; amended: No. 19 of 2016 s. 102.]</w:t>
      </w:r>
    </w:p>
    <w:p>
      <w:pPr>
        <w:pStyle w:val="Heading5"/>
      </w:pPr>
      <w:bookmarkStart w:id="74" w:name="_Toc483993434"/>
      <w:r>
        <w:rPr>
          <w:rStyle w:val="CharSectno"/>
        </w:rPr>
        <w:t>32B</w:t>
      </w:r>
      <w:r>
        <w:t>.</w:t>
      </w:r>
      <w:r>
        <w:tab/>
        <w:t>Enforcement of directions contained in a code of practice</w:t>
      </w:r>
      <w:bookmarkEnd w:id="74"/>
    </w:p>
    <w:p>
      <w:pPr>
        <w:pStyle w:val="Subsection"/>
      </w:pPr>
      <w:r>
        <w:tab/>
        <w:t>(1)</w:t>
      </w:r>
      <w:r>
        <w:tab/>
        <w:t>Where it appears to the Chief Health Officer that a person has by act or omission contravened a direction contained in a code of practice the Chief Health Officer may require the person to enter into a written undertaking — </w:t>
      </w:r>
    </w:p>
    <w:p>
      <w:pPr>
        <w:pStyle w:val="Indenta"/>
      </w:pPr>
      <w:r>
        <w:tab/>
        <w:t>(a)</w:t>
      </w:r>
      <w:r>
        <w:tab/>
        <w:t>to discontinue the conduct giving rise to the contravention; and</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Chief Health Officer shall — </w:t>
      </w:r>
    </w:p>
    <w:p>
      <w:pPr>
        <w:pStyle w:val="Indenta"/>
      </w:pPr>
      <w:r>
        <w:tab/>
        <w:t>(a)</w:t>
      </w:r>
      <w:r>
        <w:tab/>
        <w:t>retain a copy of the document evidencing the undertaking; and</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Chief Health Officer;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Chief Health Officer.</w:t>
      </w:r>
    </w:p>
    <w:p>
      <w:pPr>
        <w:pStyle w:val="Subsection"/>
        <w:rPr>
          <w:spacing w:val="-2"/>
        </w:rPr>
      </w:pPr>
      <w:r>
        <w:rPr>
          <w:spacing w:val="-2"/>
        </w:rPr>
        <w:tab/>
        <w:t>(6)</w:t>
      </w:r>
      <w:r>
        <w:rPr>
          <w:spacing w:val="-2"/>
        </w:rPr>
        <w:tab/>
        <w:t xml:space="preserve">The </w:t>
      </w:r>
      <w:r>
        <w:t>Chief Health Officer</w:t>
      </w:r>
      <w:r>
        <w:rPr>
          <w:spacing w:val="-2"/>
        </w:rPr>
        <w:t xml:space="preserve">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No. 25 of 1997 s. 10; amended: No. 19 of 2016 s. 102.]</w:t>
      </w:r>
    </w:p>
    <w:p>
      <w:pPr>
        <w:pStyle w:val="Heading5"/>
        <w:rPr>
          <w:snapToGrid w:val="0"/>
        </w:rPr>
      </w:pPr>
      <w:bookmarkStart w:id="75" w:name="_Toc483993435"/>
      <w:r>
        <w:rPr>
          <w:rStyle w:val="CharSectno"/>
        </w:rPr>
        <w:t>33</w:t>
      </w:r>
      <w:r>
        <w:rPr>
          <w:snapToGrid w:val="0"/>
        </w:rPr>
        <w:t>.</w:t>
      </w:r>
      <w:r>
        <w:rPr>
          <w:snapToGrid w:val="0"/>
        </w:rPr>
        <w:tab/>
        <w:t>Offences in relation to removal of tissue</w:t>
      </w:r>
      <w:bookmarkEnd w:id="7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 or</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 or</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 or</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 or</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No. 2 of 1996 s. 61.]</w:t>
      </w:r>
    </w:p>
    <w:p>
      <w:pPr>
        <w:pStyle w:val="Heading5"/>
        <w:rPr>
          <w:snapToGrid w:val="0"/>
        </w:rPr>
      </w:pPr>
      <w:bookmarkStart w:id="76" w:name="_Toc483993436"/>
      <w:r>
        <w:rPr>
          <w:rStyle w:val="CharSectno"/>
        </w:rPr>
        <w:t>34</w:t>
      </w:r>
      <w:r>
        <w:rPr>
          <w:snapToGrid w:val="0"/>
        </w:rPr>
        <w:t>.</w:t>
      </w:r>
      <w:r>
        <w:rPr>
          <w:snapToGrid w:val="0"/>
        </w:rPr>
        <w:tab/>
        <w:t>Disclosure of information</w:t>
      </w:r>
      <w:bookmarkEnd w:id="76"/>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 or</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 or</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 or</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77" w:name="_Toc483993437"/>
      <w:r>
        <w:rPr>
          <w:rStyle w:val="CharSectno"/>
        </w:rPr>
        <w:t>35</w:t>
      </w:r>
      <w:r>
        <w:rPr>
          <w:snapToGrid w:val="0"/>
        </w:rPr>
        <w:t>.</w:t>
      </w:r>
      <w:r>
        <w:rPr>
          <w:snapToGrid w:val="0"/>
        </w:rPr>
        <w:tab/>
        <w:t>Regulations</w:t>
      </w:r>
      <w:bookmarkEnd w:id="7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78" w:name="_Toc481498540"/>
      <w:bookmarkStart w:id="79" w:name="_Toc483403967"/>
      <w:bookmarkStart w:id="80" w:name="_Toc483993438"/>
      <w:r>
        <w:t>Notes</w:t>
      </w:r>
      <w:bookmarkEnd w:id="78"/>
      <w:bookmarkEnd w:id="79"/>
      <w:bookmarkEnd w:id="80"/>
    </w:p>
    <w:p>
      <w:pPr>
        <w:pStyle w:val="nSubsection"/>
      </w:pPr>
      <w:r>
        <w:rPr>
          <w:vertAlign w:val="superscript"/>
        </w:rPr>
        <w:t>1</w:t>
      </w:r>
      <w:r>
        <w:tab/>
        <w:t xml:space="preserve">This is a compilation of the </w:t>
      </w:r>
      <w:r>
        <w:rPr>
          <w:i/>
          <w:noProof/>
        </w:rPr>
        <w:t>Human Tissue and Transplant Act 1982</w:t>
      </w:r>
      <w:r>
        <w:t xml:space="preserve"> and includes the amendments made by the other written laws referred to in the following table.  The table also contains information about any reprint.</w:t>
      </w:r>
    </w:p>
    <w:p>
      <w:pPr>
        <w:pStyle w:val="nHeading3"/>
        <w:rPr>
          <w:snapToGrid w:val="0"/>
        </w:rPr>
      </w:pPr>
      <w:bookmarkStart w:id="81" w:name="_Toc483993439"/>
      <w:r>
        <w:rPr>
          <w:snapToGrid w:val="0"/>
        </w:rPr>
        <w:t>Compilation table</w:t>
      </w:r>
      <w:bookmarkEnd w:id="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Human Tissue and Transplant Act 1982</w:t>
            </w:r>
          </w:p>
        </w:tc>
        <w:tc>
          <w:tcPr>
            <w:tcW w:w="1134" w:type="dxa"/>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1" w:type="dxa"/>
            <w:tcBorders>
              <w:top w:val="single" w:sz="8" w:space="0" w:color="auto"/>
            </w:tcBorders>
          </w:tcPr>
          <w:p>
            <w:pPr>
              <w:pStyle w:val="nTable"/>
              <w:spacing w:after="40"/>
            </w:pPr>
            <w:r>
              <w:t>1 Mar 1983 (see s. 2)</w:t>
            </w:r>
          </w:p>
        </w:tc>
      </w:tr>
      <w:tr>
        <w:trPr>
          <w:cantSplit/>
        </w:trPr>
        <w:tc>
          <w:tcPr>
            <w:tcW w:w="2268" w:type="dxa"/>
          </w:tcPr>
          <w:p>
            <w:pPr>
              <w:pStyle w:val="nTable"/>
              <w:spacing w:after="40"/>
              <w:ind w:right="113"/>
            </w:pPr>
            <w:r>
              <w:rPr>
                <w:i/>
              </w:rPr>
              <w:t>Health Legislation Amendment Act 1984</w:t>
            </w:r>
            <w:r>
              <w:t xml:space="preserve"> Pt. 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Human Tissue and Transplant Amendment Act 1987</w:t>
            </w:r>
          </w:p>
        </w:tc>
        <w:tc>
          <w:tcPr>
            <w:tcW w:w="1134" w:type="dxa"/>
          </w:tcPr>
          <w:p>
            <w:pPr>
              <w:pStyle w:val="nTable"/>
              <w:spacing w:after="40"/>
            </w:pPr>
            <w:r>
              <w:t>5 of 1987</w:t>
            </w:r>
          </w:p>
        </w:tc>
        <w:tc>
          <w:tcPr>
            <w:tcW w:w="1134" w:type="dxa"/>
          </w:tcPr>
          <w:p>
            <w:pPr>
              <w:pStyle w:val="nTable"/>
              <w:spacing w:after="40"/>
            </w:pPr>
            <w:r>
              <w:t>29 May 1987</w:t>
            </w:r>
          </w:p>
        </w:tc>
        <w:tc>
          <w:tcPr>
            <w:tcW w:w="2551" w:type="dxa"/>
          </w:tcPr>
          <w:p>
            <w:pPr>
              <w:pStyle w:val="nTable"/>
              <w:spacing w:after="40"/>
            </w:pPr>
            <w:r>
              <w:t>29 May 1987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Human Tissue and Transplant Amendment Act 1997</w:t>
            </w:r>
          </w:p>
        </w:tc>
        <w:tc>
          <w:tcPr>
            <w:tcW w:w="1134" w:type="dxa"/>
          </w:tcPr>
          <w:p>
            <w:pPr>
              <w:pStyle w:val="nTable"/>
              <w:spacing w:after="40"/>
            </w:pPr>
            <w:r>
              <w:t>25 of 1997</w:t>
            </w:r>
          </w:p>
        </w:tc>
        <w:tc>
          <w:tcPr>
            <w:tcW w:w="1134" w:type="dxa"/>
          </w:tcPr>
          <w:p>
            <w:pPr>
              <w:pStyle w:val="nTable"/>
              <w:spacing w:after="40"/>
            </w:pPr>
            <w:r>
              <w:t>24 Sep 1997</w:t>
            </w:r>
          </w:p>
        </w:tc>
        <w:tc>
          <w:tcPr>
            <w:tcW w:w="2551" w:type="dxa"/>
          </w:tcPr>
          <w:p>
            <w:pPr>
              <w:pStyle w:val="nTable"/>
              <w:spacing w:after="40"/>
            </w:pPr>
            <w:r>
              <w:t>24 Sep 1997 (see s. 2)</w:t>
            </w:r>
          </w:p>
        </w:tc>
      </w:tr>
      <w:tr>
        <w:trPr>
          <w:cantSplit/>
        </w:trPr>
        <w:tc>
          <w:tcPr>
            <w:tcW w:w="7087" w:type="dxa"/>
            <w:gridSpan w:val="4"/>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tcPr>
          <w:p>
            <w:pPr>
              <w:pStyle w:val="nTable"/>
              <w:spacing w:after="40"/>
              <w:ind w:right="113"/>
              <w:rPr>
                <w:i/>
              </w:rPr>
            </w:pPr>
            <w:r>
              <w:rPr>
                <w:i/>
              </w:rPr>
              <w:t xml:space="preserve">Acts Amendment (Lesbian and Gay Law Reform) Act 2002 </w:t>
            </w:r>
            <w:r>
              <w:t>Pt.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Cs/>
              </w:rPr>
            </w:pPr>
            <w:r>
              <w:rPr>
                <w:i/>
              </w:rPr>
              <w:t>Acts Amendment (Prohibition of Human Cloning and Other Practices) Act 2004</w:t>
            </w:r>
            <w:r>
              <w:rPr>
                <w:iCs/>
              </w:rPr>
              <w:t xml:space="preserve"> s. 11</w:t>
            </w:r>
          </w:p>
        </w:tc>
        <w:tc>
          <w:tcPr>
            <w:tcW w:w="1134" w:type="dxa"/>
          </w:tcPr>
          <w:p>
            <w:pPr>
              <w:pStyle w:val="nTable"/>
              <w:spacing w:after="40"/>
            </w:pPr>
            <w:r>
              <w:t>18 of 2004</w:t>
            </w:r>
          </w:p>
        </w:tc>
        <w:tc>
          <w:tcPr>
            <w:tcW w:w="1134" w:type="dxa"/>
          </w:tcPr>
          <w:p>
            <w:pPr>
              <w:pStyle w:val="nTable"/>
              <w:spacing w:after="40"/>
            </w:pPr>
            <w:r>
              <w:t>16 Jul 2004</w:t>
            </w:r>
          </w:p>
        </w:tc>
        <w:tc>
          <w:tcPr>
            <w:tcW w:w="2551" w:type="dxa"/>
          </w:tcPr>
          <w:p>
            <w:pPr>
              <w:pStyle w:val="nTable"/>
              <w:spacing w:after="40"/>
            </w:pPr>
            <w:r>
              <w:t xml:space="preserve">1 Dec 2004 (see s. 2 and </w:t>
            </w:r>
            <w:r>
              <w:rPr>
                <w:i/>
                <w:iCs/>
              </w:rPr>
              <w:t>Gazette</w:t>
            </w:r>
            <w:r>
              <w:t xml:space="preserve"> 26 Nov 2004 p. 5309)</w:t>
            </w:r>
          </w:p>
        </w:tc>
      </w:tr>
      <w:tr>
        <w:trPr>
          <w:cantSplit/>
        </w:trPr>
        <w:tc>
          <w:tcPr>
            <w:tcW w:w="2268" w:type="dxa"/>
          </w:tcPr>
          <w:p>
            <w:pPr>
              <w:pStyle w:val="nTable"/>
              <w:spacing w:after="40"/>
              <w:ind w:right="113"/>
              <w:rPr>
                <w:i/>
              </w:rPr>
            </w:pPr>
            <w:r>
              <w:rPr>
                <w:i/>
              </w:rPr>
              <w:t>Human Tissue and Transplant Amendment Act 2006</w:t>
            </w:r>
          </w:p>
        </w:tc>
        <w:tc>
          <w:tcPr>
            <w:tcW w:w="1134" w:type="dxa"/>
          </w:tcPr>
          <w:p>
            <w:pPr>
              <w:pStyle w:val="nTable"/>
              <w:spacing w:after="40"/>
            </w:pPr>
            <w:r>
              <w:t>14 of 2006</w:t>
            </w:r>
          </w:p>
        </w:tc>
        <w:tc>
          <w:tcPr>
            <w:tcW w:w="1134" w:type="dxa"/>
          </w:tcPr>
          <w:p>
            <w:pPr>
              <w:pStyle w:val="nTable"/>
              <w:spacing w:after="40"/>
            </w:pPr>
            <w:r>
              <w:t>11 May 2006</w:t>
            </w:r>
          </w:p>
        </w:tc>
        <w:tc>
          <w:tcPr>
            <w:tcW w:w="2551" w:type="dxa"/>
          </w:tcPr>
          <w:p>
            <w:pPr>
              <w:pStyle w:val="nTable"/>
              <w:spacing w:after="40"/>
            </w:pPr>
            <w:r>
              <w:t>11 May 2006 (see s. 2)</w:t>
            </w:r>
          </w:p>
        </w:tc>
      </w:tr>
      <w:tr>
        <w:trPr>
          <w:cantSplit/>
        </w:trPr>
        <w:tc>
          <w:tcPr>
            <w:tcW w:w="7087" w:type="dxa"/>
            <w:gridSpan w:val="4"/>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i/>
                <w:snapToGrid w:val="0"/>
              </w:rPr>
            </w:pPr>
            <w:r>
              <w:rPr>
                <w:i/>
                <w:snapToGrid w:val="0"/>
              </w:rPr>
              <w:t>Health Services Act 2016</w:t>
            </w:r>
            <w:r>
              <w:rPr>
                <w:snapToGrid w:val="0"/>
              </w:rPr>
              <w:t xml:space="preserve"> s. 294</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1"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Public Health (Consequential Provisions) Act 2016 </w:t>
            </w:r>
            <w:r>
              <w:rPr>
                <w:snapToGrid w:val="0"/>
              </w:rPr>
              <w:t>s. 102</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1"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Human Tissue and Transplant Act 1982</w:t>
            </w:r>
            <w:r>
              <w:rPr>
                <w:b/>
                <w:snapToGrid w:val="0"/>
              </w:rPr>
              <w:t xml:space="preserve"> as at 19 May 2017</w:t>
            </w:r>
            <w:r>
              <w:rPr>
                <w:snapToGrid w:val="0"/>
              </w:rPr>
              <w:t xml:space="preserve"> (includes amendments listed above)</w:t>
            </w:r>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83" w:name="_Toc481498542"/>
      <w:bookmarkStart w:id="84" w:name="_Toc483403969"/>
      <w:bookmarkStart w:id="85" w:name="_Toc483993440"/>
      <w:r>
        <w:rPr>
          <w:sz w:val="28"/>
        </w:rPr>
        <w:t>Defined terms</w:t>
      </w:r>
      <w:bookmarkEnd w:id="83"/>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24(4)</w:t>
      </w:r>
    </w:p>
    <w:p>
      <w:pPr>
        <w:pStyle w:val="DefinedTerms"/>
      </w:pPr>
      <w:r>
        <w:t>blood</w:t>
      </w:r>
      <w:r>
        <w:tab/>
        <w:t>3(1)</w:t>
      </w:r>
    </w:p>
    <w:p>
      <w:pPr>
        <w:pStyle w:val="DefinedTerms"/>
      </w:pPr>
      <w:r>
        <w:t>blood transfusion</w:t>
      </w:r>
      <w:r>
        <w:tab/>
        <w:t>21(4)</w:t>
      </w:r>
    </w:p>
    <w:p>
      <w:pPr>
        <w:pStyle w:val="DefinedTerms"/>
      </w:pPr>
      <w:r>
        <w:t xml:space="preserve">Chief Health Officer </w:t>
      </w:r>
      <w:r>
        <w:tab/>
        <w:t>3(1)</w:t>
      </w:r>
    </w:p>
    <w:p>
      <w:pPr>
        <w:pStyle w:val="DefinedTerms"/>
      </w:pPr>
      <w:r>
        <w:t>child</w:t>
      </w:r>
      <w:r>
        <w:tab/>
        <w:t>3(1), 21(4)</w:t>
      </w:r>
    </w:p>
    <w:p>
      <w:pPr>
        <w:pStyle w:val="DefinedTerms"/>
      </w:pPr>
      <w:r>
        <w:t>coroner</w:t>
      </w:r>
      <w:r>
        <w:tab/>
        <w:t>3(1)</w:t>
      </w:r>
    </w:p>
    <w:p>
      <w:pPr>
        <w:pStyle w:val="DefinedTerms"/>
      </w:pPr>
      <w:r>
        <w:t>designated officer</w:t>
      </w:r>
      <w:r>
        <w:tab/>
        <w:t>3(1)</w:t>
      </w:r>
    </w:p>
    <w:p>
      <w:pPr>
        <w:pStyle w:val="DefinedTerms"/>
      </w:pPr>
      <w:r>
        <w:t>Division</w:t>
      </w:r>
      <w:r>
        <w:tab/>
        <w:t>3(1)</w:t>
      </w:r>
    </w:p>
    <w:p>
      <w:pPr>
        <w:pStyle w:val="DefinedTerms"/>
      </w:pPr>
      <w:r>
        <w:t>hospital</w:t>
      </w:r>
      <w:r>
        <w:tab/>
        <w:t>3(2)</w:t>
      </w:r>
    </w:p>
    <w:p>
      <w:pPr>
        <w:pStyle w:val="DefinedTerms"/>
      </w:pPr>
      <w:r>
        <w:t>human embryonic stem cell line</w:t>
      </w:r>
      <w:r>
        <w:tab/>
        <w:t>30A</w:t>
      </w:r>
    </w:p>
    <w:p>
      <w:pPr>
        <w:pStyle w:val="DefinedTerms"/>
      </w:pPr>
      <w:r>
        <w:t>medical practitioner</w:t>
      </w:r>
      <w:r>
        <w:tab/>
        <w:t>3(1)</w:t>
      </w:r>
    </w:p>
    <w:p>
      <w:pPr>
        <w:pStyle w:val="DefinedTerms"/>
      </w:pPr>
      <w:r>
        <w:t>next of kin</w:t>
      </w:r>
      <w:r>
        <w:tab/>
        <w:t>3(1)</w:t>
      </w:r>
    </w:p>
    <w:p>
      <w:pPr>
        <w:pStyle w:val="DefinedTerms"/>
      </w:pPr>
      <w:r>
        <w:t>non</w:t>
      </w:r>
      <w:r>
        <w:noBreakHyphen/>
        <w:t>regenerative tissue</w:t>
      </w:r>
      <w:r>
        <w:tab/>
        <w:t>3(1)</w:t>
      </w:r>
    </w:p>
    <w:p>
      <w:pPr>
        <w:pStyle w:val="DefinedTerms"/>
      </w:pPr>
      <w:r>
        <w:t>regenerative tissue</w:t>
      </w:r>
      <w:r>
        <w:tab/>
        <w:t>3(1)</w:t>
      </w:r>
    </w:p>
    <w:p>
      <w:pPr>
        <w:pStyle w:val="DefinedTerms"/>
      </w:pPr>
      <w:r>
        <w:t>reportable death</w:t>
      </w:r>
      <w:r>
        <w:tab/>
        <w:t>3(1)</w:t>
      </w:r>
    </w:p>
    <w:p>
      <w:pPr>
        <w:pStyle w:val="DefinedTerms"/>
      </w:pPr>
      <w:r>
        <w:t>section</w:t>
      </w:r>
      <w:r>
        <w:tab/>
        <w:t>3(1)</w:t>
      </w:r>
    </w:p>
    <w:p>
      <w:pPr>
        <w:pStyle w:val="DefinedTerms"/>
      </w:pPr>
      <w:r>
        <w:t>senior available next of kin</w:t>
      </w:r>
      <w:r>
        <w:tab/>
        <w:t>3(1)</w:t>
      </w:r>
    </w:p>
    <w:p>
      <w:pPr>
        <w:pStyle w:val="DefinedTerms"/>
      </w:pPr>
      <w:r>
        <w:t>subsection</w:t>
      </w:r>
      <w:r>
        <w:tab/>
        <w:t>3(1)</w:t>
      </w:r>
    </w:p>
    <w:p>
      <w:pPr>
        <w:pStyle w:val="DefinedTerms"/>
      </w:pPr>
      <w:r>
        <w:t>therapeutic use</w:t>
      </w:r>
      <w:r>
        <w:tab/>
        <w:t>30A</w:t>
      </w:r>
    </w:p>
    <w:p>
      <w:pPr>
        <w:pStyle w:val="DefinedTerms"/>
      </w:pPr>
      <w:r>
        <w:t>tissue</w:t>
      </w:r>
      <w:r>
        <w:tab/>
        <w:t>3(1), 32(2)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2141912"/>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 w:name="WAFER_20170120165425" w:val="RemoveTocBookmarks,RemoveUnusedBookmarks,RemoveLanguageTags,UsedStyles,ResetPageSize"/>
    <w:docVar w:name="WAFER_20170120165425_GUID" w:val="dfd77b2a-16cb-4e57-b965-fcdaa931773c"/>
    <w:docVar w:name="WAFER_20170321155141" w:val="RemoveTocBookmarks,RemoveUnusedBookmarks,RemoveLanguageTags,UsedStyles,ResetPageSize,RemoveCustomizations"/>
    <w:docVar w:name="WAFER_20170321155141_GUID" w:val="7dab5dc2-bb4f-4103-af37-1c5f25fd9608"/>
    <w:docVar w:name="WAFER_20170502141854" w:val="RemoveTocBookmarks,RemoveUnusedBookmarks,RemoveLanguageTags,UsedStyles,RemoveTrackChanges"/>
    <w:docVar w:name="WAFER_20170502141854_GUID" w:val="3d8891a3-fbaa-4782-9a64-ef703c37bc3f"/>
    <w:docVar w:name="WAFER_20170502141912" w:val="RemoveTocBookmarks,RemoveLanguageTags,RemoveTrackChanges,RunningHeaders"/>
    <w:docVar w:name="WAFER_20170502141912_GUID" w:val="b4e2fcfb-953a-4069-9aac-9a2dfc1463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9024</Words>
  <Characters>42146</Characters>
  <Application>Microsoft Office Word</Application>
  <DocSecurity>0</DocSecurity>
  <Lines>1170</Lines>
  <Paragraphs>624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1982 - 03-a0-03</dc:title>
  <dc:subject/>
  <dc:creator/>
  <cp:keywords/>
  <dc:description/>
  <cp:lastModifiedBy>svcMRProcess</cp:lastModifiedBy>
  <cp:revision>4</cp:revision>
  <cp:lastPrinted>2017-05-29T05:55:00Z</cp:lastPrinted>
  <dcterms:created xsi:type="dcterms:W3CDTF">2019-03-13T08:26:00Z</dcterms:created>
  <dcterms:modified xsi:type="dcterms:W3CDTF">2019-03-13T08:26:00Z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edAsAt">
    <vt:filetime>2017-05-18T16:00:00Z</vt:filetime>
  </property>
  <property fmtid="{D5CDD505-2E9C-101B-9397-08002B2CF9AE}" pid="6" name="ReprintNo">
    <vt:lpwstr>3</vt:lpwstr>
  </property>
  <property fmtid="{D5CDD505-2E9C-101B-9397-08002B2CF9AE}" pid="7" name="CommencementDate">
    <vt:lpwstr>20170519</vt:lpwstr>
  </property>
  <property fmtid="{D5CDD505-2E9C-101B-9397-08002B2CF9AE}" pid="8" name="AsAtDate">
    <vt:lpwstr>19 May 2017</vt:lpwstr>
  </property>
  <property fmtid="{D5CDD505-2E9C-101B-9397-08002B2CF9AE}" pid="9" name="Suffix">
    <vt:lpwstr>03-a0-03</vt:lpwstr>
  </property>
</Properties>
</file>