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Shipping and Pilotage Act 1967</w:t>
      </w:r>
      <w:r>
        <w:rPr>
          <w:noProof/>
        </w:rPr>
        <w:br/>
        <w:t>Jetties Act 1926</w:t>
      </w:r>
      <w:r>
        <w:rPr>
          <w:noProof/>
        </w:rPr>
        <w:b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Navigable Waters Regulations 1958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Navigable Waters Regulations 1958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_Toc486509244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_Toc486509245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Responsibility of master and owner</w:t>
      </w:r>
      <w:r>
        <w:tab/>
      </w:r>
      <w:r>
        <w:fldChar w:fldCharType="begin"/>
      </w:r>
      <w:r>
        <w:instrText xml:space="preserve"> PAGEREF _Toc486509246 \h </w:instrText>
      </w:r>
      <w:r>
        <w:fldChar w:fldCharType="separate"/>
      </w:r>
      <w:r>
        <w:t>3</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When emergency vessels exempt</w:t>
      </w:r>
      <w:r>
        <w:tab/>
      </w:r>
      <w:r>
        <w:fldChar w:fldCharType="begin"/>
      </w:r>
      <w:r>
        <w:instrText xml:space="preserve"> PAGEREF _Toc486509247 \h </w:instrText>
      </w:r>
      <w:r>
        <w:fldChar w:fldCharType="separate"/>
      </w:r>
      <w:r>
        <w:t>3</w:t>
      </w:r>
      <w:r>
        <w:fldChar w:fldCharType="end"/>
      </w:r>
    </w:p>
    <w:p>
      <w:pPr>
        <w:pStyle w:val="TOC8"/>
        <w:rPr>
          <w:rFonts w:asciiTheme="minorHAnsi" w:eastAsiaTheme="minorEastAsia" w:hAnsiTheme="minorHAnsi" w:cstheme="minorBidi"/>
          <w:szCs w:val="22"/>
        </w:rPr>
      </w:pPr>
      <w:r>
        <w:t>3B.</w:t>
      </w:r>
      <w:r>
        <w:tab/>
        <w:t>International Organization for Standardization</w:t>
      </w:r>
      <w:r>
        <w:tab/>
      </w:r>
      <w:r>
        <w:fldChar w:fldCharType="begin"/>
      </w:r>
      <w:r>
        <w:instrText xml:space="preserve"> PAGEREF _Toc486509248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General good order regulations</w:t>
      </w:r>
    </w:p>
    <w:p>
      <w:pPr>
        <w:pStyle w:val="TOC8"/>
        <w:rPr>
          <w:rFonts w:asciiTheme="minorHAnsi" w:eastAsiaTheme="minorEastAsia" w:hAnsiTheme="minorHAnsi" w:cstheme="minorBidi"/>
          <w:szCs w:val="22"/>
        </w:rPr>
      </w:pPr>
      <w:r>
        <w:t>4</w:t>
      </w:r>
      <w:r>
        <w:rPr>
          <w:snapToGrid w:val="0"/>
        </w:rPr>
        <w:t>.</w:t>
      </w:r>
      <w:r>
        <w:rPr>
          <w:snapToGrid w:val="0"/>
        </w:rPr>
        <w:tab/>
        <w:t>Regulations, application of</w:t>
      </w:r>
      <w:r>
        <w:tab/>
      </w:r>
      <w:r>
        <w:fldChar w:fldCharType="begin"/>
      </w:r>
      <w:r>
        <w:instrText xml:space="preserve"> PAGEREF _Toc486509250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Inspection of vessels</w:t>
      </w:r>
      <w:r>
        <w:tab/>
      </w:r>
      <w:r>
        <w:fldChar w:fldCharType="begin"/>
      </w:r>
      <w:r>
        <w:instrText xml:space="preserve"> PAGEREF _Toc486509251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Lifesaving equipment not to be interfered with</w:t>
      </w:r>
      <w:r>
        <w:tab/>
      </w:r>
      <w:r>
        <w:fldChar w:fldCharType="begin"/>
      </w:r>
      <w:r>
        <w:instrText xml:space="preserve"> PAGEREF _Toc486509252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Owner of vessel to comply with directions</w:t>
      </w:r>
      <w:r>
        <w:tab/>
      </w:r>
      <w:r>
        <w:fldChar w:fldCharType="begin"/>
      </w:r>
      <w:r>
        <w:instrText xml:space="preserve"> PAGEREF _Toc486509253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Aids to navigation not to be interfered with</w:t>
      </w:r>
      <w:r>
        <w:tab/>
      </w:r>
      <w:r>
        <w:fldChar w:fldCharType="begin"/>
      </w:r>
      <w:r>
        <w:instrText xml:space="preserve"> PAGEREF _Toc486509254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Rubbish</w:t>
      </w:r>
      <w:r>
        <w:tab/>
      </w:r>
      <w:r>
        <w:fldChar w:fldCharType="begin"/>
      </w:r>
      <w:r>
        <w:instrText xml:space="preserve"> PAGEREF _Toc486509255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Sand below high water mark not to be interfered with</w:t>
      </w:r>
      <w:r>
        <w:tab/>
      </w:r>
      <w:r>
        <w:fldChar w:fldCharType="begin"/>
      </w:r>
      <w:r>
        <w:instrText xml:space="preserve"> PAGEREF _Toc486509256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Conduct on or near vessels, public jetties or bridges</w:t>
      </w:r>
      <w:r>
        <w:tab/>
      </w:r>
      <w:r>
        <w:fldChar w:fldCharType="begin"/>
      </w:r>
      <w:r>
        <w:instrText xml:space="preserve"> PAGEREF _Toc486509257 \h </w:instrText>
      </w:r>
      <w:r>
        <w:fldChar w:fldCharType="separate"/>
      </w:r>
      <w:r>
        <w:t>6</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Areas for swimming</w:t>
      </w:r>
      <w:r>
        <w:tab/>
      </w:r>
      <w:r>
        <w:fldChar w:fldCharType="begin"/>
      </w:r>
      <w:r>
        <w:instrText xml:space="preserve"> PAGEREF _Toc486509258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Swimming from public jetty to be at own risk</w:t>
      </w:r>
      <w:r>
        <w:tab/>
      </w:r>
      <w:r>
        <w:fldChar w:fldCharType="begin"/>
      </w:r>
      <w:r>
        <w:instrText xml:space="preserve"> PAGEREF _Toc486509259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Regattas</w:t>
      </w:r>
      <w:r>
        <w:tab/>
      </w:r>
      <w:r>
        <w:fldChar w:fldCharType="begin"/>
      </w:r>
      <w:r>
        <w:instrText xml:space="preserve"> PAGEREF _Toc486509260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rPr>
          <w:i/>
          <w:snapToGrid w:val="0"/>
        </w:rPr>
        <w:t>Prevention of Collisions at Sea Regulations 1983</w:t>
      </w:r>
      <w:r>
        <w:rPr>
          <w:snapToGrid w:val="0"/>
        </w:rPr>
        <w:t xml:space="preserve"> apply</w:t>
      </w:r>
      <w:r>
        <w:tab/>
      </w:r>
      <w:r>
        <w:fldChar w:fldCharType="begin"/>
      </w:r>
      <w:r>
        <w:instrText xml:space="preserve"> PAGEREF _Toc486509261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Vessel not to be used to cause nuisance or damage</w:t>
      </w:r>
      <w:r>
        <w:tab/>
      </w:r>
      <w:r>
        <w:fldChar w:fldCharType="begin"/>
      </w:r>
      <w:r>
        <w:instrText xml:space="preserve"> PAGEREF _Toc486509262 \h </w:instrText>
      </w:r>
      <w:r>
        <w:fldChar w:fldCharType="separate"/>
      </w:r>
      <w:r>
        <w:t>7</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Safe navigation of vessels</w:t>
      </w:r>
      <w:r>
        <w:tab/>
      </w:r>
      <w:r>
        <w:fldChar w:fldCharType="begin"/>
      </w:r>
      <w:r>
        <w:instrText xml:space="preserve"> PAGEREF _Toc486509263 \h </w:instrText>
      </w:r>
      <w:r>
        <w:fldChar w:fldCharType="separate"/>
      </w:r>
      <w:r>
        <w:t>8</w:t>
      </w:r>
      <w:r>
        <w:fldChar w:fldCharType="end"/>
      </w:r>
    </w:p>
    <w:p>
      <w:pPr>
        <w:pStyle w:val="TOC8"/>
        <w:rPr>
          <w:rFonts w:asciiTheme="minorHAnsi" w:eastAsiaTheme="minorEastAsia" w:hAnsiTheme="minorHAnsi" w:cstheme="minorBidi"/>
          <w:szCs w:val="22"/>
        </w:rPr>
      </w:pPr>
      <w:r>
        <w:t>14B</w:t>
      </w:r>
      <w:r>
        <w:rPr>
          <w:snapToGrid w:val="0"/>
        </w:rPr>
        <w:t>.</w:t>
      </w:r>
      <w:r>
        <w:rPr>
          <w:snapToGrid w:val="0"/>
        </w:rPr>
        <w:tab/>
        <w:t>Passengers to keep within certain limits of vessel during navigation</w:t>
      </w:r>
      <w:r>
        <w:tab/>
      </w:r>
      <w:r>
        <w:fldChar w:fldCharType="begin"/>
      </w:r>
      <w:r>
        <w:instrText xml:space="preserve"> PAGEREF _Toc486509264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Towing vessels</w:t>
      </w:r>
      <w:r>
        <w:tab/>
      </w:r>
      <w:r>
        <w:fldChar w:fldCharType="begin"/>
      </w:r>
      <w:r>
        <w:instrText xml:space="preserve"> PAGEREF _Toc486509265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Inflammable liquid</w:t>
      </w:r>
      <w:r>
        <w:tab/>
      </w:r>
      <w:r>
        <w:fldChar w:fldCharType="begin"/>
      </w:r>
      <w:r>
        <w:instrText xml:space="preserve"> PAGEREF _Toc486509266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Two vessels leaving adjacent berths at the same time</w:t>
      </w:r>
      <w:r>
        <w:tab/>
      </w:r>
      <w:r>
        <w:fldChar w:fldCharType="begin"/>
      </w:r>
      <w:r>
        <w:instrText xml:space="preserve"> PAGEREF _Toc486509267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Right of way when approaching jetties</w:t>
      </w:r>
      <w:r>
        <w:tab/>
      </w:r>
      <w:r>
        <w:fldChar w:fldCharType="begin"/>
      </w:r>
      <w:r>
        <w:instrText xml:space="preserve"> PAGEREF _Toc486509268 \h </w:instrText>
      </w:r>
      <w:r>
        <w:fldChar w:fldCharType="separate"/>
      </w:r>
      <w:r>
        <w:t>9</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At least 2 persons to man sea going vessel</w:t>
      </w:r>
      <w:r>
        <w:tab/>
      </w:r>
      <w:r>
        <w:fldChar w:fldCharType="begin"/>
      </w:r>
      <w:r>
        <w:instrText xml:space="preserve"> PAGEREF _Toc486509269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Certain vessels to remain within 5 nautical miles</w:t>
      </w:r>
      <w:r>
        <w:tab/>
      </w:r>
      <w:r>
        <w:fldChar w:fldCharType="begin"/>
      </w:r>
      <w:r>
        <w:instrText xml:space="preserve"> PAGEREF _Toc486509270 \h </w:instrText>
      </w:r>
      <w:r>
        <w:fldChar w:fldCharType="separate"/>
      </w:r>
      <w:r>
        <w:t>10</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Speed limit in Swan and Canning Rivers</w:t>
      </w:r>
      <w:r>
        <w:tab/>
      </w:r>
      <w:r>
        <w:fldChar w:fldCharType="begin"/>
      </w:r>
      <w:r>
        <w:instrText xml:space="preserve"> PAGEREF _Toc486509271 \h </w:instrText>
      </w:r>
      <w:r>
        <w:fldChar w:fldCharType="separate"/>
      </w:r>
      <w:r>
        <w:t>11</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Use of signals and flares etc.</w:t>
      </w:r>
      <w:r>
        <w:tab/>
      </w:r>
      <w:r>
        <w:fldChar w:fldCharType="begin"/>
      </w:r>
      <w:r>
        <w:instrText xml:space="preserve"> PAGEREF _Toc486509272 \h </w:instrText>
      </w:r>
      <w:r>
        <w:fldChar w:fldCharType="separate"/>
      </w:r>
      <w:r>
        <w:t>11</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Master to display diving signals during diving</w:t>
      </w:r>
      <w:r>
        <w:tab/>
      </w:r>
      <w:r>
        <w:fldChar w:fldCharType="begin"/>
      </w:r>
      <w:r>
        <w:instrText xml:space="preserve"> PAGEREF _Toc486509273 \h </w:instrText>
      </w:r>
      <w:r>
        <w:fldChar w:fldCharType="separate"/>
      </w:r>
      <w:r>
        <w:t>11</w:t>
      </w:r>
      <w:r>
        <w:fldChar w:fldCharType="end"/>
      </w:r>
    </w:p>
    <w:p>
      <w:pPr>
        <w:pStyle w:val="TOC8"/>
        <w:rPr>
          <w:rFonts w:asciiTheme="minorHAnsi" w:eastAsiaTheme="minorEastAsia" w:hAnsiTheme="minorHAnsi" w:cstheme="minorBidi"/>
          <w:szCs w:val="22"/>
        </w:rPr>
      </w:pPr>
      <w:r>
        <w:t>19D.</w:t>
      </w:r>
      <w:r>
        <w:tab/>
        <w:t>Person to display certain signals when diving otherwise than from vessel</w:t>
      </w:r>
      <w:r>
        <w:tab/>
      </w:r>
      <w:r>
        <w:fldChar w:fldCharType="begin"/>
      </w:r>
      <w:r>
        <w:instrText xml:space="preserve"> PAGEREF _Toc486509274 \h </w:instrText>
      </w:r>
      <w:r>
        <w:fldChar w:fldCharType="separate"/>
      </w:r>
      <w:r>
        <w:t>12</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Precautions when approaching diving operations</w:t>
      </w:r>
      <w:r>
        <w:tab/>
      </w:r>
      <w:r>
        <w:fldChar w:fldCharType="begin"/>
      </w:r>
      <w:r>
        <w:instrText xml:space="preserve"> PAGEREF _Toc486509275 \h </w:instrText>
      </w:r>
      <w:r>
        <w:fldChar w:fldCharType="separate"/>
      </w:r>
      <w:r>
        <w:t>12</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Owner of vessel to supply driver’s name and address</w:t>
      </w:r>
      <w:r>
        <w:tab/>
      </w:r>
      <w:r>
        <w:fldChar w:fldCharType="begin"/>
      </w:r>
      <w:r>
        <w:instrText xml:space="preserve"> PAGEREF _Toc486509276 \h </w:instrText>
      </w:r>
      <w:r>
        <w:fldChar w:fldCharType="separate"/>
      </w:r>
      <w:r>
        <w:t>14</w:t>
      </w:r>
      <w:r>
        <w:fldChar w:fldCharType="end"/>
      </w:r>
    </w:p>
    <w:p>
      <w:pPr>
        <w:pStyle w:val="TOC8"/>
        <w:rPr>
          <w:rFonts w:asciiTheme="minorHAnsi" w:eastAsiaTheme="minorEastAsia" w:hAnsiTheme="minorHAnsi" w:cstheme="minorBidi"/>
          <w:szCs w:val="22"/>
        </w:rPr>
      </w:pPr>
      <w:r>
        <w:t>19G</w:t>
      </w:r>
      <w:r>
        <w:rPr>
          <w:snapToGrid w:val="0"/>
        </w:rPr>
        <w:t>.</w:t>
      </w:r>
      <w:r>
        <w:rPr>
          <w:snapToGrid w:val="0"/>
        </w:rPr>
        <w:tab/>
        <w:t>Certificate of appointment</w:t>
      </w:r>
      <w:r>
        <w:tab/>
      </w:r>
      <w:r>
        <w:fldChar w:fldCharType="begin"/>
      </w:r>
      <w:r>
        <w:instrText xml:space="preserve"> PAGEREF _Toc486509277 \h </w:instrText>
      </w:r>
      <w:r>
        <w:fldChar w:fldCharType="separate"/>
      </w:r>
      <w:r>
        <w:t>15</w:t>
      </w:r>
      <w:r>
        <w:fldChar w:fldCharType="end"/>
      </w:r>
    </w:p>
    <w:p>
      <w:pPr>
        <w:pStyle w:val="TOC8"/>
        <w:rPr>
          <w:rFonts w:asciiTheme="minorHAnsi" w:eastAsiaTheme="minorEastAsia" w:hAnsiTheme="minorHAnsi" w:cstheme="minorBidi"/>
          <w:szCs w:val="22"/>
        </w:rPr>
      </w:pPr>
      <w:r>
        <w:t>19H</w:t>
      </w:r>
      <w:r>
        <w:rPr>
          <w:snapToGrid w:val="0"/>
        </w:rPr>
        <w:t>.</w:t>
      </w:r>
      <w:r>
        <w:rPr>
          <w:snapToGrid w:val="0"/>
        </w:rPr>
        <w:tab/>
        <w:t>Declaration of emergency vessel</w:t>
      </w:r>
      <w:r>
        <w:tab/>
      </w:r>
      <w:r>
        <w:fldChar w:fldCharType="begin"/>
      </w:r>
      <w:r>
        <w:instrText xml:space="preserve"> PAGEREF _Toc486509278 \h </w:instrText>
      </w:r>
      <w:r>
        <w:fldChar w:fldCharType="separate"/>
      </w:r>
      <w:r>
        <w:t>15</w:t>
      </w:r>
      <w:r>
        <w:fldChar w:fldCharType="end"/>
      </w:r>
    </w:p>
    <w:p>
      <w:pPr>
        <w:pStyle w:val="TOC8"/>
        <w:rPr>
          <w:rFonts w:asciiTheme="minorHAnsi" w:eastAsiaTheme="minorEastAsia" w:hAnsiTheme="minorHAnsi" w:cstheme="minorBidi"/>
          <w:szCs w:val="22"/>
        </w:rPr>
      </w:pPr>
      <w:r>
        <w:t>19I</w:t>
      </w:r>
      <w:r>
        <w:rPr>
          <w:snapToGrid w:val="0"/>
        </w:rPr>
        <w:t>.</w:t>
      </w:r>
      <w:r>
        <w:rPr>
          <w:snapToGrid w:val="0"/>
        </w:rPr>
        <w:tab/>
        <w:t>Flashing blue lamps</w:t>
      </w:r>
      <w:r>
        <w:tab/>
      </w:r>
      <w:r>
        <w:fldChar w:fldCharType="begin"/>
      </w:r>
      <w:r>
        <w:instrText xml:space="preserve"> PAGEREF _Toc486509279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Penalties</w:t>
      </w:r>
      <w:r>
        <w:tab/>
      </w:r>
      <w:r>
        <w:fldChar w:fldCharType="begin"/>
      </w:r>
      <w:r>
        <w:instrText xml:space="preserve"> PAGEREF _Toc486509280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III — Use of public jetties</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_Toc486509282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Application of this Part</w:t>
      </w:r>
      <w:r>
        <w:tab/>
      </w:r>
      <w:r>
        <w:fldChar w:fldCharType="begin"/>
      </w:r>
      <w:r>
        <w:instrText xml:space="preserve"> PAGEREF _Toc486509283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Jetties to be in accordance with these regulations</w:t>
      </w:r>
      <w:r>
        <w:tab/>
      </w:r>
      <w:r>
        <w:fldChar w:fldCharType="begin"/>
      </w:r>
      <w:r>
        <w:instrText xml:space="preserve"> PAGEREF _Toc486509284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Vessels moored to jetties</w:t>
      </w:r>
      <w:r>
        <w:tab/>
      </w:r>
      <w:r>
        <w:fldChar w:fldCharType="begin"/>
      </w:r>
      <w:r>
        <w:instrText xml:space="preserve"> PAGEREF _Toc486509285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Vessels not to remain at jetties</w:t>
      </w:r>
      <w:r>
        <w:tab/>
      </w:r>
      <w:r>
        <w:fldChar w:fldCharType="begin"/>
      </w:r>
      <w:r>
        <w:instrText xml:space="preserve"> PAGEREF _Toc486509286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Cargo or property not to be left on jetties</w:t>
      </w:r>
      <w:r>
        <w:tab/>
      </w:r>
      <w:r>
        <w:fldChar w:fldCharType="begin"/>
      </w:r>
      <w:r>
        <w:instrText xml:space="preserve"> PAGEREF _Toc486509287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Explosives not to be landed on jetties</w:t>
      </w:r>
      <w:r>
        <w:tab/>
      </w:r>
      <w:r>
        <w:fldChar w:fldCharType="begin"/>
      </w:r>
      <w:r>
        <w:instrText xml:space="preserve"> PAGEREF _Toc486509288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Vehicles and bicycles on jetties</w:t>
      </w:r>
      <w:r>
        <w:tab/>
      </w:r>
      <w:r>
        <w:fldChar w:fldCharType="begin"/>
      </w:r>
      <w:r>
        <w:instrText xml:space="preserve"> PAGEREF _Toc486509289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Written permission required for bulk cargoes</w:t>
      </w:r>
      <w:r>
        <w:tab/>
      </w:r>
      <w:r>
        <w:fldChar w:fldCharType="begin"/>
      </w:r>
      <w:r>
        <w:instrText xml:space="preserve"> PAGEREF _Toc486509290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Damage to jetties</w:t>
      </w:r>
      <w:r>
        <w:tab/>
      </w:r>
      <w:r>
        <w:fldChar w:fldCharType="begin"/>
      </w:r>
      <w:r>
        <w:instrText xml:space="preserve"> PAGEREF _Toc486509291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Fishing from public bridges and jetties</w:t>
      </w:r>
      <w:r>
        <w:tab/>
      </w:r>
      <w:r>
        <w:fldChar w:fldCharType="begin"/>
      </w:r>
      <w:r>
        <w:instrText xml:space="preserve"> PAGEREF _Toc486509292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Hawking, meetings etc. prohibited</w:t>
      </w:r>
      <w:r>
        <w:tab/>
      </w:r>
      <w:r>
        <w:fldChar w:fldCharType="begin"/>
      </w:r>
      <w:r>
        <w:instrText xml:space="preserve"> PAGEREF _Toc486509293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Gangways to be provided</w:t>
      </w:r>
      <w:r>
        <w:tab/>
      </w:r>
      <w:r>
        <w:fldChar w:fldCharType="begin"/>
      </w:r>
      <w:r>
        <w:instrText xml:space="preserve"> PAGEREF _Toc486509294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Material not to be removed without permission</w:t>
      </w:r>
      <w:r>
        <w:tab/>
      </w:r>
      <w:r>
        <w:fldChar w:fldCharType="begin"/>
      </w:r>
      <w:r>
        <w:instrText xml:space="preserve"> PAGEREF _Toc486509295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Obstruction of jetties or officer</w:t>
      </w:r>
      <w:r>
        <w:tab/>
      </w:r>
      <w:r>
        <w:fldChar w:fldCharType="begin"/>
      </w:r>
      <w:r>
        <w:instrText xml:space="preserve"> PAGEREF _Toc486509296 \h </w:instrText>
      </w:r>
      <w:r>
        <w:fldChar w:fldCharType="separate"/>
      </w:r>
      <w:r>
        <w:t>21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Penalties</w:t>
      </w:r>
      <w:r>
        <w:tab/>
      </w:r>
      <w:r>
        <w:fldChar w:fldCharType="begin"/>
      </w:r>
      <w:r>
        <w:instrText xml:space="preserve"> PAGEREF _Toc486509297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IV — Berthing and mooring</w:t>
      </w:r>
    </w:p>
    <w:p>
      <w:pPr>
        <w:pStyle w:val="TOC8"/>
        <w:rPr>
          <w:rFonts w:asciiTheme="minorHAnsi" w:eastAsiaTheme="minorEastAsia" w:hAnsiTheme="minorHAnsi" w:cstheme="minorBidi"/>
          <w:szCs w:val="22"/>
        </w:rPr>
      </w:pPr>
      <w:r>
        <w:t>37</w:t>
      </w:r>
      <w:r>
        <w:rPr>
          <w:snapToGrid w:val="0"/>
        </w:rPr>
        <w:t>.</w:t>
      </w:r>
      <w:r>
        <w:rPr>
          <w:snapToGrid w:val="0"/>
        </w:rPr>
        <w:tab/>
        <w:t>Application of this Part</w:t>
      </w:r>
      <w:r>
        <w:tab/>
      </w:r>
      <w:r>
        <w:fldChar w:fldCharType="begin"/>
      </w:r>
      <w:r>
        <w:instrText xml:space="preserve"> PAGEREF _Toc486509299 \h </w:instrText>
      </w:r>
      <w:r>
        <w:fldChar w:fldCharType="separate"/>
      </w:r>
      <w:r>
        <w:t>22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Vessels to be moored, berthed or take their departure as directed</w:t>
      </w:r>
      <w:r>
        <w:tab/>
      </w:r>
      <w:r>
        <w:fldChar w:fldCharType="begin"/>
      </w:r>
      <w:r>
        <w:instrText xml:space="preserve"> PAGEREF _Toc486509300 \h </w:instrText>
      </w:r>
      <w:r>
        <w:fldChar w:fldCharType="separate"/>
      </w:r>
      <w:r>
        <w:t>22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Vessels and moorings not to be interfered with</w:t>
      </w:r>
      <w:r>
        <w:tab/>
      </w:r>
      <w:r>
        <w:fldChar w:fldCharType="begin"/>
      </w:r>
      <w:r>
        <w:instrText xml:space="preserve"> PAGEREF _Toc486509301 \h </w:instrText>
      </w:r>
      <w:r>
        <w:fldChar w:fldCharType="separate"/>
      </w:r>
      <w:r>
        <w:t>23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Penalties</w:t>
      </w:r>
      <w:r>
        <w:tab/>
      </w:r>
      <w:r>
        <w:fldChar w:fldCharType="begin"/>
      </w:r>
      <w:r>
        <w:instrText xml:space="preserve"> PAGEREF _Toc486509302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V — Obstruction and wrecks</w:t>
      </w:r>
    </w:p>
    <w:p>
      <w:pPr>
        <w:pStyle w:val="TOC8"/>
        <w:rPr>
          <w:rFonts w:asciiTheme="minorHAnsi" w:eastAsiaTheme="minorEastAsia" w:hAnsiTheme="minorHAnsi" w:cstheme="minorBidi"/>
          <w:szCs w:val="22"/>
        </w:rPr>
      </w:pPr>
      <w:r>
        <w:t>41</w:t>
      </w:r>
      <w:r>
        <w:rPr>
          <w:snapToGrid w:val="0"/>
        </w:rPr>
        <w:t>.</w:t>
      </w:r>
      <w:r>
        <w:rPr>
          <w:snapToGrid w:val="0"/>
        </w:rPr>
        <w:tab/>
        <w:t>Application of this Part</w:t>
      </w:r>
      <w:r>
        <w:tab/>
      </w:r>
      <w:r>
        <w:fldChar w:fldCharType="begin"/>
      </w:r>
      <w:r>
        <w:instrText xml:space="preserve"> PAGEREF _Toc486509304 \h </w:instrText>
      </w:r>
      <w:r>
        <w:fldChar w:fldCharType="separate"/>
      </w:r>
      <w:r>
        <w:t>24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Vessels not to be moored in fairway or channel</w:t>
      </w:r>
      <w:r>
        <w:tab/>
      </w:r>
      <w:r>
        <w:fldChar w:fldCharType="begin"/>
      </w:r>
      <w:r>
        <w:instrText xml:space="preserve"> PAGEREF _Toc486509305 \h </w:instrText>
      </w:r>
      <w:r>
        <w:fldChar w:fldCharType="separate"/>
      </w:r>
      <w:r>
        <w:t>24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Channels or fairways not to be obstructed by nets etc.</w:t>
      </w:r>
      <w:r>
        <w:tab/>
      </w:r>
      <w:r>
        <w:fldChar w:fldCharType="begin"/>
      </w:r>
      <w:r>
        <w:instrText xml:space="preserve"> PAGEREF _Toc486509306 \h </w:instrText>
      </w:r>
      <w:r>
        <w:fldChar w:fldCharType="separate"/>
      </w:r>
      <w:r>
        <w:t>24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Beached vessels to be removed by owner or officer</w:t>
      </w:r>
      <w:r>
        <w:tab/>
      </w:r>
      <w:r>
        <w:fldChar w:fldCharType="begin"/>
      </w:r>
      <w:r>
        <w:instrText xml:space="preserve"> PAGEREF _Toc486509307 \h </w:instrText>
      </w:r>
      <w:r>
        <w:fldChar w:fldCharType="separate"/>
      </w:r>
      <w:r>
        <w:t>25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Penalties</w:t>
      </w:r>
      <w:r>
        <w:tab/>
      </w:r>
      <w:r>
        <w:fldChar w:fldCharType="begin"/>
      </w:r>
      <w:r>
        <w:instrText xml:space="preserve"> PAGEREF _Toc486509308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VA — Registration of private pleasure boats</w:t>
      </w:r>
    </w:p>
    <w:p>
      <w:pPr>
        <w:pStyle w:val="TOC8"/>
        <w:rPr>
          <w:rFonts w:asciiTheme="minorHAnsi" w:eastAsiaTheme="minorEastAsia" w:hAnsiTheme="minorHAnsi" w:cstheme="minorBidi"/>
          <w:szCs w:val="22"/>
        </w:rPr>
      </w:pPr>
      <w:r>
        <w:t>45A</w:t>
      </w:r>
      <w:r>
        <w:rPr>
          <w:snapToGrid w:val="0"/>
        </w:rPr>
        <w:t>.</w:t>
      </w:r>
      <w:r>
        <w:rPr>
          <w:snapToGrid w:val="0"/>
        </w:rPr>
        <w:tab/>
        <w:t>Terms used and application of this Part</w:t>
      </w:r>
      <w:r>
        <w:tab/>
      </w:r>
      <w:r>
        <w:fldChar w:fldCharType="begin"/>
      </w:r>
      <w:r>
        <w:instrText xml:space="preserve"> PAGEREF _Toc486509310 \h </w:instrText>
      </w:r>
      <w:r>
        <w:fldChar w:fldCharType="separate"/>
      </w:r>
      <w:r>
        <w:t>27</w:t>
      </w:r>
      <w:r>
        <w:fldChar w:fldCharType="end"/>
      </w:r>
    </w:p>
    <w:p>
      <w:pPr>
        <w:pStyle w:val="TOC8"/>
        <w:rPr>
          <w:rFonts w:asciiTheme="minorHAnsi" w:eastAsiaTheme="minorEastAsia" w:hAnsiTheme="minorHAnsi" w:cstheme="minorBidi"/>
          <w:szCs w:val="22"/>
        </w:rPr>
      </w:pPr>
      <w:r>
        <w:t>45B</w:t>
      </w:r>
      <w:r>
        <w:rPr>
          <w:snapToGrid w:val="0"/>
        </w:rPr>
        <w:t>.</w:t>
      </w:r>
      <w:r>
        <w:rPr>
          <w:snapToGrid w:val="0"/>
        </w:rPr>
        <w:tab/>
        <w:t>Registration of vessels</w:t>
      </w:r>
      <w:r>
        <w:tab/>
      </w:r>
      <w:r>
        <w:fldChar w:fldCharType="begin"/>
      </w:r>
      <w:r>
        <w:instrText xml:space="preserve"> PAGEREF _Toc486509311 \h </w:instrText>
      </w:r>
      <w:r>
        <w:fldChar w:fldCharType="separate"/>
      </w:r>
      <w:r>
        <w:t>28</w:t>
      </w:r>
      <w:r>
        <w:fldChar w:fldCharType="end"/>
      </w:r>
    </w:p>
    <w:p>
      <w:pPr>
        <w:pStyle w:val="TOC8"/>
        <w:rPr>
          <w:rFonts w:asciiTheme="minorHAnsi" w:eastAsiaTheme="minorEastAsia" w:hAnsiTheme="minorHAnsi" w:cstheme="minorBidi"/>
          <w:szCs w:val="22"/>
        </w:rPr>
      </w:pPr>
      <w:r>
        <w:t>45BAA</w:t>
      </w:r>
      <w:r>
        <w:rPr>
          <w:snapToGrid w:val="0"/>
        </w:rPr>
        <w:t>.</w:t>
      </w:r>
      <w:r>
        <w:rPr>
          <w:snapToGrid w:val="0"/>
        </w:rPr>
        <w:tab/>
        <w:t>Registration of foreign pleasure vessels</w:t>
      </w:r>
      <w:r>
        <w:tab/>
      </w:r>
      <w:r>
        <w:fldChar w:fldCharType="begin"/>
      </w:r>
      <w:r>
        <w:instrText xml:space="preserve"> PAGEREF _Toc486509312 \h </w:instrText>
      </w:r>
      <w:r>
        <w:fldChar w:fldCharType="separate"/>
      </w:r>
      <w:r>
        <w:t>36</w:t>
      </w:r>
      <w:r>
        <w:fldChar w:fldCharType="end"/>
      </w:r>
    </w:p>
    <w:p>
      <w:pPr>
        <w:pStyle w:val="TOC8"/>
        <w:rPr>
          <w:rFonts w:asciiTheme="minorHAnsi" w:eastAsiaTheme="minorEastAsia" w:hAnsiTheme="minorHAnsi" w:cstheme="minorBidi"/>
          <w:szCs w:val="22"/>
        </w:rPr>
      </w:pPr>
      <w:r>
        <w:t>45BA</w:t>
      </w:r>
      <w:r>
        <w:rPr>
          <w:snapToGrid w:val="0"/>
        </w:rPr>
        <w:t>.</w:t>
      </w:r>
      <w:r>
        <w:rPr>
          <w:snapToGrid w:val="0"/>
        </w:rPr>
        <w:tab/>
        <w:t>Dealers plates</w:t>
      </w:r>
      <w:r>
        <w:tab/>
      </w:r>
      <w:r>
        <w:fldChar w:fldCharType="begin"/>
      </w:r>
      <w:r>
        <w:instrText xml:space="preserve"> PAGEREF _Toc486509313 \h </w:instrText>
      </w:r>
      <w:r>
        <w:fldChar w:fldCharType="separate"/>
      </w:r>
      <w:r>
        <w:t>39</w:t>
      </w:r>
      <w:r>
        <w:fldChar w:fldCharType="end"/>
      </w:r>
    </w:p>
    <w:p>
      <w:pPr>
        <w:pStyle w:val="TOC8"/>
        <w:rPr>
          <w:rFonts w:asciiTheme="minorHAnsi" w:eastAsiaTheme="minorEastAsia" w:hAnsiTheme="minorHAnsi" w:cstheme="minorBidi"/>
          <w:szCs w:val="22"/>
        </w:rPr>
      </w:pPr>
      <w:r>
        <w:t>45C</w:t>
      </w:r>
      <w:r>
        <w:rPr>
          <w:snapToGrid w:val="0"/>
        </w:rPr>
        <w:t>.</w:t>
      </w:r>
      <w:r>
        <w:rPr>
          <w:snapToGrid w:val="0"/>
        </w:rPr>
        <w:tab/>
        <w:t>Duration of registration etc.</w:t>
      </w:r>
      <w:r>
        <w:tab/>
      </w:r>
      <w:r>
        <w:fldChar w:fldCharType="begin"/>
      </w:r>
      <w:r>
        <w:instrText xml:space="preserve"> PAGEREF _Toc486509314 \h </w:instrText>
      </w:r>
      <w:r>
        <w:fldChar w:fldCharType="separate"/>
      </w:r>
      <w:r>
        <w:t>41</w:t>
      </w:r>
      <w:r>
        <w:fldChar w:fldCharType="end"/>
      </w:r>
    </w:p>
    <w:p>
      <w:pPr>
        <w:pStyle w:val="TOC8"/>
        <w:rPr>
          <w:rFonts w:asciiTheme="minorHAnsi" w:eastAsiaTheme="minorEastAsia" w:hAnsiTheme="minorHAnsi" w:cstheme="minorBidi"/>
          <w:szCs w:val="22"/>
        </w:rPr>
      </w:pPr>
      <w:r>
        <w:t>45D</w:t>
      </w:r>
      <w:r>
        <w:rPr>
          <w:snapToGrid w:val="0"/>
        </w:rPr>
        <w:t>.</w:t>
      </w:r>
      <w:r>
        <w:rPr>
          <w:snapToGrid w:val="0"/>
        </w:rPr>
        <w:tab/>
        <w:t>Owners to furnish particulars of changes of address etc.</w:t>
      </w:r>
      <w:r>
        <w:tab/>
      </w:r>
      <w:r>
        <w:fldChar w:fldCharType="begin"/>
      </w:r>
      <w:r>
        <w:instrText xml:space="preserve"> PAGEREF _Toc486509315 \h </w:instrText>
      </w:r>
      <w:r>
        <w:fldChar w:fldCharType="separate"/>
      </w:r>
      <w:r>
        <w:t>42</w:t>
      </w:r>
      <w:r>
        <w:fldChar w:fldCharType="end"/>
      </w:r>
    </w:p>
    <w:p>
      <w:pPr>
        <w:pStyle w:val="TOC8"/>
        <w:rPr>
          <w:rFonts w:asciiTheme="minorHAnsi" w:eastAsiaTheme="minorEastAsia" w:hAnsiTheme="minorHAnsi" w:cstheme="minorBidi"/>
          <w:szCs w:val="22"/>
        </w:rPr>
      </w:pPr>
      <w:r>
        <w:t>45E</w:t>
      </w:r>
      <w:r>
        <w:rPr>
          <w:snapToGrid w:val="0"/>
        </w:rPr>
        <w:t>.</w:t>
      </w:r>
      <w:r>
        <w:rPr>
          <w:snapToGrid w:val="0"/>
        </w:rPr>
        <w:tab/>
        <w:t>Transfers of vessels</w:t>
      </w:r>
      <w:r>
        <w:tab/>
      </w:r>
      <w:r>
        <w:fldChar w:fldCharType="begin"/>
      </w:r>
      <w:r>
        <w:instrText xml:space="preserve"> PAGEREF _Toc486509316 \h </w:instrText>
      </w:r>
      <w:r>
        <w:fldChar w:fldCharType="separate"/>
      </w:r>
      <w:r>
        <w:t>42</w:t>
      </w:r>
      <w:r>
        <w:fldChar w:fldCharType="end"/>
      </w:r>
    </w:p>
    <w:p>
      <w:pPr>
        <w:pStyle w:val="TOC8"/>
        <w:rPr>
          <w:rFonts w:asciiTheme="minorHAnsi" w:eastAsiaTheme="minorEastAsia" w:hAnsiTheme="minorHAnsi" w:cstheme="minorBidi"/>
          <w:szCs w:val="22"/>
        </w:rPr>
      </w:pPr>
      <w:r>
        <w:t>45EA.</w:t>
      </w:r>
      <w:r>
        <w:tab/>
        <w:t>Hull identification number, altering etc. of prohibited</w:t>
      </w:r>
      <w:r>
        <w:tab/>
      </w:r>
      <w:r>
        <w:fldChar w:fldCharType="begin"/>
      </w:r>
      <w:r>
        <w:instrText xml:space="preserve"> PAGEREF _Toc486509317 \h </w:instrText>
      </w:r>
      <w:r>
        <w:fldChar w:fldCharType="separate"/>
      </w:r>
      <w:r>
        <w:t>45</w:t>
      </w:r>
      <w:r>
        <w:fldChar w:fldCharType="end"/>
      </w:r>
    </w:p>
    <w:p>
      <w:pPr>
        <w:pStyle w:val="TOC8"/>
        <w:rPr>
          <w:rFonts w:asciiTheme="minorHAnsi" w:eastAsiaTheme="minorEastAsia" w:hAnsiTheme="minorHAnsi" w:cstheme="minorBidi"/>
          <w:szCs w:val="22"/>
        </w:rPr>
      </w:pPr>
      <w:r>
        <w:t>45EB.</w:t>
      </w:r>
      <w:r>
        <w:tab/>
        <w:t>Hull identification number altered etc., duty of owner to reaffix</w:t>
      </w:r>
      <w:r>
        <w:tab/>
      </w:r>
      <w:r>
        <w:fldChar w:fldCharType="begin"/>
      </w:r>
      <w:r>
        <w:instrText xml:space="preserve"> PAGEREF _Toc486509318 \h </w:instrText>
      </w:r>
      <w:r>
        <w:fldChar w:fldCharType="separate"/>
      </w:r>
      <w:r>
        <w:t>45</w:t>
      </w:r>
      <w:r>
        <w:fldChar w:fldCharType="end"/>
      </w:r>
    </w:p>
    <w:p>
      <w:pPr>
        <w:pStyle w:val="TOC8"/>
        <w:rPr>
          <w:rFonts w:asciiTheme="minorHAnsi" w:eastAsiaTheme="minorEastAsia" w:hAnsiTheme="minorHAnsi" w:cstheme="minorBidi"/>
          <w:szCs w:val="22"/>
        </w:rPr>
      </w:pPr>
      <w:r>
        <w:t>45F.</w:t>
      </w:r>
      <w:r>
        <w:tab/>
        <w:t>Penalties</w:t>
      </w:r>
      <w:r>
        <w:tab/>
      </w:r>
      <w:r>
        <w:fldChar w:fldCharType="begin"/>
      </w:r>
      <w:r>
        <w:instrText xml:space="preserve"> PAGEREF _Toc486509319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VI — Private pleasure boats</w:t>
      </w:r>
    </w:p>
    <w:p>
      <w:pPr>
        <w:pStyle w:val="TOC8"/>
        <w:rPr>
          <w:rFonts w:asciiTheme="minorHAnsi" w:eastAsiaTheme="minorEastAsia" w:hAnsiTheme="minorHAnsi" w:cstheme="minorBidi"/>
          <w:szCs w:val="22"/>
        </w:rPr>
      </w:pPr>
      <w:r>
        <w:t>46</w:t>
      </w:r>
      <w:r>
        <w:rPr>
          <w:snapToGrid w:val="0"/>
        </w:rPr>
        <w:t>.</w:t>
      </w:r>
      <w:r>
        <w:rPr>
          <w:snapToGrid w:val="0"/>
        </w:rPr>
        <w:tab/>
        <w:t>Terms used</w:t>
      </w:r>
      <w:r>
        <w:tab/>
      </w:r>
      <w:r>
        <w:fldChar w:fldCharType="begin"/>
      </w:r>
      <w:r>
        <w:instrText xml:space="preserve"> PAGEREF _Toc486509321 \h </w:instrText>
      </w:r>
      <w:r>
        <w:fldChar w:fldCharType="separate"/>
      </w:r>
      <w:r>
        <w:t>46</w:t>
      </w:r>
      <w:r>
        <w:fldChar w:fldCharType="end"/>
      </w:r>
    </w:p>
    <w:p>
      <w:pPr>
        <w:pStyle w:val="TOC8"/>
        <w:rPr>
          <w:rFonts w:asciiTheme="minorHAnsi" w:eastAsiaTheme="minorEastAsia" w:hAnsiTheme="minorHAnsi" w:cstheme="minorBidi"/>
          <w:szCs w:val="22"/>
        </w:rPr>
      </w:pPr>
      <w:r>
        <w:t>47.</w:t>
      </w:r>
      <w:r>
        <w:tab/>
        <w:t>Terms used etc. in r. 47 to 47I</w:t>
      </w:r>
      <w:r>
        <w:tab/>
      </w:r>
      <w:r>
        <w:fldChar w:fldCharType="begin"/>
      </w:r>
      <w:r>
        <w:instrText xml:space="preserve"> PAGEREF _Toc486509322 \h </w:instrText>
      </w:r>
      <w:r>
        <w:fldChar w:fldCharType="separate"/>
      </w:r>
      <w:r>
        <w:t>49</w:t>
      </w:r>
      <w:r>
        <w:fldChar w:fldCharType="end"/>
      </w:r>
    </w:p>
    <w:p>
      <w:pPr>
        <w:pStyle w:val="TOC8"/>
        <w:rPr>
          <w:rFonts w:asciiTheme="minorHAnsi" w:eastAsiaTheme="minorEastAsia" w:hAnsiTheme="minorHAnsi" w:cstheme="minorBidi"/>
          <w:szCs w:val="22"/>
        </w:rPr>
      </w:pPr>
      <w:r>
        <w:t>47A.</w:t>
      </w:r>
      <w:r>
        <w:tab/>
        <w:t>Who may drive motor boat — from 1 April 2008</w:t>
      </w:r>
      <w:r>
        <w:tab/>
      </w:r>
      <w:r>
        <w:fldChar w:fldCharType="begin"/>
      </w:r>
      <w:r>
        <w:instrText xml:space="preserve"> PAGEREF _Toc486509323 \h </w:instrText>
      </w:r>
      <w:r>
        <w:fldChar w:fldCharType="separate"/>
      </w:r>
      <w:r>
        <w:t>50</w:t>
      </w:r>
      <w:r>
        <w:fldChar w:fldCharType="end"/>
      </w:r>
    </w:p>
    <w:p>
      <w:pPr>
        <w:pStyle w:val="TOC8"/>
        <w:rPr>
          <w:rFonts w:asciiTheme="minorHAnsi" w:eastAsiaTheme="minorEastAsia" w:hAnsiTheme="minorHAnsi" w:cstheme="minorBidi"/>
          <w:szCs w:val="22"/>
        </w:rPr>
      </w:pPr>
      <w:r>
        <w:t>47B</w:t>
      </w:r>
      <w:r>
        <w:rPr>
          <w:iCs/>
        </w:rPr>
        <w:t>.</w:t>
      </w:r>
      <w:r>
        <w:rPr>
          <w:iCs/>
        </w:rPr>
        <w:tab/>
        <w:t>Learner deemed to be directly supervised</w:t>
      </w:r>
      <w:r>
        <w:tab/>
      </w:r>
      <w:r>
        <w:fldChar w:fldCharType="begin"/>
      </w:r>
      <w:r>
        <w:instrText xml:space="preserve"> PAGEREF _Toc486509324 \h </w:instrText>
      </w:r>
      <w:r>
        <w:fldChar w:fldCharType="separate"/>
      </w:r>
      <w:r>
        <w:t>51</w:t>
      </w:r>
      <w:r>
        <w:fldChar w:fldCharType="end"/>
      </w:r>
    </w:p>
    <w:p>
      <w:pPr>
        <w:pStyle w:val="TOC8"/>
        <w:rPr>
          <w:rFonts w:asciiTheme="minorHAnsi" w:eastAsiaTheme="minorEastAsia" w:hAnsiTheme="minorHAnsi" w:cstheme="minorBidi"/>
          <w:szCs w:val="22"/>
        </w:rPr>
      </w:pPr>
      <w:r>
        <w:t>47C.</w:t>
      </w:r>
      <w:r>
        <w:tab/>
        <w:t>Recreational skipper’s ticket</w:t>
      </w:r>
      <w:r>
        <w:tab/>
      </w:r>
      <w:r>
        <w:fldChar w:fldCharType="begin"/>
      </w:r>
      <w:r>
        <w:instrText xml:space="preserve"> PAGEREF _Toc486509325 \h </w:instrText>
      </w:r>
      <w:r>
        <w:fldChar w:fldCharType="separate"/>
      </w:r>
      <w:r>
        <w:t>51</w:t>
      </w:r>
      <w:r>
        <w:fldChar w:fldCharType="end"/>
      </w:r>
    </w:p>
    <w:p>
      <w:pPr>
        <w:pStyle w:val="TOC8"/>
        <w:rPr>
          <w:rFonts w:asciiTheme="minorHAnsi" w:eastAsiaTheme="minorEastAsia" w:hAnsiTheme="minorHAnsi" w:cstheme="minorBidi"/>
          <w:szCs w:val="22"/>
        </w:rPr>
      </w:pPr>
      <w:r>
        <w:t>47D.</w:t>
      </w:r>
      <w:r>
        <w:tab/>
        <w:t>Recreational skipper’s ticket, conditions on</w:t>
      </w:r>
      <w:r>
        <w:tab/>
      </w:r>
      <w:r>
        <w:fldChar w:fldCharType="begin"/>
      </w:r>
      <w:r>
        <w:instrText xml:space="preserve"> PAGEREF _Toc486509326 \h </w:instrText>
      </w:r>
      <w:r>
        <w:fldChar w:fldCharType="separate"/>
      </w:r>
      <w:r>
        <w:t>53</w:t>
      </w:r>
      <w:r>
        <w:fldChar w:fldCharType="end"/>
      </w:r>
    </w:p>
    <w:p>
      <w:pPr>
        <w:pStyle w:val="TOC8"/>
        <w:rPr>
          <w:rFonts w:asciiTheme="minorHAnsi" w:eastAsiaTheme="minorEastAsia" w:hAnsiTheme="minorHAnsi" w:cstheme="minorBidi"/>
          <w:szCs w:val="22"/>
        </w:rPr>
      </w:pPr>
      <w:r>
        <w:t>47E.</w:t>
      </w:r>
      <w:r>
        <w:tab/>
        <w:t>Interstate or overseas ticket valid for 3 months</w:t>
      </w:r>
      <w:r>
        <w:tab/>
      </w:r>
      <w:r>
        <w:fldChar w:fldCharType="begin"/>
      </w:r>
      <w:r>
        <w:instrText xml:space="preserve"> PAGEREF _Toc486509327 \h </w:instrText>
      </w:r>
      <w:r>
        <w:fldChar w:fldCharType="separate"/>
      </w:r>
      <w:r>
        <w:t>53</w:t>
      </w:r>
      <w:r>
        <w:fldChar w:fldCharType="end"/>
      </w:r>
    </w:p>
    <w:p>
      <w:pPr>
        <w:pStyle w:val="TOC8"/>
        <w:rPr>
          <w:rFonts w:asciiTheme="minorHAnsi" w:eastAsiaTheme="minorEastAsia" w:hAnsiTheme="minorHAnsi" w:cstheme="minorBidi"/>
          <w:szCs w:val="22"/>
        </w:rPr>
      </w:pPr>
      <w:r>
        <w:t>47F.</w:t>
      </w:r>
      <w:r>
        <w:tab/>
        <w:t>Exemptions</w:t>
      </w:r>
      <w:r>
        <w:tab/>
      </w:r>
      <w:r>
        <w:fldChar w:fldCharType="begin"/>
      </w:r>
      <w:r>
        <w:instrText xml:space="preserve"> PAGEREF _Toc486509328 \h </w:instrText>
      </w:r>
      <w:r>
        <w:fldChar w:fldCharType="separate"/>
      </w:r>
      <w:r>
        <w:t>54</w:t>
      </w:r>
      <w:r>
        <w:fldChar w:fldCharType="end"/>
      </w:r>
    </w:p>
    <w:p>
      <w:pPr>
        <w:pStyle w:val="TOC8"/>
        <w:rPr>
          <w:rFonts w:asciiTheme="minorHAnsi" w:eastAsiaTheme="minorEastAsia" w:hAnsiTheme="minorHAnsi" w:cstheme="minorBidi"/>
          <w:szCs w:val="22"/>
        </w:rPr>
      </w:pPr>
      <w:r>
        <w:t>47G.</w:t>
      </w:r>
      <w:r>
        <w:tab/>
        <w:t>Recreational skipper’s ticket, CEO may refuse, cancel or suspend</w:t>
      </w:r>
      <w:r>
        <w:tab/>
      </w:r>
      <w:r>
        <w:fldChar w:fldCharType="begin"/>
      </w:r>
      <w:r>
        <w:instrText xml:space="preserve"> PAGEREF _Toc486509329 \h </w:instrText>
      </w:r>
      <w:r>
        <w:fldChar w:fldCharType="separate"/>
      </w:r>
      <w:r>
        <w:t>54</w:t>
      </w:r>
      <w:r>
        <w:fldChar w:fldCharType="end"/>
      </w:r>
    </w:p>
    <w:p>
      <w:pPr>
        <w:pStyle w:val="TOC8"/>
        <w:rPr>
          <w:rFonts w:asciiTheme="minorHAnsi" w:eastAsiaTheme="minorEastAsia" w:hAnsiTheme="minorHAnsi" w:cstheme="minorBidi"/>
          <w:szCs w:val="22"/>
        </w:rPr>
      </w:pPr>
      <w:r>
        <w:t>47H</w:t>
      </w:r>
      <w:r>
        <w:rPr>
          <w:iCs/>
        </w:rPr>
        <w:t>.</w:t>
      </w:r>
      <w:r>
        <w:rPr>
          <w:iCs/>
        </w:rPr>
        <w:tab/>
        <w:t>Ticket</w:t>
      </w:r>
      <w:r>
        <w:t xml:space="preserve"> </w:t>
      </w:r>
      <w:r>
        <w:rPr>
          <w:iCs/>
        </w:rPr>
        <w:t>to be produced on request</w:t>
      </w:r>
      <w:r>
        <w:tab/>
      </w:r>
      <w:r>
        <w:fldChar w:fldCharType="begin"/>
      </w:r>
      <w:r>
        <w:instrText xml:space="preserve"> PAGEREF _Toc486509330 \h </w:instrText>
      </w:r>
      <w:r>
        <w:fldChar w:fldCharType="separate"/>
      </w:r>
      <w:r>
        <w:t>55</w:t>
      </w:r>
      <w:r>
        <w:fldChar w:fldCharType="end"/>
      </w:r>
    </w:p>
    <w:p>
      <w:pPr>
        <w:pStyle w:val="TOC8"/>
        <w:rPr>
          <w:rFonts w:asciiTheme="minorHAnsi" w:eastAsiaTheme="minorEastAsia" w:hAnsiTheme="minorHAnsi" w:cstheme="minorBidi"/>
          <w:szCs w:val="22"/>
        </w:rPr>
      </w:pPr>
      <w:r>
        <w:t>47I</w:t>
      </w:r>
      <w:r>
        <w:rPr>
          <w:iCs/>
        </w:rPr>
        <w:t>.</w:t>
      </w:r>
      <w:r>
        <w:rPr>
          <w:iCs/>
        </w:rPr>
        <w:tab/>
        <w:t xml:space="preserve">Ticket </w:t>
      </w:r>
      <w:r>
        <w:t>holder to notify change of details</w:t>
      </w:r>
      <w:r>
        <w:tab/>
      </w:r>
      <w:r>
        <w:fldChar w:fldCharType="begin"/>
      </w:r>
      <w:r>
        <w:instrText xml:space="preserve"> PAGEREF _Toc486509331 \h </w:instrText>
      </w:r>
      <w:r>
        <w:fldChar w:fldCharType="separate"/>
      </w:r>
      <w:r>
        <w:t>56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Limitation of speed, water ski-ing and para-sailing</w:t>
      </w:r>
      <w:r>
        <w:tab/>
      </w:r>
      <w:r>
        <w:fldChar w:fldCharType="begin"/>
      </w:r>
      <w:r>
        <w:instrText xml:space="preserve"> PAGEREF _Toc486509332 \h </w:instrText>
      </w:r>
      <w:r>
        <w:fldChar w:fldCharType="separate"/>
      </w:r>
      <w:r>
        <w:t>56</w:t>
      </w:r>
      <w:r>
        <w:fldChar w:fldCharType="end"/>
      </w:r>
    </w:p>
    <w:p>
      <w:pPr>
        <w:pStyle w:val="TOC8"/>
        <w:rPr>
          <w:rFonts w:asciiTheme="minorHAnsi" w:eastAsiaTheme="minorEastAsia" w:hAnsiTheme="minorHAnsi" w:cstheme="minorBidi"/>
          <w:szCs w:val="22"/>
        </w:rPr>
      </w:pPr>
      <w:r>
        <w:t>48A</w:t>
      </w:r>
      <w:r>
        <w:rPr>
          <w:snapToGrid w:val="0"/>
        </w:rPr>
        <w:t>.</w:t>
      </w:r>
      <w:r>
        <w:rPr>
          <w:snapToGrid w:val="0"/>
        </w:rPr>
        <w:tab/>
        <w:t>Areas for speed boats and water ski</w:t>
      </w:r>
      <w:r>
        <w:rPr>
          <w:snapToGrid w:val="0"/>
        </w:rPr>
        <w:noBreakHyphen/>
        <w:t>ing</w:t>
      </w:r>
      <w:r>
        <w:tab/>
      </w:r>
      <w:r>
        <w:fldChar w:fldCharType="begin"/>
      </w:r>
      <w:r>
        <w:instrText xml:space="preserve"> PAGEREF _Toc486509333 \h </w:instrText>
      </w:r>
      <w:r>
        <w:fldChar w:fldCharType="separate"/>
      </w:r>
      <w:r>
        <w:t>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Driver to be accompanied and to be alert</w:t>
      </w:r>
      <w:r>
        <w:tab/>
      </w:r>
      <w:r>
        <w:fldChar w:fldCharType="begin"/>
      </w:r>
      <w:r>
        <w:instrText xml:space="preserve"> PAGEREF _Toc486509334 \h </w:instrText>
      </w:r>
      <w:r>
        <w:fldChar w:fldCharType="separate"/>
      </w:r>
      <w:r>
        <w:t>58</w:t>
      </w:r>
      <w:r>
        <w:fldChar w:fldCharType="end"/>
      </w:r>
    </w:p>
    <w:p>
      <w:pPr>
        <w:pStyle w:val="TOC8"/>
        <w:rPr>
          <w:rFonts w:asciiTheme="minorHAnsi" w:eastAsiaTheme="minorEastAsia" w:hAnsiTheme="minorHAnsi" w:cstheme="minorBidi"/>
          <w:szCs w:val="22"/>
        </w:rPr>
      </w:pPr>
      <w:r>
        <w:t>49C</w:t>
      </w:r>
      <w:r>
        <w:rPr>
          <w:snapToGrid w:val="0"/>
        </w:rPr>
        <w:t>.</w:t>
      </w:r>
      <w:r>
        <w:rPr>
          <w:snapToGrid w:val="0"/>
        </w:rPr>
        <w:tab/>
        <w:t>Driving speed boats behind skiers</w:t>
      </w:r>
      <w:r>
        <w:tab/>
      </w:r>
      <w:r>
        <w:fldChar w:fldCharType="begin"/>
      </w:r>
      <w:r>
        <w:instrText xml:space="preserve"> PAGEREF _Toc486509335 \h </w:instrText>
      </w:r>
      <w:r>
        <w:fldChar w:fldCharType="separate"/>
      </w:r>
      <w:r>
        <w:t>58</w:t>
      </w:r>
      <w:r>
        <w:fldChar w:fldCharType="end"/>
      </w:r>
    </w:p>
    <w:p>
      <w:pPr>
        <w:pStyle w:val="TOC8"/>
        <w:rPr>
          <w:rFonts w:asciiTheme="minorHAnsi" w:eastAsiaTheme="minorEastAsia" w:hAnsiTheme="minorHAnsi" w:cstheme="minorBidi"/>
          <w:szCs w:val="22"/>
        </w:rPr>
      </w:pPr>
      <w:r>
        <w:t>49D</w:t>
      </w:r>
      <w:r>
        <w:rPr>
          <w:snapToGrid w:val="0"/>
        </w:rPr>
        <w:t>.</w:t>
      </w:r>
      <w:r>
        <w:rPr>
          <w:snapToGrid w:val="0"/>
        </w:rPr>
        <w:tab/>
        <w:t>Right of way when landing a water skier</w:t>
      </w:r>
      <w:r>
        <w:tab/>
      </w:r>
      <w:r>
        <w:fldChar w:fldCharType="begin"/>
      </w:r>
      <w:r>
        <w:instrText xml:space="preserve"> PAGEREF _Toc486509336 \h </w:instrText>
      </w:r>
      <w:r>
        <w:fldChar w:fldCharType="separate"/>
      </w:r>
      <w:r>
        <w:t>58</w:t>
      </w:r>
      <w:r>
        <w:fldChar w:fldCharType="end"/>
      </w:r>
    </w:p>
    <w:p>
      <w:pPr>
        <w:pStyle w:val="TOC8"/>
        <w:rPr>
          <w:rFonts w:asciiTheme="minorHAnsi" w:eastAsiaTheme="minorEastAsia" w:hAnsiTheme="minorHAnsi" w:cstheme="minorBidi"/>
          <w:szCs w:val="22"/>
        </w:rPr>
      </w:pPr>
      <w:r>
        <w:t>49E</w:t>
      </w:r>
      <w:r>
        <w:rPr>
          <w:snapToGrid w:val="0"/>
        </w:rPr>
        <w:t>.</w:t>
      </w:r>
      <w:r>
        <w:rPr>
          <w:snapToGrid w:val="0"/>
        </w:rPr>
        <w:tab/>
        <w:t>Ski ropes</w:t>
      </w:r>
      <w:r>
        <w:tab/>
      </w:r>
      <w:r>
        <w:fldChar w:fldCharType="begin"/>
      </w:r>
      <w:r>
        <w:instrText xml:space="preserve"> PAGEREF _Toc486509337 \h </w:instrText>
      </w:r>
      <w:r>
        <w:fldChar w:fldCharType="separate"/>
      </w:r>
      <w:r>
        <w:t>59</w:t>
      </w:r>
      <w:r>
        <w:fldChar w:fldCharType="end"/>
      </w:r>
    </w:p>
    <w:p>
      <w:pPr>
        <w:pStyle w:val="TOC8"/>
        <w:rPr>
          <w:rFonts w:asciiTheme="minorHAnsi" w:eastAsiaTheme="minorEastAsia" w:hAnsiTheme="minorHAnsi" w:cstheme="minorBidi"/>
          <w:szCs w:val="22"/>
        </w:rPr>
      </w:pPr>
      <w:r>
        <w:t>49F</w:t>
      </w:r>
      <w:r>
        <w:rPr>
          <w:snapToGrid w:val="0"/>
        </w:rPr>
        <w:t>.</w:t>
      </w:r>
      <w:r>
        <w:rPr>
          <w:snapToGrid w:val="0"/>
        </w:rPr>
        <w:tab/>
        <w:t>Towing trick water skiers</w:t>
      </w:r>
      <w:r>
        <w:tab/>
      </w:r>
      <w:r>
        <w:fldChar w:fldCharType="begin"/>
      </w:r>
      <w:r>
        <w:instrText xml:space="preserve"> PAGEREF _Toc486509338 \h </w:instrText>
      </w:r>
      <w:r>
        <w:fldChar w:fldCharType="separate"/>
      </w:r>
      <w:r>
        <w:t>59</w:t>
      </w:r>
      <w:r>
        <w:fldChar w:fldCharType="end"/>
      </w:r>
    </w:p>
    <w:p>
      <w:pPr>
        <w:pStyle w:val="TOC8"/>
        <w:rPr>
          <w:rFonts w:asciiTheme="minorHAnsi" w:eastAsiaTheme="minorEastAsia" w:hAnsiTheme="minorHAnsi" w:cstheme="minorBidi"/>
          <w:szCs w:val="22"/>
        </w:rPr>
      </w:pPr>
      <w:r>
        <w:t>49G</w:t>
      </w:r>
      <w:r>
        <w:rPr>
          <w:snapToGrid w:val="0"/>
        </w:rPr>
        <w:t>.</w:t>
      </w:r>
      <w:r>
        <w:rPr>
          <w:snapToGrid w:val="0"/>
        </w:rPr>
        <w:tab/>
        <w:t>Towing skiers near landing or take</w:t>
      </w:r>
      <w:r>
        <w:rPr>
          <w:snapToGrid w:val="0"/>
        </w:rPr>
        <w:noBreakHyphen/>
        <w:t>off areas</w:t>
      </w:r>
      <w:r>
        <w:tab/>
      </w:r>
      <w:r>
        <w:fldChar w:fldCharType="begin"/>
      </w:r>
      <w:r>
        <w:instrText xml:space="preserve"> PAGEREF _Toc486509339 \h </w:instrText>
      </w:r>
      <w:r>
        <w:fldChar w:fldCharType="separate"/>
      </w:r>
      <w:r>
        <w:t>59</w:t>
      </w:r>
      <w:r>
        <w:fldChar w:fldCharType="end"/>
      </w:r>
    </w:p>
    <w:p>
      <w:pPr>
        <w:pStyle w:val="TOC8"/>
        <w:rPr>
          <w:rFonts w:asciiTheme="minorHAnsi" w:eastAsiaTheme="minorEastAsia" w:hAnsiTheme="minorHAnsi" w:cstheme="minorBidi"/>
          <w:szCs w:val="22"/>
        </w:rPr>
      </w:pPr>
      <w:r>
        <w:t>49H</w:t>
      </w:r>
      <w:r>
        <w:rPr>
          <w:snapToGrid w:val="0"/>
        </w:rPr>
        <w:t>.</w:t>
      </w:r>
      <w:r>
        <w:rPr>
          <w:snapToGrid w:val="0"/>
        </w:rPr>
        <w:tab/>
        <w:t>Ski line to be retrieved</w:t>
      </w:r>
      <w:r>
        <w:tab/>
      </w:r>
      <w:r>
        <w:fldChar w:fldCharType="begin"/>
      </w:r>
      <w:r>
        <w:instrText xml:space="preserve"> PAGEREF _Toc486509340 \h </w:instrText>
      </w:r>
      <w:r>
        <w:fldChar w:fldCharType="separate"/>
      </w:r>
      <w:r>
        <w:t>59</w:t>
      </w:r>
      <w:r>
        <w:fldChar w:fldCharType="end"/>
      </w:r>
    </w:p>
    <w:p>
      <w:pPr>
        <w:pStyle w:val="TOC8"/>
        <w:rPr>
          <w:rFonts w:asciiTheme="minorHAnsi" w:eastAsiaTheme="minorEastAsia" w:hAnsiTheme="minorHAnsi" w:cstheme="minorBidi"/>
          <w:szCs w:val="22"/>
        </w:rPr>
      </w:pPr>
      <w:r>
        <w:t>49I</w:t>
      </w:r>
      <w:r>
        <w:rPr>
          <w:snapToGrid w:val="0"/>
        </w:rPr>
        <w:t>.</w:t>
      </w:r>
      <w:r>
        <w:rPr>
          <w:snapToGrid w:val="0"/>
        </w:rPr>
        <w:tab/>
        <w:t>Driver of speed boat not to approach shore where skier has landed</w:t>
      </w:r>
      <w:r>
        <w:tab/>
      </w:r>
      <w:r>
        <w:fldChar w:fldCharType="begin"/>
      </w:r>
      <w:r>
        <w:instrText xml:space="preserve"> PAGEREF _Toc486509341 \h </w:instrText>
      </w:r>
      <w:r>
        <w:fldChar w:fldCharType="separate"/>
      </w:r>
      <w:r>
        <w:t>60</w:t>
      </w:r>
      <w:r>
        <w:fldChar w:fldCharType="end"/>
      </w:r>
    </w:p>
    <w:p>
      <w:pPr>
        <w:pStyle w:val="TOC8"/>
        <w:rPr>
          <w:rFonts w:asciiTheme="minorHAnsi" w:eastAsiaTheme="minorEastAsia" w:hAnsiTheme="minorHAnsi" w:cstheme="minorBidi"/>
          <w:szCs w:val="22"/>
        </w:rPr>
      </w:pPr>
      <w:r>
        <w:t>49J</w:t>
      </w:r>
      <w:r>
        <w:rPr>
          <w:snapToGrid w:val="0"/>
        </w:rPr>
        <w:t>.</w:t>
      </w:r>
      <w:r>
        <w:rPr>
          <w:snapToGrid w:val="0"/>
        </w:rPr>
        <w:tab/>
        <w:t>Sitting on gunwale or back of driver’s seat prohibited</w:t>
      </w:r>
      <w:r>
        <w:tab/>
      </w:r>
      <w:r>
        <w:fldChar w:fldCharType="begin"/>
      </w:r>
      <w:r>
        <w:instrText xml:space="preserve"> PAGEREF _Toc486509342 \h </w:instrText>
      </w:r>
      <w:r>
        <w:fldChar w:fldCharType="separate"/>
      </w:r>
      <w:r>
        <w:t>60</w:t>
      </w:r>
      <w:r>
        <w:fldChar w:fldCharType="end"/>
      </w:r>
    </w:p>
    <w:p>
      <w:pPr>
        <w:pStyle w:val="TOC8"/>
        <w:rPr>
          <w:rFonts w:asciiTheme="minorHAnsi" w:eastAsiaTheme="minorEastAsia" w:hAnsiTheme="minorHAnsi" w:cstheme="minorBidi"/>
          <w:szCs w:val="22"/>
        </w:rPr>
      </w:pPr>
      <w:r>
        <w:t>49K</w:t>
      </w:r>
      <w:r>
        <w:rPr>
          <w:snapToGrid w:val="0"/>
        </w:rPr>
        <w:t>.</w:t>
      </w:r>
      <w:r>
        <w:rPr>
          <w:snapToGrid w:val="0"/>
        </w:rPr>
        <w:tab/>
        <w:t>Water skis to be retrieved immediately</w:t>
      </w:r>
      <w:r>
        <w:tab/>
      </w:r>
      <w:r>
        <w:fldChar w:fldCharType="begin"/>
      </w:r>
      <w:r>
        <w:instrText xml:space="preserve"> PAGEREF _Toc486509343 \h </w:instrText>
      </w:r>
      <w:r>
        <w:fldChar w:fldCharType="separate"/>
      </w:r>
      <w:r>
        <w:t>60</w:t>
      </w:r>
      <w:r>
        <w:fldChar w:fldCharType="end"/>
      </w:r>
    </w:p>
    <w:p>
      <w:pPr>
        <w:pStyle w:val="TOC8"/>
        <w:rPr>
          <w:rFonts w:asciiTheme="minorHAnsi" w:eastAsiaTheme="minorEastAsia" w:hAnsiTheme="minorHAnsi" w:cstheme="minorBidi"/>
          <w:szCs w:val="22"/>
        </w:rPr>
      </w:pPr>
      <w:r>
        <w:t>49M</w:t>
      </w:r>
      <w:r>
        <w:rPr>
          <w:snapToGrid w:val="0"/>
        </w:rPr>
        <w:t>.</w:t>
      </w:r>
      <w:r>
        <w:rPr>
          <w:snapToGrid w:val="0"/>
        </w:rPr>
        <w:tab/>
        <w:t>Slalom ski</w:t>
      </w:r>
      <w:r>
        <w:rPr>
          <w:snapToGrid w:val="0"/>
        </w:rPr>
        <w:noBreakHyphen/>
        <w:t>ing or ski</w:t>
      </w:r>
      <w:r>
        <w:rPr>
          <w:snapToGrid w:val="0"/>
        </w:rPr>
        <w:noBreakHyphen/>
        <w:t>jumping, restrictions on</w:t>
      </w:r>
      <w:r>
        <w:tab/>
      </w:r>
      <w:r>
        <w:fldChar w:fldCharType="begin"/>
      </w:r>
      <w:r>
        <w:instrText xml:space="preserve"> PAGEREF _Toc486509344 \h </w:instrText>
      </w:r>
      <w:r>
        <w:fldChar w:fldCharType="separate"/>
      </w:r>
      <w:r>
        <w:t>60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Towing of water skier prohibited at certain times</w:t>
      </w:r>
      <w:r>
        <w:tab/>
      </w:r>
      <w:r>
        <w:fldChar w:fldCharType="begin"/>
      </w:r>
      <w:r>
        <w:instrText xml:space="preserve"> PAGEREF _Toc486509345 \h </w:instrText>
      </w:r>
      <w:r>
        <w:fldChar w:fldCharType="separate"/>
      </w:r>
      <w:r>
        <w:t>61</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Freestyle driving, surfing and wave jumping on personal watercraft, restrictions on</w:t>
      </w:r>
      <w:r>
        <w:tab/>
      </w:r>
      <w:r>
        <w:fldChar w:fldCharType="begin"/>
      </w:r>
      <w:r>
        <w:instrText xml:space="preserve"> PAGEREF _Toc486509346 \h </w:instrText>
      </w:r>
      <w:r>
        <w:fldChar w:fldCharType="separate"/>
      </w:r>
      <w:r>
        <w:t>62</w:t>
      </w:r>
      <w:r>
        <w:fldChar w:fldCharType="end"/>
      </w:r>
    </w:p>
    <w:p>
      <w:pPr>
        <w:pStyle w:val="TOC8"/>
        <w:rPr>
          <w:rFonts w:asciiTheme="minorHAnsi" w:eastAsiaTheme="minorEastAsia" w:hAnsiTheme="minorHAnsi" w:cstheme="minorBidi"/>
          <w:szCs w:val="22"/>
        </w:rPr>
      </w:pPr>
      <w:r>
        <w:t>50B.</w:t>
      </w:r>
      <w:r>
        <w:tab/>
        <w:t>Lifejacket to be worn by driver and passenger of personal watercraft</w:t>
      </w:r>
      <w:r>
        <w:tab/>
      </w:r>
      <w:r>
        <w:fldChar w:fldCharType="begin"/>
      </w:r>
      <w:r>
        <w:instrText xml:space="preserve"> PAGEREF _Toc486509347 \h </w:instrText>
      </w:r>
      <w:r>
        <w:fldChar w:fldCharType="separate"/>
      </w:r>
      <w:r>
        <w:t>63</w:t>
      </w:r>
      <w:r>
        <w:fldChar w:fldCharType="end"/>
      </w:r>
    </w:p>
    <w:p>
      <w:pPr>
        <w:pStyle w:val="TOC8"/>
        <w:rPr>
          <w:rFonts w:asciiTheme="minorHAnsi" w:eastAsiaTheme="minorEastAsia" w:hAnsiTheme="minorHAnsi" w:cstheme="minorBidi"/>
          <w:szCs w:val="22"/>
        </w:rPr>
      </w:pPr>
      <w:r>
        <w:t>50C.</w:t>
      </w:r>
      <w:r>
        <w:tab/>
        <w:t>Restrictions on sailboard riding</w:t>
      </w:r>
      <w:r>
        <w:tab/>
      </w:r>
      <w:r>
        <w:fldChar w:fldCharType="begin"/>
      </w:r>
      <w:r>
        <w:instrText xml:space="preserve"> PAGEREF _Toc486509348 \h </w:instrText>
      </w:r>
      <w:r>
        <w:fldChar w:fldCharType="separate"/>
      </w:r>
      <w:r>
        <w:t>64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Silencers on motor boats</w:t>
      </w:r>
      <w:r>
        <w:tab/>
      </w:r>
      <w:r>
        <w:fldChar w:fldCharType="begin"/>
      </w:r>
      <w:r>
        <w:instrText xml:space="preserve"> PAGEREF _Toc486509349 \h </w:instrText>
      </w:r>
      <w:r>
        <w:fldChar w:fldCharType="separate"/>
      </w:r>
      <w:r>
        <w:t>64</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Motor boats not to emit smoke or vapour</w:t>
      </w:r>
      <w:r>
        <w:tab/>
      </w:r>
      <w:r>
        <w:fldChar w:fldCharType="begin"/>
      </w:r>
      <w:r>
        <w:instrText xml:space="preserve"> PAGEREF _Toc486509350 \h </w:instrText>
      </w:r>
      <w:r>
        <w:fldChar w:fldCharType="separate"/>
      </w:r>
      <w:r>
        <w:t>65</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Organized races, displays, regattas and aquatic sports</w:t>
      </w:r>
      <w:r>
        <w:tab/>
      </w:r>
      <w:r>
        <w:fldChar w:fldCharType="begin"/>
      </w:r>
      <w:r>
        <w:instrText xml:space="preserve"> PAGEREF _Toc486509351 \h </w:instrText>
      </w:r>
      <w:r>
        <w:fldChar w:fldCharType="separate"/>
      </w:r>
      <w:r>
        <w:t>65</w:t>
      </w:r>
      <w:r>
        <w:fldChar w:fldCharType="end"/>
      </w:r>
    </w:p>
    <w:p>
      <w:pPr>
        <w:pStyle w:val="TOC8"/>
        <w:rPr>
          <w:rFonts w:asciiTheme="minorHAnsi" w:eastAsiaTheme="minorEastAsia" w:hAnsiTheme="minorHAnsi" w:cstheme="minorBidi"/>
          <w:szCs w:val="22"/>
        </w:rPr>
      </w:pPr>
      <w:r>
        <w:t>51D</w:t>
      </w:r>
      <w:r>
        <w:rPr>
          <w:snapToGrid w:val="0"/>
        </w:rPr>
        <w:t>.</w:t>
      </w:r>
      <w:r>
        <w:rPr>
          <w:snapToGrid w:val="0"/>
        </w:rPr>
        <w:tab/>
        <w:t>Certain vessels to be equipped with bilge pumps</w:t>
      </w:r>
      <w:r>
        <w:tab/>
      </w:r>
      <w:r>
        <w:fldChar w:fldCharType="begin"/>
      </w:r>
      <w:r>
        <w:instrText xml:space="preserve"> PAGEREF _Toc486509352 \h </w:instrText>
      </w:r>
      <w:r>
        <w:fldChar w:fldCharType="separate"/>
      </w:r>
      <w:r>
        <w:t>65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Certain vessels to be equipped with fire extinguishers</w:t>
      </w:r>
      <w:r>
        <w:tab/>
      </w:r>
      <w:r>
        <w:fldChar w:fldCharType="begin"/>
      </w:r>
      <w:r>
        <w:instrText xml:space="preserve"> PAGEREF _Toc486509353 \h </w:instrText>
      </w:r>
      <w:r>
        <w:fldChar w:fldCharType="separate"/>
      </w:r>
      <w:r>
        <w:t>66</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Vessels to be equipped with lifejackets</w:t>
      </w:r>
      <w:r>
        <w:tab/>
      </w:r>
      <w:r>
        <w:fldChar w:fldCharType="begin"/>
      </w:r>
      <w:r>
        <w:instrText xml:space="preserve"> PAGEREF _Toc486509354 \h </w:instrText>
      </w:r>
      <w:r>
        <w:fldChar w:fldCharType="separate"/>
      </w:r>
      <w:r>
        <w:t>66</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Vessels to be equipped with certain distress signals</w:t>
      </w:r>
      <w:r>
        <w:tab/>
      </w:r>
      <w:r>
        <w:fldChar w:fldCharType="begin"/>
      </w:r>
      <w:r>
        <w:instrText xml:space="preserve"> PAGEREF _Toc486509355 \h </w:instrText>
      </w:r>
      <w:r>
        <w:fldChar w:fldCharType="separate"/>
      </w:r>
      <w:r>
        <w:t>67</w:t>
      </w:r>
      <w:r>
        <w:fldChar w:fldCharType="end"/>
      </w:r>
    </w:p>
    <w:p>
      <w:pPr>
        <w:pStyle w:val="TOC8"/>
        <w:rPr>
          <w:rFonts w:asciiTheme="minorHAnsi" w:eastAsiaTheme="minorEastAsia" w:hAnsiTheme="minorHAnsi" w:cstheme="minorBidi"/>
          <w:szCs w:val="22"/>
        </w:rPr>
      </w:pPr>
      <w:r>
        <w:t>52BAA</w:t>
      </w:r>
      <w:r>
        <w:rPr>
          <w:snapToGrid w:val="0"/>
        </w:rPr>
        <w:t>.</w:t>
      </w:r>
      <w:r>
        <w:rPr>
          <w:snapToGrid w:val="0"/>
        </w:rPr>
        <w:tab/>
        <w:t>Certain vessels to be equipped with marine transceiver</w:t>
      </w:r>
      <w:r>
        <w:tab/>
      </w:r>
      <w:r>
        <w:fldChar w:fldCharType="begin"/>
      </w:r>
      <w:r>
        <w:instrText xml:space="preserve"> PAGEREF _Toc486509356 \h </w:instrText>
      </w:r>
      <w:r>
        <w:fldChar w:fldCharType="separate"/>
      </w:r>
      <w:r>
        <w:t>68</w:t>
      </w:r>
      <w:r>
        <w:fldChar w:fldCharType="end"/>
      </w:r>
    </w:p>
    <w:p>
      <w:pPr>
        <w:pStyle w:val="TOC8"/>
        <w:rPr>
          <w:rFonts w:asciiTheme="minorHAnsi" w:eastAsiaTheme="minorEastAsia" w:hAnsiTheme="minorHAnsi" w:cstheme="minorBidi"/>
          <w:szCs w:val="22"/>
        </w:rPr>
      </w:pPr>
      <w:r>
        <w:t>52BAB</w:t>
      </w:r>
      <w:r>
        <w:rPr>
          <w:snapToGrid w:val="0"/>
        </w:rPr>
        <w:t>.</w:t>
      </w:r>
      <w:r>
        <w:rPr>
          <w:snapToGrid w:val="0"/>
        </w:rPr>
        <w:tab/>
        <w:t>Certain vessels to carry Emergency Position Indicating Radio Beacons</w:t>
      </w:r>
      <w:r>
        <w:tab/>
      </w:r>
      <w:r>
        <w:fldChar w:fldCharType="begin"/>
      </w:r>
      <w:r>
        <w:instrText xml:space="preserve"> PAGEREF _Toc486509357 \h </w:instrText>
      </w:r>
      <w:r>
        <w:fldChar w:fldCharType="separate"/>
      </w:r>
      <w:r>
        <w:t>69</w:t>
      </w:r>
      <w:r>
        <w:fldChar w:fldCharType="end"/>
      </w:r>
    </w:p>
    <w:p>
      <w:pPr>
        <w:pStyle w:val="TOC8"/>
        <w:rPr>
          <w:rFonts w:asciiTheme="minorHAnsi" w:eastAsiaTheme="minorEastAsia" w:hAnsiTheme="minorHAnsi" w:cstheme="minorBidi"/>
          <w:szCs w:val="22"/>
        </w:rPr>
      </w:pPr>
      <w:r>
        <w:t>52BAC.</w:t>
      </w:r>
      <w:r>
        <w:tab/>
        <w:t>Sailboard riders to carry lifejackets, distress signals and emergency beacons</w:t>
      </w:r>
      <w:r>
        <w:tab/>
      </w:r>
      <w:r>
        <w:fldChar w:fldCharType="begin"/>
      </w:r>
      <w:r>
        <w:instrText xml:space="preserve"> PAGEREF _Toc486509358 \h </w:instrText>
      </w:r>
      <w:r>
        <w:fldChar w:fldCharType="separate"/>
      </w:r>
      <w:r>
        <w:t>70</w:t>
      </w:r>
      <w:r>
        <w:fldChar w:fldCharType="end"/>
      </w:r>
    </w:p>
    <w:p>
      <w:pPr>
        <w:pStyle w:val="TOC8"/>
        <w:rPr>
          <w:rFonts w:asciiTheme="minorHAnsi" w:eastAsiaTheme="minorEastAsia" w:hAnsiTheme="minorHAnsi" w:cstheme="minorBidi"/>
          <w:szCs w:val="22"/>
        </w:rPr>
      </w:pPr>
      <w:r>
        <w:t>52BAD.</w:t>
      </w:r>
      <w:r>
        <w:tab/>
        <w:t>Owners to ensure recreational paddle craft are equipped with lifejackets, distress signals and emergency beacons</w:t>
      </w:r>
      <w:r>
        <w:tab/>
      </w:r>
      <w:r>
        <w:fldChar w:fldCharType="begin"/>
      </w:r>
      <w:r>
        <w:instrText xml:space="preserve"> PAGEREF _Toc486509359 \h </w:instrText>
      </w:r>
      <w:r>
        <w:fldChar w:fldCharType="separate"/>
      </w:r>
      <w:r>
        <w:t>72</w:t>
      </w:r>
      <w:r>
        <w:fldChar w:fldCharType="end"/>
      </w:r>
    </w:p>
    <w:p>
      <w:pPr>
        <w:pStyle w:val="TOC8"/>
        <w:rPr>
          <w:rFonts w:asciiTheme="minorHAnsi" w:eastAsiaTheme="minorEastAsia" w:hAnsiTheme="minorHAnsi" w:cstheme="minorBidi"/>
          <w:szCs w:val="22"/>
        </w:rPr>
      </w:pPr>
      <w:r>
        <w:t>52BA</w:t>
      </w:r>
      <w:r>
        <w:rPr>
          <w:snapToGrid w:val="0"/>
        </w:rPr>
        <w:t>.</w:t>
      </w:r>
      <w:r>
        <w:rPr>
          <w:snapToGrid w:val="0"/>
        </w:rPr>
        <w:tab/>
        <w:t>Equipment to be maintained in serviceable condition and readily accessible</w:t>
      </w:r>
      <w:r>
        <w:tab/>
      </w:r>
      <w:r>
        <w:fldChar w:fldCharType="begin"/>
      </w:r>
      <w:r>
        <w:instrText xml:space="preserve"> PAGEREF _Toc486509360 \h </w:instrText>
      </w:r>
      <w:r>
        <w:fldChar w:fldCharType="separate"/>
      </w:r>
      <w:r>
        <w:t>75</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Vessels to be equipped with efficient anchor and lines</w:t>
      </w:r>
      <w:r>
        <w:tab/>
      </w:r>
      <w:r>
        <w:fldChar w:fldCharType="begin"/>
      </w:r>
      <w:r>
        <w:instrText xml:space="preserve"> PAGEREF _Toc486509361 \h </w:instrText>
      </w:r>
      <w:r>
        <w:fldChar w:fldCharType="separate"/>
      </w:r>
      <w:r>
        <w:t>75</w:t>
      </w:r>
      <w:r>
        <w:fldChar w:fldCharType="end"/>
      </w:r>
    </w:p>
    <w:p>
      <w:pPr>
        <w:pStyle w:val="TOC8"/>
        <w:rPr>
          <w:rFonts w:asciiTheme="minorHAnsi" w:eastAsiaTheme="minorEastAsia" w:hAnsiTheme="minorHAnsi" w:cstheme="minorBidi"/>
          <w:szCs w:val="22"/>
        </w:rPr>
      </w:pPr>
      <w:r>
        <w:t>52CA</w:t>
      </w:r>
      <w:r>
        <w:rPr>
          <w:snapToGrid w:val="0"/>
        </w:rPr>
        <w:t>.</w:t>
      </w:r>
      <w:r>
        <w:rPr>
          <w:snapToGrid w:val="0"/>
        </w:rPr>
        <w:tab/>
        <w:t>Chief executive officer may grant exemption from compliance with r. 52A, 52B, 52BAC, 52BAD and 52C</w:t>
      </w:r>
      <w:r>
        <w:tab/>
      </w:r>
      <w:r>
        <w:fldChar w:fldCharType="begin"/>
      </w:r>
      <w:r>
        <w:instrText xml:space="preserve"> PAGEREF _Toc486509362 \h </w:instrText>
      </w:r>
      <w:r>
        <w:fldChar w:fldCharType="separate"/>
      </w:r>
      <w:r>
        <w:t>75</w:t>
      </w:r>
      <w:r>
        <w:fldChar w:fldCharType="end"/>
      </w:r>
    </w:p>
    <w:p>
      <w:pPr>
        <w:pStyle w:val="TOC8"/>
        <w:rPr>
          <w:rFonts w:asciiTheme="minorHAnsi" w:eastAsiaTheme="minorEastAsia" w:hAnsiTheme="minorHAnsi" w:cstheme="minorBidi"/>
          <w:szCs w:val="22"/>
        </w:rPr>
      </w:pPr>
      <w:r>
        <w:t>52D</w:t>
      </w:r>
      <w:r>
        <w:rPr>
          <w:snapToGrid w:val="0"/>
        </w:rPr>
        <w:t>.</w:t>
      </w:r>
      <w:r>
        <w:rPr>
          <w:snapToGrid w:val="0"/>
        </w:rPr>
        <w:tab/>
        <w:t>Person in charge of vessel, sailboard or recreational paddle craft in unsafe circumstances to obey directions of departmental officer</w:t>
      </w:r>
      <w:r>
        <w:tab/>
      </w:r>
      <w:r>
        <w:fldChar w:fldCharType="begin"/>
      </w:r>
      <w:r>
        <w:instrText xml:space="preserve"> PAGEREF _Toc486509363 \h </w:instrText>
      </w:r>
      <w:r>
        <w:fldChar w:fldCharType="separate"/>
      </w:r>
      <w:r>
        <w:t>77</w:t>
      </w:r>
      <w:r>
        <w:fldChar w:fldCharType="end"/>
      </w:r>
    </w:p>
    <w:p>
      <w:pPr>
        <w:pStyle w:val="TOC8"/>
        <w:rPr>
          <w:rFonts w:asciiTheme="minorHAnsi" w:eastAsiaTheme="minorEastAsia" w:hAnsiTheme="minorHAnsi" w:cstheme="minorBidi"/>
          <w:szCs w:val="22"/>
        </w:rPr>
      </w:pPr>
      <w:r>
        <w:t>52E</w:t>
      </w:r>
      <w:r>
        <w:rPr>
          <w:snapToGrid w:val="0"/>
        </w:rPr>
        <w:t>.</w:t>
      </w:r>
      <w:r>
        <w:rPr>
          <w:snapToGrid w:val="0"/>
        </w:rPr>
        <w:tab/>
        <w:t>Storage and use of fuel in motor boats</w:t>
      </w:r>
      <w:r>
        <w:tab/>
      </w:r>
      <w:r>
        <w:fldChar w:fldCharType="begin"/>
      </w:r>
      <w:r>
        <w:instrText xml:space="preserve"> PAGEREF _Toc486509364 \h </w:instrText>
      </w:r>
      <w:r>
        <w:fldChar w:fldCharType="separate"/>
      </w:r>
      <w:r>
        <w:t>77</w:t>
      </w:r>
      <w:r>
        <w:fldChar w:fldCharType="end"/>
      </w:r>
    </w:p>
    <w:p>
      <w:pPr>
        <w:pStyle w:val="TOC8"/>
        <w:rPr>
          <w:rFonts w:asciiTheme="minorHAnsi" w:eastAsiaTheme="minorEastAsia" w:hAnsiTheme="minorHAnsi" w:cstheme="minorBidi"/>
          <w:szCs w:val="22"/>
        </w:rPr>
      </w:pPr>
      <w:r>
        <w:t>52F</w:t>
      </w:r>
      <w:r>
        <w:rPr>
          <w:snapToGrid w:val="0"/>
        </w:rPr>
        <w:t>.</w:t>
      </w:r>
      <w:r>
        <w:rPr>
          <w:snapToGrid w:val="0"/>
        </w:rPr>
        <w:tab/>
        <w:t>Ventilation of engine compartment</w:t>
      </w:r>
      <w:r>
        <w:tab/>
      </w:r>
      <w:r>
        <w:fldChar w:fldCharType="begin"/>
      </w:r>
      <w:r>
        <w:instrText xml:space="preserve"> PAGEREF _Toc486509365 \h </w:instrText>
      </w:r>
      <w:r>
        <w:fldChar w:fldCharType="separate"/>
      </w:r>
      <w:r>
        <w:t>78</w:t>
      </w:r>
      <w:r>
        <w:fldChar w:fldCharType="end"/>
      </w:r>
    </w:p>
    <w:p>
      <w:pPr>
        <w:pStyle w:val="TOC8"/>
        <w:rPr>
          <w:rFonts w:asciiTheme="minorHAnsi" w:eastAsiaTheme="minorEastAsia" w:hAnsiTheme="minorHAnsi" w:cstheme="minorBidi"/>
          <w:szCs w:val="22"/>
        </w:rPr>
      </w:pPr>
      <w:r>
        <w:t>52G</w:t>
      </w:r>
      <w:r>
        <w:rPr>
          <w:snapToGrid w:val="0"/>
        </w:rPr>
        <w:t>.</w:t>
      </w:r>
      <w:r>
        <w:rPr>
          <w:snapToGrid w:val="0"/>
        </w:rPr>
        <w:tab/>
        <w:t>Navigation lights</w:t>
      </w:r>
      <w:r>
        <w:tab/>
      </w:r>
      <w:r>
        <w:fldChar w:fldCharType="begin"/>
      </w:r>
      <w:r>
        <w:instrText xml:space="preserve"> PAGEREF _Toc486509366 \h </w:instrText>
      </w:r>
      <w:r>
        <w:fldChar w:fldCharType="separate"/>
      </w:r>
      <w:r>
        <w:t>78</w:t>
      </w:r>
      <w:r>
        <w:fldChar w:fldCharType="end"/>
      </w:r>
    </w:p>
    <w:p>
      <w:pPr>
        <w:pStyle w:val="TOC8"/>
        <w:rPr>
          <w:rFonts w:asciiTheme="minorHAnsi" w:eastAsiaTheme="minorEastAsia" w:hAnsiTheme="minorHAnsi" w:cstheme="minorBidi"/>
          <w:szCs w:val="22"/>
        </w:rPr>
      </w:pPr>
      <w:r>
        <w:t>52H</w:t>
      </w:r>
      <w:r>
        <w:rPr>
          <w:snapToGrid w:val="0"/>
        </w:rPr>
        <w:t>.</w:t>
      </w:r>
      <w:r>
        <w:rPr>
          <w:snapToGrid w:val="0"/>
        </w:rPr>
        <w:tab/>
        <w:t>Reporting accidents and fires</w:t>
      </w:r>
      <w:r>
        <w:tab/>
      </w:r>
      <w:r>
        <w:fldChar w:fldCharType="begin"/>
      </w:r>
      <w:r>
        <w:instrText xml:space="preserve"> PAGEREF _Toc486509367 \h </w:instrText>
      </w:r>
      <w:r>
        <w:fldChar w:fldCharType="separate"/>
      </w:r>
      <w:r>
        <w:t>78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Offences and penalties</w:t>
      </w:r>
      <w:r>
        <w:tab/>
      </w:r>
      <w:r>
        <w:fldChar w:fldCharType="begin"/>
      </w:r>
      <w:r>
        <w:instrText xml:space="preserve"> PAGEREF _Toc486509368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VII — Regulations applying to certain areas</w:t>
      </w:r>
    </w:p>
    <w:p>
      <w:pPr>
        <w:pStyle w:val="TOC8"/>
        <w:rPr>
          <w:rFonts w:asciiTheme="minorHAnsi" w:eastAsiaTheme="minorEastAsia" w:hAnsiTheme="minorHAnsi" w:cstheme="minorBidi"/>
          <w:szCs w:val="22"/>
        </w:rPr>
      </w:pPr>
      <w:r>
        <w:t>54</w:t>
      </w:r>
      <w:r>
        <w:rPr>
          <w:snapToGrid w:val="0"/>
        </w:rPr>
        <w:t>.</w:t>
      </w:r>
      <w:r>
        <w:rPr>
          <w:snapToGrid w:val="0"/>
        </w:rPr>
        <w:tab/>
        <w:t>Application of this Part</w:t>
      </w:r>
      <w:r>
        <w:tab/>
      </w:r>
      <w:r>
        <w:fldChar w:fldCharType="begin"/>
      </w:r>
      <w:r>
        <w:instrText xml:space="preserve"> PAGEREF _Toc486509370 \h </w:instrText>
      </w:r>
      <w:r>
        <w:fldChar w:fldCharType="separate"/>
      </w:r>
      <w:r>
        <w:t>80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Permanent berths for exclusive use</w:t>
      </w:r>
      <w:r>
        <w:tab/>
      </w:r>
      <w:r>
        <w:fldChar w:fldCharType="begin"/>
      </w:r>
      <w:r>
        <w:instrText xml:space="preserve"> PAGEREF _Toc486509371 \h </w:instrText>
      </w:r>
      <w:r>
        <w:fldChar w:fldCharType="separate"/>
      </w:r>
      <w:r>
        <w:t>80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Wharfage dues</w:t>
      </w:r>
      <w:r>
        <w:tab/>
      </w:r>
      <w:r>
        <w:fldChar w:fldCharType="begin"/>
      </w:r>
      <w:r>
        <w:instrText xml:space="preserve"> PAGEREF _Toc486509372 \h </w:instrText>
      </w:r>
      <w:r>
        <w:fldChar w:fldCharType="separate"/>
      </w:r>
      <w:r>
        <w:t>81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Penalties</w:t>
      </w:r>
      <w:r>
        <w:tab/>
      </w:r>
      <w:r>
        <w:fldChar w:fldCharType="begin"/>
      </w:r>
      <w:r>
        <w:instrText xml:space="preserve"> PAGEREF _Toc486509373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68</w:t>
      </w:r>
      <w:r>
        <w:rPr>
          <w:snapToGrid w:val="0"/>
        </w:rPr>
        <w:t>.</w:t>
      </w:r>
      <w:r>
        <w:rPr>
          <w:snapToGrid w:val="0"/>
        </w:rPr>
        <w:tab/>
        <w:t>Duty of owner or person navigating vessel</w:t>
      </w:r>
      <w:r>
        <w:tab/>
      </w:r>
      <w:r>
        <w:fldChar w:fldCharType="begin"/>
      </w:r>
      <w:r>
        <w:instrText xml:space="preserve"> PAGEREF _Toc486509375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_Toc486509377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before="240" w:after="600"/>
      </w:pPr>
      <w:r>
        <w:t xml:space="preserve">Shipping </w:t>
      </w:r>
      <w:r>
        <w:rPr>
          <w:snapToGrid w:val="0"/>
        </w:rPr>
        <w:t>and</w:t>
      </w:r>
      <w:r>
        <w:t xml:space="preserve"> Pilotage Act 1967</w:t>
      </w:r>
      <w:r>
        <w:br/>
        <w:t>Jetties Act 1926</w:t>
      </w:r>
      <w:r>
        <w:br/>
        <w:t>Western Australian Marine Act 1982</w:t>
      </w:r>
    </w:p>
    <w:p>
      <w:pPr>
        <w:pStyle w:val="NameofActReg"/>
        <w:spacing w:before="600" w:after="720"/>
        <w:outlineLvl w:val="0"/>
      </w:pPr>
      <w:r>
        <w:t>Navigable Waters Regulations 1958</w:t>
      </w:r>
    </w:p>
    <w:p>
      <w:pPr>
        <w:pStyle w:val="Heading2"/>
        <w:pageBreakBefore w:val="0"/>
        <w:spacing w:before="240"/>
      </w:pPr>
      <w:bookmarkStart w:id="3" w:name="_Toc455138168"/>
      <w:bookmarkStart w:id="4" w:name="_Toc455138304"/>
      <w:bookmarkStart w:id="5" w:name="_Toc455141225"/>
      <w:bookmarkStart w:id="6" w:name="_Toc476235946"/>
      <w:bookmarkStart w:id="7" w:name="_Toc476236082"/>
      <w:bookmarkStart w:id="8" w:name="_Toc483554626"/>
      <w:bookmarkStart w:id="9" w:name="_Toc483559022"/>
      <w:bookmarkStart w:id="10" w:name="_Toc485385066"/>
      <w:bookmarkStart w:id="11" w:name="_Toc485628988"/>
      <w:bookmarkStart w:id="12" w:name="_Toc485629615"/>
      <w:bookmarkStart w:id="13" w:name="_Toc485629751"/>
      <w:bookmarkStart w:id="14" w:name="_Toc486509243"/>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p>
    <w:p>
      <w:pPr>
        <w:pStyle w:val="Heading5"/>
        <w:spacing w:before="240"/>
        <w:rPr>
          <w:snapToGrid w:val="0"/>
        </w:rPr>
      </w:pPr>
      <w:bookmarkStart w:id="15" w:name="_Toc486509244"/>
      <w:r>
        <w:rPr>
          <w:rStyle w:val="CharSectno"/>
        </w:rPr>
        <w:t>1</w:t>
      </w:r>
      <w:r>
        <w:rPr>
          <w:snapToGrid w:val="0"/>
        </w:rPr>
        <w:t>.</w:t>
      </w:r>
      <w:r>
        <w:rPr>
          <w:snapToGrid w:val="0"/>
        </w:rPr>
        <w:tab/>
        <w:t>Citation and commencement</w:t>
      </w:r>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spacing w:before="180"/>
        <w:rPr>
          <w:snapToGrid w:val="0"/>
        </w:rPr>
      </w:pPr>
      <w:bookmarkStart w:id="16" w:name="_Toc486509245"/>
      <w:r>
        <w:rPr>
          <w:rStyle w:val="CharSectno"/>
        </w:rPr>
        <w:t>2</w:t>
      </w:r>
      <w:r>
        <w:rPr>
          <w:snapToGrid w:val="0"/>
        </w:rPr>
        <w:t>.</w:t>
      </w:r>
      <w:r>
        <w:rPr>
          <w:snapToGrid w:val="0"/>
        </w:rPr>
        <w:tab/>
        <w:t>Terms used</w:t>
      </w:r>
      <w:bookmarkEnd w:id="16"/>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w:t>
      </w:r>
      <w:smartTag w:uri="urn:schemas-microsoft-com:office:smarttags" w:element="PlaceName">
        <w:r>
          <w:t>Cambridge</w:t>
        </w:r>
      </w:smartTag>
      <w:r>
        <w:t xml:space="preserve"> </w:t>
      </w:r>
      <w:smartTag w:uri="urn:schemas-microsoft-com:office:smarttags" w:element="PlaceType">
        <w:r>
          <w:t>Gulf</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in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pPr>
        <w:pStyle w:val="Heading5"/>
        <w:rPr>
          <w:snapToGrid w:val="0"/>
        </w:rPr>
      </w:pPr>
      <w:bookmarkStart w:id="17" w:name="_Toc486509246"/>
      <w:r>
        <w:rPr>
          <w:rStyle w:val="CharSectno"/>
        </w:rPr>
        <w:t>3</w:t>
      </w:r>
      <w:r>
        <w:rPr>
          <w:snapToGrid w:val="0"/>
        </w:rPr>
        <w:t>.</w:t>
      </w:r>
      <w:r>
        <w:rPr>
          <w:snapToGrid w:val="0"/>
        </w:rPr>
        <w:tab/>
        <w:t>Responsibility of master and owner</w:t>
      </w:r>
      <w:bookmarkEnd w:id="17"/>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 xml:space="preserve">For the purposes of this </w:t>
      </w:r>
      <w:r>
        <w:t xml:space="preserve">regulation and except where otherwise expressly provided, </w:t>
      </w:r>
      <w:r>
        <w:rPr>
          <w:snapToGrid w:val="0"/>
        </w:rPr>
        <w:t>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27 Aug 2010 p. 4113; 25 Jul 2014 p. 2581.] </w:t>
      </w:r>
    </w:p>
    <w:p>
      <w:pPr>
        <w:pStyle w:val="Heading5"/>
        <w:rPr>
          <w:snapToGrid w:val="0"/>
        </w:rPr>
      </w:pPr>
      <w:bookmarkStart w:id="18" w:name="_Toc486509247"/>
      <w:r>
        <w:rPr>
          <w:rStyle w:val="CharSectno"/>
        </w:rPr>
        <w:t>3A</w:t>
      </w:r>
      <w:r>
        <w:rPr>
          <w:snapToGrid w:val="0"/>
        </w:rPr>
        <w:t>.</w:t>
      </w:r>
      <w:r>
        <w:rPr>
          <w:snapToGrid w:val="0"/>
        </w:rPr>
        <w:tab/>
        <w:t>When emergency vessels exempt</w:t>
      </w:r>
      <w:bookmarkEnd w:id="18"/>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5"/>
      </w:pPr>
      <w:bookmarkStart w:id="19" w:name="_Toc473795439"/>
      <w:bookmarkStart w:id="20" w:name="_Toc473795542"/>
      <w:bookmarkStart w:id="21" w:name="_Toc474219941"/>
      <w:bookmarkStart w:id="22" w:name="_Toc474242783"/>
      <w:bookmarkStart w:id="23" w:name="_Toc486509248"/>
      <w:bookmarkStart w:id="24" w:name="_Toc455138173"/>
      <w:bookmarkStart w:id="25" w:name="_Toc455138309"/>
      <w:bookmarkStart w:id="26" w:name="_Toc455141230"/>
      <w:r>
        <w:rPr>
          <w:rStyle w:val="CharSectno"/>
        </w:rPr>
        <w:t>3B</w:t>
      </w:r>
      <w:r>
        <w:t>.</w:t>
      </w:r>
      <w:r>
        <w:tab/>
        <w:t>International Organization for Standardization</w:t>
      </w:r>
      <w:bookmarkEnd w:id="19"/>
      <w:bookmarkEnd w:id="20"/>
      <w:bookmarkEnd w:id="21"/>
      <w:bookmarkEnd w:id="22"/>
      <w:bookmarkEnd w:id="23"/>
    </w:p>
    <w:p>
      <w:pPr>
        <w:pStyle w:val="Subsection"/>
      </w:pPr>
      <w:r>
        <w:tab/>
      </w:r>
      <w:r>
        <w:tab/>
        <w:t xml:space="preserve">The International Organization for Standardization is specified as a like body for the purposes of the </w:t>
      </w:r>
      <w:r>
        <w:rPr>
          <w:i/>
        </w:rPr>
        <w:t>Western Australian Marine Act 1982</w:t>
      </w:r>
      <w:r>
        <w:t xml:space="preserve"> section 115(1)(a).</w:t>
      </w:r>
    </w:p>
    <w:p>
      <w:pPr>
        <w:pStyle w:val="Footnotesection"/>
      </w:pPr>
      <w:r>
        <w:tab/>
        <w:t>[Regulation 3B inserted in Gazette 3 Mar 2017 p. 1485.]</w:t>
      </w:r>
    </w:p>
    <w:p>
      <w:pPr>
        <w:pStyle w:val="Heading2"/>
      </w:pPr>
      <w:bookmarkStart w:id="27" w:name="_Toc476235952"/>
      <w:bookmarkStart w:id="28" w:name="_Toc476236088"/>
      <w:bookmarkStart w:id="29" w:name="_Toc483554632"/>
      <w:bookmarkStart w:id="30" w:name="_Toc483559028"/>
      <w:bookmarkStart w:id="31" w:name="_Toc485385072"/>
      <w:bookmarkStart w:id="32" w:name="_Toc485628994"/>
      <w:bookmarkStart w:id="33" w:name="_Toc485629621"/>
      <w:bookmarkStart w:id="34" w:name="_Toc485629757"/>
      <w:bookmarkStart w:id="35" w:name="_Toc486509249"/>
      <w:r>
        <w:rPr>
          <w:rStyle w:val="CharPartNo"/>
        </w:rPr>
        <w:t>Part II</w:t>
      </w:r>
      <w:r>
        <w:rPr>
          <w:rStyle w:val="CharDivNo"/>
        </w:rPr>
        <w:t> </w:t>
      </w:r>
      <w:r>
        <w:t>—</w:t>
      </w:r>
      <w:r>
        <w:rPr>
          <w:rStyle w:val="CharDivText"/>
        </w:rPr>
        <w:t> </w:t>
      </w:r>
      <w:r>
        <w:rPr>
          <w:rStyle w:val="CharPartText"/>
        </w:rPr>
        <w:t>General good order regulations</w:t>
      </w:r>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486509250"/>
      <w:r>
        <w:rPr>
          <w:rStyle w:val="CharSectno"/>
        </w:rPr>
        <w:t>4</w:t>
      </w:r>
      <w:r>
        <w:rPr>
          <w:snapToGrid w:val="0"/>
        </w:rPr>
        <w:t>.</w:t>
      </w:r>
      <w:r>
        <w:rPr>
          <w:snapToGrid w:val="0"/>
        </w:rPr>
        <w:tab/>
        <w:t>Regulations, application of</w:t>
      </w:r>
      <w:bookmarkEnd w:id="36"/>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rPr>
          <w:snapToGrid w:val="0"/>
        </w:rPr>
      </w:pPr>
      <w:bookmarkStart w:id="37" w:name="_Toc486509251"/>
      <w:r>
        <w:rPr>
          <w:rStyle w:val="CharSectno"/>
        </w:rPr>
        <w:t>5</w:t>
      </w:r>
      <w:r>
        <w:rPr>
          <w:snapToGrid w:val="0"/>
        </w:rPr>
        <w:t>.</w:t>
      </w:r>
      <w:r>
        <w:rPr>
          <w:snapToGrid w:val="0"/>
        </w:rPr>
        <w:tab/>
        <w:t>Inspection of vessels</w:t>
      </w:r>
      <w:bookmarkEnd w:id="37"/>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38" w:name="_Toc486509252"/>
      <w:r>
        <w:rPr>
          <w:rStyle w:val="CharSectno"/>
        </w:rPr>
        <w:t>6</w:t>
      </w:r>
      <w:r>
        <w:rPr>
          <w:snapToGrid w:val="0"/>
        </w:rPr>
        <w:t>.</w:t>
      </w:r>
      <w:r>
        <w:rPr>
          <w:snapToGrid w:val="0"/>
        </w:rPr>
        <w:tab/>
        <w:t>Lifesaving equipment not to be interfered with</w:t>
      </w:r>
      <w:bookmarkEnd w:id="38"/>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39" w:name="_Toc486509253"/>
      <w:r>
        <w:rPr>
          <w:rStyle w:val="CharSectno"/>
        </w:rPr>
        <w:t>6A</w:t>
      </w:r>
      <w:r>
        <w:rPr>
          <w:snapToGrid w:val="0"/>
        </w:rPr>
        <w:t>.</w:t>
      </w:r>
      <w:r>
        <w:rPr>
          <w:snapToGrid w:val="0"/>
        </w:rPr>
        <w:tab/>
        <w:t>Owner of vessel to comply with directions</w:t>
      </w:r>
      <w:bookmarkEnd w:id="39"/>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in Gazette 28 Aug 1992 p. 4239; amended in Gazette 17 Nov 2009 p. 4630.] </w:t>
      </w:r>
    </w:p>
    <w:p>
      <w:pPr>
        <w:pStyle w:val="Heading5"/>
        <w:spacing w:before="240"/>
        <w:rPr>
          <w:snapToGrid w:val="0"/>
        </w:rPr>
      </w:pPr>
      <w:bookmarkStart w:id="40" w:name="_Toc486509254"/>
      <w:r>
        <w:rPr>
          <w:rStyle w:val="CharSectno"/>
        </w:rPr>
        <w:t>7</w:t>
      </w:r>
      <w:r>
        <w:rPr>
          <w:snapToGrid w:val="0"/>
        </w:rPr>
        <w:t>.</w:t>
      </w:r>
      <w:r>
        <w:rPr>
          <w:snapToGrid w:val="0"/>
        </w:rPr>
        <w:tab/>
        <w:t>Aids to navigation not to be interfered with</w:t>
      </w:r>
      <w:bookmarkEnd w:id="40"/>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41" w:name="_Toc486509255"/>
      <w:r>
        <w:rPr>
          <w:rStyle w:val="CharSectno"/>
        </w:rPr>
        <w:t>8</w:t>
      </w:r>
      <w:r>
        <w:rPr>
          <w:snapToGrid w:val="0"/>
        </w:rPr>
        <w:t>.</w:t>
      </w:r>
      <w:r>
        <w:rPr>
          <w:snapToGrid w:val="0"/>
        </w:rPr>
        <w:tab/>
        <w:t>Rubbish</w:t>
      </w:r>
      <w:bookmarkEnd w:id="41"/>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keepLines w:val="0"/>
        <w:spacing w:before="240"/>
        <w:rPr>
          <w:snapToGrid w:val="0"/>
        </w:rPr>
      </w:pPr>
      <w:bookmarkStart w:id="42" w:name="_Toc486509256"/>
      <w:r>
        <w:rPr>
          <w:rStyle w:val="CharSectno"/>
        </w:rPr>
        <w:t>9</w:t>
      </w:r>
      <w:r>
        <w:rPr>
          <w:snapToGrid w:val="0"/>
        </w:rPr>
        <w:t>.</w:t>
      </w:r>
      <w:r>
        <w:rPr>
          <w:snapToGrid w:val="0"/>
        </w:rPr>
        <w:tab/>
        <w:t>Sand below high water mark not to be interfered with</w:t>
      </w:r>
      <w:bookmarkEnd w:id="42"/>
      <w:r>
        <w:rPr>
          <w:snapToGrid w:val="0"/>
        </w:rPr>
        <w:t xml:space="preserve"> </w:t>
      </w:r>
    </w:p>
    <w:p>
      <w:pPr>
        <w:pStyle w:val="Subsection"/>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43" w:name="_Toc486509257"/>
      <w:r>
        <w:rPr>
          <w:rStyle w:val="CharSectno"/>
        </w:rPr>
        <w:t>10</w:t>
      </w:r>
      <w:r>
        <w:rPr>
          <w:snapToGrid w:val="0"/>
        </w:rPr>
        <w:t>.</w:t>
      </w:r>
      <w:r>
        <w:rPr>
          <w:snapToGrid w:val="0"/>
        </w:rPr>
        <w:tab/>
        <w:t>Conduct on or near vessels, public jetties or bridges</w:t>
      </w:r>
      <w:bookmarkEnd w:id="43"/>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44" w:name="_Toc486509258"/>
      <w:r>
        <w:rPr>
          <w:rStyle w:val="CharSectno"/>
        </w:rPr>
        <w:t>10A</w:t>
      </w:r>
      <w:r>
        <w:rPr>
          <w:snapToGrid w:val="0"/>
        </w:rPr>
        <w:t>.</w:t>
      </w:r>
      <w:r>
        <w:rPr>
          <w:snapToGrid w:val="0"/>
        </w:rPr>
        <w:tab/>
        <w:t>Areas for swimming</w:t>
      </w:r>
      <w:bookmarkEnd w:id="44"/>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in Gazette 12 Jul 1974 p. 2625; amended in Gazette 16 Mar 1979 p. 750.] </w:t>
      </w:r>
    </w:p>
    <w:p>
      <w:pPr>
        <w:pStyle w:val="Heading5"/>
        <w:keepLines w:val="0"/>
        <w:spacing w:before="180"/>
        <w:rPr>
          <w:snapToGrid w:val="0"/>
        </w:rPr>
      </w:pPr>
      <w:bookmarkStart w:id="45" w:name="_Toc486509259"/>
      <w:r>
        <w:rPr>
          <w:rStyle w:val="CharSectno"/>
        </w:rPr>
        <w:t>11</w:t>
      </w:r>
      <w:r>
        <w:rPr>
          <w:snapToGrid w:val="0"/>
        </w:rPr>
        <w:t>.</w:t>
      </w:r>
      <w:r>
        <w:rPr>
          <w:snapToGrid w:val="0"/>
        </w:rPr>
        <w:tab/>
        <w:t>Swimming from public jetty to be at own risk</w:t>
      </w:r>
      <w:bookmarkEnd w:id="45"/>
      <w:r>
        <w:rPr>
          <w:snapToGrid w:val="0"/>
        </w:rPr>
        <w:t xml:space="preserve"> </w:t>
      </w:r>
    </w:p>
    <w:p>
      <w:pPr>
        <w:pStyle w:val="Subsection"/>
        <w:spacing w:before="120"/>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spacing w:before="180"/>
        <w:rPr>
          <w:snapToGrid w:val="0"/>
        </w:rPr>
      </w:pPr>
      <w:bookmarkStart w:id="46" w:name="_Toc486509260"/>
      <w:r>
        <w:rPr>
          <w:rStyle w:val="CharSectno"/>
        </w:rPr>
        <w:t>12</w:t>
      </w:r>
      <w:r>
        <w:rPr>
          <w:snapToGrid w:val="0"/>
        </w:rPr>
        <w:t>.</w:t>
      </w:r>
      <w:r>
        <w:rPr>
          <w:snapToGrid w:val="0"/>
        </w:rPr>
        <w:tab/>
        <w:t>Regattas</w:t>
      </w:r>
      <w:bookmarkEnd w:id="46"/>
      <w:r>
        <w:rPr>
          <w:snapToGrid w:val="0"/>
        </w:rPr>
        <w:t xml:space="preserve"> </w:t>
      </w:r>
    </w:p>
    <w:p>
      <w:pPr>
        <w:pStyle w:val="Subsection"/>
        <w:spacing w:before="120"/>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spacing w:before="100"/>
      </w:pPr>
      <w:r>
        <w:tab/>
        <w:t>[(b)</w:t>
      </w:r>
      <w:r>
        <w:tab/>
        <w:t>deleted]</w:t>
      </w:r>
    </w:p>
    <w:p>
      <w:pPr>
        <w:pStyle w:val="Subsection"/>
        <w:spacing w:before="120"/>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spacing w:before="80"/>
        <w:ind w:left="890" w:hanging="890"/>
      </w:pPr>
      <w:r>
        <w:tab/>
        <w:t xml:space="preserve">[Regulation 12 amended in Gazette 3 Oct 1967 p. 2592; 18 Dec 1981 p. 5219; 28 Aug 1992 p. 4239.] </w:t>
      </w:r>
    </w:p>
    <w:p>
      <w:pPr>
        <w:pStyle w:val="Heading5"/>
        <w:spacing w:before="180"/>
        <w:rPr>
          <w:snapToGrid w:val="0"/>
        </w:rPr>
      </w:pPr>
      <w:bookmarkStart w:id="47" w:name="_Toc486509261"/>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47"/>
      <w:r>
        <w:rPr>
          <w:snapToGrid w:val="0"/>
        </w:rPr>
        <w:t xml:space="preserve"> </w:t>
      </w:r>
    </w:p>
    <w:p>
      <w:pPr>
        <w:pStyle w:val="Subsection"/>
        <w:spacing w:before="120"/>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spacing w:before="80"/>
        <w:ind w:left="890" w:hanging="890"/>
      </w:pPr>
      <w:r>
        <w:tab/>
        <w:t xml:space="preserve">[Regulation 13 inserted in Gazette 18 Dec 1981 p. 5219; amended in Gazette 1 Jul 1983 p. 2263.] </w:t>
      </w:r>
    </w:p>
    <w:p>
      <w:pPr>
        <w:pStyle w:val="Heading5"/>
        <w:keepNext w:val="0"/>
        <w:keepLines w:val="0"/>
        <w:spacing w:before="160"/>
        <w:rPr>
          <w:snapToGrid w:val="0"/>
        </w:rPr>
      </w:pPr>
      <w:bookmarkStart w:id="48" w:name="_Toc486509262"/>
      <w:r>
        <w:rPr>
          <w:rStyle w:val="CharSectno"/>
        </w:rPr>
        <w:t>14</w:t>
      </w:r>
      <w:r>
        <w:rPr>
          <w:snapToGrid w:val="0"/>
        </w:rPr>
        <w:t>.</w:t>
      </w:r>
      <w:r>
        <w:rPr>
          <w:snapToGrid w:val="0"/>
        </w:rPr>
        <w:tab/>
        <w:t>Vessel not to be used to cause nuisance or damage</w:t>
      </w:r>
      <w:bookmarkEnd w:id="48"/>
    </w:p>
    <w:p>
      <w:pPr>
        <w:pStyle w:val="Subsection"/>
        <w:spacing w:before="120"/>
        <w:rPr>
          <w:snapToGrid w:val="0"/>
        </w:rPr>
      </w:pPr>
      <w:r>
        <w:rPr>
          <w:snapToGrid w:val="0"/>
        </w:rPr>
        <w:tab/>
      </w:r>
      <w:r>
        <w:rPr>
          <w:snapToGrid w:val="0"/>
        </w:rPr>
        <w:tab/>
        <w:t>No vessel shall travel at such a speed or in such a manner as to</w:t>
      </w:r>
      <w:r>
        <w:t xml:space="preserve"> cause —</w:t>
      </w:r>
    </w:p>
    <w:p>
      <w:pPr>
        <w:pStyle w:val="Indenta"/>
        <w:spacing w:before="60"/>
      </w:pPr>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in Gazette 17 Nov 2009 p. 4628.]</w:t>
      </w:r>
    </w:p>
    <w:p>
      <w:pPr>
        <w:pStyle w:val="Heading5"/>
        <w:keepNext w:val="0"/>
        <w:keepLines w:val="0"/>
        <w:rPr>
          <w:snapToGrid w:val="0"/>
        </w:rPr>
      </w:pPr>
      <w:bookmarkStart w:id="49" w:name="_Toc486509263"/>
      <w:r>
        <w:rPr>
          <w:rStyle w:val="CharSectno"/>
        </w:rPr>
        <w:t>14A</w:t>
      </w:r>
      <w:r>
        <w:rPr>
          <w:snapToGrid w:val="0"/>
        </w:rPr>
        <w:t>.</w:t>
      </w:r>
      <w:r>
        <w:rPr>
          <w:snapToGrid w:val="0"/>
        </w:rPr>
        <w:tab/>
        <w:t>Safe navigation of vessels</w:t>
      </w:r>
      <w:bookmarkEnd w:id="49"/>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rPr>
          <w:snapToGrid w:val="0"/>
        </w:rPr>
      </w:pPr>
      <w:bookmarkStart w:id="50" w:name="_Toc486509264"/>
      <w:r>
        <w:rPr>
          <w:rStyle w:val="CharSectno"/>
        </w:rPr>
        <w:t>14B</w:t>
      </w:r>
      <w:r>
        <w:rPr>
          <w:snapToGrid w:val="0"/>
        </w:rPr>
        <w:t>.</w:t>
      </w:r>
      <w:r>
        <w:rPr>
          <w:snapToGrid w:val="0"/>
        </w:rPr>
        <w:tab/>
        <w:t>Passengers to keep within certain limits of vessel during navigation</w:t>
      </w:r>
      <w:bookmarkEnd w:id="50"/>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rPr>
          <w:snapToGrid w:val="0"/>
        </w:rPr>
      </w:pPr>
      <w:bookmarkStart w:id="51" w:name="_Toc486509265"/>
      <w:r>
        <w:rPr>
          <w:rStyle w:val="CharSectno"/>
        </w:rPr>
        <w:t>15</w:t>
      </w:r>
      <w:r>
        <w:rPr>
          <w:snapToGrid w:val="0"/>
        </w:rPr>
        <w:t>.</w:t>
      </w:r>
      <w:r>
        <w:rPr>
          <w:snapToGrid w:val="0"/>
        </w:rPr>
        <w:tab/>
        <w:t>Towing vessels</w:t>
      </w:r>
      <w:bookmarkEnd w:id="51"/>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keepNext/>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spacing w:before="180"/>
        <w:rPr>
          <w:snapToGrid w:val="0"/>
        </w:rPr>
      </w:pPr>
      <w:bookmarkStart w:id="52" w:name="_Toc486509266"/>
      <w:r>
        <w:rPr>
          <w:rStyle w:val="CharSectno"/>
        </w:rPr>
        <w:t>16</w:t>
      </w:r>
      <w:r>
        <w:rPr>
          <w:snapToGrid w:val="0"/>
        </w:rPr>
        <w:t>.</w:t>
      </w:r>
      <w:r>
        <w:rPr>
          <w:snapToGrid w:val="0"/>
        </w:rPr>
        <w:tab/>
        <w:t>Inflammable liquid</w:t>
      </w:r>
      <w:bookmarkEnd w:id="52"/>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spacing w:before="180"/>
        <w:rPr>
          <w:snapToGrid w:val="0"/>
        </w:rPr>
      </w:pPr>
      <w:bookmarkStart w:id="53" w:name="_Toc486509267"/>
      <w:r>
        <w:rPr>
          <w:rStyle w:val="CharSectno"/>
        </w:rPr>
        <w:t>17</w:t>
      </w:r>
      <w:r>
        <w:rPr>
          <w:snapToGrid w:val="0"/>
        </w:rPr>
        <w:t>.</w:t>
      </w:r>
      <w:r>
        <w:rPr>
          <w:snapToGrid w:val="0"/>
        </w:rPr>
        <w:tab/>
        <w:t>Two vessels leaving adjacent berths at the same time</w:t>
      </w:r>
      <w:bookmarkEnd w:id="53"/>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keepLines w:val="0"/>
        <w:spacing w:before="180"/>
        <w:rPr>
          <w:snapToGrid w:val="0"/>
        </w:rPr>
      </w:pPr>
      <w:bookmarkStart w:id="54" w:name="_Toc486509268"/>
      <w:r>
        <w:rPr>
          <w:rStyle w:val="CharSectno"/>
        </w:rPr>
        <w:t>18</w:t>
      </w:r>
      <w:r>
        <w:rPr>
          <w:snapToGrid w:val="0"/>
        </w:rPr>
        <w:t>.</w:t>
      </w:r>
      <w:r>
        <w:rPr>
          <w:snapToGrid w:val="0"/>
        </w:rPr>
        <w:tab/>
        <w:t>Right of way when approaching jetties</w:t>
      </w:r>
      <w:bookmarkEnd w:id="54"/>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55" w:name="_Toc486509269"/>
      <w:r>
        <w:rPr>
          <w:rStyle w:val="CharSectno"/>
        </w:rPr>
        <w:t>18A</w:t>
      </w:r>
      <w:r>
        <w:rPr>
          <w:snapToGrid w:val="0"/>
        </w:rPr>
        <w:t>.</w:t>
      </w:r>
      <w:r>
        <w:rPr>
          <w:snapToGrid w:val="0"/>
        </w:rPr>
        <w:tab/>
        <w:t>At least 2 persons to man sea going vessel</w:t>
      </w:r>
      <w:bookmarkEnd w:id="55"/>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w:t>
      </w:r>
      <w:r>
        <w:t xml:space="preserve">any vessel, other than a recreational paddle craft (as defined in regulation 46(2)) that is a vessel, </w:t>
      </w:r>
      <w:r>
        <w:rPr>
          <w:snapToGrid w:val="0"/>
        </w:rPr>
        <w:t>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amended in Gazette 25 Jul 2014 p. 2581.] </w:t>
      </w:r>
    </w:p>
    <w:p>
      <w:pPr>
        <w:pStyle w:val="Heading5"/>
        <w:rPr>
          <w:snapToGrid w:val="0"/>
        </w:rPr>
      </w:pPr>
      <w:bookmarkStart w:id="56" w:name="_Toc486509270"/>
      <w:r>
        <w:rPr>
          <w:rStyle w:val="CharSectno"/>
        </w:rPr>
        <w:t>19</w:t>
      </w:r>
      <w:r>
        <w:rPr>
          <w:snapToGrid w:val="0"/>
        </w:rPr>
        <w:t>.</w:t>
      </w:r>
      <w:r>
        <w:rPr>
          <w:snapToGrid w:val="0"/>
        </w:rPr>
        <w:tab/>
        <w:t>Certain vessels to remain within 5 nautical miles</w:t>
      </w:r>
      <w:bookmarkEnd w:id="56"/>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Nothing in this regulation prevents the navigation of a vessel of less than 3.75 m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in Gazette 4 Nov 1965 p. 3803</w:t>
      </w:r>
      <w:r>
        <w:noBreakHyphen/>
        <w:t xml:space="preserve">4; amended in Gazette 14 Feb 1975 p. 572; 28 Aug 1992 p. 4242; 24 Apr 1998 p. 2161; 17 Nov 2009 p. 4630.] </w:t>
      </w:r>
    </w:p>
    <w:p>
      <w:pPr>
        <w:pStyle w:val="Heading5"/>
        <w:rPr>
          <w:snapToGrid w:val="0"/>
        </w:rPr>
      </w:pPr>
      <w:bookmarkStart w:id="57" w:name="_Toc486509271"/>
      <w:r>
        <w:rPr>
          <w:rStyle w:val="CharSectno"/>
        </w:rPr>
        <w:t>19A</w:t>
      </w:r>
      <w:r>
        <w:rPr>
          <w:snapToGrid w:val="0"/>
        </w:rPr>
        <w:t>.</w:t>
      </w:r>
      <w:r>
        <w:rPr>
          <w:snapToGrid w:val="0"/>
        </w:rPr>
        <w:tab/>
        <w:t xml:space="preserve">Speed limit in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bookmarkEnd w:id="57"/>
      <w:r>
        <w:rPr>
          <w:snapToGrid w:val="0"/>
        </w:rPr>
        <w:t xml:space="preserve"> </w:t>
      </w:r>
    </w:p>
    <w:p>
      <w:pPr>
        <w:pStyle w:val="Subsection"/>
        <w:spacing w:before="180"/>
        <w:rPr>
          <w:snapToGrid w:val="0"/>
        </w:rPr>
      </w:pPr>
      <w:r>
        <w:rPr>
          <w:snapToGrid w:val="0"/>
        </w:rPr>
        <w:tab/>
      </w:r>
      <w:r>
        <w:rPr>
          <w:snapToGrid w:val="0"/>
        </w:rPr>
        <w:tab/>
        <w:t xml:space="preserve">Subject to regulations 48 and 48A, a person shall not cause a vessel to travel at a speed exceeding 10 knots in the waters of the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r>
        <w:rPr>
          <w:snapToGrid w:val="0"/>
        </w:rPr>
        <w:t xml:space="preserve"> between the hours of sunset and sunrise.</w:t>
      </w:r>
    </w:p>
    <w:p>
      <w:pPr>
        <w:pStyle w:val="Footnotesection"/>
      </w:pPr>
      <w:r>
        <w:tab/>
        <w:t xml:space="preserve">[Regulation 19A inserted in Gazette 24 Mar 1972 p. 699.] </w:t>
      </w:r>
    </w:p>
    <w:p>
      <w:pPr>
        <w:pStyle w:val="Heading5"/>
        <w:spacing w:before="240"/>
        <w:rPr>
          <w:snapToGrid w:val="0"/>
        </w:rPr>
      </w:pPr>
      <w:bookmarkStart w:id="58" w:name="_Toc486509272"/>
      <w:r>
        <w:rPr>
          <w:rStyle w:val="CharSectno"/>
        </w:rPr>
        <w:t>19B</w:t>
      </w:r>
      <w:r>
        <w:rPr>
          <w:snapToGrid w:val="0"/>
        </w:rPr>
        <w:t>.</w:t>
      </w:r>
      <w:r>
        <w:rPr>
          <w:snapToGrid w:val="0"/>
        </w:rPr>
        <w:tab/>
        <w:t>Use of signals and flares etc.</w:t>
      </w:r>
      <w:bookmarkEnd w:id="58"/>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in Gazette 24 Mar 1972 p. 699; amended in Gazette 28 Aug 1992 p. 4242; 17 Nov 2009 p. 4629 and 4630.] </w:t>
      </w:r>
    </w:p>
    <w:p>
      <w:pPr>
        <w:pStyle w:val="Heading5"/>
        <w:spacing w:before="240"/>
        <w:rPr>
          <w:snapToGrid w:val="0"/>
        </w:rPr>
      </w:pPr>
      <w:bookmarkStart w:id="59" w:name="_Toc486509273"/>
      <w:r>
        <w:rPr>
          <w:rStyle w:val="CharSectno"/>
        </w:rPr>
        <w:t>19C</w:t>
      </w:r>
      <w:r>
        <w:rPr>
          <w:snapToGrid w:val="0"/>
        </w:rPr>
        <w:t>.</w:t>
      </w:r>
      <w:r>
        <w:rPr>
          <w:snapToGrid w:val="0"/>
        </w:rPr>
        <w:tab/>
        <w:t>Master to display diving signals during diving</w:t>
      </w:r>
      <w:bookmarkEnd w:id="59"/>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keepLines/>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ind w:left="890" w:hanging="890"/>
      </w:pPr>
      <w:r>
        <w:tab/>
        <w:t>[Regulation 19C inserted in Gazette 22 Dec 1972 p. 4777; amended in Gazette 9 Feb 1979 p. 375; 28 Aug 1992 p. 4239; 11 Mar 2003 p. 752</w:t>
      </w:r>
      <w:r>
        <w:noBreakHyphen/>
        <w:t xml:space="preserve">3.] </w:t>
      </w:r>
    </w:p>
    <w:p>
      <w:pPr>
        <w:pStyle w:val="Heading5"/>
      </w:pPr>
      <w:bookmarkStart w:id="60" w:name="_Toc486509274"/>
      <w:r>
        <w:rPr>
          <w:rStyle w:val="CharSectno"/>
        </w:rPr>
        <w:t>19D</w:t>
      </w:r>
      <w:r>
        <w:t>.</w:t>
      </w:r>
      <w:r>
        <w:tab/>
        <w:t>Person to display certain signals when diving otherwise than from vessel</w:t>
      </w:r>
      <w:bookmarkEnd w:id="60"/>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spacing w:before="120"/>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in Gazette 11 Mar 2003 p. 753</w:t>
      </w:r>
      <w:r>
        <w:noBreakHyphen/>
        <w:t>4.]</w:t>
      </w:r>
    </w:p>
    <w:p>
      <w:pPr>
        <w:pStyle w:val="Heading5"/>
        <w:spacing w:before="180"/>
        <w:rPr>
          <w:snapToGrid w:val="0"/>
        </w:rPr>
      </w:pPr>
      <w:bookmarkStart w:id="61" w:name="_Toc486509275"/>
      <w:r>
        <w:rPr>
          <w:rStyle w:val="CharSectno"/>
        </w:rPr>
        <w:t>19E</w:t>
      </w:r>
      <w:r>
        <w:rPr>
          <w:snapToGrid w:val="0"/>
        </w:rPr>
        <w:t>.</w:t>
      </w:r>
      <w:r>
        <w:rPr>
          <w:snapToGrid w:val="0"/>
        </w:rPr>
        <w:tab/>
        <w:t>Precautions when approaching diving operations</w:t>
      </w:r>
      <w:bookmarkEnd w:id="61"/>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spacing w:before="18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in Gazette 22 Dec 1972 p. 4778; amended in Gazette 24 Jul 1987 p. 2830; 16 Oct 1987 p. 3893; 2 Nov 1990 p. 5470; 24 Apr 1998 p. 2161; 11 Mar 2003 p. 754</w:t>
      </w:r>
      <w:r>
        <w:noBreakHyphen/>
        <w:t xml:space="preserve">5; 13 Mar 2009 p. 762; 17 Nov 2009 p. 4629.] </w:t>
      </w:r>
    </w:p>
    <w:p>
      <w:pPr>
        <w:pStyle w:val="Heading5"/>
        <w:keepLines w:val="0"/>
        <w:rPr>
          <w:snapToGrid w:val="0"/>
        </w:rPr>
      </w:pPr>
      <w:bookmarkStart w:id="62" w:name="_Toc486509276"/>
      <w:r>
        <w:rPr>
          <w:rStyle w:val="CharSectno"/>
        </w:rPr>
        <w:t>19F</w:t>
      </w:r>
      <w:r>
        <w:rPr>
          <w:snapToGrid w:val="0"/>
        </w:rPr>
        <w:t>.</w:t>
      </w:r>
      <w:r>
        <w:rPr>
          <w:snapToGrid w:val="0"/>
        </w:rPr>
        <w:tab/>
        <w:t>Owner of vessel to supply driver’s name and address</w:t>
      </w:r>
      <w:bookmarkEnd w:id="62"/>
      <w:r>
        <w:rPr>
          <w:snapToGrid w:val="0"/>
        </w:rPr>
        <w:t xml:space="preserve"> </w:t>
      </w:r>
    </w:p>
    <w:p>
      <w:pPr>
        <w:pStyle w:val="Subsection"/>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in Gazette 22 Dec 1972 p. 4778; amended in Gazette 28 Aug 1992 p. 4242; 17 Nov 2009 p. 4630.] </w:t>
      </w:r>
    </w:p>
    <w:p>
      <w:pPr>
        <w:pStyle w:val="Heading5"/>
        <w:rPr>
          <w:snapToGrid w:val="0"/>
        </w:rPr>
      </w:pPr>
      <w:bookmarkStart w:id="63" w:name="_Toc486509277"/>
      <w:r>
        <w:rPr>
          <w:rStyle w:val="CharSectno"/>
        </w:rPr>
        <w:t>19G</w:t>
      </w:r>
      <w:r>
        <w:rPr>
          <w:snapToGrid w:val="0"/>
        </w:rPr>
        <w:t>.</w:t>
      </w:r>
      <w:r>
        <w:rPr>
          <w:snapToGrid w:val="0"/>
        </w:rPr>
        <w:tab/>
        <w:t>Certificate of appointment</w:t>
      </w:r>
      <w:bookmarkEnd w:id="63"/>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rPr>
          <w:snapToGrid w:val="0"/>
        </w:rPr>
      </w:pPr>
      <w:bookmarkStart w:id="64" w:name="_Toc486509278"/>
      <w:r>
        <w:rPr>
          <w:rStyle w:val="CharSectno"/>
        </w:rPr>
        <w:t>19H</w:t>
      </w:r>
      <w:r>
        <w:rPr>
          <w:snapToGrid w:val="0"/>
        </w:rPr>
        <w:t>.</w:t>
      </w:r>
      <w:r>
        <w:rPr>
          <w:snapToGrid w:val="0"/>
        </w:rPr>
        <w:tab/>
        <w:t>Declaration of emergency vessel</w:t>
      </w:r>
      <w:bookmarkEnd w:id="64"/>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in Gazette 3 Aug 1990 p. 3753; amended in Gazette 11 Aug 1992 p. 3975</w:t>
      </w:r>
      <w:r>
        <w:noBreakHyphen/>
        <w:t xml:space="preserve">6.] </w:t>
      </w:r>
    </w:p>
    <w:p>
      <w:pPr>
        <w:pStyle w:val="Heading5"/>
        <w:rPr>
          <w:snapToGrid w:val="0"/>
        </w:rPr>
      </w:pPr>
      <w:bookmarkStart w:id="65" w:name="_Toc486509279"/>
      <w:r>
        <w:rPr>
          <w:rStyle w:val="CharSectno"/>
        </w:rPr>
        <w:t>19I</w:t>
      </w:r>
      <w:r>
        <w:rPr>
          <w:snapToGrid w:val="0"/>
        </w:rPr>
        <w:t>.</w:t>
      </w:r>
      <w:r>
        <w:rPr>
          <w:snapToGrid w:val="0"/>
        </w:rPr>
        <w:tab/>
        <w:t>Flashing blue lamps</w:t>
      </w:r>
      <w:bookmarkEnd w:id="65"/>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in Gazette 3 Aug 1990 p. 3753; amended in Gazette 28 Aug 1992 p. 4242; 17 Nov 2009 p. 4630.] </w:t>
      </w:r>
    </w:p>
    <w:p>
      <w:pPr>
        <w:pStyle w:val="Heading5"/>
        <w:keepLines w:val="0"/>
        <w:rPr>
          <w:snapToGrid w:val="0"/>
        </w:rPr>
      </w:pPr>
      <w:bookmarkStart w:id="66" w:name="_Toc486509280"/>
      <w:r>
        <w:rPr>
          <w:rStyle w:val="CharSectno"/>
        </w:rPr>
        <w:t>20</w:t>
      </w:r>
      <w:r>
        <w:rPr>
          <w:snapToGrid w:val="0"/>
        </w:rPr>
        <w:t>.</w:t>
      </w:r>
      <w:r>
        <w:rPr>
          <w:snapToGrid w:val="0"/>
        </w:rPr>
        <w:tab/>
        <w:t>Penalties</w:t>
      </w:r>
      <w:bookmarkEnd w:id="66"/>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in Gazette 12 Jul 1974 p. 2625; amended in Gazette 17 Sep 1976 p. 3463; 28 Aug 1992 p. 4242; 17 Nov 2009 p. 4630.] </w:t>
      </w:r>
    </w:p>
    <w:p>
      <w:pPr>
        <w:pStyle w:val="Heading2"/>
      </w:pPr>
      <w:bookmarkStart w:id="67" w:name="_Toc455138205"/>
      <w:bookmarkStart w:id="68" w:name="_Toc455138341"/>
      <w:bookmarkStart w:id="69" w:name="_Toc455141262"/>
      <w:bookmarkStart w:id="70" w:name="_Toc476235984"/>
      <w:bookmarkStart w:id="71" w:name="_Toc476236120"/>
      <w:bookmarkStart w:id="72" w:name="_Toc483554664"/>
      <w:bookmarkStart w:id="73" w:name="_Toc483559060"/>
      <w:bookmarkStart w:id="74" w:name="_Toc485385104"/>
      <w:bookmarkStart w:id="75" w:name="_Toc485629026"/>
      <w:bookmarkStart w:id="76" w:name="_Toc485629653"/>
      <w:bookmarkStart w:id="77" w:name="_Toc485629789"/>
      <w:bookmarkStart w:id="78" w:name="_Toc486509281"/>
      <w:r>
        <w:rPr>
          <w:rStyle w:val="CharPartNo"/>
        </w:rPr>
        <w:t>Part III</w:t>
      </w:r>
      <w:r>
        <w:rPr>
          <w:rStyle w:val="CharDivNo"/>
        </w:rPr>
        <w:t> </w:t>
      </w:r>
      <w:r>
        <w:t>—</w:t>
      </w:r>
      <w:r>
        <w:rPr>
          <w:rStyle w:val="CharDivText"/>
        </w:rPr>
        <w:t> </w:t>
      </w:r>
      <w:r>
        <w:rPr>
          <w:rStyle w:val="CharPartText"/>
        </w:rPr>
        <w:t>Use of public jetties</w:t>
      </w:r>
      <w:bookmarkEnd w:id="67"/>
      <w:bookmarkEnd w:id="68"/>
      <w:bookmarkEnd w:id="69"/>
      <w:bookmarkEnd w:id="70"/>
      <w:bookmarkEnd w:id="71"/>
      <w:bookmarkEnd w:id="72"/>
      <w:bookmarkEnd w:id="73"/>
      <w:bookmarkEnd w:id="74"/>
      <w:bookmarkEnd w:id="75"/>
      <w:bookmarkEnd w:id="76"/>
      <w:bookmarkEnd w:id="77"/>
      <w:bookmarkEnd w:id="78"/>
      <w:r>
        <w:rPr>
          <w:rStyle w:val="CharPartText"/>
        </w:rPr>
        <w:t xml:space="preserve"> </w:t>
      </w:r>
    </w:p>
    <w:p>
      <w:pPr>
        <w:pStyle w:val="Heading5"/>
        <w:spacing w:before="180"/>
        <w:rPr>
          <w:snapToGrid w:val="0"/>
        </w:rPr>
      </w:pPr>
      <w:bookmarkStart w:id="79" w:name="_Toc486509282"/>
      <w:r>
        <w:rPr>
          <w:rStyle w:val="CharSectno"/>
        </w:rPr>
        <w:t>21</w:t>
      </w:r>
      <w:r>
        <w:rPr>
          <w:snapToGrid w:val="0"/>
        </w:rPr>
        <w:t>.</w:t>
      </w:r>
      <w:r>
        <w:rPr>
          <w:snapToGrid w:val="0"/>
        </w:rPr>
        <w:tab/>
        <w:t>Terms used</w:t>
      </w:r>
      <w:bookmarkEnd w:id="79"/>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spacing w:before="180"/>
        <w:rPr>
          <w:snapToGrid w:val="0"/>
        </w:rPr>
      </w:pPr>
      <w:bookmarkStart w:id="80" w:name="_Toc486509283"/>
      <w:r>
        <w:rPr>
          <w:rStyle w:val="CharSectno"/>
        </w:rPr>
        <w:t>22</w:t>
      </w:r>
      <w:r>
        <w:rPr>
          <w:snapToGrid w:val="0"/>
        </w:rPr>
        <w:t>.</w:t>
      </w:r>
      <w:r>
        <w:rPr>
          <w:snapToGrid w:val="0"/>
        </w:rPr>
        <w:tab/>
        <w:t>Application of this Part</w:t>
      </w:r>
      <w:bookmarkEnd w:id="80"/>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180"/>
        <w:rPr>
          <w:snapToGrid w:val="0"/>
        </w:rPr>
      </w:pPr>
      <w:bookmarkStart w:id="81" w:name="_Toc486509284"/>
      <w:r>
        <w:rPr>
          <w:rStyle w:val="CharSectno"/>
        </w:rPr>
        <w:t>23</w:t>
      </w:r>
      <w:r>
        <w:rPr>
          <w:snapToGrid w:val="0"/>
        </w:rPr>
        <w:t>.</w:t>
      </w:r>
      <w:r>
        <w:rPr>
          <w:snapToGrid w:val="0"/>
        </w:rPr>
        <w:tab/>
        <w:t>Jetties to be in accordance with these regulations</w:t>
      </w:r>
      <w:bookmarkEnd w:id="81"/>
      <w:r>
        <w:rPr>
          <w:snapToGrid w:val="0"/>
        </w:rPr>
        <w:t xml:space="preserve"> </w:t>
      </w:r>
    </w:p>
    <w:p>
      <w:pPr>
        <w:pStyle w:val="Subsection"/>
        <w:spacing w:before="120"/>
        <w:rPr>
          <w:snapToGrid w:val="0"/>
        </w:rPr>
      </w:pPr>
      <w:r>
        <w:rPr>
          <w:snapToGrid w:val="0"/>
        </w:rPr>
        <w:tab/>
        <w:t>(a)</w:t>
      </w:r>
      <w:r>
        <w:rPr>
          <w:snapToGrid w:val="0"/>
        </w:rPr>
        <w:tab/>
        <w:t>No person shall land at, use or enter a jetty except in accordance with these regulations.</w:t>
      </w:r>
    </w:p>
    <w:p>
      <w:pPr>
        <w:pStyle w:val="Subsection"/>
        <w:spacing w:before="120"/>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180"/>
        <w:rPr>
          <w:snapToGrid w:val="0"/>
        </w:rPr>
      </w:pPr>
      <w:bookmarkStart w:id="82" w:name="_Toc486509285"/>
      <w:r>
        <w:rPr>
          <w:rStyle w:val="CharSectno"/>
        </w:rPr>
        <w:t>24</w:t>
      </w:r>
      <w:r>
        <w:rPr>
          <w:snapToGrid w:val="0"/>
        </w:rPr>
        <w:t>.</w:t>
      </w:r>
      <w:r>
        <w:rPr>
          <w:snapToGrid w:val="0"/>
        </w:rPr>
        <w:tab/>
        <w:t>Vessels moored to jetties</w:t>
      </w:r>
      <w:bookmarkEnd w:id="82"/>
      <w:r>
        <w:rPr>
          <w:snapToGrid w:val="0"/>
        </w:rPr>
        <w:t xml:space="preserve"> </w:t>
      </w:r>
    </w:p>
    <w:p>
      <w:pPr>
        <w:pStyle w:val="Subsection"/>
        <w:spacing w:before="120"/>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spacing w:before="120"/>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Next w:val="0"/>
        <w:keepLines w:val="0"/>
        <w:spacing w:before="180"/>
        <w:rPr>
          <w:snapToGrid w:val="0"/>
        </w:rPr>
      </w:pPr>
      <w:bookmarkStart w:id="83" w:name="_Toc486509286"/>
      <w:r>
        <w:rPr>
          <w:rStyle w:val="CharSectno"/>
        </w:rPr>
        <w:t>25</w:t>
      </w:r>
      <w:r>
        <w:rPr>
          <w:snapToGrid w:val="0"/>
        </w:rPr>
        <w:t>.</w:t>
      </w:r>
      <w:r>
        <w:rPr>
          <w:snapToGrid w:val="0"/>
        </w:rPr>
        <w:tab/>
        <w:t>Vessels not to remain at jetties</w:t>
      </w:r>
      <w:bookmarkEnd w:id="83"/>
      <w:r>
        <w:rPr>
          <w:snapToGrid w:val="0"/>
        </w:rPr>
        <w:t xml:space="preserve"> </w:t>
      </w:r>
    </w:p>
    <w:p>
      <w:pPr>
        <w:pStyle w:val="Subsection"/>
        <w:spacing w:before="120"/>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84" w:name="_Toc486509287"/>
      <w:r>
        <w:rPr>
          <w:rStyle w:val="CharSectno"/>
        </w:rPr>
        <w:t>26</w:t>
      </w:r>
      <w:r>
        <w:rPr>
          <w:snapToGrid w:val="0"/>
        </w:rPr>
        <w:t>.</w:t>
      </w:r>
      <w:r>
        <w:rPr>
          <w:snapToGrid w:val="0"/>
        </w:rPr>
        <w:tab/>
        <w:t>Cargo or property not to be left on jetties</w:t>
      </w:r>
      <w:bookmarkEnd w:id="84"/>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85" w:name="_Toc486509288"/>
      <w:r>
        <w:rPr>
          <w:rStyle w:val="CharSectno"/>
        </w:rPr>
        <w:t>27</w:t>
      </w:r>
      <w:r>
        <w:rPr>
          <w:snapToGrid w:val="0"/>
        </w:rPr>
        <w:t>.</w:t>
      </w:r>
      <w:r>
        <w:rPr>
          <w:snapToGrid w:val="0"/>
        </w:rPr>
        <w:tab/>
        <w:t>Explosives not to be landed on jetties</w:t>
      </w:r>
      <w:bookmarkEnd w:id="85"/>
      <w:r>
        <w:rPr>
          <w:snapToGrid w:val="0"/>
        </w:rPr>
        <w:t xml:space="preserve"> </w:t>
      </w:r>
    </w:p>
    <w:p>
      <w:pPr>
        <w:pStyle w:val="Subsection"/>
        <w:rPr>
          <w:snapToGrid w:val="0"/>
        </w:rPr>
      </w:pPr>
      <w:r>
        <w:rPr>
          <w:snapToGrid w:val="0"/>
        </w:rPr>
        <w:tab/>
      </w:r>
      <w:r>
        <w:rPr>
          <w:snapToGrid w:val="0"/>
        </w:rPr>
        <w:tab/>
        <w:t>Without the permission of the department, no person shall land, place or handle on a jetty an explosive as defined in</w:t>
      </w:r>
      <w:r>
        <w:t xml:space="preserve"> the </w:t>
      </w:r>
      <w:r>
        <w:rPr>
          <w:i/>
        </w:rPr>
        <w:t>Dangerous Goods Safety (Explosives) Regulations 2007</w:t>
      </w:r>
      <w:r>
        <w:t xml:space="preserve"> regulation 8.</w:t>
      </w:r>
    </w:p>
    <w:p>
      <w:pPr>
        <w:pStyle w:val="Footnotesection"/>
      </w:pPr>
      <w:r>
        <w:tab/>
        <w:t xml:space="preserve">[Regulation 27 amended in Gazette 24 Apr 1998 p. 2161; 25 Jul 2014 p. 2582.] </w:t>
      </w:r>
    </w:p>
    <w:p>
      <w:pPr>
        <w:pStyle w:val="Heading5"/>
        <w:keepNext w:val="0"/>
        <w:keepLines w:val="0"/>
        <w:rPr>
          <w:snapToGrid w:val="0"/>
        </w:rPr>
      </w:pPr>
      <w:bookmarkStart w:id="86" w:name="_Toc486509289"/>
      <w:r>
        <w:rPr>
          <w:rStyle w:val="CharSectno"/>
        </w:rPr>
        <w:t>28</w:t>
      </w:r>
      <w:r>
        <w:rPr>
          <w:snapToGrid w:val="0"/>
        </w:rPr>
        <w:t>.</w:t>
      </w:r>
      <w:r>
        <w:rPr>
          <w:snapToGrid w:val="0"/>
        </w:rPr>
        <w:tab/>
        <w:t>Vehicles and bicycles on jetties</w:t>
      </w:r>
      <w:bookmarkEnd w:id="86"/>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87" w:name="_Toc486509290"/>
      <w:r>
        <w:rPr>
          <w:rStyle w:val="CharSectno"/>
        </w:rPr>
        <w:t>29</w:t>
      </w:r>
      <w:r>
        <w:rPr>
          <w:snapToGrid w:val="0"/>
        </w:rPr>
        <w:t>.</w:t>
      </w:r>
      <w:r>
        <w:rPr>
          <w:snapToGrid w:val="0"/>
        </w:rPr>
        <w:tab/>
        <w:t>Written permission required for bulk cargoes</w:t>
      </w:r>
      <w:bookmarkEnd w:id="87"/>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88" w:name="_Toc486509291"/>
      <w:r>
        <w:rPr>
          <w:rStyle w:val="CharSectno"/>
        </w:rPr>
        <w:t>30</w:t>
      </w:r>
      <w:r>
        <w:rPr>
          <w:snapToGrid w:val="0"/>
        </w:rPr>
        <w:t>.</w:t>
      </w:r>
      <w:r>
        <w:rPr>
          <w:snapToGrid w:val="0"/>
        </w:rPr>
        <w:tab/>
        <w:t>Damage to jetties</w:t>
      </w:r>
      <w:bookmarkEnd w:id="88"/>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89" w:name="_Toc486509292"/>
      <w:r>
        <w:rPr>
          <w:rStyle w:val="CharSectno"/>
        </w:rPr>
        <w:t>31</w:t>
      </w:r>
      <w:r>
        <w:rPr>
          <w:snapToGrid w:val="0"/>
        </w:rPr>
        <w:t>.</w:t>
      </w:r>
      <w:r>
        <w:rPr>
          <w:snapToGrid w:val="0"/>
        </w:rPr>
        <w:tab/>
        <w:t>Fishing from public bridges and jetties</w:t>
      </w:r>
      <w:bookmarkEnd w:id="89"/>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90" w:name="_Toc486509293"/>
      <w:r>
        <w:rPr>
          <w:rStyle w:val="CharSectno"/>
        </w:rPr>
        <w:t>32</w:t>
      </w:r>
      <w:r>
        <w:rPr>
          <w:snapToGrid w:val="0"/>
        </w:rPr>
        <w:t>.</w:t>
      </w:r>
      <w:r>
        <w:rPr>
          <w:snapToGrid w:val="0"/>
        </w:rPr>
        <w:tab/>
        <w:t>Hawking, meetings etc. prohibited</w:t>
      </w:r>
      <w:bookmarkEnd w:id="90"/>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91" w:name="_Toc486509294"/>
      <w:r>
        <w:rPr>
          <w:rStyle w:val="CharSectno"/>
        </w:rPr>
        <w:t>33</w:t>
      </w:r>
      <w:r>
        <w:rPr>
          <w:snapToGrid w:val="0"/>
        </w:rPr>
        <w:t>.</w:t>
      </w:r>
      <w:r>
        <w:rPr>
          <w:snapToGrid w:val="0"/>
        </w:rPr>
        <w:tab/>
        <w:t>Gangways to be provided</w:t>
      </w:r>
      <w:bookmarkEnd w:id="91"/>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92" w:name="_Toc486509295"/>
      <w:r>
        <w:rPr>
          <w:rStyle w:val="CharSectno"/>
        </w:rPr>
        <w:t>34</w:t>
      </w:r>
      <w:r>
        <w:rPr>
          <w:snapToGrid w:val="0"/>
        </w:rPr>
        <w:t>.</w:t>
      </w:r>
      <w:r>
        <w:rPr>
          <w:snapToGrid w:val="0"/>
        </w:rPr>
        <w:tab/>
        <w:t>Material not to be removed without permission</w:t>
      </w:r>
      <w:bookmarkEnd w:id="92"/>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93" w:name="_Toc486509296"/>
      <w:r>
        <w:rPr>
          <w:rStyle w:val="CharSectno"/>
        </w:rPr>
        <w:t>35</w:t>
      </w:r>
      <w:r>
        <w:rPr>
          <w:snapToGrid w:val="0"/>
        </w:rPr>
        <w:t>.</w:t>
      </w:r>
      <w:r>
        <w:rPr>
          <w:snapToGrid w:val="0"/>
        </w:rPr>
        <w:tab/>
        <w:t>Obstruction of jetties or officer</w:t>
      </w:r>
      <w:bookmarkEnd w:id="93"/>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94" w:name="_Toc486509297"/>
      <w:r>
        <w:rPr>
          <w:rStyle w:val="CharSectno"/>
        </w:rPr>
        <w:t>36</w:t>
      </w:r>
      <w:r>
        <w:rPr>
          <w:snapToGrid w:val="0"/>
        </w:rPr>
        <w:t>.</w:t>
      </w:r>
      <w:r>
        <w:rPr>
          <w:snapToGrid w:val="0"/>
        </w:rPr>
        <w:tab/>
        <w:t>Penalties</w:t>
      </w:r>
      <w:bookmarkEnd w:id="94"/>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in Gazette 17 Sep 1976 p. 3463; 28 Aug 1992 p. 4242; 17 Nov 2009 p. 4630.] </w:t>
      </w:r>
    </w:p>
    <w:p>
      <w:pPr>
        <w:pStyle w:val="Heading2"/>
      </w:pPr>
      <w:bookmarkStart w:id="95" w:name="_Toc455138222"/>
      <w:bookmarkStart w:id="96" w:name="_Toc455138358"/>
      <w:bookmarkStart w:id="97" w:name="_Toc455141279"/>
      <w:bookmarkStart w:id="98" w:name="_Toc476236001"/>
      <w:bookmarkStart w:id="99" w:name="_Toc476236137"/>
      <w:bookmarkStart w:id="100" w:name="_Toc483554681"/>
      <w:bookmarkStart w:id="101" w:name="_Toc483559077"/>
      <w:bookmarkStart w:id="102" w:name="_Toc485385121"/>
      <w:bookmarkStart w:id="103" w:name="_Toc485629043"/>
      <w:bookmarkStart w:id="104" w:name="_Toc485629670"/>
      <w:bookmarkStart w:id="105" w:name="_Toc485629806"/>
      <w:bookmarkStart w:id="106" w:name="_Toc486509298"/>
      <w:r>
        <w:rPr>
          <w:rStyle w:val="CharPartNo"/>
        </w:rPr>
        <w:t>Part IV</w:t>
      </w:r>
      <w:r>
        <w:rPr>
          <w:rStyle w:val="CharDivNo"/>
        </w:rPr>
        <w:t> </w:t>
      </w:r>
      <w:r>
        <w:t>—</w:t>
      </w:r>
      <w:r>
        <w:rPr>
          <w:rStyle w:val="CharDivText"/>
        </w:rPr>
        <w:t> </w:t>
      </w:r>
      <w:r>
        <w:rPr>
          <w:rStyle w:val="CharPartText"/>
        </w:rPr>
        <w:t>Berthing and mooring</w:t>
      </w:r>
      <w:bookmarkEnd w:id="95"/>
      <w:bookmarkEnd w:id="96"/>
      <w:bookmarkEnd w:id="97"/>
      <w:bookmarkEnd w:id="98"/>
      <w:bookmarkEnd w:id="99"/>
      <w:bookmarkEnd w:id="100"/>
      <w:bookmarkEnd w:id="101"/>
      <w:bookmarkEnd w:id="102"/>
      <w:bookmarkEnd w:id="103"/>
      <w:bookmarkEnd w:id="104"/>
      <w:bookmarkEnd w:id="105"/>
      <w:bookmarkEnd w:id="106"/>
      <w:r>
        <w:rPr>
          <w:rStyle w:val="CharPartText"/>
        </w:rPr>
        <w:t xml:space="preserve"> </w:t>
      </w:r>
    </w:p>
    <w:p>
      <w:pPr>
        <w:pStyle w:val="Heading5"/>
        <w:rPr>
          <w:snapToGrid w:val="0"/>
        </w:rPr>
      </w:pPr>
      <w:bookmarkStart w:id="107" w:name="_Toc486509299"/>
      <w:r>
        <w:rPr>
          <w:rStyle w:val="CharSectno"/>
        </w:rPr>
        <w:t>37</w:t>
      </w:r>
      <w:r>
        <w:rPr>
          <w:snapToGrid w:val="0"/>
        </w:rPr>
        <w:t>.</w:t>
      </w:r>
      <w:r>
        <w:rPr>
          <w:snapToGrid w:val="0"/>
        </w:rPr>
        <w:tab/>
        <w:t>Application of this Part</w:t>
      </w:r>
      <w:bookmarkEnd w:id="107"/>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108" w:name="_Toc486509300"/>
      <w:r>
        <w:rPr>
          <w:rStyle w:val="CharSectno"/>
        </w:rPr>
        <w:t>38</w:t>
      </w:r>
      <w:r>
        <w:rPr>
          <w:snapToGrid w:val="0"/>
        </w:rPr>
        <w:t>.</w:t>
      </w:r>
      <w:r>
        <w:rPr>
          <w:snapToGrid w:val="0"/>
        </w:rPr>
        <w:tab/>
        <w:t>Vessels to be moored, berthed or take their departure as directed</w:t>
      </w:r>
      <w:bookmarkEnd w:id="108"/>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109" w:name="_Toc486509301"/>
      <w:r>
        <w:rPr>
          <w:rStyle w:val="CharSectno"/>
        </w:rPr>
        <w:t>39</w:t>
      </w:r>
      <w:r>
        <w:rPr>
          <w:snapToGrid w:val="0"/>
        </w:rPr>
        <w:t>.</w:t>
      </w:r>
      <w:r>
        <w:rPr>
          <w:snapToGrid w:val="0"/>
        </w:rPr>
        <w:tab/>
        <w:t>Vessels and moorings not to be interfered with</w:t>
      </w:r>
      <w:bookmarkEnd w:id="109"/>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110" w:name="_Toc486509302"/>
      <w:r>
        <w:rPr>
          <w:rStyle w:val="CharSectno"/>
        </w:rPr>
        <w:t>40</w:t>
      </w:r>
      <w:r>
        <w:rPr>
          <w:snapToGrid w:val="0"/>
        </w:rPr>
        <w:t>.</w:t>
      </w:r>
      <w:r>
        <w:rPr>
          <w:snapToGrid w:val="0"/>
        </w:rPr>
        <w:tab/>
        <w:t>Penalties</w:t>
      </w:r>
      <w:bookmarkEnd w:id="110"/>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in Gazette 17 Sep 1976 p. 3463; 28 Aug 1992 p. 4242; 20 Jun 2000 p. 3038; 14 May 2004 p. 1447; 17 Nov 2009 p. 4630.] </w:t>
      </w:r>
    </w:p>
    <w:p>
      <w:pPr>
        <w:pStyle w:val="Heading2"/>
      </w:pPr>
      <w:bookmarkStart w:id="111" w:name="_Toc455138227"/>
      <w:bookmarkStart w:id="112" w:name="_Toc455138363"/>
      <w:bookmarkStart w:id="113" w:name="_Toc455141284"/>
      <w:bookmarkStart w:id="114" w:name="_Toc476236006"/>
      <w:bookmarkStart w:id="115" w:name="_Toc476236142"/>
      <w:bookmarkStart w:id="116" w:name="_Toc483554686"/>
      <w:bookmarkStart w:id="117" w:name="_Toc483559082"/>
      <w:bookmarkStart w:id="118" w:name="_Toc485385126"/>
      <w:bookmarkStart w:id="119" w:name="_Toc485629048"/>
      <w:bookmarkStart w:id="120" w:name="_Toc485629675"/>
      <w:bookmarkStart w:id="121" w:name="_Toc485629811"/>
      <w:bookmarkStart w:id="122" w:name="_Toc486509303"/>
      <w:r>
        <w:rPr>
          <w:rStyle w:val="CharPartNo"/>
        </w:rPr>
        <w:t>Part V</w:t>
      </w:r>
      <w:r>
        <w:rPr>
          <w:rStyle w:val="CharDivNo"/>
        </w:rPr>
        <w:t> </w:t>
      </w:r>
      <w:r>
        <w:t>—</w:t>
      </w:r>
      <w:r>
        <w:rPr>
          <w:rStyle w:val="CharDivText"/>
        </w:rPr>
        <w:t> </w:t>
      </w:r>
      <w:r>
        <w:rPr>
          <w:rStyle w:val="CharPartText"/>
        </w:rPr>
        <w:t>Obstruction and wrecks</w:t>
      </w:r>
      <w:bookmarkEnd w:id="111"/>
      <w:bookmarkEnd w:id="112"/>
      <w:bookmarkEnd w:id="113"/>
      <w:bookmarkEnd w:id="114"/>
      <w:bookmarkEnd w:id="115"/>
      <w:bookmarkEnd w:id="116"/>
      <w:bookmarkEnd w:id="117"/>
      <w:bookmarkEnd w:id="118"/>
      <w:bookmarkEnd w:id="119"/>
      <w:bookmarkEnd w:id="120"/>
      <w:bookmarkEnd w:id="121"/>
      <w:bookmarkEnd w:id="122"/>
      <w:r>
        <w:rPr>
          <w:rStyle w:val="CharPartText"/>
        </w:rPr>
        <w:t xml:space="preserve"> </w:t>
      </w:r>
    </w:p>
    <w:p>
      <w:pPr>
        <w:pStyle w:val="Heading5"/>
        <w:rPr>
          <w:snapToGrid w:val="0"/>
        </w:rPr>
      </w:pPr>
      <w:bookmarkStart w:id="123" w:name="_Toc486509304"/>
      <w:r>
        <w:rPr>
          <w:rStyle w:val="CharSectno"/>
        </w:rPr>
        <w:t>41</w:t>
      </w:r>
      <w:r>
        <w:rPr>
          <w:snapToGrid w:val="0"/>
        </w:rPr>
        <w:t>.</w:t>
      </w:r>
      <w:r>
        <w:rPr>
          <w:snapToGrid w:val="0"/>
        </w:rPr>
        <w:tab/>
        <w:t>Application of this Part</w:t>
      </w:r>
      <w:bookmarkEnd w:id="123"/>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124" w:name="_Toc486509305"/>
      <w:r>
        <w:rPr>
          <w:rStyle w:val="CharSectno"/>
        </w:rPr>
        <w:t>42</w:t>
      </w:r>
      <w:r>
        <w:rPr>
          <w:snapToGrid w:val="0"/>
        </w:rPr>
        <w:t>.</w:t>
      </w:r>
      <w:r>
        <w:rPr>
          <w:snapToGrid w:val="0"/>
        </w:rPr>
        <w:tab/>
        <w:t>Vessels not to be moored in fairway or channel</w:t>
      </w:r>
      <w:bookmarkEnd w:id="124"/>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125" w:name="_Toc486509306"/>
      <w:r>
        <w:rPr>
          <w:rStyle w:val="CharSectno"/>
        </w:rPr>
        <w:t>43</w:t>
      </w:r>
      <w:r>
        <w:rPr>
          <w:snapToGrid w:val="0"/>
        </w:rPr>
        <w:t>.</w:t>
      </w:r>
      <w:r>
        <w:rPr>
          <w:snapToGrid w:val="0"/>
        </w:rPr>
        <w:tab/>
        <w:t>Channels or fairways not to be obstructed by nets etc.</w:t>
      </w:r>
      <w:bookmarkEnd w:id="125"/>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126" w:name="_Toc486509307"/>
      <w:r>
        <w:rPr>
          <w:rStyle w:val="CharSectno"/>
        </w:rPr>
        <w:t>44</w:t>
      </w:r>
      <w:r>
        <w:rPr>
          <w:snapToGrid w:val="0"/>
        </w:rPr>
        <w:t>.</w:t>
      </w:r>
      <w:r>
        <w:rPr>
          <w:snapToGrid w:val="0"/>
        </w:rPr>
        <w:tab/>
        <w:t>Beached vessels to be removed by owner or officer</w:t>
      </w:r>
      <w:bookmarkEnd w:id="126"/>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127" w:name="_Toc486509308"/>
      <w:r>
        <w:rPr>
          <w:rStyle w:val="CharSectno"/>
        </w:rPr>
        <w:t>45</w:t>
      </w:r>
      <w:r>
        <w:rPr>
          <w:snapToGrid w:val="0"/>
        </w:rPr>
        <w:t>.</w:t>
      </w:r>
      <w:r>
        <w:rPr>
          <w:snapToGrid w:val="0"/>
        </w:rPr>
        <w:tab/>
        <w:t>Penalties</w:t>
      </w:r>
      <w:bookmarkEnd w:id="127"/>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w:t>
      </w:r>
      <w:r>
        <w:t>$500.</w:t>
      </w:r>
    </w:p>
    <w:p>
      <w:pPr>
        <w:pStyle w:val="Footnotesection"/>
      </w:pPr>
      <w:r>
        <w:tab/>
        <w:t xml:space="preserve">[Regulation 45 amended in Gazette 17 Sep 1976 p. 3463; 28 Aug 1992 p. 4242; 20 Jun 2000 p. 3038; 17 Nov 2009 p. 4630; 25 Jul 2014 p. 2582.] </w:t>
      </w:r>
    </w:p>
    <w:p>
      <w:pPr>
        <w:pStyle w:val="Heading2"/>
      </w:pPr>
      <w:bookmarkStart w:id="128" w:name="_Toc455138233"/>
      <w:bookmarkStart w:id="129" w:name="_Toc455138369"/>
      <w:bookmarkStart w:id="130" w:name="_Toc455141290"/>
      <w:bookmarkStart w:id="131" w:name="_Toc476236012"/>
      <w:bookmarkStart w:id="132" w:name="_Toc476236148"/>
      <w:bookmarkStart w:id="133" w:name="_Toc483554692"/>
      <w:bookmarkStart w:id="134" w:name="_Toc483559088"/>
      <w:bookmarkStart w:id="135" w:name="_Toc485385132"/>
      <w:bookmarkStart w:id="136" w:name="_Toc485629054"/>
      <w:bookmarkStart w:id="137" w:name="_Toc485629681"/>
      <w:bookmarkStart w:id="138" w:name="_Toc485629817"/>
      <w:bookmarkStart w:id="139" w:name="_Toc486509309"/>
      <w:r>
        <w:rPr>
          <w:rStyle w:val="CharPartNo"/>
        </w:rPr>
        <w:t xml:space="preserve">Part </w:t>
      </w:r>
      <w:smartTag w:uri="urn:schemas-microsoft-com:office:smarttags" w:element="State">
        <w:r>
          <w:rPr>
            <w:rStyle w:val="CharPartNo"/>
          </w:rPr>
          <w:t>VA</w:t>
        </w:r>
      </w:smartTag>
      <w:r>
        <w:rPr>
          <w:rStyle w:val="CharDivNo"/>
        </w:rPr>
        <w:t> </w:t>
      </w:r>
      <w:r>
        <w:t>—</w:t>
      </w:r>
      <w:r>
        <w:rPr>
          <w:rStyle w:val="CharDivText"/>
        </w:rPr>
        <w:t> </w:t>
      </w:r>
      <w:r>
        <w:rPr>
          <w:rStyle w:val="CharPartText"/>
        </w:rPr>
        <w:t>Registration of private pleasure boats</w:t>
      </w:r>
      <w:bookmarkEnd w:id="128"/>
      <w:bookmarkEnd w:id="129"/>
      <w:bookmarkEnd w:id="130"/>
      <w:bookmarkEnd w:id="131"/>
      <w:bookmarkEnd w:id="132"/>
      <w:bookmarkEnd w:id="133"/>
      <w:bookmarkEnd w:id="134"/>
      <w:bookmarkEnd w:id="135"/>
      <w:bookmarkEnd w:id="136"/>
      <w:bookmarkEnd w:id="137"/>
      <w:bookmarkEnd w:id="138"/>
      <w:bookmarkEnd w:id="139"/>
    </w:p>
    <w:p>
      <w:pPr>
        <w:pStyle w:val="Footnoteheading"/>
      </w:pPr>
      <w:r>
        <w:tab/>
        <w:t>[Heading inserted in Gazette 16 Dec 1971 p. 5230.]</w:t>
      </w:r>
    </w:p>
    <w:p>
      <w:pPr>
        <w:pStyle w:val="Heading5"/>
        <w:spacing w:before="240"/>
        <w:rPr>
          <w:snapToGrid w:val="0"/>
        </w:rPr>
      </w:pPr>
      <w:bookmarkStart w:id="140" w:name="_Toc486509310"/>
      <w:r>
        <w:rPr>
          <w:rStyle w:val="CharSectno"/>
        </w:rPr>
        <w:t>45A</w:t>
      </w:r>
      <w:r>
        <w:rPr>
          <w:snapToGrid w:val="0"/>
        </w:rPr>
        <w:t>.</w:t>
      </w:r>
      <w:r>
        <w:rPr>
          <w:snapToGrid w:val="0"/>
        </w:rPr>
        <w:tab/>
        <w:t>Terms used and application of this Part</w:t>
      </w:r>
      <w:bookmarkEnd w:id="140"/>
      <w:r>
        <w:rPr>
          <w:snapToGrid w:val="0"/>
        </w:rPr>
        <w:t xml:space="preserve"> </w:t>
      </w:r>
    </w:p>
    <w:p>
      <w:pPr>
        <w:pStyle w:val="Subsection"/>
        <w:spacing w:before="180"/>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spacing w:before="180"/>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keepLines/>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2324; 1 Sep 2006 p. 3597.] </w:t>
      </w:r>
    </w:p>
    <w:p>
      <w:pPr>
        <w:pStyle w:val="Heading5"/>
        <w:rPr>
          <w:snapToGrid w:val="0"/>
        </w:rPr>
      </w:pPr>
      <w:bookmarkStart w:id="141" w:name="_Toc486509311"/>
      <w:r>
        <w:rPr>
          <w:rStyle w:val="CharSectno"/>
        </w:rPr>
        <w:t>45B</w:t>
      </w:r>
      <w:r>
        <w:rPr>
          <w:snapToGrid w:val="0"/>
        </w:rPr>
        <w:t>.</w:t>
      </w:r>
      <w:r>
        <w:rPr>
          <w:snapToGrid w:val="0"/>
        </w:rPr>
        <w:tab/>
        <w:t>Registration of vessels</w:t>
      </w:r>
      <w:bookmarkEnd w:id="141"/>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keepNext/>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keepNext/>
        <w:rPr>
          <w:snapToGrid w:val="0"/>
        </w:rPr>
      </w:pPr>
      <w:r>
        <w:rPr>
          <w:snapToGrid w:val="0"/>
        </w:rPr>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zTHeadingNAm"/>
        <w:keepLines/>
        <w:ind w:left="0" w:right="-2"/>
      </w:pPr>
      <w:r>
        <w:t>Table of fees</w:t>
      </w:r>
    </w:p>
    <w:tbl>
      <w:tblPr>
        <w:tblW w:w="0" w:type="auto"/>
        <w:tblInd w:w="1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2"/>
        <w:gridCol w:w="1553"/>
      </w:tblGrid>
      <w:tr>
        <w:trPr>
          <w:tblHeader/>
        </w:trPr>
        <w:tc>
          <w:tcPr>
            <w:tcW w:w="3822" w:type="dxa"/>
          </w:tcPr>
          <w:p>
            <w:pPr>
              <w:pStyle w:val="TableNAm"/>
            </w:pPr>
            <w:r>
              <w:rPr>
                <w:b/>
              </w:rPr>
              <w:t>Length of vessel</w:t>
            </w:r>
          </w:p>
        </w:tc>
        <w:tc>
          <w:tcPr>
            <w:tcW w:w="1553" w:type="dxa"/>
          </w:tcPr>
          <w:p>
            <w:pPr>
              <w:pStyle w:val="TableNAm"/>
              <w:jc w:val="center"/>
            </w:pPr>
            <w:r>
              <w:rPr>
                <w:b/>
              </w:rPr>
              <w:t>Fee ($)</w:t>
            </w:r>
          </w:p>
        </w:tc>
      </w:tr>
      <w:tr>
        <w:tc>
          <w:tcPr>
            <w:tcW w:w="3822" w:type="dxa"/>
          </w:tcPr>
          <w:p>
            <w:pPr>
              <w:pStyle w:val="TableNAm"/>
              <w:ind w:left="592" w:hanging="592"/>
            </w:pPr>
            <w:r>
              <w:t>(i)</w:t>
            </w:r>
            <w:r>
              <w:tab/>
              <w:t>less than 5 m</w:t>
            </w:r>
          </w:p>
        </w:tc>
        <w:tc>
          <w:tcPr>
            <w:tcW w:w="1553" w:type="dxa"/>
          </w:tcPr>
          <w:p>
            <w:pPr>
              <w:pStyle w:val="TableNAm"/>
              <w:jc w:val="right"/>
            </w:pPr>
            <w:r>
              <w:t>117.60</w:t>
            </w:r>
          </w:p>
        </w:tc>
      </w:tr>
      <w:tr>
        <w:tc>
          <w:tcPr>
            <w:tcW w:w="3822" w:type="dxa"/>
          </w:tcPr>
          <w:p>
            <w:pPr>
              <w:pStyle w:val="TableNAm"/>
              <w:ind w:left="592" w:hanging="592"/>
            </w:pPr>
            <w:r>
              <w:t>(ii)</w:t>
            </w:r>
            <w:r>
              <w:tab/>
              <w:t>5 m or more but less than 10 m</w:t>
            </w:r>
          </w:p>
        </w:tc>
        <w:tc>
          <w:tcPr>
            <w:tcW w:w="1553" w:type="dxa"/>
          </w:tcPr>
          <w:p>
            <w:pPr>
              <w:pStyle w:val="TableNAm"/>
              <w:jc w:val="right"/>
            </w:pPr>
            <w:r>
              <w:t>249.80</w:t>
            </w:r>
          </w:p>
        </w:tc>
      </w:tr>
      <w:tr>
        <w:tc>
          <w:tcPr>
            <w:tcW w:w="3822" w:type="dxa"/>
          </w:tcPr>
          <w:p>
            <w:pPr>
              <w:pStyle w:val="TableNAm"/>
              <w:ind w:left="592" w:hanging="592"/>
            </w:pPr>
            <w:r>
              <w:t>(iii)</w:t>
            </w:r>
            <w:r>
              <w:tab/>
              <w:t>10 m or more but less than 20 m</w:t>
            </w:r>
          </w:p>
        </w:tc>
        <w:tc>
          <w:tcPr>
            <w:tcW w:w="1553" w:type="dxa"/>
          </w:tcPr>
          <w:p>
            <w:pPr>
              <w:pStyle w:val="TableNAm"/>
              <w:jc w:val="right"/>
            </w:pPr>
            <w:r>
              <w:t>501.10</w:t>
            </w:r>
          </w:p>
        </w:tc>
      </w:tr>
      <w:tr>
        <w:tc>
          <w:tcPr>
            <w:tcW w:w="3822" w:type="dxa"/>
          </w:tcPr>
          <w:p>
            <w:pPr>
              <w:pStyle w:val="TableNAm"/>
              <w:ind w:left="592" w:hanging="592"/>
            </w:pPr>
            <w:r>
              <w:t>(iv)</w:t>
            </w:r>
            <w:r>
              <w:tab/>
              <w:t>20 m or more</w:t>
            </w:r>
          </w:p>
        </w:tc>
        <w:tc>
          <w:tcPr>
            <w:tcW w:w="1553" w:type="dxa"/>
          </w:tcPr>
          <w:p>
            <w:pPr>
              <w:pStyle w:val="TableNAm"/>
              <w:jc w:val="right"/>
            </w:pPr>
            <w:r>
              <w:t>732.90</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$26.90.</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t>
      </w:r>
      <w:smartTag w:uri="urn:schemas-microsoft-com:office:smarttags" w:element="place">
        <w:smartTag w:uri="urn:schemas-microsoft-com:office:smarttags" w:element="State">
          <w:r>
            <w:t>Western Australia</w:t>
          </w:r>
        </w:smartTag>
      </w:smartTag>
      <w:r>
        <w:t xml:space="preserve">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spacing w:before="120"/>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r>
        <w:rPr>
          <w:vertAlign w:val="superscript"/>
        </w:rPr>
        <w:t> 1</w:t>
      </w:r>
      <w:r>
        <w:t>.</w:t>
      </w:r>
    </w:p>
    <w:p>
      <w:pPr>
        <w:pStyle w:val="Subsection"/>
        <w:keepNext/>
        <w:spacing w:before="180"/>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pPr>
      <w:r>
        <w:tab/>
        <w:t>(6A)</w:t>
      </w:r>
      <w:r>
        <w:tab/>
        <w:t>An owner of a registered vessel, or a person authorised in writing by an owner, may be issued with a replacement certificate of registration on payment of a fee of $11.00.</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8; 16 May 2014 p. 1542; 29 May 2015 p. 1881; 27 May 2016 p. 1551; 26 May 2017 p. 2640</w:t>
      </w:r>
      <w:r>
        <w:noBreakHyphen/>
        <w:t xml:space="preserve">1.] </w:t>
      </w:r>
    </w:p>
    <w:p>
      <w:pPr>
        <w:pStyle w:val="Heading5"/>
        <w:keepNext w:val="0"/>
        <w:keepLines w:val="0"/>
        <w:pageBreakBefore/>
        <w:spacing w:before="0"/>
        <w:rPr>
          <w:snapToGrid w:val="0"/>
        </w:rPr>
      </w:pPr>
      <w:bookmarkStart w:id="142" w:name="_Toc486509312"/>
      <w:r>
        <w:rPr>
          <w:rStyle w:val="CharSectno"/>
        </w:rPr>
        <w:t>45BAA</w:t>
      </w:r>
      <w:r>
        <w:rPr>
          <w:snapToGrid w:val="0"/>
        </w:rPr>
        <w:t>.</w:t>
      </w:r>
      <w:r>
        <w:rPr>
          <w:snapToGrid w:val="0"/>
        </w:rPr>
        <w:tab/>
        <w:t>Registration of foreign pleasure vessels</w:t>
      </w:r>
      <w:bookmarkEnd w:id="14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tab/>
        <w:t>(g)</w:t>
      </w:r>
      <w:r>
        <w:tab/>
      </w:r>
      <w:r>
        <w:rPr>
          <w:snapToGrid w:val="0"/>
        </w:rPr>
        <w:t>the proposed date of departure of the vessel from navigable waters.</w:t>
      </w:r>
    </w:p>
    <w:p>
      <w:pPr>
        <w:pStyle w:val="Subsection"/>
        <w:rPr>
          <w:snapToGrid w:val="0"/>
        </w:rPr>
      </w:pPr>
      <w:r>
        <w:tab/>
        <w:t>(4A)</w:t>
      </w:r>
      <w:r>
        <w:tab/>
      </w:r>
      <w:r>
        <w:rPr>
          <w:snapToGrid w:val="0"/>
        </w:rPr>
        <w:t xml:space="preserve">An application for the registration of a foreign pleasure vessel must be accompanied by a recording fee of </w:t>
      </w:r>
      <w:r>
        <w:t xml:space="preserve">$26.70 </w:t>
      </w:r>
      <w:r>
        <w:rPr>
          <w:snapToGrid w:val="0"/>
        </w:rPr>
        <w:t>and the appropriate fee ascertained in accordance with the following Table for each 3 month period or part of a 3 month period for which it is proposed the vessel will be in navigable waters — </w:t>
      </w:r>
    </w:p>
    <w:p>
      <w:pPr>
        <w:pStyle w:val="zTHeadingNAm"/>
      </w:pPr>
      <w:r>
        <w:t>Table</w:t>
      </w:r>
    </w:p>
    <w:tbl>
      <w:tblPr>
        <w:tblW w:w="0" w:type="auto"/>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85"/>
        <w:gridCol w:w="1275"/>
      </w:tblGrid>
      <w:tr>
        <w:trPr>
          <w:tblHeader/>
        </w:trPr>
        <w:tc>
          <w:tcPr>
            <w:tcW w:w="4185" w:type="dxa"/>
          </w:tcPr>
          <w:p>
            <w:pPr>
              <w:pStyle w:val="TableNAm"/>
            </w:pPr>
            <w:r>
              <w:rPr>
                <w:b/>
              </w:rPr>
              <w:t xml:space="preserve">Length of vessel </w:t>
            </w:r>
          </w:p>
        </w:tc>
        <w:tc>
          <w:tcPr>
            <w:tcW w:w="1275" w:type="dxa"/>
          </w:tcPr>
          <w:p>
            <w:pPr>
              <w:pStyle w:val="TableNAm"/>
            </w:pPr>
            <w:r>
              <w:rPr>
                <w:b/>
                <w:bCs/>
              </w:rPr>
              <w:t>Fee ($)</w:t>
            </w:r>
          </w:p>
        </w:tc>
      </w:tr>
      <w:tr>
        <w:tc>
          <w:tcPr>
            <w:tcW w:w="4185" w:type="dxa"/>
          </w:tcPr>
          <w:p>
            <w:pPr>
              <w:pStyle w:val="TableNAm"/>
            </w:pPr>
            <w:r>
              <w:t>(i)</w:t>
            </w:r>
            <w:r>
              <w:tab/>
              <w:t>less than 5 m</w:t>
            </w:r>
          </w:p>
        </w:tc>
        <w:tc>
          <w:tcPr>
            <w:tcW w:w="1275" w:type="dxa"/>
          </w:tcPr>
          <w:p>
            <w:pPr>
              <w:pStyle w:val="TableNAm"/>
            </w:pPr>
            <w:r>
              <w:t>4.00</w:t>
            </w:r>
          </w:p>
        </w:tc>
      </w:tr>
      <w:tr>
        <w:tc>
          <w:tcPr>
            <w:tcW w:w="4185" w:type="dxa"/>
          </w:tcPr>
          <w:p>
            <w:pPr>
              <w:pStyle w:val="TableNAm"/>
            </w:pPr>
            <w:r>
              <w:t>(ii)</w:t>
            </w:r>
            <w:r>
              <w:tab/>
              <w:t>5 m or more but less than 10 m</w:t>
            </w:r>
          </w:p>
        </w:tc>
        <w:tc>
          <w:tcPr>
            <w:tcW w:w="1275" w:type="dxa"/>
          </w:tcPr>
          <w:p>
            <w:pPr>
              <w:pStyle w:val="TableNAm"/>
            </w:pPr>
            <w:r>
              <w:t>7.25</w:t>
            </w:r>
          </w:p>
        </w:tc>
      </w:tr>
      <w:tr>
        <w:tc>
          <w:tcPr>
            <w:tcW w:w="4185" w:type="dxa"/>
          </w:tcPr>
          <w:p>
            <w:pPr>
              <w:pStyle w:val="TableNAm"/>
            </w:pPr>
            <w:r>
              <w:t>(iii)</w:t>
            </w:r>
            <w:r>
              <w:tab/>
              <w:t>10 m or over but less than 20 m</w:t>
            </w:r>
          </w:p>
        </w:tc>
        <w:tc>
          <w:tcPr>
            <w:tcW w:w="1275" w:type="dxa"/>
          </w:tcPr>
          <w:p>
            <w:pPr>
              <w:pStyle w:val="TableNAm"/>
            </w:pPr>
            <w:r>
              <w:t>9.50</w:t>
            </w:r>
          </w:p>
        </w:tc>
      </w:tr>
      <w:tr>
        <w:tc>
          <w:tcPr>
            <w:tcW w:w="4185" w:type="dxa"/>
          </w:tcPr>
          <w:p>
            <w:pPr>
              <w:pStyle w:val="TableNAm"/>
            </w:pPr>
            <w:r>
              <w:t>(iv)</w:t>
            </w:r>
            <w:r>
              <w:tab/>
              <w:t>20 m or over but less than 30 m</w:t>
            </w:r>
          </w:p>
        </w:tc>
        <w:tc>
          <w:tcPr>
            <w:tcW w:w="1275" w:type="dxa"/>
          </w:tcPr>
          <w:p>
            <w:pPr>
              <w:pStyle w:val="TableNAm"/>
            </w:pPr>
            <w:r>
              <w:t>19.00</w:t>
            </w:r>
          </w:p>
        </w:tc>
      </w:tr>
      <w:tr>
        <w:tc>
          <w:tcPr>
            <w:tcW w:w="4185" w:type="dxa"/>
          </w:tcPr>
          <w:p>
            <w:pPr>
              <w:pStyle w:val="TableNAm"/>
            </w:pPr>
            <w:r>
              <w:t>(v)</w:t>
            </w:r>
            <w:r>
              <w:tab/>
              <w:t>30 m or over but less than 40 m</w:t>
            </w:r>
          </w:p>
        </w:tc>
        <w:tc>
          <w:tcPr>
            <w:tcW w:w="1275" w:type="dxa"/>
          </w:tcPr>
          <w:p>
            <w:pPr>
              <w:pStyle w:val="TableNAm"/>
            </w:pPr>
            <w:r>
              <w:t>38.00</w:t>
            </w:r>
          </w:p>
        </w:tc>
      </w:tr>
      <w:tr>
        <w:tc>
          <w:tcPr>
            <w:tcW w:w="4185" w:type="dxa"/>
          </w:tcPr>
          <w:p>
            <w:pPr>
              <w:pStyle w:val="TableNAm"/>
            </w:pPr>
            <w:r>
              <w:t>(vi)</w:t>
            </w:r>
            <w:r>
              <w:tab/>
              <w:t>40 m or over</w:t>
            </w:r>
          </w:p>
        </w:tc>
        <w:tc>
          <w:tcPr>
            <w:tcW w:w="1275" w:type="dxa"/>
          </w:tcPr>
          <w:p>
            <w:pPr>
              <w:pStyle w:val="TableNAm"/>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keepNext/>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27 May 2016 p. 1550.] </w:t>
      </w:r>
    </w:p>
    <w:p>
      <w:pPr>
        <w:pStyle w:val="Heading5"/>
        <w:rPr>
          <w:snapToGrid w:val="0"/>
        </w:rPr>
      </w:pPr>
      <w:bookmarkStart w:id="143" w:name="_Toc486509313"/>
      <w:r>
        <w:rPr>
          <w:rStyle w:val="CharSectno"/>
        </w:rPr>
        <w:t>45BA</w:t>
      </w:r>
      <w:r>
        <w:rPr>
          <w:snapToGrid w:val="0"/>
        </w:rPr>
        <w:t>.</w:t>
      </w:r>
      <w:r>
        <w:rPr>
          <w:snapToGrid w:val="0"/>
        </w:rPr>
        <w:tab/>
        <w:t>Dealers plates</w:t>
      </w:r>
      <w:bookmarkEnd w:id="143"/>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t>$350 for the issue of the first set of plates; and</w:t>
      </w:r>
    </w:p>
    <w:p>
      <w:pPr>
        <w:pStyle w:val="Indenta"/>
        <w:spacing w:before="60"/>
        <w:rPr>
          <w:snapToGrid w:val="0"/>
        </w:rPr>
      </w:pPr>
      <w:r>
        <w:tab/>
        <w:t>(b)</w:t>
      </w:r>
      <w:r>
        <w:tab/>
        <w:t>$145 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$270 for the first set of plates and 10% of that fee for each additional set of plates are</w:t>
      </w:r>
      <w:r>
        <w:rPr>
          <w:snapToGrid w:val="0"/>
        </w:rPr>
        <w:t xml:space="preserve"> paid to the department prior to the commencement of each such successive period of 12 months.</w:t>
      </w:r>
    </w:p>
    <w:p>
      <w:pPr>
        <w:pStyle w:val="Subsection"/>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the plates are securely affixed to the vessel and are visible at a distance of 50 m while the vessel is under 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spacing w:before="120"/>
      </w:pPr>
      <w:r>
        <w:tab/>
        <w:t>(4a)</w:t>
      </w:r>
      <w:r>
        <w:tab/>
        <w:t>A person who contravenes subregulation (4) commits an offence.</w:t>
      </w:r>
    </w:p>
    <w:p>
      <w:pPr>
        <w:pStyle w:val="Subsection"/>
        <w:spacing w:before="120"/>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spacing w:before="120"/>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spacing w:before="120"/>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$145.</w:t>
      </w:r>
    </w:p>
    <w:p>
      <w:pPr>
        <w:pStyle w:val="Subsection"/>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 16 May 2014 p. 1542</w:t>
      </w:r>
      <w:r>
        <w:noBreakHyphen/>
        <w:t xml:space="preserve">3;29 May 2015 p. 1882; 27 May 2016 p. 1551.] </w:t>
      </w:r>
    </w:p>
    <w:p>
      <w:pPr>
        <w:pStyle w:val="Heading5"/>
        <w:spacing w:before="240"/>
        <w:rPr>
          <w:snapToGrid w:val="0"/>
        </w:rPr>
      </w:pPr>
      <w:bookmarkStart w:id="144" w:name="_Toc486509314"/>
      <w:r>
        <w:rPr>
          <w:rStyle w:val="CharSectno"/>
        </w:rPr>
        <w:t>45C</w:t>
      </w:r>
      <w:r>
        <w:rPr>
          <w:snapToGrid w:val="0"/>
        </w:rPr>
        <w:t>.</w:t>
      </w:r>
      <w:r>
        <w:rPr>
          <w:snapToGrid w:val="0"/>
        </w:rPr>
        <w:tab/>
        <w:t>Duration of registration etc.</w:t>
      </w:r>
      <w:bookmarkEnd w:id="144"/>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in Gazette 12 Oct 1984 p. 3275.] </w:t>
      </w:r>
    </w:p>
    <w:p>
      <w:pPr>
        <w:pStyle w:val="Heading5"/>
        <w:rPr>
          <w:snapToGrid w:val="0"/>
        </w:rPr>
      </w:pPr>
      <w:bookmarkStart w:id="145" w:name="_Toc486509315"/>
      <w:r>
        <w:rPr>
          <w:rStyle w:val="CharSectno"/>
        </w:rPr>
        <w:t>45D</w:t>
      </w:r>
      <w:r>
        <w:rPr>
          <w:snapToGrid w:val="0"/>
        </w:rPr>
        <w:t>.</w:t>
      </w:r>
      <w:r>
        <w:rPr>
          <w:snapToGrid w:val="0"/>
        </w:rPr>
        <w:tab/>
        <w:t>Owners to furnish particulars of changes of address etc.</w:t>
      </w:r>
      <w:bookmarkEnd w:id="145"/>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spacing w:before="80"/>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146" w:name="_Toc486509316"/>
      <w:r>
        <w:rPr>
          <w:rStyle w:val="CharSectno"/>
        </w:rPr>
        <w:t>45E</w:t>
      </w:r>
      <w:r>
        <w:rPr>
          <w:snapToGrid w:val="0"/>
        </w:rPr>
        <w:t>.</w:t>
      </w:r>
      <w:r>
        <w:rPr>
          <w:snapToGrid w:val="0"/>
        </w:rPr>
        <w:tab/>
        <w:t>Transfers of vessels</w:t>
      </w:r>
      <w:bookmarkEnd w:id="146"/>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his application a recording fee of </w:t>
      </w:r>
      <w:r>
        <w:t>$26.90; and</w:t>
      </w:r>
    </w:p>
    <w:p>
      <w:pPr>
        <w:pStyle w:val="Indenta"/>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ind w:left="890" w:hanging="890"/>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 xml:space="preserve">2537; 30 Nov 2007 p. 5938; 27 Aug 2010 p. 4115; 21 Jun 2011 p. 2242; 15 Jun 2012 p. 2526; 14 Jun 2013 p. 2238; 29 May 2015 p. 1882; 27 May 2016 p. 1551; 26 May 2017 p. 2641.] </w:t>
      </w:r>
    </w:p>
    <w:p>
      <w:pPr>
        <w:pStyle w:val="Heading5"/>
      </w:pPr>
      <w:bookmarkStart w:id="147" w:name="_Toc486509317"/>
      <w:r>
        <w:rPr>
          <w:rStyle w:val="CharSectno"/>
        </w:rPr>
        <w:t>45EA</w:t>
      </w:r>
      <w:r>
        <w:t>.</w:t>
      </w:r>
      <w:r>
        <w:tab/>
        <w:t>Hull identification number, altering etc. of prohibited</w:t>
      </w:r>
      <w:bookmarkEnd w:id="147"/>
    </w:p>
    <w:p>
      <w:pPr>
        <w:pStyle w:val="Subsection"/>
        <w:spacing w:before="120"/>
      </w:pPr>
      <w:r>
        <w:tab/>
      </w:r>
      <w:r>
        <w:tab/>
        <w:t>A person who, without the approval of the chief executive officer, alters, removes or renders illegible the hull identification number of a registered vessel commits an offence.</w:t>
      </w:r>
    </w:p>
    <w:p>
      <w:pPr>
        <w:pStyle w:val="Footnotesection"/>
        <w:spacing w:before="100"/>
        <w:ind w:left="890" w:hanging="890"/>
      </w:pPr>
      <w:r>
        <w:tab/>
        <w:t>[Regulation 45EA inserted in Gazette 1 Dec 2000 p. 6768.]</w:t>
      </w:r>
    </w:p>
    <w:p>
      <w:pPr>
        <w:pStyle w:val="Heading5"/>
      </w:pPr>
      <w:bookmarkStart w:id="148" w:name="_Toc486509318"/>
      <w:r>
        <w:rPr>
          <w:rStyle w:val="CharSectno"/>
        </w:rPr>
        <w:t>45EB</w:t>
      </w:r>
      <w:r>
        <w:t>.</w:t>
      </w:r>
      <w:r>
        <w:tab/>
        <w:t>Hull identification number altered etc., duty of owner to reaffix</w:t>
      </w:r>
      <w:bookmarkEnd w:id="148"/>
      <w:r>
        <w:t xml:space="preserve"> </w:t>
      </w:r>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keepLines w:val="0"/>
        <w:ind w:left="890" w:hanging="890"/>
      </w:pPr>
      <w:r>
        <w:tab/>
        <w:t>[Regulation 45EB inserted in Gazette 1 Dec 2000 p. 6768.]</w:t>
      </w:r>
    </w:p>
    <w:p>
      <w:pPr>
        <w:pStyle w:val="Heading5"/>
      </w:pPr>
      <w:bookmarkStart w:id="149" w:name="_Toc486509319"/>
      <w:r>
        <w:rPr>
          <w:rStyle w:val="CharSectno"/>
        </w:rPr>
        <w:t>45F</w:t>
      </w:r>
      <w:r>
        <w:t>.</w:t>
      </w:r>
      <w:r>
        <w:tab/>
        <w:t>Penalties</w:t>
      </w:r>
      <w:bookmarkEnd w:id="149"/>
    </w:p>
    <w:p>
      <w:pPr>
        <w:pStyle w:val="Subsection"/>
        <w:keepNext/>
        <w:keepLines/>
      </w:pPr>
      <w:r>
        <w:tab/>
      </w:r>
      <w:r>
        <w:tab/>
        <w:t>A person who commits an offence under this Part is liable to a fine of $500.</w:t>
      </w:r>
    </w:p>
    <w:p>
      <w:pPr>
        <w:pStyle w:val="Footnotesection"/>
      </w:pPr>
      <w:r>
        <w:tab/>
        <w:t>[Regulation 45F inserted in Gazette 1 Dec 2000 p. 6768; amended in Gazette 17 Nov 2009 p. 4630.]</w:t>
      </w:r>
    </w:p>
    <w:p>
      <w:pPr>
        <w:pStyle w:val="Heading2"/>
      </w:pPr>
      <w:bookmarkStart w:id="150" w:name="_Toc455138244"/>
      <w:bookmarkStart w:id="151" w:name="_Toc455138380"/>
      <w:bookmarkStart w:id="152" w:name="_Toc455141301"/>
      <w:bookmarkStart w:id="153" w:name="_Toc476236023"/>
      <w:bookmarkStart w:id="154" w:name="_Toc476236159"/>
      <w:bookmarkStart w:id="155" w:name="_Toc483554703"/>
      <w:bookmarkStart w:id="156" w:name="_Toc483559099"/>
      <w:bookmarkStart w:id="157" w:name="_Toc485385143"/>
      <w:bookmarkStart w:id="158" w:name="_Toc485629065"/>
      <w:bookmarkStart w:id="159" w:name="_Toc485629692"/>
      <w:bookmarkStart w:id="160" w:name="_Toc485629828"/>
      <w:bookmarkStart w:id="161" w:name="_Toc486509320"/>
      <w:r>
        <w:rPr>
          <w:rStyle w:val="CharPartNo"/>
        </w:rPr>
        <w:t>Part VI</w:t>
      </w:r>
      <w:r>
        <w:rPr>
          <w:rStyle w:val="CharDivNo"/>
        </w:rPr>
        <w:t> </w:t>
      </w:r>
      <w:r>
        <w:t>—</w:t>
      </w:r>
      <w:r>
        <w:rPr>
          <w:rStyle w:val="CharDivText"/>
        </w:rPr>
        <w:t> </w:t>
      </w:r>
      <w:r>
        <w:rPr>
          <w:rStyle w:val="CharPartText"/>
        </w:rPr>
        <w:t>Private pleasure boats</w:t>
      </w:r>
      <w:bookmarkEnd w:id="150"/>
      <w:bookmarkEnd w:id="151"/>
      <w:bookmarkEnd w:id="152"/>
      <w:bookmarkEnd w:id="153"/>
      <w:bookmarkEnd w:id="154"/>
      <w:bookmarkEnd w:id="155"/>
      <w:bookmarkEnd w:id="156"/>
      <w:bookmarkEnd w:id="157"/>
      <w:bookmarkEnd w:id="158"/>
      <w:bookmarkEnd w:id="159"/>
      <w:bookmarkEnd w:id="160"/>
      <w:bookmarkEnd w:id="161"/>
      <w:r>
        <w:rPr>
          <w:rStyle w:val="CharPartText"/>
        </w:rPr>
        <w:t xml:space="preserve"> </w:t>
      </w:r>
    </w:p>
    <w:p>
      <w:pPr>
        <w:pStyle w:val="Heading5"/>
        <w:rPr>
          <w:snapToGrid w:val="0"/>
        </w:rPr>
      </w:pPr>
      <w:bookmarkStart w:id="162" w:name="_Toc486509321"/>
      <w:r>
        <w:rPr>
          <w:rStyle w:val="CharSectno"/>
        </w:rPr>
        <w:t>46</w:t>
      </w:r>
      <w:r>
        <w:rPr>
          <w:snapToGrid w:val="0"/>
        </w:rPr>
        <w:t>.</w:t>
      </w:r>
      <w:r>
        <w:rPr>
          <w:snapToGrid w:val="0"/>
        </w:rPr>
        <w:tab/>
        <w:t>Terms used</w:t>
      </w:r>
      <w:bookmarkEnd w:id="162"/>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AS</w:t>
      </w:r>
      <w:r>
        <w:t>, followed by a designation, means the Australian Standard having that designation published by Standards Australia;</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w:t>
      </w:r>
    </w:p>
    <w:p>
      <w:pPr>
        <w:pStyle w:val="Defstart"/>
      </w:pPr>
      <w:r>
        <w:tab/>
      </w:r>
      <w:r>
        <w:rPr>
          <w:rStyle w:val="CharDefText"/>
        </w:rPr>
        <w:t>Emergency Position Indicating Radio Beacon</w:t>
      </w:r>
      <w:r>
        <w:t xml:space="preserve"> means an Emergency Position Indicating Radio Beacon that satisfies the requirements of regulation 52BAB(1)(a) and (b);</w:t>
      </w:r>
    </w:p>
    <w:p>
      <w:pPr>
        <w:pStyle w:val="Defstart"/>
      </w:pPr>
      <w:r>
        <w:tab/>
      </w:r>
      <w:r>
        <w:rPr>
          <w:rStyle w:val="CharDefText"/>
        </w:rPr>
        <w:t>ISO</w:t>
      </w:r>
      <w:r>
        <w:t>, followed by a designation, means the standard having that designation published by the International Organization for Standardization;</w:t>
      </w:r>
    </w:p>
    <w:p>
      <w:pPr>
        <w:pStyle w:val="Defstart"/>
      </w:pPr>
      <w:r>
        <w:tab/>
      </w:r>
      <w:r>
        <w:rPr>
          <w:rStyle w:val="CharDefText"/>
        </w:rPr>
        <w:t>Level 50 lifejacket</w:t>
      </w:r>
      <w:r>
        <w:t xml:space="preserve"> means — </w:t>
      </w:r>
    </w:p>
    <w:p>
      <w:pPr>
        <w:pStyle w:val="Defpara"/>
      </w:pPr>
      <w:r>
        <w:tab/>
        <w:t>(a)</w:t>
      </w:r>
      <w:r>
        <w:tab/>
        <w:t>a lifejacket classified as Level 50 by AS 4758; or</w:t>
      </w:r>
    </w:p>
    <w:p>
      <w:pPr>
        <w:pStyle w:val="Defpara"/>
      </w:pPr>
      <w:r>
        <w:tab/>
        <w:t>(b)</w:t>
      </w:r>
      <w:r>
        <w:tab/>
        <w:t>a buoyancy aid classified as performance level 50 by ISO 12402;</w:t>
      </w:r>
    </w:p>
    <w:p>
      <w:pPr>
        <w:pStyle w:val="Defstart"/>
      </w:pPr>
      <w:r>
        <w:tab/>
      </w:r>
      <w:r>
        <w:rPr>
          <w:rStyle w:val="CharDefText"/>
        </w:rPr>
        <w:t>Level 50S lifejacket</w:t>
      </w:r>
      <w:r>
        <w:t xml:space="preserve"> means — </w:t>
      </w:r>
    </w:p>
    <w:p>
      <w:pPr>
        <w:pStyle w:val="Defpara"/>
      </w:pPr>
      <w:r>
        <w:tab/>
        <w:t>(a)</w:t>
      </w:r>
      <w:r>
        <w:tab/>
        <w:t>a lifejacket classified as Level 50S by AS 4758; or</w:t>
      </w:r>
    </w:p>
    <w:p>
      <w:pPr>
        <w:pStyle w:val="Defpara"/>
      </w:pPr>
      <w:r>
        <w:tab/>
        <w:t>(b)</w:t>
      </w:r>
      <w:r>
        <w:tab/>
        <w:t>a special purpose buoyancy aid classified as performance level 50 by ISO 12402;</w:t>
      </w:r>
    </w:p>
    <w:p>
      <w:pPr>
        <w:pStyle w:val="Defstart"/>
      </w:pPr>
      <w:r>
        <w:tab/>
      </w:r>
      <w:r>
        <w:rPr>
          <w:rStyle w:val="CharDefText"/>
        </w:rPr>
        <w:t>Level 100 lifejacket</w:t>
      </w:r>
      <w:r>
        <w:t xml:space="preserve"> means — </w:t>
      </w:r>
    </w:p>
    <w:p>
      <w:pPr>
        <w:pStyle w:val="Defpara"/>
      </w:pPr>
      <w:r>
        <w:tab/>
        <w:t>(a)</w:t>
      </w:r>
      <w:r>
        <w:tab/>
        <w:t>a lifejacket classified as Level 100 by AS 4758; or</w:t>
      </w:r>
    </w:p>
    <w:p>
      <w:pPr>
        <w:pStyle w:val="Defpara"/>
      </w:pPr>
      <w:r>
        <w:tab/>
        <w:t>(b)</w:t>
      </w:r>
      <w:r>
        <w:tab/>
        <w:t>a lifejacket classified as performance level 100 by ISO 12402;</w:t>
      </w:r>
    </w:p>
    <w:p>
      <w:pPr>
        <w:pStyle w:val="Defstart"/>
      </w:pPr>
      <w:r>
        <w:tab/>
      </w:r>
      <w:r>
        <w:rPr>
          <w:rStyle w:val="CharDefText"/>
        </w:rPr>
        <w:t>Level 150 lifejacket</w:t>
      </w:r>
      <w:r>
        <w:t xml:space="preserve"> means — </w:t>
      </w:r>
    </w:p>
    <w:p>
      <w:pPr>
        <w:pStyle w:val="Defpara"/>
      </w:pPr>
      <w:r>
        <w:tab/>
        <w:t>(a)</w:t>
      </w:r>
      <w:r>
        <w:tab/>
        <w:t>a lifejacket classified as Level 150 by AS 4758; or</w:t>
      </w:r>
    </w:p>
    <w:p>
      <w:pPr>
        <w:pStyle w:val="Defpara"/>
      </w:pPr>
      <w:r>
        <w:tab/>
        <w:t>(b)</w:t>
      </w:r>
      <w:r>
        <w:tab/>
        <w:t>a lifejacket classified as performance level 150 by ISO 12402;</w:t>
      </w:r>
    </w:p>
    <w:p>
      <w:pPr>
        <w:pStyle w:val="Defstart"/>
      </w:pPr>
      <w:r>
        <w:tab/>
      </w:r>
      <w:r>
        <w:rPr>
          <w:rStyle w:val="CharDefText"/>
        </w:rPr>
        <w:t>Level 275 lifejacket</w:t>
      </w:r>
      <w:r>
        <w:t xml:space="preserve"> means — </w:t>
      </w:r>
    </w:p>
    <w:p>
      <w:pPr>
        <w:pStyle w:val="Defpara"/>
      </w:pPr>
      <w:r>
        <w:tab/>
        <w:t>(a)</w:t>
      </w:r>
      <w:r>
        <w:tab/>
        <w:t>a lifejacket classified as Level 275 by AS 4758; or</w:t>
      </w:r>
    </w:p>
    <w:p>
      <w:pPr>
        <w:pStyle w:val="Defpara"/>
      </w:pPr>
      <w:r>
        <w:tab/>
        <w:t>(b)</w:t>
      </w:r>
      <w:r>
        <w:tab/>
        <w:t>a lifejacket classified as performance level 275 by ISO 12402;</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tab/>
      </w:r>
      <w:r>
        <w:rPr>
          <w:rStyle w:val="CharDefText"/>
        </w:rPr>
        <w:t>personal locator beacon</w:t>
      </w:r>
      <w:r>
        <w:t xml:space="preserve"> means a personal locator beacon that complies with AS/NZS 4280.2:2003 and is registered with the Australian Maritime Safety Authority established under the </w:t>
      </w:r>
      <w:r>
        <w:rPr>
          <w:i/>
        </w:rPr>
        <w:t>Australian Maritime Safety Authority Act 1990</w:t>
      </w:r>
      <w:r>
        <w:t xml:space="preserve"> (Commonwealth);</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tab/>
      </w:r>
      <w:r>
        <w:rPr>
          <w:rStyle w:val="CharDefText"/>
        </w:rPr>
        <w:t>recreational paddle craft</w:t>
      </w:r>
      <w:r>
        <w:t xml:space="preserve"> means a canoe, a kayak, a surfski, an inflatable craft or any other similar craft, whether or not a vessel, that is propelled by paddle or otherwise by the movements of a person operating the craft, but does not include such a craft that is or may be propelled by mechanical power;</w:t>
      </w:r>
    </w:p>
    <w:p>
      <w:pPr>
        <w:pStyle w:val="Defstart"/>
      </w:pPr>
      <w:r>
        <w:tab/>
      </w:r>
      <w:r>
        <w:rPr>
          <w:rStyle w:val="CharDefText"/>
        </w:rPr>
        <w:t>sailboard</w:t>
      </w:r>
      <w:r>
        <w:t xml:space="preserve"> means a sailboard, a kite surfboard or any other similar recreational equipment that is principally propelled by wind;</w:t>
      </w:r>
    </w:p>
    <w:p>
      <w:pPr>
        <w:pStyle w:val="Defstart"/>
      </w:pPr>
      <w:r>
        <w:tab/>
      </w:r>
      <w:r>
        <w:rPr>
          <w:rStyle w:val="CharDefText"/>
        </w:rPr>
        <w:t>sailboard riding</w:t>
      </w:r>
      <w:r>
        <w:t xml:space="preserve"> means sailboard riding, windsurfing, kitesurfing, kiteboarding or otherwise using a sailboard for the purpose of engaging in a water related recreational activity;</w:t>
      </w:r>
    </w:p>
    <w:p>
      <w:pPr>
        <w:pStyle w:val="Defstart"/>
      </w:pPr>
      <w:r>
        <w:tab/>
      </w:r>
      <w:r>
        <w:rPr>
          <w:rStyle w:val="CharDefText"/>
        </w:rPr>
        <w:t xml:space="preserve">SOLAS lifejacket </w:t>
      </w:r>
      <w:r>
        <w:t>means a lifejacket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keepLines/>
        <w:rPr>
          <w:snapToGrid w:val="0"/>
        </w:rPr>
      </w:pPr>
      <w:r>
        <w:rPr>
          <w:snapToGrid w:val="0"/>
        </w:rPr>
        <w:tab/>
        <w:t>(3)</w:t>
      </w:r>
      <w:r>
        <w:rPr>
          <w:snapToGrid w:val="0"/>
        </w:rPr>
        <w:tab/>
      </w:r>
      <w:r>
        <w:t>Except where otherwise expressly provided, regulations</w:t>
      </w:r>
      <w:r>
        <w:rPr>
          <w:snapToGrid w:val="0"/>
        </w:rPr>
        <w:t xml:space="preserve">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1; 24 Apr 1998 p. 2162; 8 May 2001 p. 2273; 1 Sep 2006 p. 3599; 9 Jan 2009 p. 37; 27 Aug 2010 p. 4113; 25 Jul 2014 p. 2582; 3 Mar 2017 p. 1485</w:t>
      </w:r>
      <w:r>
        <w:noBreakHyphen/>
        <w:t xml:space="preserve">6.] </w:t>
      </w:r>
    </w:p>
    <w:p>
      <w:pPr>
        <w:pStyle w:val="Ednotesection"/>
        <w:ind w:left="890" w:hanging="890"/>
      </w:pPr>
      <w:r>
        <w:t>[</w:t>
      </w:r>
      <w:r>
        <w:rPr>
          <w:b/>
        </w:rPr>
        <w:t>46A.</w:t>
      </w:r>
      <w:r>
        <w:tab/>
        <w:t>Deleted in Gazette 3 Mar 2017 p. 1486.]</w:t>
      </w:r>
    </w:p>
    <w:p>
      <w:pPr>
        <w:pStyle w:val="Ednotedivision"/>
        <w:spacing w:before="240"/>
      </w:pPr>
      <w:r>
        <w:t>[Heading deleted in Gazette 1 Jul 1983 p. 2263.]</w:t>
      </w:r>
    </w:p>
    <w:p>
      <w:pPr>
        <w:pStyle w:val="Heading5"/>
        <w:spacing w:before="240"/>
      </w:pPr>
      <w:bookmarkStart w:id="163" w:name="_Toc486509322"/>
      <w:r>
        <w:rPr>
          <w:rStyle w:val="CharSectno"/>
        </w:rPr>
        <w:t>47</w:t>
      </w:r>
      <w:r>
        <w:t>.</w:t>
      </w:r>
      <w:r>
        <w:tab/>
        <w:t>Terms used etc. in r. 47 to 47I</w:t>
      </w:r>
      <w:bookmarkEnd w:id="163"/>
    </w:p>
    <w:p>
      <w:pPr>
        <w:pStyle w:val="Subsection"/>
        <w:spacing w:before="18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MiscellaneousBody"/>
        <w:tabs>
          <w:tab w:val="left" w:pos="910"/>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Fonts w:ascii="Arial" w:hAnsi="Arial" w:cs="Arial"/>
          <w:b/>
          <w:bCs/>
          <w:i/>
          <w:iCs/>
          <w:sz w:val="18"/>
          <w:szCs w:val="18"/>
        </w:rPr>
        <w:t>owner</w:t>
      </w:r>
      <w:r>
        <w:rPr>
          <w:rFonts w:ascii="Arial" w:hAnsi="Arial" w:cs="Arial"/>
          <w:sz w:val="18"/>
          <w:szCs w:val="18"/>
        </w:rP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and </w:t>
      </w:r>
    </w:p>
    <w:p>
      <w:pPr>
        <w:pStyle w:val="Defpara"/>
        <w:rPr>
          <w:rStyle w:val="DraftersNotes"/>
        </w:rPr>
      </w:pPr>
      <w:r>
        <w:tab/>
        <w:t>(b)</w:t>
      </w:r>
      <w:r>
        <w:tab/>
        <w:t>is propelled by motored power that exceeds 4.5 kW.</w:t>
      </w:r>
    </w:p>
    <w:p>
      <w:pPr>
        <w:pStyle w:val="Subsection"/>
        <w:spacing w:before="18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Ednotesection"/>
        <w:ind w:left="890" w:hanging="890"/>
      </w:pPr>
      <w:r>
        <w:t>[</w:t>
      </w:r>
      <w:r>
        <w:rPr>
          <w:b/>
        </w:rPr>
        <w:t>47AA, 47AB.</w:t>
      </w:r>
      <w:r>
        <w:tab/>
        <w:t>Deleted in Gazette 25 Jul 2014 p. 2583.]</w:t>
      </w:r>
    </w:p>
    <w:p>
      <w:pPr>
        <w:pStyle w:val="Heading5"/>
        <w:keepLines w:val="0"/>
      </w:pPr>
      <w:bookmarkStart w:id="164" w:name="_Toc486509323"/>
      <w:r>
        <w:rPr>
          <w:rStyle w:val="CharSectno"/>
        </w:rPr>
        <w:t>47A</w:t>
      </w:r>
      <w:r>
        <w:t>.</w:t>
      </w:r>
      <w:r>
        <w:tab/>
        <w:t>Who may drive motor boat — from 1 April 2008</w:t>
      </w:r>
      <w:bookmarkEnd w:id="164"/>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in Gazette 10 Feb 2006 p. 669</w:t>
      </w:r>
      <w:r>
        <w:noBreakHyphen/>
        <w:t>70.]</w:t>
      </w:r>
    </w:p>
    <w:p>
      <w:pPr>
        <w:pStyle w:val="Heading5"/>
      </w:pPr>
      <w:bookmarkStart w:id="165" w:name="_Toc486509324"/>
      <w:r>
        <w:rPr>
          <w:rStyle w:val="CharSectno"/>
        </w:rPr>
        <w:t>47B</w:t>
      </w:r>
      <w:r>
        <w:rPr>
          <w:iCs/>
        </w:rPr>
        <w:t>.</w:t>
      </w:r>
      <w:r>
        <w:rPr>
          <w:iCs/>
        </w:rPr>
        <w:tab/>
        <w:t>Learner deemed to be directly supervised</w:t>
      </w:r>
      <w:bookmarkEnd w:id="165"/>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[Regulation 47B inserted in Gazette 10 Feb 2006 p. 670.]</w:t>
      </w:r>
    </w:p>
    <w:p>
      <w:pPr>
        <w:pStyle w:val="Heading5"/>
      </w:pPr>
      <w:bookmarkStart w:id="166" w:name="_Toc486509325"/>
      <w:r>
        <w:rPr>
          <w:rStyle w:val="CharSectno"/>
        </w:rPr>
        <w:t>47C</w:t>
      </w:r>
      <w:r>
        <w:t>.</w:t>
      </w:r>
      <w:r>
        <w:tab/>
        <w:t>Recreational skipper’s ticket</w:t>
      </w:r>
      <w:bookmarkEnd w:id="166"/>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tab/>
        <w:t>(ii)</w:t>
      </w:r>
      <w:r>
        <w:tab/>
        <w:t>the ticket holder pays a replacement fee of $20.80.</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in Gazette 10 Feb 2006 p. 671</w:t>
      </w:r>
      <w:r>
        <w:noBreakHyphen/>
        <w:t>2; amended in Gazette 14 Jun 2013 p. 2238; 27 May 2016 p. 1551; 26 May 2017 p. 2641.]</w:t>
      </w:r>
    </w:p>
    <w:p>
      <w:pPr>
        <w:pStyle w:val="Ednotesection"/>
        <w:ind w:left="890" w:hanging="890"/>
      </w:pPr>
      <w:r>
        <w:t>[</w:t>
      </w:r>
      <w:r>
        <w:rPr>
          <w:b/>
        </w:rPr>
        <w:t>47CA.</w:t>
      </w:r>
      <w:r>
        <w:tab/>
        <w:t>Deleted in Gazette 25 Jul 2014 p. 2583.]</w:t>
      </w:r>
    </w:p>
    <w:p>
      <w:pPr>
        <w:pStyle w:val="Heading5"/>
      </w:pPr>
      <w:bookmarkStart w:id="167" w:name="_Toc486509326"/>
      <w:r>
        <w:rPr>
          <w:rStyle w:val="CharSectno"/>
        </w:rPr>
        <w:t>47D</w:t>
      </w:r>
      <w:r>
        <w:t>.</w:t>
      </w:r>
      <w:r>
        <w:tab/>
        <w:t>Recreational skipper’s ticket, conditions on</w:t>
      </w:r>
      <w:bookmarkEnd w:id="167"/>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p>
      <w:pPr>
        <w:pStyle w:val="Footnotesection"/>
      </w:pPr>
      <w:r>
        <w:tab/>
        <w:t>[Regulation 47D inserted in Gazette 10 Feb 2006 p. 673.]</w:t>
      </w:r>
    </w:p>
    <w:p>
      <w:pPr>
        <w:pStyle w:val="Heading5"/>
      </w:pPr>
      <w:bookmarkStart w:id="168" w:name="_Toc486509327"/>
      <w:r>
        <w:rPr>
          <w:rStyle w:val="CharSectno"/>
        </w:rPr>
        <w:t>47E</w:t>
      </w:r>
      <w:r>
        <w:t>.</w:t>
      </w:r>
      <w:r>
        <w:tab/>
        <w:t>Interstate or overseas ticket valid for 3 months</w:t>
      </w:r>
      <w:bookmarkEnd w:id="168"/>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keepLines w:val="0"/>
      </w:pPr>
      <w:bookmarkStart w:id="169" w:name="_Toc486509328"/>
      <w:r>
        <w:rPr>
          <w:rStyle w:val="CharSectno"/>
        </w:rPr>
        <w:t>47F</w:t>
      </w:r>
      <w:r>
        <w:t>.</w:t>
      </w:r>
      <w:r>
        <w:tab/>
        <w:t>Exemptions</w:t>
      </w:r>
      <w:bookmarkEnd w:id="169"/>
    </w:p>
    <w:p>
      <w:pPr>
        <w:pStyle w:val="Subsection"/>
      </w:pPr>
      <w:r>
        <w:tab/>
        <w:t>(1)</w:t>
      </w:r>
      <w:r>
        <w:tab/>
        <w:t>The CEO may exempt a person or class of persons from all or any of the provisions of regulation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ind w:left="890" w:hanging="890"/>
      </w:pPr>
      <w:r>
        <w:tab/>
        <w:t>[Regulation 47F inserted in Gazette 10 Feb 2006 p. 673; amended in Gazette 25 Jul 2014 p. 2583.]</w:t>
      </w:r>
    </w:p>
    <w:p>
      <w:pPr>
        <w:pStyle w:val="Heading5"/>
        <w:spacing w:before="260"/>
      </w:pPr>
      <w:bookmarkStart w:id="170" w:name="_Toc486509329"/>
      <w:r>
        <w:rPr>
          <w:rStyle w:val="CharSectno"/>
        </w:rPr>
        <w:t>47G</w:t>
      </w:r>
      <w:r>
        <w:t>.</w:t>
      </w:r>
      <w:r>
        <w:tab/>
        <w:t>Recreational skipper’s ticket, CEO may refuse, cancel or suspend</w:t>
      </w:r>
      <w:bookmarkEnd w:id="170"/>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171" w:name="_Toc486509330"/>
      <w:r>
        <w:rPr>
          <w:rStyle w:val="CharSectno"/>
        </w:rPr>
        <w:t>47H</w:t>
      </w:r>
      <w:r>
        <w:rPr>
          <w:iCs/>
        </w:rPr>
        <w:t>.</w:t>
      </w:r>
      <w:r>
        <w:rPr>
          <w:iCs/>
        </w:rPr>
        <w:tab/>
        <w:t>Ticket</w:t>
      </w:r>
      <w:r>
        <w:t xml:space="preserve"> </w:t>
      </w:r>
      <w:r>
        <w:rPr>
          <w:iCs/>
        </w:rPr>
        <w:t>to be produced on request</w:t>
      </w:r>
      <w:bookmarkEnd w:id="171"/>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 xml:space="preserve">evidence of the date of his or her entry into </w:t>
      </w:r>
      <w:smartTag w:uri="urn:schemas-microsoft-com:office:smarttags" w:element="place">
        <w:smartTag w:uri="urn:schemas-microsoft-com:office:smarttags" w:element="State">
          <w:r>
            <w:t>Western Australia</w:t>
          </w:r>
        </w:smartTag>
      </w:smartTag>
      <w:r>
        <w:t>.</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172" w:name="_Toc486509331"/>
      <w:r>
        <w:rPr>
          <w:rStyle w:val="CharSectno"/>
        </w:rPr>
        <w:t>47I</w:t>
      </w:r>
      <w:r>
        <w:rPr>
          <w:iCs/>
        </w:rPr>
        <w:t>.</w:t>
      </w:r>
      <w:r>
        <w:rPr>
          <w:iCs/>
        </w:rPr>
        <w:tab/>
        <w:t xml:space="preserve">Ticket </w:t>
      </w:r>
      <w:r>
        <w:t>holder to notify change of details</w:t>
      </w:r>
      <w:bookmarkEnd w:id="172"/>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spacing w:before="240"/>
        <w:rPr>
          <w:snapToGrid w:val="0"/>
        </w:rPr>
      </w:pPr>
      <w:bookmarkStart w:id="173" w:name="_Toc486509332"/>
      <w:r>
        <w:rPr>
          <w:rStyle w:val="CharSectno"/>
        </w:rPr>
        <w:t>48</w:t>
      </w:r>
      <w:r>
        <w:rPr>
          <w:snapToGrid w:val="0"/>
        </w:rPr>
        <w:t>.</w:t>
      </w:r>
      <w:r>
        <w:rPr>
          <w:snapToGrid w:val="0"/>
        </w:rPr>
        <w:tab/>
        <w:t>Limitation of speed, water ski-ing and para-sailing</w:t>
      </w:r>
      <w:bookmarkEnd w:id="173"/>
    </w:p>
    <w:p>
      <w:pPr>
        <w:pStyle w:val="Subsection"/>
        <w:spacing w:before="180"/>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pPr>
      <w:r>
        <w:tab/>
        <w:t>(ii)</w:t>
      </w:r>
      <w:r>
        <w:tab/>
        <w:t>within 50 m of a river bank or water’s edge;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within 15 m of a vessel under</w:t>
      </w:r>
      <w:r>
        <w:t xml:space="preserve"> way</w:t>
      </w:r>
      <w:r>
        <w:rPr>
          <w:snapToGrid w:val="0"/>
        </w:rPr>
        <w:t>; or</w:t>
      </w:r>
    </w:p>
    <w:p>
      <w:pPr>
        <w:pStyle w:val="Indenta"/>
        <w:rPr>
          <w:snapToGrid w:val="0"/>
        </w:rPr>
      </w:pPr>
      <w:r>
        <w:rPr>
          <w:snapToGrid w:val="0"/>
        </w:rPr>
        <w:tab/>
        <w:t>(d)</w:t>
      </w:r>
      <w:r>
        <w:rPr>
          <w:snapToGrid w:val="0"/>
        </w:rPr>
        <w:tab/>
        <w:t xml:space="preserve">within </w:t>
      </w:r>
      <w:r>
        <w:t>50 m</w:t>
      </w:r>
      <w:r>
        <w:rPr>
          <w:snapToGrid w:val="0"/>
        </w:rPr>
        <w:t xml:space="preserve">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ind w:left="890" w:hanging="890"/>
      </w:pPr>
      <w:r>
        <w:tab/>
        <w:t xml:space="preserve">[Regulation 48 inserted in Gazette 19 Dec 1962 p. 4015; amended in Gazette 9 Feb 1970 p. 377; 22 Dec 1972 p. 4778; 14 Feb 1975 p. 572; 28 Aug 1992 p. 4241; 10 Feb 2006 p. 675; 3 Mar 2017 p. 1486.] </w:t>
      </w:r>
    </w:p>
    <w:p>
      <w:pPr>
        <w:pStyle w:val="Heading5"/>
        <w:spacing w:before="240"/>
        <w:rPr>
          <w:snapToGrid w:val="0"/>
        </w:rPr>
      </w:pPr>
      <w:bookmarkStart w:id="174" w:name="_Toc486509333"/>
      <w:r>
        <w:rPr>
          <w:rStyle w:val="CharSectno"/>
        </w:rPr>
        <w:t>48A</w:t>
      </w:r>
      <w:r>
        <w:rPr>
          <w:snapToGrid w:val="0"/>
        </w:rPr>
        <w:t>.</w:t>
      </w:r>
      <w:r>
        <w:rPr>
          <w:snapToGrid w:val="0"/>
        </w:rPr>
        <w:tab/>
        <w:t>Areas for speed boats and water ski</w:t>
      </w:r>
      <w:r>
        <w:rPr>
          <w:snapToGrid w:val="0"/>
        </w:rPr>
        <w:noBreakHyphen/>
        <w:t>ing</w:t>
      </w:r>
      <w:bookmarkEnd w:id="174"/>
      <w:r>
        <w:rPr>
          <w:snapToGrid w:val="0"/>
        </w:rPr>
        <w:t xml:space="preserve"> </w:t>
      </w:r>
    </w:p>
    <w:p>
      <w:pPr>
        <w:pStyle w:val="Subsection"/>
        <w:spacing w:before="18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spacing w:before="180"/>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spacing w:before="180"/>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ind w:left="890" w:hanging="890"/>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175" w:name="_Toc486509334"/>
      <w:r>
        <w:rPr>
          <w:rStyle w:val="CharSectno"/>
        </w:rPr>
        <w:t>49</w:t>
      </w:r>
      <w:r>
        <w:rPr>
          <w:snapToGrid w:val="0"/>
        </w:rPr>
        <w:t>.</w:t>
      </w:r>
      <w:r>
        <w:rPr>
          <w:snapToGrid w:val="0"/>
        </w:rPr>
        <w:tab/>
        <w:t>Driver to be accompanied and to be alert</w:t>
      </w:r>
      <w:bookmarkEnd w:id="175"/>
      <w:r>
        <w:rPr>
          <w:snapToGrid w:val="0"/>
        </w:rPr>
        <w:t xml:space="preserve"> </w:t>
      </w:r>
    </w:p>
    <w:p>
      <w:pPr>
        <w:pStyle w:val="Subsection"/>
        <w:spacing w:before="14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spacing w:before="14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in Gazette 19 Dec 1962 p. 4016; amended in Gazette 16 Oct 1970 p. 3206; 28 Aug 1992 p. 4241.] </w:t>
      </w:r>
    </w:p>
    <w:p>
      <w:pPr>
        <w:pStyle w:val="Ednotesection"/>
        <w:spacing w:before="180"/>
        <w:ind w:left="890" w:hanging="890"/>
      </w:pPr>
      <w:r>
        <w:t>[</w:t>
      </w:r>
      <w:r>
        <w:rPr>
          <w:b/>
        </w:rPr>
        <w:t>49A.</w:t>
      </w:r>
      <w:r>
        <w:tab/>
        <w:t xml:space="preserve">Deleted in Gazette 10 Feb 2006 p. 675.] </w:t>
      </w:r>
    </w:p>
    <w:p>
      <w:pPr>
        <w:pStyle w:val="Ednotesection"/>
        <w:spacing w:before="180"/>
        <w:ind w:left="890" w:hanging="890"/>
      </w:pPr>
      <w:r>
        <w:t>[</w:t>
      </w:r>
      <w:r>
        <w:rPr>
          <w:b/>
        </w:rPr>
        <w:t>49B.</w:t>
      </w:r>
      <w:r>
        <w:tab/>
        <w:t xml:space="preserve">Deleted in Gazette 1 Jul 1983 p. 2263.] </w:t>
      </w:r>
    </w:p>
    <w:p>
      <w:pPr>
        <w:pStyle w:val="Heading5"/>
        <w:spacing w:before="180"/>
        <w:rPr>
          <w:snapToGrid w:val="0"/>
        </w:rPr>
      </w:pPr>
      <w:bookmarkStart w:id="176" w:name="_Toc486509335"/>
      <w:r>
        <w:rPr>
          <w:rStyle w:val="CharSectno"/>
        </w:rPr>
        <w:t>49C</w:t>
      </w:r>
      <w:r>
        <w:rPr>
          <w:snapToGrid w:val="0"/>
        </w:rPr>
        <w:t>.</w:t>
      </w:r>
      <w:r>
        <w:rPr>
          <w:snapToGrid w:val="0"/>
        </w:rPr>
        <w:tab/>
        <w:t>Driving speed boats behind skiers</w:t>
      </w:r>
      <w:bookmarkEnd w:id="176"/>
      <w:r>
        <w:rPr>
          <w:snapToGrid w:val="0"/>
        </w:rPr>
        <w:t xml:space="preserve"> </w:t>
      </w:r>
    </w:p>
    <w:p>
      <w:pPr>
        <w:pStyle w:val="Subsection"/>
        <w:spacing w:before="140"/>
        <w:rPr>
          <w:snapToGrid w:val="0"/>
        </w:rPr>
      </w:pPr>
      <w:r>
        <w:rPr>
          <w:snapToGrid w:val="0"/>
        </w:rPr>
        <w:tab/>
      </w:r>
      <w:r>
        <w:rPr>
          <w:snapToGrid w:val="0"/>
        </w:rPr>
        <w:tab/>
        <w:t xml:space="preserve">A person shall not drive a speed boat directly behind a water skier or another boat under way so as to approach within </w:t>
      </w:r>
      <w:r>
        <w:t>50 m</w:t>
      </w:r>
      <w:r>
        <w:rPr>
          <w:snapToGrid w:val="0"/>
        </w:rPr>
        <w:t xml:space="preserve"> of such water skier or other boat.</w:t>
      </w:r>
    </w:p>
    <w:p>
      <w:pPr>
        <w:pStyle w:val="Footnotesection"/>
        <w:ind w:left="890" w:hanging="890"/>
      </w:pPr>
      <w:r>
        <w:tab/>
        <w:t xml:space="preserve">[Regulation 49C inserted in Gazette 16 Oct 1970 p. 3206; amended in Gazette 14 Feb 1975 p. 572; 3 Mar 2017 p. 1486.] </w:t>
      </w:r>
    </w:p>
    <w:p>
      <w:pPr>
        <w:pStyle w:val="Heading5"/>
        <w:spacing w:before="180"/>
        <w:rPr>
          <w:snapToGrid w:val="0"/>
        </w:rPr>
      </w:pPr>
      <w:bookmarkStart w:id="177" w:name="_Toc486509336"/>
      <w:r>
        <w:rPr>
          <w:rStyle w:val="CharSectno"/>
        </w:rPr>
        <w:t>49D</w:t>
      </w:r>
      <w:r>
        <w:rPr>
          <w:snapToGrid w:val="0"/>
        </w:rPr>
        <w:t>.</w:t>
      </w:r>
      <w:r>
        <w:rPr>
          <w:snapToGrid w:val="0"/>
        </w:rPr>
        <w:tab/>
        <w:t>Right of way when landing a water skier</w:t>
      </w:r>
      <w:bookmarkEnd w:id="177"/>
      <w:r>
        <w:rPr>
          <w:snapToGrid w:val="0"/>
        </w:rPr>
        <w:t xml:space="preserve"> </w:t>
      </w:r>
    </w:p>
    <w:p>
      <w:pPr>
        <w:pStyle w:val="Subsection"/>
        <w:spacing w:before="14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in Gazette 19 Dec 1962 p. 4016.] </w:t>
      </w:r>
    </w:p>
    <w:p>
      <w:pPr>
        <w:pStyle w:val="Heading5"/>
        <w:spacing w:before="180"/>
        <w:rPr>
          <w:snapToGrid w:val="0"/>
        </w:rPr>
      </w:pPr>
      <w:bookmarkStart w:id="178" w:name="_Toc486509337"/>
      <w:r>
        <w:rPr>
          <w:rStyle w:val="CharSectno"/>
        </w:rPr>
        <w:t>49E</w:t>
      </w:r>
      <w:r>
        <w:rPr>
          <w:snapToGrid w:val="0"/>
        </w:rPr>
        <w:t>.</w:t>
      </w:r>
      <w:r>
        <w:rPr>
          <w:snapToGrid w:val="0"/>
        </w:rPr>
        <w:tab/>
        <w:t>Ski ropes</w:t>
      </w:r>
      <w:bookmarkEnd w:id="178"/>
      <w:r>
        <w:rPr>
          <w:snapToGrid w:val="0"/>
        </w:rPr>
        <w:t xml:space="preserve"> </w:t>
      </w:r>
    </w:p>
    <w:p>
      <w:pPr>
        <w:pStyle w:val="Subsection"/>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ind w:left="890" w:hanging="890"/>
      </w:pPr>
      <w:r>
        <w:tab/>
        <w:t xml:space="preserve">[Regulation 49E inserted in Gazette 19 Dec 1962 p. 4016; amended in Gazette 14 Feb 1975 p. 572.] </w:t>
      </w:r>
    </w:p>
    <w:p>
      <w:pPr>
        <w:pStyle w:val="Heading5"/>
        <w:rPr>
          <w:snapToGrid w:val="0"/>
        </w:rPr>
      </w:pPr>
      <w:bookmarkStart w:id="179" w:name="_Toc486509338"/>
      <w:r>
        <w:rPr>
          <w:rStyle w:val="CharSectno"/>
        </w:rPr>
        <w:t>49F</w:t>
      </w:r>
      <w:r>
        <w:rPr>
          <w:snapToGrid w:val="0"/>
        </w:rPr>
        <w:t>.</w:t>
      </w:r>
      <w:r>
        <w:rPr>
          <w:snapToGrid w:val="0"/>
        </w:rPr>
        <w:tab/>
        <w:t>Towing trick water skiers</w:t>
      </w:r>
      <w:bookmarkEnd w:id="179"/>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 xml:space="preserve">ing so as to approach within </w:t>
      </w:r>
      <w:r>
        <w:t>100 m</w:t>
      </w:r>
      <w:r>
        <w:rPr>
          <w:snapToGrid w:val="0"/>
        </w:rPr>
        <w:t xml:space="preserve"> of any landing or take</w:t>
      </w:r>
      <w:r>
        <w:rPr>
          <w:snapToGrid w:val="0"/>
        </w:rPr>
        <w:noBreakHyphen/>
        <w:t>off area.</w:t>
      </w:r>
    </w:p>
    <w:p>
      <w:pPr>
        <w:pStyle w:val="Footnotesection"/>
        <w:spacing w:before="80"/>
        <w:ind w:left="890" w:hanging="890"/>
      </w:pPr>
      <w:r>
        <w:tab/>
        <w:t xml:space="preserve">[Regulation 49F inserted in Gazette 19 Dec 1962 p. 4016; amended in Gazette 16 Dec 1963 p. 3876; 14 Feb 1975 p. 572; 3 Mar 2017 p. 1486.] </w:t>
      </w:r>
    </w:p>
    <w:p>
      <w:pPr>
        <w:pStyle w:val="Heading5"/>
        <w:rPr>
          <w:snapToGrid w:val="0"/>
        </w:rPr>
      </w:pPr>
      <w:bookmarkStart w:id="180" w:name="_Toc486509339"/>
      <w:r>
        <w:rPr>
          <w:rStyle w:val="CharSectno"/>
        </w:rPr>
        <w:t>49G</w:t>
      </w:r>
      <w:r>
        <w:rPr>
          <w:snapToGrid w:val="0"/>
        </w:rPr>
        <w:t>.</w:t>
      </w:r>
      <w:r>
        <w:rPr>
          <w:snapToGrid w:val="0"/>
        </w:rPr>
        <w:tab/>
        <w:t>Towing skiers near landing or take</w:t>
      </w:r>
      <w:r>
        <w:rPr>
          <w:snapToGrid w:val="0"/>
        </w:rPr>
        <w:noBreakHyphen/>
        <w:t>off areas</w:t>
      </w:r>
      <w:bookmarkEnd w:id="180"/>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in Gazette 16 Dec 1963 p. 3876; amended in Gazette 14 Feb 1975 p. 572.] </w:t>
      </w:r>
    </w:p>
    <w:p>
      <w:pPr>
        <w:pStyle w:val="Heading5"/>
        <w:rPr>
          <w:snapToGrid w:val="0"/>
        </w:rPr>
      </w:pPr>
      <w:bookmarkStart w:id="181" w:name="_Toc486509340"/>
      <w:r>
        <w:rPr>
          <w:rStyle w:val="CharSectno"/>
        </w:rPr>
        <w:t>49H</w:t>
      </w:r>
      <w:r>
        <w:rPr>
          <w:snapToGrid w:val="0"/>
        </w:rPr>
        <w:t>.</w:t>
      </w:r>
      <w:r>
        <w:rPr>
          <w:snapToGrid w:val="0"/>
        </w:rPr>
        <w:tab/>
        <w:t>Ski line to be retrieved</w:t>
      </w:r>
      <w:bookmarkEnd w:id="181"/>
      <w:r>
        <w:rPr>
          <w:snapToGrid w:val="0"/>
        </w:rPr>
        <w:t xml:space="preserve"> </w:t>
      </w:r>
    </w:p>
    <w:p>
      <w:pPr>
        <w:pStyle w:val="Subsection"/>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in Gazette 16 Oct 1970 p. 3206; amended in Gazette 14 Feb 1975 p. 572.] </w:t>
      </w:r>
    </w:p>
    <w:p>
      <w:pPr>
        <w:pStyle w:val="Heading5"/>
        <w:rPr>
          <w:snapToGrid w:val="0"/>
        </w:rPr>
      </w:pPr>
      <w:bookmarkStart w:id="182" w:name="_Toc486509341"/>
      <w:r>
        <w:rPr>
          <w:rStyle w:val="CharSectno"/>
        </w:rPr>
        <w:t>49I</w:t>
      </w:r>
      <w:r>
        <w:rPr>
          <w:snapToGrid w:val="0"/>
        </w:rPr>
        <w:t>.</w:t>
      </w:r>
      <w:r>
        <w:rPr>
          <w:snapToGrid w:val="0"/>
        </w:rPr>
        <w:tab/>
        <w:t>Driver of speed boat not to approach shore where skier has landed</w:t>
      </w:r>
      <w:bookmarkEnd w:id="182"/>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in Gazette 16 Oct 1970 p. 3206; amended in Gazette 14 Feb 1975 p. 572.] </w:t>
      </w:r>
    </w:p>
    <w:p>
      <w:pPr>
        <w:pStyle w:val="Heading5"/>
        <w:rPr>
          <w:snapToGrid w:val="0"/>
        </w:rPr>
      </w:pPr>
      <w:bookmarkStart w:id="183" w:name="_Toc486509342"/>
      <w:r>
        <w:rPr>
          <w:rStyle w:val="CharSectno"/>
        </w:rPr>
        <w:t>49J</w:t>
      </w:r>
      <w:r>
        <w:rPr>
          <w:snapToGrid w:val="0"/>
        </w:rPr>
        <w:t>.</w:t>
      </w:r>
      <w:r>
        <w:rPr>
          <w:snapToGrid w:val="0"/>
        </w:rPr>
        <w:tab/>
        <w:t>Sitting on gunwale or back of driver’s seat prohibited</w:t>
      </w:r>
      <w:bookmarkEnd w:id="183"/>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in Gazette 3 Oct 1967 p. 2593.] </w:t>
      </w:r>
    </w:p>
    <w:p>
      <w:pPr>
        <w:pStyle w:val="Heading5"/>
        <w:rPr>
          <w:snapToGrid w:val="0"/>
        </w:rPr>
      </w:pPr>
      <w:bookmarkStart w:id="184" w:name="_Toc486509343"/>
      <w:r>
        <w:rPr>
          <w:rStyle w:val="CharSectno"/>
        </w:rPr>
        <w:t>49K</w:t>
      </w:r>
      <w:r>
        <w:rPr>
          <w:snapToGrid w:val="0"/>
        </w:rPr>
        <w:t>.</w:t>
      </w:r>
      <w:r>
        <w:rPr>
          <w:snapToGrid w:val="0"/>
        </w:rPr>
        <w:tab/>
        <w:t>Water skis to be retrieved immediately</w:t>
      </w:r>
      <w:bookmarkEnd w:id="184"/>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in Gazette 1 May 1970 p. 1233.] </w:t>
      </w:r>
    </w:p>
    <w:p>
      <w:pPr>
        <w:pStyle w:val="Ednotesection"/>
      </w:pPr>
      <w:r>
        <w:t>[</w:t>
      </w:r>
      <w:r>
        <w:rPr>
          <w:b/>
        </w:rPr>
        <w:t>49L.</w:t>
      </w:r>
      <w:r>
        <w:tab/>
        <w:t xml:space="preserve">Deleted in Gazette 1 Jul 1983 p. 2263.] </w:t>
      </w:r>
    </w:p>
    <w:p>
      <w:pPr>
        <w:pStyle w:val="Heading5"/>
        <w:rPr>
          <w:snapToGrid w:val="0"/>
        </w:rPr>
      </w:pPr>
      <w:bookmarkStart w:id="185" w:name="_Toc486509344"/>
      <w:r>
        <w:rPr>
          <w:rStyle w:val="CharSectno"/>
        </w:rPr>
        <w:t>49M</w:t>
      </w:r>
      <w:r>
        <w:rPr>
          <w:snapToGrid w:val="0"/>
        </w:rPr>
        <w:t>.</w:t>
      </w:r>
      <w:r>
        <w:rPr>
          <w:snapToGrid w:val="0"/>
        </w:rPr>
        <w:tab/>
        <w:t>Slalom ski</w:t>
      </w:r>
      <w:r>
        <w:rPr>
          <w:snapToGrid w:val="0"/>
        </w:rPr>
        <w:noBreakHyphen/>
        <w:t>ing or ski</w:t>
      </w:r>
      <w:r>
        <w:rPr>
          <w:snapToGrid w:val="0"/>
        </w:rPr>
        <w:noBreakHyphen/>
        <w:t>jumping, restrictions on</w:t>
      </w:r>
      <w:bookmarkEnd w:id="185"/>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pPr>
      <w:r>
        <w:tab/>
        <w:t>(c)</w:t>
      </w:r>
      <w:r>
        <w:tab/>
        <w:t>slalom ski</w:t>
      </w:r>
      <w:r>
        <w:noBreakHyphen/>
        <w:t xml:space="preserve">ing unless that person is wearing any of the following appropriate in terms of the buoyancy and size to the body mass of that person —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Defsubpara"/>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pPr>
      <w:r>
        <w:tab/>
        <w:t>(ix)</w:t>
      </w:r>
      <w:r>
        <w:tab/>
        <w:t>a PFD Type 3;</w:t>
      </w:r>
    </w:p>
    <w:p>
      <w:pPr>
        <w:pStyle w:val="Indenta"/>
      </w:pPr>
      <w:r>
        <w:tab/>
      </w:r>
      <w:r>
        <w:tab/>
        <w:t>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3 Mar 2017 p. 1487.] </w:t>
      </w:r>
    </w:p>
    <w:p>
      <w:pPr>
        <w:pStyle w:val="Heading5"/>
        <w:rPr>
          <w:snapToGrid w:val="0"/>
        </w:rPr>
      </w:pPr>
      <w:bookmarkStart w:id="186" w:name="_Toc486509345"/>
      <w:r>
        <w:rPr>
          <w:rStyle w:val="CharSectno"/>
        </w:rPr>
        <w:t>50</w:t>
      </w:r>
      <w:r>
        <w:rPr>
          <w:snapToGrid w:val="0"/>
        </w:rPr>
        <w:t>.</w:t>
      </w:r>
      <w:r>
        <w:rPr>
          <w:snapToGrid w:val="0"/>
        </w:rPr>
        <w:tab/>
        <w:t>Towing of water skier prohibited at certain times</w:t>
      </w:r>
      <w:bookmarkEnd w:id="186"/>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 xml:space="preserve">before 8 a.m. and after sundown, in the waters of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or</w:t>
      </w:r>
    </w:p>
    <w:p>
      <w:pPr>
        <w:pStyle w:val="Indenta"/>
        <w:rPr>
          <w:snapToGrid w:val="0"/>
        </w:rPr>
      </w:pPr>
      <w:r>
        <w:rPr>
          <w:snapToGrid w:val="0"/>
        </w:rPr>
        <w:tab/>
        <w:t>(b)</w:t>
      </w:r>
      <w:r>
        <w:rPr>
          <w:snapToGrid w:val="0"/>
        </w:rPr>
        <w:tab/>
        <w:t xml:space="preserve">before 9 a.m. and after sundown in the waters of the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w:t>
          </w:r>
        </w:smartTag>
      </w:smartTag>
      <w:r>
        <w:rPr>
          <w:snapToGrid w:val="0"/>
        </w:rPr>
        <w:t>.</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187" w:name="_Toc486509346"/>
      <w:r>
        <w:rPr>
          <w:rStyle w:val="CharSectno"/>
        </w:rPr>
        <w:t>50A</w:t>
      </w:r>
      <w:r>
        <w:rPr>
          <w:snapToGrid w:val="0"/>
        </w:rPr>
        <w:t>.</w:t>
      </w:r>
      <w:r>
        <w:rPr>
          <w:snapToGrid w:val="0"/>
        </w:rPr>
        <w:tab/>
        <w:t>Freestyle driving, surfing and wave jumping on personal watercraft, restrictions on</w:t>
      </w:r>
      <w:bookmarkEnd w:id="187"/>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ind w:left="890" w:hanging="890"/>
      </w:pPr>
      <w:r>
        <w:tab/>
        <w:t>[Regulation 50A inserted in Gazette 24 Apr 1998 p. 2162</w:t>
      </w:r>
      <w:r>
        <w:noBreakHyphen/>
        <w:t xml:space="preserve">3.] </w:t>
      </w:r>
    </w:p>
    <w:p>
      <w:pPr>
        <w:pStyle w:val="Heading5"/>
      </w:pPr>
      <w:bookmarkStart w:id="188" w:name="_Toc473795447"/>
      <w:bookmarkStart w:id="189" w:name="_Toc473795550"/>
      <w:bookmarkStart w:id="190" w:name="_Toc474219949"/>
      <w:bookmarkStart w:id="191" w:name="_Toc474242791"/>
      <w:bookmarkStart w:id="192" w:name="_Toc486509347"/>
      <w:r>
        <w:rPr>
          <w:rStyle w:val="CharSectno"/>
        </w:rPr>
        <w:t>50B</w:t>
      </w:r>
      <w:r>
        <w:t>.</w:t>
      </w:r>
      <w:r>
        <w:tab/>
        <w:t>Lifejacket to be worn by driver and passenger of personal watercraft</w:t>
      </w:r>
      <w:bookmarkEnd w:id="188"/>
      <w:bookmarkEnd w:id="189"/>
      <w:bookmarkEnd w:id="190"/>
      <w:bookmarkEnd w:id="191"/>
      <w:bookmarkEnd w:id="192"/>
    </w:p>
    <w:p>
      <w:pPr>
        <w:pStyle w:val="Subsection"/>
      </w:pPr>
      <w:r>
        <w:tab/>
        <w:t>(1)</w:t>
      </w:r>
      <w:r>
        <w:tab/>
        <w:t>In this regulation — </w:t>
      </w:r>
    </w:p>
    <w:p>
      <w:pPr>
        <w:pStyle w:val="Defstart"/>
      </w:pPr>
      <w:r>
        <w:tab/>
      </w:r>
      <w:r>
        <w:rPr>
          <w:rStyle w:val="CharDefText"/>
        </w:rPr>
        <w:t>appropriate lifejacket</w:t>
      </w:r>
      <w:r>
        <w:t xml:space="preserve">, for a person, means — </w:t>
      </w:r>
    </w:p>
    <w:p>
      <w:pPr>
        <w:pStyle w:val="Defpara"/>
      </w:pPr>
      <w:r>
        <w:tab/>
        <w:t>(a)</w:t>
      </w:r>
      <w:r>
        <w:tab/>
        <w:t xml:space="preserve">if a personal watercraft is being used outside of protected waters and more than 400 m from any shore, any of the following appropriate in terms of buoyancy and size of the body mass of the person — </w:t>
      </w:r>
    </w:p>
    <w:p>
      <w:pPr>
        <w:pStyle w:val="Defsubpara"/>
      </w:pPr>
      <w:r>
        <w:tab/>
        <w:t>(i)</w:t>
      </w:r>
      <w:r>
        <w:tab/>
        <w:t>a Level 100 lifejacket;</w:t>
      </w:r>
    </w:p>
    <w:p>
      <w:pPr>
        <w:pStyle w:val="Defsubpara"/>
      </w:pPr>
      <w:r>
        <w:tab/>
        <w:t>(ii)</w:t>
      </w:r>
      <w:r>
        <w:tab/>
        <w:t>a Level 150 lifejacket;</w:t>
      </w:r>
    </w:p>
    <w:p>
      <w:pPr>
        <w:pStyle w:val="Defsubpara"/>
      </w:pPr>
      <w:r>
        <w:tab/>
        <w:t>(iii)</w:t>
      </w:r>
      <w:r>
        <w:tab/>
        <w:t>a Level 275 lifejacket;</w:t>
      </w:r>
    </w:p>
    <w:p>
      <w:pPr>
        <w:pStyle w:val="Defsubpara"/>
      </w:pPr>
      <w:r>
        <w:tab/>
        <w:t>(iv)</w:t>
      </w:r>
      <w:r>
        <w:tab/>
        <w:t>a SOLAS lifejacket;</w:t>
      </w:r>
    </w:p>
    <w:p>
      <w:pPr>
        <w:pStyle w:val="Defsubpara"/>
      </w:pPr>
      <w:r>
        <w:tab/>
        <w:t>(v)</w:t>
      </w:r>
      <w:r>
        <w:tab/>
        <w:t>a PFD Type 1;</w:t>
      </w:r>
    </w:p>
    <w:p>
      <w:pPr>
        <w:pStyle w:val="Defpara"/>
      </w:pPr>
      <w:r>
        <w:tab/>
      </w:r>
      <w:r>
        <w:tab/>
        <w:t>or</w:t>
      </w:r>
    </w:p>
    <w:p>
      <w:pPr>
        <w:pStyle w:val="Defpara"/>
      </w:pPr>
      <w:r>
        <w:tab/>
        <w:t>(b)</w:t>
      </w:r>
      <w:r>
        <w:tab/>
        <w:t xml:space="preserve">in any other case, any of the following appropriate in terms of buoyancy and size of the body mass of the person — </w:t>
      </w:r>
    </w:p>
    <w:p>
      <w:pPr>
        <w:pStyle w:val="Defsubpara"/>
      </w:pPr>
      <w:r>
        <w:tab/>
        <w:t>(i)</w:t>
      </w:r>
      <w:r>
        <w:tab/>
        <w:t xml:space="preserve">a Level 50 lifejacket; </w:t>
      </w:r>
    </w:p>
    <w:p>
      <w:pPr>
        <w:pStyle w:val="Defsubpara"/>
      </w:pPr>
      <w:r>
        <w:tab/>
        <w:t>(ii)</w:t>
      </w:r>
      <w:r>
        <w:tab/>
        <w:t>a Level 50S lifejacket;</w:t>
      </w:r>
    </w:p>
    <w:p>
      <w:pPr>
        <w:pStyle w:val="Defsubpara"/>
      </w:pPr>
      <w:r>
        <w:tab/>
        <w:t>(iii)</w:t>
      </w:r>
      <w:r>
        <w:tab/>
        <w:t>a Level 100 lifejacket;</w:t>
      </w:r>
    </w:p>
    <w:p>
      <w:pPr>
        <w:pStyle w:val="Defsubpara"/>
      </w:pPr>
      <w:r>
        <w:tab/>
        <w:t>(iv)</w:t>
      </w:r>
      <w:r>
        <w:tab/>
        <w:t>a Level 150 lifejacket;</w:t>
      </w:r>
    </w:p>
    <w:p>
      <w:pPr>
        <w:pStyle w:val="Defsubpara"/>
      </w:pPr>
      <w:r>
        <w:tab/>
        <w:t>(v)</w:t>
      </w:r>
      <w:r>
        <w:tab/>
        <w:t>a Level 275 lifejacket;</w:t>
      </w:r>
    </w:p>
    <w:p>
      <w:pPr>
        <w:pStyle w:val="Defsubpara"/>
      </w:pPr>
      <w:r>
        <w:tab/>
        <w:t>(vi)</w:t>
      </w:r>
      <w:r>
        <w:tab/>
        <w:t>a SOLAS lifejacket;</w:t>
      </w:r>
    </w:p>
    <w:p>
      <w:pPr>
        <w:pStyle w:val="Defsubpara"/>
      </w:pPr>
      <w:r>
        <w:tab/>
        <w:t>(vii)</w:t>
      </w:r>
      <w:r>
        <w:tab/>
        <w:t>a PFD Type 1;</w:t>
      </w:r>
    </w:p>
    <w:p>
      <w:pPr>
        <w:pStyle w:val="Defsubpara"/>
      </w:pPr>
      <w:r>
        <w:tab/>
        <w:t>(viii)</w:t>
      </w:r>
      <w:r>
        <w:tab/>
        <w:t>a PFD Type 2;</w:t>
      </w:r>
    </w:p>
    <w:p>
      <w:pPr>
        <w:pStyle w:val="Defsubpara"/>
      </w:pPr>
      <w:r>
        <w:tab/>
        <w:t>(ix)</w:t>
      </w:r>
      <w:r>
        <w:tab/>
        <w:t>a PFD Type 3.</w:t>
      </w:r>
    </w:p>
    <w:p>
      <w:pPr>
        <w:pStyle w:val="Subsection"/>
      </w:pPr>
      <w:r>
        <w:tab/>
        <w:t>(2)</w:t>
      </w:r>
      <w:r>
        <w:tab/>
        <w:t>A person must not, in any navigable waters, drive a personal watercraft unless the person and any passenger on the personal watercraft who has reached 12 months of age is wearing an appropriate lifejacket for that person.</w:t>
      </w:r>
    </w:p>
    <w:p>
      <w:pPr>
        <w:pStyle w:val="Subsection"/>
      </w:pPr>
      <w:r>
        <w:tab/>
        <w:t>(3)</w:t>
      </w:r>
      <w:r>
        <w:tab/>
        <w:t>A person who has reached 12 months of age must not, in any navigable waters, travel on a personal watercraft as a passenger unless the person is wearing an appropriate lifejacket for that person.</w:t>
      </w:r>
    </w:p>
    <w:p>
      <w:pPr>
        <w:pStyle w:val="Footnotesection"/>
        <w:ind w:left="890" w:hanging="890"/>
      </w:pPr>
      <w:r>
        <w:tab/>
        <w:t>[Regulation 50B inserted in Gazette 3 Mar 2017 p. 1487</w:t>
      </w:r>
      <w:r>
        <w:noBreakHyphen/>
        <w:t>8.]</w:t>
      </w:r>
    </w:p>
    <w:p>
      <w:pPr>
        <w:pStyle w:val="Heading5"/>
      </w:pPr>
      <w:bookmarkStart w:id="193" w:name="_Toc486509348"/>
      <w:r>
        <w:rPr>
          <w:rStyle w:val="CharSectno"/>
        </w:rPr>
        <w:t>50C</w:t>
      </w:r>
      <w:r>
        <w:t>.</w:t>
      </w:r>
      <w:r>
        <w:tab/>
        <w:t>Restrictions on sailboard riding</w:t>
      </w:r>
      <w:bookmarkEnd w:id="193"/>
    </w:p>
    <w:p>
      <w:pPr>
        <w:pStyle w:val="Subsection"/>
      </w:pPr>
      <w:r>
        <w:tab/>
        <w:t>(1)</w:t>
      </w:r>
      <w:r>
        <w:tab/>
        <w:t xml:space="preserve">The chief executive officer may, by notice published in the </w:t>
      </w:r>
      <w:r>
        <w:rPr>
          <w:i/>
        </w:rPr>
        <w:t>Gazette</w:t>
      </w:r>
      <w:r>
        <w:t xml:space="preserve"> — </w:t>
      </w:r>
    </w:p>
    <w:p>
      <w:pPr>
        <w:pStyle w:val="Indenta"/>
      </w:pPr>
      <w:r>
        <w:tab/>
        <w:t>(a)</w:t>
      </w:r>
      <w:r>
        <w:tab/>
        <w:t>define and set aside any area of navigable waters where sailboard riding is prohibited;</w:t>
      </w:r>
    </w:p>
    <w:p>
      <w:pPr>
        <w:pStyle w:val="Indenta"/>
      </w:pPr>
      <w:r>
        <w:tab/>
        <w:t>(b)</w:t>
      </w:r>
      <w:r>
        <w:tab/>
        <w:t>vary or cancel any previous notice under this subregulation.</w:t>
      </w:r>
    </w:p>
    <w:p>
      <w:pPr>
        <w:pStyle w:val="Subsection"/>
      </w:pPr>
      <w:r>
        <w:tab/>
        <w:t>(2)</w:t>
      </w:r>
      <w:r>
        <w:tab/>
        <w:t>A person must not engage in sailboard riding in an area defined and set aside by the chief executive officer under subregulation (1).</w:t>
      </w:r>
    </w:p>
    <w:p>
      <w:pPr>
        <w:pStyle w:val="Subsection"/>
      </w:pPr>
      <w:r>
        <w:tab/>
        <w:t>(3)</w:t>
      </w:r>
      <w:r>
        <w:tab/>
        <w:t>A person who contravenes subregulation (2) commits an offence.</w:t>
      </w:r>
    </w:p>
    <w:p>
      <w:pPr>
        <w:pStyle w:val="Footnotesection"/>
      </w:pPr>
      <w:r>
        <w:tab/>
        <w:t xml:space="preserve">[Regulation 50C inserted in Gazette 25 Jul 2014 p. 2583.] </w:t>
      </w:r>
    </w:p>
    <w:p>
      <w:pPr>
        <w:pStyle w:val="Ednotesection"/>
      </w:pPr>
      <w:r>
        <w:t>[</w:t>
      </w:r>
      <w:r>
        <w:rPr>
          <w:b/>
        </w:rPr>
        <w:t>50D.</w:t>
      </w:r>
      <w:r>
        <w:rPr>
          <w:b/>
        </w:rPr>
        <w:tab/>
      </w:r>
      <w:r>
        <w:t>Deleted in Gazette 19 Dec 1962 p. 4017.]</w:t>
      </w:r>
    </w:p>
    <w:p>
      <w:pPr>
        <w:pStyle w:val="Heading5"/>
        <w:rPr>
          <w:snapToGrid w:val="0"/>
        </w:rPr>
      </w:pPr>
      <w:bookmarkStart w:id="194" w:name="_Toc486509349"/>
      <w:r>
        <w:rPr>
          <w:rStyle w:val="CharSectno"/>
        </w:rPr>
        <w:t>51</w:t>
      </w:r>
      <w:r>
        <w:rPr>
          <w:snapToGrid w:val="0"/>
        </w:rPr>
        <w:t>.</w:t>
      </w:r>
      <w:r>
        <w:rPr>
          <w:snapToGrid w:val="0"/>
        </w:rPr>
        <w:tab/>
        <w:t>Silencers on motor boats</w:t>
      </w:r>
      <w:bookmarkEnd w:id="194"/>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195" w:name="_Toc486509350"/>
      <w:r>
        <w:rPr>
          <w:rStyle w:val="CharSectno"/>
        </w:rPr>
        <w:t>51A</w:t>
      </w:r>
      <w:r>
        <w:rPr>
          <w:snapToGrid w:val="0"/>
        </w:rPr>
        <w:t>.</w:t>
      </w:r>
      <w:r>
        <w:rPr>
          <w:snapToGrid w:val="0"/>
        </w:rPr>
        <w:tab/>
        <w:t>Motor boats not to emit smoke or vapour</w:t>
      </w:r>
      <w:bookmarkEnd w:id="195"/>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Deleted in Gazette 7 Sep 1979 p. 2735.] </w:t>
      </w:r>
    </w:p>
    <w:p>
      <w:pPr>
        <w:pStyle w:val="Heading5"/>
        <w:spacing w:before="180"/>
        <w:rPr>
          <w:snapToGrid w:val="0"/>
        </w:rPr>
      </w:pPr>
      <w:bookmarkStart w:id="196" w:name="_Toc486509351"/>
      <w:r>
        <w:rPr>
          <w:rStyle w:val="CharSectno"/>
        </w:rPr>
        <w:t>51C</w:t>
      </w:r>
      <w:r>
        <w:rPr>
          <w:snapToGrid w:val="0"/>
        </w:rPr>
        <w:t>.</w:t>
      </w:r>
      <w:r>
        <w:rPr>
          <w:snapToGrid w:val="0"/>
        </w:rPr>
        <w:tab/>
        <w:t>Organized races, displays, regattas and aquatic sports</w:t>
      </w:r>
      <w:bookmarkEnd w:id="196"/>
      <w:r>
        <w:rPr>
          <w:snapToGrid w:val="0"/>
        </w:rPr>
        <w:t xml:space="preserve"> </w:t>
      </w:r>
    </w:p>
    <w:p>
      <w:pPr>
        <w:pStyle w:val="Subsection"/>
        <w:spacing w:before="120"/>
        <w:rPr>
          <w:snapToGrid w:val="0"/>
        </w:rPr>
      </w:pPr>
      <w:r>
        <w:tab/>
        <w:t>(1)</w:t>
      </w:r>
      <w:r>
        <w:tab/>
        <w:t>A</w:t>
      </w:r>
      <w:r>
        <w:rPr>
          <w:snapToGrid w:val="0"/>
        </w:rPr>
        <w:t xml:space="preserve">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Subsection"/>
        <w:spacing w:before="120"/>
      </w:pPr>
      <w:r>
        <w:tab/>
        <w:t>(2)</w:t>
      </w:r>
      <w:r>
        <w:tab/>
        <w:t xml:space="preserve">For the purposes of subregulation (1) — </w:t>
      </w:r>
    </w:p>
    <w:p>
      <w:pPr>
        <w:pStyle w:val="Indenta"/>
        <w:spacing w:before="60"/>
      </w:pPr>
      <w:r>
        <w:tab/>
        <w:t>(a)</w:t>
      </w:r>
      <w:r>
        <w:tab/>
        <w:t>a sailboard is to be taken to be a vessel; and</w:t>
      </w:r>
    </w:p>
    <w:p>
      <w:pPr>
        <w:pStyle w:val="Indenta"/>
        <w:spacing w:before="60"/>
      </w:pPr>
      <w:r>
        <w:tab/>
        <w:t>(b)</w:t>
      </w:r>
      <w:r>
        <w:tab/>
        <w:t>a recreational paddle craft that is not a vessel is to be taken to be a vessel.</w:t>
      </w:r>
    </w:p>
    <w:p>
      <w:pPr>
        <w:pStyle w:val="Footnotesection"/>
        <w:spacing w:before="100"/>
        <w:ind w:left="890" w:hanging="890"/>
      </w:pPr>
      <w:r>
        <w:tab/>
        <w:t xml:space="preserve">[Regulation 51C inserted in Gazette 19 Dec 1962 p. 4017; amended in Gazette 25 Nov 2011 p. 4874; 25 Jul 2014 p. 2583.] </w:t>
      </w:r>
    </w:p>
    <w:p>
      <w:pPr>
        <w:pStyle w:val="Heading5"/>
        <w:spacing w:before="180"/>
        <w:rPr>
          <w:snapToGrid w:val="0"/>
        </w:rPr>
      </w:pPr>
      <w:bookmarkStart w:id="197" w:name="_Toc486509352"/>
      <w:r>
        <w:rPr>
          <w:rStyle w:val="CharSectno"/>
        </w:rPr>
        <w:t>51D</w:t>
      </w:r>
      <w:r>
        <w:rPr>
          <w:snapToGrid w:val="0"/>
        </w:rPr>
        <w:t>.</w:t>
      </w:r>
      <w:r>
        <w:rPr>
          <w:snapToGrid w:val="0"/>
        </w:rPr>
        <w:tab/>
        <w:t>Certain vessels to be equipped with bilge pumps</w:t>
      </w:r>
      <w:bookmarkEnd w:id="197"/>
      <w:r>
        <w:rPr>
          <w:snapToGrid w:val="0"/>
        </w:rPr>
        <w:t xml:space="preserve"> </w:t>
      </w:r>
    </w:p>
    <w:p>
      <w:pPr>
        <w:pStyle w:val="Subsection"/>
        <w:spacing w:before="120"/>
      </w:pPr>
      <w:r>
        <w:tab/>
        <w:t>(1A)</w:t>
      </w:r>
      <w:r>
        <w:tab/>
        <w:t xml:space="preserve">This regulation does not apply to a recreational paddle craft that is a vessel if — </w:t>
      </w:r>
    </w:p>
    <w:p>
      <w:pPr>
        <w:pStyle w:val="Indenta"/>
      </w:pPr>
      <w:r>
        <w:tab/>
        <w:t>(a)</w:t>
      </w:r>
      <w:r>
        <w:tab/>
        <w:t>it is being used within 400 m of any shore; or</w:t>
      </w:r>
    </w:p>
    <w:p>
      <w:pPr>
        <w:pStyle w:val="Indenta"/>
      </w:pPr>
      <w:r>
        <w:tab/>
        <w:t>(b)</w:t>
      </w:r>
      <w:r>
        <w:tab/>
        <w:t>it is self</w:t>
      </w:r>
      <w:r>
        <w:noBreakHyphen/>
        <w:t>draining.</w:t>
      </w:r>
    </w:p>
    <w:p>
      <w:pPr>
        <w:pStyle w:val="Subsection"/>
        <w:spacing w:before="120"/>
      </w:pPr>
      <w:r>
        <w:tab/>
        <w:t>(1B)</w:t>
      </w:r>
      <w:r>
        <w:tab/>
        <w:t xml:space="preserve">In subregulation (1A) — </w:t>
      </w:r>
    </w:p>
    <w:p>
      <w:pPr>
        <w:pStyle w:val="Defstart"/>
      </w:pPr>
      <w:r>
        <w:tab/>
      </w:r>
      <w:r>
        <w:rPr>
          <w:rStyle w:val="CharDefText"/>
        </w:rPr>
        <w:t>shore</w:t>
      </w:r>
      <w:r>
        <w:t xml:space="preserve"> includes a jetty, wharf or similar structure connected to the shore.</w:t>
      </w:r>
    </w:p>
    <w:p>
      <w:pPr>
        <w:pStyle w:val="Subsection"/>
        <w:spacing w:before="120"/>
        <w:rPr>
          <w:snapToGrid w:val="0"/>
        </w:rPr>
      </w:pPr>
      <w:r>
        <w:rPr>
          <w:snapToGrid w:val="0"/>
        </w:rPr>
        <w:tab/>
        <w:t>(1)</w:t>
      </w:r>
      <w:r>
        <w:rPr>
          <w:snapToGrid w:val="0"/>
        </w:rPr>
        <w:tab/>
        <w:t>The owner of a vessel of 7 m length or over must ensure that the vessel is fitted with an efficient and operational bilge pump.</w:t>
      </w:r>
    </w:p>
    <w:p>
      <w:pPr>
        <w:pStyle w:val="Subsection"/>
        <w:spacing w:before="120"/>
        <w:rPr>
          <w:snapToGrid w:val="0"/>
        </w:rPr>
      </w:pPr>
      <w:r>
        <w:rPr>
          <w:snapToGrid w:val="0"/>
        </w:rPr>
        <w:tab/>
        <w:t>(2)</w:t>
      </w:r>
      <w:r>
        <w:rPr>
          <w:snapToGrid w:val="0"/>
        </w:rPr>
        <w:tab/>
        <w:t>A pump referred to in subregulation (1) must — </w:t>
      </w:r>
    </w:p>
    <w:p>
      <w:pPr>
        <w:pStyle w:val="Indenta"/>
        <w:spacing w:before="60"/>
        <w:rPr>
          <w:snapToGrid w:val="0"/>
        </w:rPr>
      </w:pPr>
      <w:r>
        <w:rPr>
          <w:snapToGrid w:val="0"/>
        </w:rPr>
        <w:tab/>
        <w:t>(a)</w:t>
      </w:r>
      <w:r>
        <w:rPr>
          <w:snapToGrid w:val="0"/>
        </w:rPr>
        <w:tab/>
        <w:t>have the capacity to pump not less than 4 kL per hour; and</w:t>
      </w:r>
    </w:p>
    <w:p>
      <w:pPr>
        <w:pStyle w:val="Indenta"/>
        <w:spacing w:before="60"/>
        <w:rPr>
          <w:snapToGrid w:val="0"/>
        </w:rPr>
      </w:pPr>
      <w:r>
        <w:rPr>
          <w:snapToGrid w:val="0"/>
        </w:rPr>
        <w:tab/>
        <w:t>(b)</w:t>
      </w:r>
      <w:r>
        <w:rPr>
          <w:snapToGrid w:val="0"/>
        </w:rPr>
        <w:tab/>
        <w:t>if it is automatic or electric, be wired so that an indicator shows when the pump is working.</w:t>
      </w:r>
    </w:p>
    <w:p>
      <w:pPr>
        <w:pStyle w:val="Subsection"/>
        <w:widowControl w:val="0"/>
        <w:spacing w:before="120"/>
        <w:rPr>
          <w:snapToGrid w:val="0"/>
        </w:rPr>
      </w:pPr>
      <w:r>
        <w:rPr>
          <w:snapToGrid w:val="0"/>
        </w:rPr>
        <w:tab/>
        <w:t>(3)</w:t>
      </w:r>
      <w:r>
        <w:rPr>
          <w:snapToGrid w:val="0"/>
        </w:rPr>
        <w:tab/>
        <w:t>The owner of a vessel of under 7 m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amended in Gazette 25 Jul 2014 p. 2584.] </w:t>
      </w:r>
    </w:p>
    <w:p>
      <w:pPr>
        <w:pStyle w:val="Heading5"/>
        <w:rPr>
          <w:snapToGrid w:val="0"/>
        </w:rPr>
      </w:pPr>
      <w:bookmarkStart w:id="198" w:name="_Toc486509353"/>
      <w:r>
        <w:rPr>
          <w:rStyle w:val="CharSectno"/>
        </w:rPr>
        <w:t>52</w:t>
      </w:r>
      <w:r>
        <w:rPr>
          <w:snapToGrid w:val="0"/>
        </w:rPr>
        <w:t>.</w:t>
      </w:r>
      <w:r>
        <w:rPr>
          <w:snapToGrid w:val="0"/>
        </w:rPr>
        <w:tab/>
        <w:t>Certain vessels to be equipped with fire extinguishers</w:t>
      </w:r>
      <w:bookmarkEnd w:id="198"/>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 or</w:t>
      </w:r>
    </w:p>
    <w:p>
      <w:pPr>
        <w:pStyle w:val="Indenta"/>
        <w:rPr>
          <w:snapToGrid w:val="0"/>
        </w:rPr>
      </w:pPr>
      <w:r>
        <w:rPr>
          <w:snapToGrid w:val="0"/>
        </w:rPr>
        <w:tab/>
        <w:t>(b)</w:t>
      </w:r>
      <w:r>
        <w:rPr>
          <w:snapToGrid w:val="0"/>
        </w:rPr>
        <w:tab/>
        <w:t>AS 1841.1 and AS 1841.5 (powder type); or</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in Gazette 24 Apr 1998 p. 2163.] </w:t>
      </w:r>
    </w:p>
    <w:p>
      <w:pPr>
        <w:pStyle w:val="Heading5"/>
        <w:rPr>
          <w:snapToGrid w:val="0"/>
        </w:rPr>
      </w:pPr>
      <w:bookmarkStart w:id="199" w:name="_Toc486509354"/>
      <w:r>
        <w:rPr>
          <w:rStyle w:val="CharSectno"/>
        </w:rPr>
        <w:t>52A</w:t>
      </w:r>
      <w:r>
        <w:rPr>
          <w:snapToGrid w:val="0"/>
        </w:rPr>
        <w:t>.</w:t>
      </w:r>
      <w:r>
        <w:rPr>
          <w:snapToGrid w:val="0"/>
        </w:rPr>
        <w:tab/>
        <w:t>Vessels to be equipped with lifejackets</w:t>
      </w:r>
      <w:bookmarkEnd w:id="199"/>
    </w:p>
    <w:p>
      <w:pPr>
        <w:pStyle w:val="Subsection"/>
      </w:pPr>
      <w:r>
        <w:tab/>
        <w:t>(1)</w:t>
      </w:r>
      <w:r>
        <w:tab/>
        <w:t xml:space="preserve">The owner of a vessel must ensure that the vessel, while being navigated outside protected waters, is equipped with at least 1 of the following for each person on board who has reached 12 months of age, appropriate in terms of the buoyancy and size of the body mass of every such person — </w:t>
      </w:r>
    </w:p>
    <w:p>
      <w:pPr>
        <w:pStyle w:val="Indenta"/>
      </w:pPr>
      <w:r>
        <w:tab/>
        <w:t>(a)</w:t>
      </w:r>
      <w:r>
        <w:tab/>
        <w:t>a Level 100 lifejacket;</w:t>
      </w:r>
    </w:p>
    <w:p>
      <w:pPr>
        <w:pStyle w:val="Indenta"/>
      </w:pPr>
      <w:r>
        <w:tab/>
        <w:t>(b)</w:t>
      </w:r>
      <w:r>
        <w:tab/>
        <w:t>a Level 150 lifejacket;</w:t>
      </w:r>
    </w:p>
    <w:p>
      <w:pPr>
        <w:pStyle w:val="Indenta"/>
      </w:pPr>
      <w:r>
        <w:tab/>
        <w:t>(c)</w:t>
      </w:r>
      <w:r>
        <w:tab/>
        <w:t>a Level 275 lifejacket;</w:t>
      </w:r>
    </w:p>
    <w:p>
      <w:pPr>
        <w:pStyle w:val="Indenta"/>
      </w:pPr>
      <w:r>
        <w:tab/>
        <w:t>(d)</w:t>
      </w:r>
      <w:r>
        <w:tab/>
        <w:t>a SOLAS lifejacket;</w:t>
      </w:r>
    </w:p>
    <w:p>
      <w:pPr>
        <w:pStyle w:val="Indenta"/>
      </w:pPr>
      <w:r>
        <w:tab/>
        <w:t>(e)</w:t>
      </w:r>
      <w:r>
        <w:tab/>
        <w:t>a PFD Type 1.</w:t>
      </w:r>
    </w:p>
    <w:p>
      <w:pPr>
        <w:pStyle w:val="Subsection"/>
        <w:keepNext/>
      </w:pPr>
      <w:r>
        <w:tab/>
        <w:t>(2)</w:t>
      </w:r>
      <w:r>
        <w:tab/>
        <w:t xml:space="preserve">Subregulation (1) does not apply to — </w:t>
      </w:r>
    </w:p>
    <w:p>
      <w:pPr>
        <w:pStyle w:val="Indenta"/>
      </w:pPr>
      <w:r>
        <w:tab/>
        <w:t>(a)</w:t>
      </w:r>
      <w:r>
        <w:tab/>
        <w:t>a personal watercraft; or</w:t>
      </w:r>
    </w:p>
    <w:p>
      <w:pPr>
        <w:pStyle w:val="Indenta"/>
      </w:pPr>
      <w:r>
        <w:tab/>
        <w:t>(b)</w:t>
      </w:r>
      <w:r>
        <w:tab/>
        <w:t>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Subsection"/>
      </w:pPr>
      <w:r>
        <w:tab/>
        <w:t>(4)</w:t>
      </w:r>
      <w:r>
        <w:tab/>
        <w:t>This regulation does not affect a person’s obligation to comply with regulation 50B with respect to a personal watercraft.</w:t>
      </w:r>
    </w:p>
    <w:p>
      <w:pPr>
        <w:pStyle w:val="Footnotesection"/>
      </w:pPr>
      <w:r>
        <w:tab/>
        <w:t xml:space="preserve">[Regulation 52A inserted in Gazette 24 Apr 1998 p. 2163; amended in Gazette 19 Mar 2010 p. 1036; 25 Jul 2014 p. 2584; 3 Mar 2017 p. 1488.] </w:t>
      </w:r>
    </w:p>
    <w:p>
      <w:pPr>
        <w:pStyle w:val="Heading5"/>
        <w:rPr>
          <w:snapToGrid w:val="0"/>
        </w:rPr>
      </w:pPr>
      <w:bookmarkStart w:id="200" w:name="_Toc486509355"/>
      <w:r>
        <w:rPr>
          <w:rStyle w:val="CharSectno"/>
        </w:rPr>
        <w:t>52B</w:t>
      </w:r>
      <w:r>
        <w:rPr>
          <w:snapToGrid w:val="0"/>
        </w:rPr>
        <w:t>.</w:t>
      </w:r>
      <w:r>
        <w:rPr>
          <w:snapToGrid w:val="0"/>
        </w:rPr>
        <w:tab/>
        <w:t>Vessels to be equipped with certain distress signals</w:t>
      </w:r>
      <w:bookmarkEnd w:id="200"/>
      <w:r>
        <w:rPr>
          <w:snapToGrid w:val="0"/>
        </w:rPr>
        <w:t xml:space="preserve"> </w:t>
      </w:r>
    </w:p>
    <w:p>
      <w:pPr>
        <w:pStyle w:val="Subsection"/>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keepNext/>
        <w:rPr>
          <w:snapToGrid w:val="0"/>
        </w:rPr>
      </w:pPr>
      <w:r>
        <w:rPr>
          <w:snapToGrid w:val="0"/>
        </w:rPr>
        <w:tab/>
        <w:t>(a)</w:t>
      </w:r>
      <w:r>
        <w:rPr>
          <w:snapToGrid w:val="0"/>
        </w:rPr>
        <w:tab/>
      </w:r>
      <w:r>
        <w:t>not fewer than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r>
      <w:r>
        <w:t>not fewer than</w:t>
      </w:r>
      <w:r>
        <w:rPr>
          <w:snapToGrid w:val="0"/>
        </w:rPr>
        <w:t xml:space="preserve"> 2 parachute distress rockets; 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Ednotesubsection"/>
      </w:pPr>
      <w:r>
        <w:tab/>
        <w:t>[(2)</w:t>
      </w:r>
      <w:r>
        <w:tab/>
        <w:t>deleted]</w:t>
      </w:r>
    </w:p>
    <w:p>
      <w:pPr>
        <w:pStyle w:val="Subsection"/>
      </w:pPr>
      <w:r>
        <w:tab/>
        <w:t>(2AA)</w:t>
      </w:r>
      <w:r>
        <w:tab/>
        <w:t>The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pPr>
      <w:r>
        <w:tab/>
        <w:t>(2A)</w:t>
      </w:r>
      <w:r>
        <w:tab/>
        <w:t xml:space="preserve">Subregulations (1) and (1a) do not apply to — </w:t>
      </w:r>
    </w:p>
    <w:p>
      <w:pPr>
        <w:pStyle w:val="Indenta"/>
      </w:pPr>
      <w:r>
        <w:tab/>
        <w:t>(a)</w:t>
      </w:r>
      <w:r>
        <w:tab/>
        <w:t>a personal watercraft being used within 400 m of any shore; or</w:t>
      </w:r>
    </w:p>
    <w:p>
      <w:pPr>
        <w:pStyle w:val="Indenta"/>
      </w:pPr>
      <w:r>
        <w:tab/>
        <w:t>(b)</w:t>
      </w:r>
      <w:r>
        <w:tab/>
        <w:t>a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 24 Oct 2008 p. 4670; 11 Dec 2009 p. 5059; 13 Dec 2013 p. 6177; 25 Jul 2014 p. 2584; 3 Mar 2017 p. 1489.]</w:t>
      </w:r>
    </w:p>
    <w:p>
      <w:pPr>
        <w:pStyle w:val="Heading5"/>
        <w:rPr>
          <w:snapToGrid w:val="0"/>
        </w:rPr>
      </w:pPr>
      <w:bookmarkStart w:id="201" w:name="_Toc486509356"/>
      <w:r>
        <w:rPr>
          <w:rStyle w:val="CharSectno"/>
        </w:rPr>
        <w:t>52BAA</w:t>
      </w:r>
      <w:r>
        <w:rPr>
          <w:snapToGrid w:val="0"/>
        </w:rPr>
        <w:t>.</w:t>
      </w:r>
      <w:r>
        <w:rPr>
          <w:snapToGrid w:val="0"/>
        </w:rPr>
        <w:tab/>
        <w:t>Certain vessels to be equipped with marine transceiver</w:t>
      </w:r>
      <w:bookmarkEnd w:id="201"/>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keepLines/>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pPr>
      <w:r>
        <w:tab/>
        <w:t>(3A)</w:t>
      </w:r>
      <w:r>
        <w:tab/>
        <w:t>This regulation does not apply to 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25 Jul 2014 p. 2585.] </w:t>
      </w:r>
    </w:p>
    <w:p>
      <w:pPr>
        <w:pStyle w:val="Heading5"/>
        <w:spacing w:before="240"/>
        <w:rPr>
          <w:snapToGrid w:val="0"/>
        </w:rPr>
      </w:pPr>
      <w:bookmarkStart w:id="202" w:name="_Toc486509357"/>
      <w:r>
        <w:rPr>
          <w:rStyle w:val="CharSectno"/>
        </w:rPr>
        <w:t>52BAB</w:t>
      </w:r>
      <w:r>
        <w:rPr>
          <w:snapToGrid w:val="0"/>
        </w:rPr>
        <w:t>.</w:t>
      </w:r>
      <w:r>
        <w:rPr>
          <w:snapToGrid w:val="0"/>
        </w:rPr>
        <w:tab/>
        <w:t>Certain vessels to carry Emergency Position Indicating Radio Beacons</w:t>
      </w:r>
      <w:bookmarkEnd w:id="202"/>
      <w:r>
        <w:rPr>
          <w:snapToGrid w:val="0"/>
        </w:rPr>
        <w:t xml:space="preserve"> </w:t>
      </w:r>
    </w:p>
    <w:p>
      <w:pPr>
        <w:pStyle w:val="Subsection"/>
      </w:pPr>
      <w:r>
        <w:tab/>
        <w:t>(1A)</w:t>
      </w:r>
      <w:r>
        <w:tab/>
        <w:t>In this regulation —</w:t>
      </w:r>
    </w:p>
    <w:p>
      <w:pPr>
        <w:pStyle w:val="Defstart"/>
      </w:pPr>
      <w:r>
        <w:tab/>
      </w:r>
      <w:r>
        <w:rPr>
          <w:rStyle w:val="CharDefText"/>
        </w:rPr>
        <w:t>prescribed standard</w:t>
      </w:r>
      <w:r>
        <w:t xml:space="preserve"> means AS/NZS 4280.1:2003.</w:t>
      </w:r>
    </w:p>
    <w:p>
      <w:pPr>
        <w:pStyle w:val="Subsection"/>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the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pPr>
      <w:r>
        <w:tab/>
        <w:t>(2A)</w:t>
      </w:r>
      <w:r>
        <w:tab/>
        <w:t>Subregulation (1) does not apply to a recreational paddle craft that is a vessel.</w:t>
      </w:r>
    </w:p>
    <w:p>
      <w:pPr>
        <w:pStyle w:val="Subsection"/>
        <w:rPr>
          <w:snapToGrid w:val="0"/>
        </w:rPr>
      </w:pPr>
      <w:r>
        <w:rPr>
          <w:snapToGrid w:val="0"/>
        </w:rPr>
        <w:tab/>
        <w:t>(2)</w:t>
      </w:r>
      <w:r>
        <w:rPr>
          <w:snapToGrid w:val="0"/>
        </w:rPr>
        <w:tab/>
        <w:t xml:space="preserve">An owner who contravenes </w:t>
      </w:r>
      <w:r>
        <w:t xml:space="preserve">subregulation (1) </w:t>
      </w:r>
      <w:r>
        <w:rPr>
          <w:snapToGrid w:val="0"/>
        </w:rPr>
        <w:t>commits an offence.</w:t>
      </w:r>
    </w:p>
    <w:p>
      <w:pPr>
        <w:pStyle w:val="Footnotesection"/>
        <w:keepLines w:val="0"/>
        <w:ind w:left="890" w:hanging="890"/>
      </w:pPr>
      <w:r>
        <w:tab/>
        <w:t>[Regulation 52BAB inserted in Gazette 31 Dec 1993 p. 6914</w:t>
      </w:r>
      <w:r>
        <w:noBreakHyphen/>
        <w:t xml:space="preserve">15; amended in Gazette 3 Apr 1998 p. 1990; 3 Apr 1998 p. 1991; 24 Jun 2008 p. 2892; 6 Sep 2013 p. 4247; 25 Jul 2014 p. 2585; 3 Mar 2017 p. 1489.] </w:t>
      </w:r>
    </w:p>
    <w:p>
      <w:pPr>
        <w:pStyle w:val="Heading5"/>
      </w:pPr>
      <w:bookmarkStart w:id="203" w:name="_Toc486509358"/>
      <w:r>
        <w:rPr>
          <w:rStyle w:val="CharSectno"/>
        </w:rPr>
        <w:t>52BAC</w:t>
      </w:r>
      <w:r>
        <w:t>.</w:t>
      </w:r>
      <w:r>
        <w:tab/>
        <w:t>Sailboard riders to carry lifejackets, distress signals and emergency beacons</w:t>
      </w:r>
      <w:bookmarkEnd w:id="203"/>
    </w:p>
    <w:p>
      <w:pPr>
        <w:pStyle w:val="Subsection"/>
      </w:pPr>
      <w:r>
        <w:tab/>
        <w:t>(1)</w:t>
      </w:r>
      <w:r>
        <w:tab/>
        <w:t xml:space="preserve">For the purposes of this regulation, a person who is sailboard riding is to be taken not to be carrying a particular distress signal — </w:t>
      </w:r>
    </w:p>
    <w:p>
      <w:pPr>
        <w:pStyle w:val="Indenta"/>
      </w:pPr>
      <w:r>
        <w:tab/>
        <w:t>(a)</w:t>
      </w:r>
      <w:r>
        <w:tab/>
        <w:t>if the distress signal has a date of expiry marked on it by its manufacturer and the date of expiry has passed; or</w:t>
      </w:r>
    </w:p>
    <w:p>
      <w:pPr>
        <w:pStyle w:val="Indenta"/>
      </w:pPr>
      <w:r>
        <w:tab/>
        <w:t>(b)</w:t>
      </w:r>
      <w:r>
        <w:tab/>
        <w:t>if applicable to the distress signal — if subregulation (6) or (7) is not complied with.</w:t>
      </w:r>
    </w:p>
    <w:p>
      <w:pPr>
        <w:pStyle w:val="Subsection"/>
      </w:pPr>
      <w:r>
        <w:tab/>
        <w:t>(2)</w:t>
      </w:r>
      <w:r>
        <w:tab/>
        <w:t xml:space="preserve">A person who is sailboard riding outside protected waters and more than 400 m from any shore must wear any of the following appropriate in terms of the buoyancy and size of the body mass of the person — </w:t>
      </w:r>
    </w:p>
    <w:p>
      <w:pPr>
        <w:pStyle w:val="Indenta"/>
      </w:pPr>
      <w:r>
        <w:tab/>
        <w:t>(a)</w:t>
      </w:r>
      <w:r>
        <w:tab/>
        <w:t>a Level 50 lifejacket;</w:t>
      </w:r>
    </w:p>
    <w:p>
      <w:pPr>
        <w:pStyle w:val="Indenta"/>
      </w:pPr>
      <w:r>
        <w:tab/>
        <w:t>(b)</w:t>
      </w:r>
      <w:r>
        <w:tab/>
        <w:t>a Level 50S lifejacket;</w:t>
      </w:r>
    </w:p>
    <w:p>
      <w:pPr>
        <w:pStyle w:val="Indenta"/>
      </w:pPr>
      <w:r>
        <w:tab/>
        <w:t>(c)</w:t>
      </w:r>
      <w:r>
        <w:tab/>
        <w:t>a Level 100 lifejacket;</w:t>
      </w:r>
    </w:p>
    <w:p>
      <w:pPr>
        <w:pStyle w:val="Indenta"/>
      </w:pPr>
      <w:r>
        <w:tab/>
        <w:t>(d)</w:t>
      </w:r>
      <w:r>
        <w:tab/>
        <w:t>a Level 150 lifejacket;</w:t>
      </w:r>
    </w:p>
    <w:p>
      <w:pPr>
        <w:pStyle w:val="Indenta"/>
      </w:pPr>
      <w:r>
        <w:tab/>
        <w:t>(e)</w:t>
      </w:r>
      <w:r>
        <w:tab/>
        <w:t>a Level 275 lifejacket;</w:t>
      </w:r>
    </w:p>
    <w:p>
      <w:pPr>
        <w:pStyle w:val="Indenta"/>
      </w:pPr>
      <w:r>
        <w:tab/>
        <w:t>(f)</w:t>
      </w:r>
      <w:r>
        <w:tab/>
        <w:t>a SOLAS lifejacket;</w:t>
      </w:r>
    </w:p>
    <w:p>
      <w:pPr>
        <w:pStyle w:val="Indenta"/>
      </w:pPr>
      <w:r>
        <w:tab/>
        <w:t>(g)</w:t>
      </w:r>
      <w:r>
        <w:tab/>
        <w:t>a PFD Type 1;</w:t>
      </w:r>
    </w:p>
    <w:p>
      <w:pPr>
        <w:pStyle w:val="Indenta"/>
      </w:pPr>
      <w:r>
        <w:tab/>
        <w:t>(h)</w:t>
      </w:r>
      <w:r>
        <w:tab/>
        <w:t>a PFD Type 2;</w:t>
      </w:r>
    </w:p>
    <w:p>
      <w:pPr>
        <w:pStyle w:val="Indenta"/>
      </w:pPr>
      <w:r>
        <w:tab/>
        <w:t>(i)</w:t>
      </w:r>
      <w:r>
        <w:tab/>
        <w:t>a PFD Type 3.</w:t>
      </w:r>
    </w:p>
    <w:p>
      <w:pPr>
        <w:pStyle w:val="Subsection"/>
      </w:pPr>
      <w:r>
        <w:tab/>
        <w:t>(3)</w:t>
      </w:r>
      <w:r>
        <w:tab/>
        <w:t xml:space="preserve">Unless subregulation (4) or (5) applies, a person who is sailboard riding outside protected waters and more than 400 m from any shore must carry — </w:t>
      </w:r>
    </w:p>
    <w:p>
      <w:pPr>
        <w:pStyle w:val="Indenta"/>
      </w:pPr>
      <w:r>
        <w:tab/>
        <w:t>(a)</w:t>
      </w:r>
      <w:r>
        <w:tab/>
        <w:t>an Emergency Position Indicating Radio Beacon or personal locator beacon; or</w:t>
      </w:r>
    </w:p>
    <w:p>
      <w:pPr>
        <w:pStyle w:val="Indenta"/>
        <w:keepNext/>
      </w:pPr>
      <w:r>
        <w:tab/>
        <w:t>(b)</w:t>
      </w:r>
      <w:r>
        <w:tab/>
        <w:t xml:space="preserve">the following distress signals — </w:t>
      </w:r>
    </w:p>
    <w:p>
      <w:pPr>
        <w:pStyle w:val="Indenti"/>
      </w:pPr>
      <w:r>
        <w:tab/>
        <w:t>(i)</w:t>
      </w:r>
      <w:r>
        <w:tab/>
        <w:t xml:space="preserve">not fewer than — </w:t>
      </w:r>
    </w:p>
    <w:p>
      <w:pPr>
        <w:pStyle w:val="IndentI0"/>
      </w:pPr>
      <w:r>
        <w:tab/>
        <w:t>(I)</w:t>
      </w:r>
      <w:r>
        <w:tab/>
        <w:t>2 red hand held flares; or</w:t>
      </w:r>
    </w:p>
    <w:p>
      <w:pPr>
        <w:pStyle w:val="IndentI0"/>
      </w:pPr>
      <w:r>
        <w:tab/>
        <w:t>(II)</w:t>
      </w:r>
      <w:r>
        <w:tab/>
        <w:t>2 parachute distress rockets;</w:t>
      </w:r>
    </w:p>
    <w:p>
      <w:pPr>
        <w:pStyle w:val="Indenti"/>
      </w:pPr>
      <w:r>
        <w:tab/>
        <w:t>(ii)</w:t>
      </w:r>
      <w:r>
        <w:tab/>
        <w:t xml:space="preserve">not fewer than — </w:t>
      </w:r>
    </w:p>
    <w:p>
      <w:pPr>
        <w:pStyle w:val="IndentI0"/>
      </w:pPr>
      <w:r>
        <w:tab/>
        <w:t>(I)</w:t>
      </w:r>
      <w:r>
        <w:tab/>
        <w:t>2 hand held orange smoke signals; or</w:t>
      </w:r>
    </w:p>
    <w:p>
      <w:pPr>
        <w:pStyle w:val="IndentI0"/>
      </w:pPr>
      <w:r>
        <w:tab/>
        <w:t>(II)</w:t>
      </w:r>
      <w:r>
        <w:tab/>
        <w:t>one orange smoke canister.</w:t>
      </w:r>
    </w:p>
    <w:p>
      <w:pPr>
        <w:pStyle w:val="Subsection"/>
      </w:pPr>
      <w:r>
        <w:tab/>
        <w:t>(4)</w:t>
      </w:r>
      <w:r>
        <w:tab/>
        <w:t>Unless subregulation (5) applies, a person who is sailboard riding more than 2 nautical miles from the mainland, or more than 400 m from an island situated more than 2 nautical miles from the mainland, must carry an Emergency Position Indicating Radio Beacon or a personal locator beacon.</w:t>
      </w:r>
    </w:p>
    <w:p>
      <w:pPr>
        <w:pStyle w:val="Subsection"/>
        <w:spacing w:before="120"/>
      </w:pPr>
      <w:r>
        <w:tab/>
        <w:t>(5)</w:t>
      </w:r>
      <w:r>
        <w:tab/>
        <w:t xml:space="preserve">A person who is sailboard riding more than 5 nautical miles from the mainland, or more than one nautical mile from an island situated more than 5 nautical miles from the mainland, must carry — </w:t>
      </w:r>
    </w:p>
    <w:p>
      <w:pPr>
        <w:pStyle w:val="Indenta"/>
      </w:pPr>
      <w:r>
        <w:tab/>
        <w:t>(a)</w:t>
      </w:r>
      <w:r>
        <w:tab/>
        <w:t>an Emergency Position Indicating Radio Beacon or personal locator beacon; and</w:t>
      </w:r>
    </w:p>
    <w:p>
      <w:pPr>
        <w:pStyle w:val="Indenta"/>
      </w:pPr>
      <w:r>
        <w:tab/>
        <w:t>(b)</w:t>
      </w:r>
      <w:r>
        <w:tab/>
        <w:t>not fewer than 2 parachute distress rockets; and</w:t>
      </w:r>
    </w:p>
    <w:p>
      <w:pPr>
        <w:pStyle w:val="Indenta"/>
      </w:pPr>
      <w:r>
        <w:tab/>
        <w:t>(c)</w:t>
      </w:r>
      <w:r>
        <w:tab/>
        <w:t xml:space="preserve">not fewer than — </w:t>
      </w:r>
    </w:p>
    <w:p>
      <w:pPr>
        <w:pStyle w:val="Indenti"/>
      </w:pPr>
      <w:r>
        <w:tab/>
        <w:t>(i)</w:t>
      </w:r>
      <w:r>
        <w:tab/>
        <w:t>2 hand held orange smoke signals; or</w:t>
      </w:r>
    </w:p>
    <w:p>
      <w:pPr>
        <w:pStyle w:val="Indenti"/>
      </w:pPr>
      <w:r>
        <w:tab/>
        <w:t>(ii)</w:t>
      </w:r>
      <w:r>
        <w:tab/>
        <w:t>one orange smoke canister.</w:t>
      </w:r>
    </w:p>
    <w:p>
      <w:pPr>
        <w:pStyle w:val="Ednotesubsection"/>
      </w:pPr>
      <w:r>
        <w:tab/>
        <w:t>[(6)</w:t>
      </w:r>
      <w:r>
        <w:tab/>
        <w:t>deleted]</w:t>
      </w:r>
    </w:p>
    <w:p>
      <w:pPr>
        <w:pStyle w:val="Subsection"/>
        <w:spacing w:before="120"/>
      </w:pPr>
      <w:r>
        <w:tab/>
        <w:t>(7)</w:t>
      </w:r>
      <w:r>
        <w:tab/>
        <w:t xml:space="preserve">The distress signals required by subregulations (3)(b) and (5)(b) and (c)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(8)</w:t>
      </w:r>
      <w:r>
        <w:tab/>
        <w:t xml:space="preserve">A person who is required to wear or carry any equipment while sailboard riding under subregulation (2), (3), (4) or (5)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20"/>
      </w:pPr>
      <w:r>
        <w:tab/>
        <w:t>(9)</w:t>
      </w:r>
      <w:r>
        <w:tab/>
        <w:t>A person who contravenes subregulation (2), (3), (4), (5) or (8) commits an offence.</w:t>
      </w:r>
    </w:p>
    <w:p>
      <w:pPr>
        <w:pStyle w:val="Footnotesection"/>
        <w:spacing w:before="80"/>
        <w:ind w:left="890" w:hanging="890"/>
      </w:pPr>
      <w:r>
        <w:tab/>
        <w:t>[Regulation 52BAC inserted in Gazette 25 Jul 2014 p. 2585</w:t>
      </w:r>
      <w:r>
        <w:noBreakHyphen/>
        <w:t xml:space="preserve">7; amended in Gazette 3 Mar 2017 p. 1489.] </w:t>
      </w:r>
    </w:p>
    <w:p>
      <w:pPr>
        <w:pStyle w:val="Heading5"/>
      </w:pPr>
      <w:bookmarkStart w:id="204" w:name="_Toc486509359"/>
      <w:r>
        <w:rPr>
          <w:rStyle w:val="CharSectno"/>
        </w:rPr>
        <w:t>52BAD</w:t>
      </w:r>
      <w:r>
        <w:t>.</w:t>
      </w:r>
      <w:r>
        <w:tab/>
        <w:t>Owners to ensure recreational paddle craft are equipped with lifejackets, distress signals and emergency beacons</w:t>
      </w:r>
      <w:bookmarkEnd w:id="204"/>
    </w:p>
    <w:p>
      <w:pPr>
        <w:pStyle w:val="Subsection"/>
      </w:pPr>
      <w:r>
        <w:tab/>
        <w:t>(1)</w:t>
      </w:r>
      <w:r>
        <w:tab/>
        <w:t xml:space="preserve">In this regulation — </w:t>
      </w:r>
    </w:p>
    <w:p>
      <w:pPr>
        <w:pStyle w:val="Defstart"/>
      </w:pPr>
      <w:r>
        <w:tab/>
      </w:r>
      <w:r>
        <w:rPr>
          <w:rStyle w:val="CharDefText"/>
        </w:rPr>
        <w:t>owner</w:t>
      </w:r>
      <w:r>
        <w:t xml:space="preserve">, in relation to — </w:t>
      </w:r>
    </w:p>
    <w:p>
      <w:pPr>
        <w:pStyle w:val="Defpara"/>
      </w:pPr>
      <w:r>
        <w:tab/>
        <w:t>(a)</w:t>
      </w:r>
      <w:r>
        <w:tab/>
        <w:t>a recreational paddle craft that is a vessel, has the meaning given in regulation 2;</w:t>
      </w:r>
    </w:p>
    <w:p>
      <w:pPr>
        <w:pStyle w:val="Defpara"/>
      </w:pPr>
      <w:r>
        <w:tab/>
        <w:t>(b)</w:t>
      </w:r>
      <w:r>
        <w:tab/>
        <w:t>a recreational paddle craft that is not a vessel, includes the person in charge of the recreational paddle craft;</w:t>
      </w:r>
    </w:p>
    <w:p>
      <w:pPr>
        <w:pStyle w:val="Defstart"/>
      </w:pPr>
      <w:r>
        <w:tab/>
      </w:r>
      <w:r>
        <w:rPr>
          <w:rStyle w:val="CharDefText"/>
        </w:rPr>
        <w:t>shore</w:t>
      </w:r>
      <w:r>
        <w:t xml:space="preserve"> includes a jetty, wharf or similar structure connected to the shore.</w:t>
      </w:r>
    </w:p>
    <w:p>
      <w:pPr>
        <w:pStyle w:val="Subsection"/>
      </w:pPr>
      <w:r>
        <w:tab/>
        <w:t>(2)</w:t>
      </w:r>
      <w:r>
        <w:tab/>
        <w:t xml:space="preserve">For the purposes of this regulation, a recreational paddle craft is to be taken not to be equipped with a particular distress signal if — </w:t>
      </w:r>
    </w:p>
    <w:p>
      <w:pPr>
        <w:pStyle w:val="Indenta"/>
      </w:pPr>
      <w:r>
        <w:tab/>
        <w:t>(a)</w:t>
      </w:r>
      <w:r>
        <w:tab/>
        <w:t>the distress signal has a date of expiry marked on it by its manufacturer and the date of expiry has passed; or</w:t>
      </w:r>
    </w:p>
    <w:p>
      <w:pPr>
        <w:pStyle w:val="Indenta"/>
      </w:pPr>
      <w:r>
        <w:tab/>
        <w:t>(b)</w:t>
      </w:r>
      <w:r>
        <w:tab/>
        <w:t>if applicable to the distress signal, subregulation (8) or (9) is not complied with.</w:t>
      </w:r>
    </w:p>
    <w:p>
      <w:pPr>
        <w:pStyle w:val="Subsection"/>
      </w:pPr>
      <w:r>
        <w:tab/>
        <w:t>(3)</w:t>
      </w:r>
      <w:r>
        <w:tab/>
        <w:t xml:space="preserve">The owner of a recreational paddle craft that proceeds outside protected waters and more than 400 m from any shore must ensure that the recreational paddle craft is equipped with — </w:t>
      </w:r>
    </w:p>
    <w:p>
      <w:pPr>
        <w:pStyle w:val="Indenta"/>
      </w:pPr>
      <w:r>
        <w:tab/>
        <w:t>(a)</w:t>
      </w:r>
      <w:r>
        <w:tab/>
        <w:t>at least 1 of the following for each person on board who has reached 12 months of age, appropriate in terms of the buoyancy and size of the body mass of every such person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Indenti"/>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pPr>
      <w:r>
        <w:tab/>
        <w:t>(ix)</w:t>
      </w:r>
      <w:r>
        <w:tab/>
        <w:t>a PFD Type 3;</w:t>
      </w:r>
    </w:p>
    <w:p>
      <w:pPr>
        <w:pStyle w:val="Indenta"/>
      </w:pPr>
      <w:r>
        <w:tab/>
      </w:r>
      <w:r>
        <w:tab/>
        <w:t>and</w:t>
      </w:r>
    </w:p>
    <w:p>
      <w:pPr>
        <w:pStyle w:val="Indenta"/>
      </w:pPr>
      <w:r>
        <w:tab/>
        <w:t>(b)</w:t>
      </w:r>
      <w:r>
        <w:tab/>
        <w:t>a bailer, if the recreational paddle craft is not self</w:t>
      </w:r>
      <w:r>
        <w:noBreakHyphen/>
        <w:t>draining.</w:t>
      </w:r>
    </w:p>
    <w:p>
      <w:pPr>
        <w:pStyle w:val="Subsection"/>
      </w:pPr>
      <w:r>
        <w:tab/>
        <w:t>(4)</w:t>
      </w:r>
      <w:r>
        <w:tab/>
        <w:t xml:space="preserve">Unless subregulation (5) or (6) applies, the owner of a recreational paddle craft that proceeds outside protected waters and more than 400 m from any shore must ensure that the recreational paddle craft is equipped with — </w:t>
      </w:r>
    </w:p>
    <w:p>
      <w:pPr>
        <w:pStyle w:val="Indenta"/>
      </w:pPr>
      <w:r>
        <w:tab/>
        <w:t>(a)</w:t>
      </w:r>
      <w:r>
        <w:tab/>
        <w:t>an Emergency Position Indicating Radio Beacon or personal locator beacon; or</w:t>
      </w:r>
    </w:p>
    <w:p>
      <w:pPr>
        <w:pStyle w:val="Indenta"/>
      </w:pPr>
      <w:r>
        <w:tab/>
        <w:t>(b)</w:t>
      </w:r>
      <w:r>
        <w:tab/>
        <w:t>distress signals as required by regulation 52BAC(3)(b).</w:t>
      </w:r>
    </w:p>
    <w:p>
      <w:pPr>
        <w:pStyle w:val="Subsection"/>
      </w:pPr>
      <w:r>
        <w:tab/>
        <w:t>(5)</w:t>
      </w:r>
      <w:r>
        <w:tab/>
        <w:t>Unless subregulation (6)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p>
    <w:p>
      <w:pPr>
        <w:pStyle w:val="Subsection"/>
      </w:pPr>
      <w:r>
        <w:tab/>
        <w:t>(6)</w:t>
      </w:r>
      <w:r>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p>
    <w:p>
      <w:pPr>
        <w:pStyle w:val="Indenta"/>
      </w:pPr>
      <w:r>
        <w:tab/>
        <w:t>(a)</w:t>
      </w:r>
      <w:r>
        <w:tab/>
        <w:t>an Emergency Position Indicating Radio Beacon or personal locator beacon; and</w:t>
      </w:r>
    </w:p>
    <w:p>
      <w:pPr>
        <w:pStyle w:val="Indenta"/>
      </w:pPr>
      <w:r>
        <w:tab/>
        <w:t>(b)</w:t>
      </w:r>
      <w:r>
        <w:tab/>
        <w:t>a marine transceiver approved by the Spectrum Management Authority of the Commonwealth; and</w:t>
      </w:r>
    </w:p>
    <w:p>
      <w:pPr>
        <w:pStyle w:val="Indenta"/>
      </w:pPr>
      <w:r>
        <w:tab/>
        <w:t>(c)</w:t>
      </w:r>
      <w:r>
        <w:tab/>
        <w:t>not fewer than 2 parachute distress rockets; and</w:t>
      </w:r>
    </w:p>
    <w:p>
      <w:pPr>
        <w:pStyle w:val="Indenta"/>
      </w:pPr>
      <w:r>
        <w:tab/>
        <w:t>(d)</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pPr>
      <w:r>
        <w:tab/>
        <w:t>(7)</w:t>
      </w:r>
      <w:r>
        <w:tab/>
        <w:t>A recreational paddle craft is to be taken not to be equipped with a personal locator beacon for the purposes of subregulation (4)(a), (5) or (6)(a) unless the personal locator beacon is securely attached to a person on board the recreational paddle craft.</w:t>
      </w:r>
    </w:p>
    <w:p>
      <w:pPr>
        <w:pStyle w:val="Ednotesubsection"/>
      </w:pPr>
      <w:r>
        <w:tab/>
        <w:t>[(8)</w:t>
      </w:r>
      <w:r>
        <w:tab/>
        <w:t>deleted]</w:t>
      </w:r>
    </w:p>
    <w:p>
      <w:pPr>
        <w:pStyle w:val="Subsection"/>
      </w:pPr>
      <w:r>
        <w:tab/>
        <w:t>(9)</w:t>
      </w:r>
      <w:r>
        <w:tab/>
        <w:t xml:space="preserve">The distress signals required by subregulations (4)(b) and (6)(c) and (d)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(10)</w:t>
      </w:r>
      <w:r>
        <w:tab/>
        <w:t xml:space="preserve">A person who is required to ensure that a recreational paddle craft is equipped in accordance with subregulation (3), (4), (5) or (6)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00"/>
      </w:pPr>
      <w:r>
        <w:tab/>
        <w:t>(11)</w:t>
      </w:r>
      <w:r>
        <w:tab/>
        <w:t xml:space="preserve">A person </w:t>
      </w:r>
      <w:r>
        <w:rPr>
          <w:snapToGrid w:val="0"/>
        </w:rPr>
        <w:t>who</w:t>
      </w:r>
      <w:r>
        <w:t xml:space="preserve"> contravenes subregulation (3), (4), (5), (6) or (10) commits an offence.</w:t>
      </w:r>
    </w:p>
    <w:p>
      <w:pPr>
        <w:pStyle w:val="Footnotesection"/>
      </w:pPr>
      <w:r>
        <w:tab/>
        <w:t>[Regulation 52BAD inserted in Gazette 25 Jul 2014 p. 2587</w:t>
      </w:r>
      <w:r>
        <w:noBreakHyphen/>
        <w:t>8; amended in Gazette 3 Mar 2017 p. 1489</w:t>
      </w:r>
      <w:r>
        <w:noBreakHyphen/>
        <w:t xml:space="preserve">90.] </w:t>
      </w:r>
    </w:p>
    <w:p>
      <w:pPr>
        <w:pStyle w:val="Heading5"/>
        <w:rPr>
          <w:snapToGrid w:val="0"/>
        </w:rPr>
      </w:pPr>
      <w:bookmarkStart w:id="205" w:name="_Toc486509360"/>
      <w:r>
        <w:rPr>
          <w:rStyle w:val="CharSectno"/>
        </w:rPr>
        <w:t>52BA</w:t>
      </w:r>
      <w:r>
        <w:rPr>
          <w:snapToGrid w:val="0"/>
        </w:rPr>
        <w:t>.</w:t>
      </w:r>
      <w:r>
        <w:rPr>
          <w:snapToGrid w:val="0"/>
        </w:rPr>
        <w:tab/>
        <w:t>Equipment to be maintained in serviceable condition and readily accessible</w:t>
      </w:r>
      <w:bookmarkEnd w:id="205"/>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206" w:name="_Toc486509361"/>
      <w:r>
        <w:rPr>
          <w:rStyle w:val="CharSectno"/>
        </w:rPr>
        <w:t>52C</w:t>
      </w:r>
      <w:r>
        <w:rPr>
          <w:snapToGrid w:val="0"/>
        </w:rPr>
        <w:t>.</w:t>
      </w:r>
      <w:r>
        <w:rPr>
          <w:snapToGrid w:val="0"/>
        </w:rPr>
        <w:tab/>
        <w:t>Vessels to be equipped with efficient anchor and lines</w:t>
      </w:r>
      <w:bookmarkEnd w:id="206"/>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w:t>
      </w:r>
      <w:r>
        <w:t xml:space="preserve">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amended in Gazette 25 Jul 2014 p. 2589.] </w:t>
      </w:r>
    </w:p>
    <w:p>
      <w:pPr>
        <w:pStyle w:val="Heading5"/>
        <w:rPr>
          <w:snapToGrid w:val="0"/>
        </w:rPr>
      </w:pPr>
      <w:bookmarkStart w:id="207" w:name="_Toc486509362"/>
      <w:r>
        <w:rPr>
          <w:rStyle w:val="CharSectno"/>
        </w:rPr>
        <w:t>52CA</w:t>
      </w:r>
      <w:r>
        <w:rPr>
          <w:snapToGrid w:val="0"/>
        </w:rPr>
        <w:t>.</w:t>
      </w:r>
      <w:r>
        <w:rPr>
          <w:snapToGrid w:val="0"/>
        </w:rPr>
        <w:tab/>
        <w:t>Chief executive officer may grant exemption from compliance with r. 52A, 52B, 52BAC, 52BAD and 52C</w:t>
      </w:r>
      <w:bookmarkEnd w:id="207"/>
    </w:p>
    <w:p>
      <w:pPr>
        <w:pStyle w:val="Subsection"/>
      </w:pPr>
      <w:r>
        <w:tab/>
        <w:t>(1A)</w:t>
      </w:r>
      <w:r>
        <w:tab/>
        <w:t>For the purposes of this regulation, a reference in subregulations (1) and (2) to a vessel is to be taken to include a reference to a sailboard and to a recreational paddle craft that is not a vessel.</w:t>
      </w:r>
    </w:p>
    <w:p>
      <w:pPr>
        <w:pStyle w:val="Subsection"/>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pPr>
      <w:r>
        <w:tab/>
        <w:t>(2A)</w:t>
      </w:r>
      <w:r>
        <w:tab/>
        <w:t>Subregulation (1) has effect in relation to a sailboard as if that subregulation referred to a provision of regulation 52BAC instead of referring to a provision of regulations 52A, 52B and 52C.</w:t>
      </w:r>
    </w:p>
    <w:p>
      <w:pPr>
        <w:pStyle w:val="Subsection"/>
      </w:pPr>
      <w:r>
        <w:tab/>
        <w:t>(2B)</w:t>
      </w:r>
      <w:r>
        <w:tab/>
        <w:t>Subregulation (1) has effect in relation to a recreational paddle craft as if that subregulation referred to a provision of regulation 52BAD instead of referring to a provision of regulations 52A, 52B and 52C.</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amended in Gazette 25 Nov 2011 p. 4874; 25 Jul 2014 p. 2589.] </w:t>
      </w:r>
    </w:p>
    <w:p>
      <w:pPr>
        <w:pStyle w:val="Ednotesection"/>
      </w:pPr>
      <w:r>
        <w:t>[</w:t>
      </w:r>
      <w:r>
        <w:rPr>
          <w:b/>
        </w:rPr>
        <w:t>52CAB.</w:t>
      </w:r>
      <w:r>
        <w:rPr>
          <w:b/>
        </w:rPr>
        <w:tab/>
        <w:t xml:space="preserve"> </w:t>
      </w:r>
      <w:r>
        <w:t xml:space="preserve">Deleted in Gazette 24 Apr 1998 p. 2164.] </w:t>
      </w:r>
    </w:p>
    <w:p>
      <w:pPr>
        <w:pStyle w:val="Heading5"/>
        <w:rPr>
          <w:snapToGrid w:val="0"/>
        </w:rPr>
      </w:pPr>
      <w:bookmarkStart w:id="208" w:name="_Toc486509363"/>
      <w:r>
        <w:rPr>
          <w:rStyle w:val="CharSectno"/>
        </w:rPr>
        <w:t>52D</w:t>
      </w:r>
      <w:r>
        <w:rPr>
          <w:snapToGrid w:val="0"/>
        </w:rPr>
        <w:t>.</w:t>
      </w:r>
      <w:r>
        <w:rPr>
          <w:snapToGrid w:val="0"/>
        </w:rPr>
        <w:tab/>
        <w:t>Person in charge of vessel, sailboard or recreational paddle craft in unsafe circumstances to obey directions of departmental officer</w:t>
      </w:r>
      <w:bookmarkEnd w:id="208"/>
    </w:p>
    <w:p>
      <w:pPr>
        <w:pStyle w:val="Subsection"/>
        <w:rPr>
          <w:snapToGrid w:val="0"/>
        </w:rPr>
      </w:pPr>
      <w:r>
        <w:tab/>
        <w:t>(1)</w:t>
      </w:r>
      <w:r>
        <w:tab/>
        <w:t>When</w:t>
      </w:r>
      <w:r>
        <w:rPr>
          <w:snapToGrid w:val="0"/>
        </w:rPr>
        <w:t xml:space="preserve">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Subsection"/>
      </w:pPr>
      <w:r>
        <w:tab/>
        <w:t>(2)</w:t>
      </w:r>
      <w:r>
        <w:tab/>
        <w:t xml:space="preserve">For the purposes of subregulation (1)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Footnotesection"/>
      </w:pPr>
      <w:r>
        <w:tab/>
        <w:t xml:space="preserve">[Regulation 52D inserted in Gazette 19 Dec 1962 p. 4017; amended in Gazette 25 Jul 2014 p. 2589.] </w:t>
      </w:r>
    </w:p>
    <w:p>
      <w:pPr>
        <w:pStyle w:val="Heading5"/>
        <w:rPr>
          <w:snapToGrid w:val="0"/>
        </w:rPr>
      </w:pPr>
      <w:bookmarkStart w:id="209" w:name="_Toc486509364"/>
      <w:r>
        <w:rPr>
          <w:rStyle w:val="CharSectno"/>
        </w:rPr>
        <w:t>52E</w:t>
      </w:r>
      <w:r>
        <w:rPr>
          <w:snapToGrid w:val="0"/>
        </w:rPr>
        <w:t>.</w:t>
      </w:r>
      <w:r>
        <w:rPr>
          <w:snapToGrid w:val="0"/>
        </w:rPr>
        <w:tab/>
        <w:t>Storage and use of fuel in motor boats</w:t>
      </w:r>
      <w:bookmarkEnd w:id="209"/>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keepNext/>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210" w:name="_Toc486509365"/>
      <w:r>
        <w:rPr>
          <w:rStyle w:val="CharSectno"/>
        </w:rPr>
        <w:t>52F</w:t>
      </w:r>
      <w:r>
        <w:rPr>
          <w:snapToGrid w:val="0"/>
        </w:rPr>
        <w:t>.</w:t>
      </w:r>
      <w:r>
        <w:rPr>
          <w:snapToGrid w:val="0"/>
        </w:rPr>
        <w:tab/>
        <w:t>Ventilation of engine compartment</w:t>
      </w:r>
      <w:bookmarkEnd w:id="210"/>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211" w:name="_Toc486509366"/>
      <w:r>
        <w:rPr>
          <w:rStyle w:val="CharSectno"/>
        </w:rPr>
        <w:t>52G</w:t>
      </w:r>
      <w:r>
        <w:rPr>
          <w:snapToGrid w:val="0"/>
        </w:rPr>
        <w:t>.</w:t>
      </w:r>
      <w:r>
        <w:rPr>
          <w:snapToGrid w:val="0"/>
        </w:rPr>
        <w:tab/>
        <w:t>Navigation lights</w:t>
      </w:r>
      <w:bookmarkEnd w:id="211"/>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212" w:name="_Toc486509367"/>
      <w:r>
        <w:rPr>
          <w:rStyle w:val="CharSectno"/>
        </w:rPr>
        <w:t>52H</w:t>
      </w:r>
      <w:r>
        <w:rPr>
          <w:snapToGrid w:val="0"/>
        </w:rPr>
        <w:t>.</w:t>
      </w:r>
      <w:r>
        <w:rPr>
          <w:snapToGrid w:val="0"/>
        </w:rPr>
        <w:tab/>
        <w:t>Reporting accidents and fires</w:t>
      </w:r>
      <w:bookmarkEnd w:id="212"/>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213" w:name="_Toc486509368"/>
      <w:r>
        <w:rPr>
          <w:rStyle w:val="CharSectno"/>
        </w:rPr>
        <w:t>53</w:t>
      </w:r>
      <w:r>
        <w:rPr>
          <w:snapToGrid w:val="0"/>
        </w:rPr>
        <w:t>.</w:t>
      </w:r>
      <w:r>
        <w:rPr>
          <w:snapToGrid w:val="0"/>
        </w:rPr>
        <w:tab/>
        <w:t>Offences and penalties</w:t>
      </w:r>
      <w:bookmarkEnd w:id="213"/>
    </w:p>
    <w:p>
      <w:pPr>
        <w:pStyle w:val="Subsection"/>
        <w:rPr>
          <w:snapToGrid w:val="0"/>
        </w:rPr>
      </w:pPr>
      <w:r>
        <w:rPr>
          <w:snapToGrid w:val="0"/>
        </w:rPr>
        <w:tab/>
        <w:t>(1)</w:t>
      </w:r>
      <w:r>
        <w:rPr>
          <w:snapToGrid w:val="0"/>
        </w:rPr>
        <w:tab/>
        <w:t xml:space="preserve">Every person who by act or omission contravenes the provisions of any regulation </w:t>
      </w:r>
      <w:r>
        <w:t xml:space="preserve">in this Part that does not itself provide that the contravention is an offence, </w:t>
      </w:r>
      <w:r>
        <w:rPr>
          <w:snapToGrid w:val="0"/>
        </w:rPr>
        <w:t xml:space="preserve">or the provisions of any notice published under, and by virtue of, this Part, commits an </w:t>
      </w:r>
      <w:r>
        <w:t>offence.</w:t>
      </w:r>
    </w:p>
    <w:p>
      <w:pPr>
        <w:pStyle w:val="Subsection"/>
        <w:rPr>
          <w:snapToGrid w:val="0"/>
        </w:rPr>
      </w:pPr>
      <w:r>
        <w:rPr>
          <w:snapToGrid w:val="0"/>
        </w:rPr>
        <w:tab/>
        <w:t>(2)</w:t>
      </w:r>
      <w:r>
        <w:rPr>
          <w:snapToGrid w:val="0"/>
        </w:rPr>
        <w:tab/>
        <w:t xml:space="preserve">Every person who by act or omission fails to comply with any condition imposed on him under regulation 52CA(2) commits an </w:t>
      </w:r>
      <w:r>
        <w:t>offence.</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Subsection"/>
      </w:pPr>
      <w:r>
        <w:tab/>
        <w:t>(4)</w:t>
      </w:r>
      <w:r>
        <w:tab/>
        <w:t xml:space="preserve">For the purposes of subregulation (3)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Subsection"/>
      </w:pPr>
      <w:r>
        <w:tab/>
        <w:t>(5)</w:t>
      </w:r>
      <w:r>
        <w:tab/>
        <w:t>A person who commits an offence under this Part is liable on conviction to a fine not exceeding $500.</w:t>
      </w:r>
    </w:p>
    <w:p>
      <w:pPr>
        <w:pStyle w:val="Footnotesection"/>
      </w:pPr>
      <w:r>
        <w:tab/>
        <w:t xml:space="preserve">[Regulation 53 inserted in Gazette 19 Dec 1962 p. 4017; amended in Gazette 17 Sep 1976 p. 3464; 4 Sep 1981 p. 3862; 28 Aug 1992 p. 4242; 20 Jun 2000 p. 3039; 14 May 2004 p. 1447; 17 Nov 2009 p. 4630; 25 Jul 2014 p. 2590.] </w:t>
      </w:r>
    </w:p>
    <w:p>
      <w:pPr>
        <w:pStyle w:val="Heading2"/>
      </w:pPr>
      <w:bookmarkStart w:id="214" w:name="_Toc455138294"/>
      <w:bookmarkStart w:id="215" w:name="_Toc455138430"/>
      <w:bookmarkStart w:id="216" w:name="_Toc455141351"/>
      <w:bookmarkStart w:id="217" w:name="_Toc476236072"/>
      <w:bookmarkStart w:id="218" w:name="_Toc476236208"/>
      <w:bookmarkStart w:id="219" w:name="_Toc483554752"/>
      <w:bookmarkStart w:id="220" w:name="_Toc483559148"/>
      <w:bookmarkStart w:id="221" w:name="_Toc485385192"/>
      <w:bookmarkStart w:id="222" w:name="_Toc485629114"/>
      <w:bookmarkStart w:id="223" w:name="_Toc485629741"/>
      <w:bookmarkStart w:id="224" w:name="_Toc485629877"/>
      <w:bookmarkStart w:id="225" w:name="_Toc486509369"/>
      <w:r>
        <w:rPr>
          <w:rStyle w:val="CharPartNo"/>
        </w:rPr>
        <w:t>Part VII</w:t>
      </w:r>
      <w:r>
        <w:rPr>
          <w:rStyle w:val="CharDivNo"/>
        </w:rPr>
        <w:t> </w:t>
      </w:r>
      <w:r>
        <w:t>—</w:t>
      </w:r>
      <w:r>
        <w:rPr>
          <w:rStyle w:val="CharDivText"/>
        </w:rPr>
        <w:t> </w:t>
      </w:r>
      <w:r>
        <w:rPr>
          <w:rStyle w:val="CharPartText"/>
        </w:rPr>
        <w:t>Regulations applying to certain areas</w:t>
      </w:r>
      <w:bookmarkEnd w:id="214"/>
      <w:bookmarkEnd w:id="215"/>
      <w:bookmarkEnd w:id="216"/>
      <w:bookmarkEnd w:id="217"/>
      <w:bookmarkEnd w:id="218"/>
      <w:bookmarkEnd w:id="219"/>
      <w:bookmarkEnd w:id="220"/>
      <w:bookmarkEnd w:id="221"/>
      <w:bookmarkEnd w:id="222"/>
      <w:bookmarkEnd w:id="223"/>
      <w:bookmarkEnd w:id="224"/>
      <w:bookmarkEnd w:id="225"/>
      <w:r>
        <w:rPr>
          <w:rStyle w:val="CharPartText"/>
        </w:rPr>
        <w:t xml:space="preserve"> </w:t>
      </w:r>
    </w:p>
    <w:p>
      <w:pPr>
        <w:pStyle w:val="Ednotedivision"/>
      </w:pPr>
      <w:r>
        <w:t>[Heading deleted in Gazette 25 Jul 2014 p. 2590.]</w:t>
      </w:r>
    </w:p>
    <w:p>
      <w:pPr>
        <w:pStyle w:val="Heading5"/>
        <w:rPr>
          <w:snapToGrid w:val="0"/>
        </w:rPr>
      </w:pPr>
      <w:bookmarkStart w:id="226" w:name="_Toc486509370"/>
      <w:r>
        <w:rPr>
          <w:rStyle w:val="CharSectno"/>
        </w:rPr>
        <w:t>54</w:t>
      </w:r>
      <w:r>
        <w:rPr>
          <w:snapToGrid w:val="0"/>
        </w:rPr>
        <w:t>.</w:t>
      </w:r>
      <w:r>
        <w:rPr>
          <w:snapToGrid w:val="0"/>
        </w:rPr>
        <w:tab/>
        <w:t>Application of this Part</w:t>
      </w:r>
      <w:bookmarkEnd w:id="226"/>
    </w:p>
    <w:p>
      <w:pPr>
        <w:pStyle w:val="Subsection"/>
        <w:rPr>
          <w:snapToGrid w:val="0"/>
        </w:rPr>
      </w:pPr>
      <w:r>
        <w:rPr>
          <w:snapToGrid w:val="0"/>
        </w:rPr>
        <w:tab/>
      </w:r>
      <w:r>
        <w:rPr>
          <w:snapToGrid w:val="0"/>
        </w:rPr>
        <w:tab/>
        <w:t xml:space="preserve">Regulations in this </w:t>
      </w:r>
      <w:r>
        <w:t>Part</w:t>
      </w:r>
      <w:r>
        <w:rPr>
          <w:snapToGrid w:val="0"/>
        </w:rPr>
        <w:t xml:space="preserve"> apply in relation to vessels owners and persons as referred to in regulation 4 within the area of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25 Jul 2014 p. 2590.] </w:t>
      </w:r>
    </w:p>
    <w:p>
      <w:pPr>
        <w:pStyle w:val="Ednotesection"/>
      </w:pPr>
      <w:r>
        <w:t>[</w:t>
      </w:r>
      <w:r>
        <w:rPr>
          <w:b/>
        </w:rPr>
        <w:t>55, 56.</w:t>
      </w:r>
      <w:r>
        <w:tab/>
        <w:t xml:space="preserve">Deleted in Gazette 1 Aug 1990 p. 3641.] </w:t>
      </w:r>
    </w:p>
    <w:p>
      <w:pPr>
        <w:pStyle w:val="Heading5"/>
        <w:rPr>
          <w:snapToGrid w:val="0"/>
        </w:rPr>
      </w:pPr>
      <w:bookmarkStart w:id="227" w:name="_Toc486509371"/>
      <w:r>
        <w:rPr>
          <w:rStyle w:val="CharSectno"/>
        </w:rPr>
        <w:t>57</w:t>
      </w:r>
      <w:r>
        <w:rPr>
          <w:snapToGrid w:val="0"/>
        </w:rPr>
        <w:t>.</w:t>
      </w:r>
      <w:r>
        <w:rPr>
          <w:snapToGrid w:val="0"/>
        </w:rPr>
        <w:tab/>
        <w:t>Permanent berths for exclusive use</w:t>
      </w:r>
      <w:bookmarkEnd w:id="227"/>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17 Nov 2009 p. 4630.] </w:t>
      </w:r>
    </w:p>
    <w:p>
      <w:pPr>
        <w:pStyle w:val="Heading5"/>
        <w:rPr>
          <w:snapToGrid w:val="0"/>
        </w:rPr>
      </w:pPr>
      <w:bookmarkStart w:id="228" w:name="_Toc486509372"/>
      <w:r>
        <w:rPr>
          <w:rStyle w:val="CharSectno"/>
        </w:rPr>
        <w:t>58</w:t>
      </w:r>
      <w:r>
        <w:rPr>
          <w:snapToGrid w:val="0"/>
        </w:rPr>
        <w:t>.</w:t>
      </w:r>
      <w:r>
        <w:rPr>
          <w:snapToGrid w:val="0"/>
        </w:rPr>
        <w:tab/>
        <w:t>Wharfage dues</w:t>
      </w:r>
      <w:bookmarkEnd w:id="228"/>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division"/>
        <w:spacing w:before="240"/>
      </w:pPr>
      <w:r>
        <w:t>[Division II and III (r. 59-66) deleted in Gazette 9 Feb 1970 p. 377.]</w:t>
      </w:r>
    </w:p>
    <w:p>
      <w:pPr>
        <w:pStyle w:val="Heading5"/>
        <w:rPr>
          <w:snapToGrid w:val="0"/>
        </w:rPr>
      </w:pPr>
      <w:bookmarkStart w:id="229" w:name="_Toc486509373"/>
      <w:r>
        <w:rPr>
          <w:rStyle w:val="CharSectno"/>
        </w:rPr>
        <w:t>67</w:t>
      </w:r>
      <w:r>
        <w:rPr>
          <w:snapToGrid w:val="0"/>
        </w:rPr>
        <w:t>.</w:t>
      </w:r>
      <w:r>
        <w:rPr>
          <w:snapToGrid w:val="0"/>
        </w:rPr>
        <w:tab/>
        <w:t>Penalties</w:t>
      </w:r>
      <w:bookmarkEnd w:id="229"/>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 xml:space="preserve">[Regulation 67 amended in Gazette 31 Mar 1978 p. 990; 17 Nov 2009 p. 4630.] </w:t>
      </w:r>
    </w:p>
    <w:p>
      <w:pPr>
        <w:pStyle w:val="Heading2"/>
      </w:pPr>
      <w:bookmarkStart w:id="230" w:name="_Toc455138299"/>
      <w:bookmarkStart w:id="231" w:name="_Toc455138435"/>
      <w:bookmarkStart w:id="232" w:name="_Toc455141356"/>
      <w:bookmarkStart w:id="233" w:name="_Toc476236077"/>
      <w:bookmarkStart w:id="234" w:name="_Toc476236213"/>
      <w:bookmarkStart w:id="235" w:name="_Toc483554757"/>
      <w:bookmarkStart w:id="236" w:name="_Toc483559153"/>
      <w:bookmarkStart w:id="237" w:name="_Toc485385197"/>
      <w:bookmarkStart w:id="238" w:name="_Toc485629119"/>
      <w:bookmarkStart w:id="239" w:name="_Toc485629746"/>
      <w:bookmarkStart w:id="240" w:name="_Toc485629882"/>
      <w:bookmarkStart w:id="241" w:name="_Toc486509374"/>
      <w:r>
        <w:rPr>
          <w:rStyle w:val="CharPartNo"/>
        </w:rPr>
        <w:t>Part VIII</w:t>
      </w:r>
      <w:r>
        <w:rPr>
          <w:rStyle w:val="CharDivNo"/>
        </w:rPr>
        <w:t> </w:t>
      </w:r>
      <w:r>
        <w:t>—</w:t>
      </w:r>
      <w:r>
        <w:rPr>
          <w:rStyle w:val="CharDivText"/>
        </w:rPr>
        <w:t> </w:t>
      </w:r>
      <w:r>
        <w:rPr>
          <w:rStyle w:val="CharPartText"/>
        </w:rPr>
        <w:t>Miscellaneous</w:t>
      </w:r>
      <w:bookmarkEnd w:id="230"/>
      <w:bookmarkEnd w:id="231"/>
      <w:bookmarkEnd w:id="232"/>
      <w:bookmarkEnd w:id="233"/>
      <w:bookmarkEnd w:id="234"/>
      <w:bookmarkEnd w:id="235"/>
      <w:bookmarkEnd w:id="236"/>
      <w:bookmarkEnd w:id="237"/>
      <w:bookmarkEnd w:id="238"/>
      <w:bookmarkEnd w:id="239"/>
      <w:bookmarkEnd w:id="240"/>
      <w:bookmarkEnd w:id="241"/>
    </w:p>
    <w:p>
      <w:pPr>
        <w:pStyle w:val="Footnoteheading"/>
      </w:pPr>
      <w:r>
        <w:tab/>
        <w:t>[Heading inserted in Gazette 25 Jul 2014 p. 2591.]</w:t>
      </w:r>
    </w:p>
    <w:p>
      <w:pPr>
        <w:pStyle w:val="Heading5"/>
        <w:rPr>
          <w:snapToGrid w:val="0"/>
        </w:rPr>
      </w:pPr>
      <w:bookmarkStart w:id="242" w:name="_Toc486509375"/>
      <w:r>
        <w:rPr>
          <w:rStyle w:val="CharSectno"/>
        </w:rPr>
        <w:t>68</w:t>
      </w:r>
      <w:r>
        <w:rPr>
          <w:snapToGrid w:val="0"/>
        </w:rPr>
        <w:t>.</w:t>
      </w:r>
      <w:r>
        <w:rPr>
          <w:snapToGrid w:val="0"/>
        </w:rPr>
        <w:tab/>
        <w:t>Duty of owner or person navigating vessel</w:t>
      </w:r>
      <w:bookmarkEnd w:id="242"/>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deleted in Gazette 25 Aug 1989 p. 2846.]</w:t>
      </w:r>
    </w:p>
    <w:p>
      <w:pPr>
        <w:pStyle w:val="yEdnoteschedule"/>
      </w:pPr>
      <w:r>
        <w:t>[Schedule 2 deleted in Gazette 1 Aug 1990 p. 3641.]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243" w:name="_Toc455138301"/>
      <w:bookmarkStart w:id="244" w:name="_Toc455138437"/>
      <w:bookmarkStart w:id="245" w:name="_Toc455141358"/>
      <w:bookmarkStart w:id="246" w:name="_Toc476236079"/>
      <w:bookmarkStart w:id="247" w:name="_Toc476236215"/>
      <w:bookmarkStart w:id="248" w:name="_Toc483554759"/>
      <w:bookmarkStart w:id="249" w:name="_Toc483559155"/>
      <w:bookmarkStart w:id="250" w:name="_Toc485385199"/>
      <w:bookmarkStart w:id="251" w:name="_Toc485629121"/>
      <w:bookmarkStart w:id="252" w:name="_Toc485629748"/>
      <w:bookmarkStart w:id="253" w:name="_Toc485629884"/>
      <w:bookmarkStart w:id="254" w:name="_Toc486509376"/>
      <w:r>
        <w:t>Notes</w:t>
      </w:r>
      <w:bookmarkEnd w:id="243"/>
      <w:bookmarkEnd w:id="244"/>
      <w:bookmarkEnd w:id="245"/>
      <w:bookmarkEnd w:id="246"/>
      <w:bookmarkEnd w:id="247"/>
      <w:bookmarkEnd w:id="248"/>
      <w:bookmarkEnd w:id="249"/>
      <w:bookmarkEnd w:id="250"/>
      <w:bookmarkEnd w:id="251"/>
      <w:bookmarkEnd w:id="252"/>
      <w:bookmarkEnd w:id="253"/>
      <w:bookmarkEnd w:id="254"/>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  The table also contains information about any reprint.</w:t>
      </w:r>
    </w:p>
    <w:p>
      <w:pPr>
        <w:pStyle w:val="nHeading3"/>
        <w:spacing w:before="200" w:after="100"/>
        <w:rPr>
          <w:snapToGrid w:val="0"/>
        </w:rPr>
      </w:pPr>
      <w:bookmarkStart w:id="255" w:name="_Toc486509377"/>
      <w:r>
        <w:rPr>
          <w:snapToGrid w:val="0"/>
        </w:rPr>
        <w:t>Compilation table</w:t>
      </w:r>
      <w:bookmarkEnd w:id="25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Navigable Waters Regulations</w:t>
            </w:r>
            <w:r>
              <w:rPr>
                <w:iCs/>
                <w:vertAlign w:val="superscript"/>
              </w:rPr>
              <w:t> 2</w:t>
            </w:r>
          </w:p>
        </w:tc>
        <w:tc>
          <w:tcPr>
            <w:tcW w:w="1276" w:type="dxa"/>
          </w:tcPr>
          <w:p>
            <w:pPr>
              <w:pStyle w:val="nTable"/>
              <w:spacing w:after="40"/>
            </w:pPr>
            <w:r>
              <w:t>2 Apr 1958 p. 622</w:t>
            </w:r>
            <w:r>
              <w:noBreakHyphen/>
              <w:t>32</w:t>
            </w:r>
          </w:p>
        </w:tc>
        <w:tc>
          <w:tcPr>
            <w:tcW w:w="2693" w:type="dxa"/>
          </w:tcPr>
          <w:p>
            <w:pPr>
              <w:pStyle w:val="nTable"/>
              <w:spacing w:after="40"/>
            </w:pPr>
            <w:r>
              <w:t>1 May 1958 (see r. 1)</w:t>
            </w:r>
          </w:p>
        </w:tc>
      </w:tr>
      <w:tr>
        <w:trPr>
          <w:cantSplit/>
        </w:trPr>
        <w:tc>
          <w:tcPr>
            <w:tcW w:w="3118" w:type="dxa"/>
          </w:tcPr>
          <w:p>
            <w:pPr>
              <w:pStyle w:val="nTable"/>
              <w:spacing w:after="40"/>
              <w:ind w:right="113"/>
            </w:pPr>
            <w:r>
              <w:t>Untitled regulations</w:t>
            </w:r>
          </w:p>
        </w:tc>
        <w:tc>
          <w:tcPr>
            <w:tcW w:w="1276" w:type="dxa"/>
          </w:tcPr>
          <w:p>
            <w:pPr>
              <w:pStyle w:val="nTable"/>
              <w:spacing w:after="40"/>
            </w:pPr>
            <w:r>
              <w:t>23 Dec 1960 p. 4063</w:t>
            </w:r>
            <w:r>
              <w:noBreakHyphen/>
              <w:t>4</w:t>
            </w:r>
          </w:p>
        </w:tc>
        <w:tc>
          <w:tcPr>
            <w:tcW w:w="2693" w:type="dxa"/>
          </w:tcPr>
          <w:p>
            <w:pPr>
              <w:pStyle w:val="nTable"/>
              <w:spacing w:after="40"/>
            </w:pPr>
            <w:r>
              <w:t>23 Dec 1960</w:t>
            </w:r>
          </w:p>
        </w:tc>
      </w:tr>
      <w:tr>
        <w:trPr>
          <w:cantSplit/>
        </w:trPr>
        <w:tc>
          <w:tcPr>
            <w:tcW w:w="3118" w:type="dxa"/>
          </w:tcPr>
          <w:p>
            <w:pPr>
              <w:pStyle w:val="nTable"/>
              <w:spacing w:after="40"/>
              <w:ind w:right="113"/>
            </w:pPr>
            <w:r>
              <w:t>Untitled regulations</w:t>
            </w:r>
          </w:p>
        </w:tc>
        <w:tc>
          <w:tcPr>
            <w:tcW w:w="1276" w:type="dxa"/>
          </w:tcPr>
          <w:p>
            <w:pPr>
              <w:pStyle w:val="nTable"/>
              <w:spacing w:after="40"/>
            </w:pPr>
            <w:r>
              <w:t>19 Dec 1962 p. 4014</w:t>
            </w:r>
            <w:r>
              <w:noBreakHyphen/>
              <w:t>18</w:t>
            </w:r>
          </w:p>
        </w:tc>
        <w:tc>
          <w:tcPr>
            <w:tcW w:w="2693" w:type="dxa"/>
          </w:tcPr>
          <w:p>
            <w:pPr>
              <w:pStyle w:val="nTable"/>
              <w:spacing w:after="40"/>
            </w:pPr>
            <w:r>
              <w:t>28 Dec 1962</w:t>
            </w:r>
          </w:p>
        </w:tc>
      </w:tr>
      <w:tr>
        <w:trPr>
          <w:cantSplit/>
        </w:trPr>
        <w:tc>
          <w:tcPr>
            <w:tcW w:w="3118" w:type="dxa"/>
          </w:tcPr>
          <w:p>
            <w:pPr>
              <w:pStyle w:val="nTable"/>
              <w:spacing w:after="40"/>
              <w:ind w:right="113"/>
            </w:pPr>
            <w:r>
              <w:t>Untitled regulations</w:t>
            </w:r>
          </w:p>
        </w:tc>
        <w:tc>
          <w:tcPr>
            <w:tcW w:w="1276" w:type="dxa"/>
          </w:tcPr>
          <w:p>
            <w:pPr>
              <w:pStyle w:val="nTable"/>
              <w:spacing w:after="40"/>
            </w:pPr>
            <w:r>
              <w:t>16 Dec 1963 p. 3875</w:t>
            </w:r>
            <w:r>
              <w:noBreakHyphen/>
              <w:t>6</w:t>
            </w:r>
          </w:p>
        </w:tc>
        <w:tc>
          <w:tcPr>
            <w:tcW w:w="2693" w:type="dxa"/>
          </w:tcPr>
          <w:p>
            <w:pPr>
              <w:pStyle w:val="nTable"/>
              <w:spacing w:after="40"/>
            </w:pPr>
            <w:r>
              <w:t>16 Dec 1963</w:t>
            </w:r>
          </w:p>
        </w:tc>
      </w:tr>
      <w:tr>
        <w:trPr>
          <w:cantSplit/>
        </w:trPr>
        <w:tc>
          <w:tcPr>
            <w:tcW w:w="3118" w:type="dxa"/>
          </w:tcPr>
          <w:p>
            <w:pPr>
              <w:pStyle w:val="nTable"/>
              <w:spacing w:after="40"/>
              <w:ind w:right="113"/>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rPr>
          <w:cantSplit/>
        </w:trPr>
        <w:tc>
          <w:tcPr>
            <w:tcW w:w="3118" w:type="dxa"/>
          </w:tcPr>
          <w:p>
            <w:pPr>
              <w:pStyle w:val="nTable"/>
              <w:spacing w:after="40"/>
              <w:ind w:right="113"/>
            </w:pPr>
            <w:r>
              <w:t>Untitled regulations</w:t>
            </w:r>
          </w:p>
        </w:tc>
        <w:tc>
          <w:tcPr>
            <w:tcW w:w="1276" w:type="dxa"/>
          </w:tcPr>
          <w:p>
            <w:pPr>
              <w:pStyle w:val="nTable"/>
              <w:spacing w:after="40"/>
            </w:pPr>
            <w:r>
              <w:t>23 Mar 1965 p. 900</w:t>
            </w:r>
          </w:p>
        </w:tc>
        <w:tc>
          <w:tcPr>
            <w:tcW w:w="2693" w:type="dxa"/>
          </w:tcPr>
          <w:p>
            <w:pPr>
              <w:pStyle w:val="nTable"/>
              <w:spacing w:after="40"/>
            </w:pPr>
            <w:r>
              <w:t>23 Mar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4 Nov 1965 p. 3803</w:t>
            </w:r>
            <w:r>
              <w:noBreakHyphen/>
              <w:t>4 (erratum 26 Nov 1965 p. 4029)</w:t>
            </w:r>
          </w:p>
        </w:tc>
        <w:tc>
          <w:tcPr>
            <w:tcW w:w="2693" w:type="dxa"/>
          </w:tcPr>
          <w:p>
            <w:pPr>
              <w:pStyle w:val="nTable"/>
              <w:spacing w:after="40"/>
            </w:pPr>
            <w:r>
              <w:t>4 Nov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30 Dec 1966 p. 3465</w:t>
            </w:r>
          </w:p>
        </w:tc>
        <w:tc>
          <w:tcPr>
            <w:tcW w:w="2693" w:type="dxa"/>
          </w:tcPr>
          <w:p>
            <w:pPr>
              <w:pStyle w:val="nTable"/>
              <w:spacing w:after="40"/>
            </w:pPr>
            <w:r>
              <w:t>30 Dec 1966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23 Mar 1967 p. 814</w:t>
            </w:r>
            <w:r>
              <w:noBreakHyphen/>
              <w:t>15</w:t>
            </w:r>
          </w:p>
        </w:tc>
        <w:tc>
          <w:tcPr>
            <w:tcW w:w="2693" w:type="dxa"/>
          </w:tcPr>
          <w:p>
            <w:pPr>
              <w:pStyle w:val="nTable"/>
              <w:spacing w:after="40"/>
            </w:pPr>
            <w:r>
              <w:t>23 Mar 1967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 Oct 1967 p. 2592</w:t>
            </w:r>
            <w:r>
              <w:noBreakHyphen/>
              <w:t>3</w:t>
            </w:r>
          </w:p>
        </w:tc>
        <w:tc>
          <w:tcPr>
            <w:tcW w:w="2693" w:type="dxa"/>
          </w:tcPr>
          <w:p>
            <w:pPr>
              <w:pStyle w:val="nTable"/>
              <w:spacing w:after="40"/>
            </w:pPr>
            <w:r>
              <w:t>3 Oct 1967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28 May 1969 p. 1568</w:t>
            </w:r>
          </w:p>
        </w:tc>
        <w:tc>
          <w:tcPr>
            <w:tcW w:w="2693" w:type="dxa"/>
          </w:tcPr>
          <w:p>
            <w:pPr>
              <w:pStyle w:val="nTable"/>
              <w:spacing w:after="40"/>
            </w:pPr>
            <w:r>
              <w:t>28 May 1969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 Jul 1969 p. 1954</w:t>
            </w:r>
          </w:p>
        </w:tc>
        <w:tc>
          <w:tcPr>
            <w:tcW w:w="2693" w:type="dxa"/>
          </w:tcPr>
          <w:p>
            <w:pPr>
              <w:pStyle w:val="nTable"/>
              <w:spacing w:after="40"/>
            </w:pPr>
            <w:r>
              <w:t>2 Jul 1969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9 Feb 1970 p. 377</w:t>
            </w:r>
          </w:p>
        </w:tc>
        <w:tc>
          <w:tcPr>
            <w:tcW w:w="2693" w:type="dxa"/>
          </w:tcPr>
          <w:p>
            <w:pPr>
              <w:pStyle w:val="nTable"/>
              <w:spacing w:after="40"/>
            </w:pPr>
            <w:r>
              <w:t>9 Feb 1970</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15 Apr 1970 in </w:t>
            </w:r>
            <w:r>
              <w:rPr>
                <w:b/>
                <w:i/>
              </w:rPr>
              <w:t>Gazette</w:t>
            </w:r>
            <w:r>
              <w:rPr>
                <w:b/>
              </w:rPr>
              <w:t xml:space="preserve"> 28 Apr 1970 p. 1181</w:t>
            </w:r>
            <w:r>
              <w:rPr>
                <w:b/>
              </w:rPr>
              <w:noBreakHyphen/>
              <w:t>98</w:t>
            </w:r>
            <w:r>
              <w:t xml:space="preserve"> (includes amendments listed above except those in </w:t>
            </w:r>
            <w:r>
              <w:rPr>
                <w:i/>
              </w:rPr>
              <w:t>Gazette</w:t>
            </w:r>
            <w:r>
              <w:t xml:space="preserve"> 9 Feb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 May 1970 p. 1233</w:t>
            </w:r>
          </w:p>
        </w:tc>
        <w:tc>
          <w:tcPr>
            <w:tcW w:w="2693" w:type="dxa"/>
          </w:tcPr>
          <w:p>
            <w:pPr>
              <w:pStyle w:val="nTable"/>
              <w:spacing w:after="40"/>
            </w:pPr>
            <w:r>
              <w:t>1 May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Oct 1970 p. 3205</w:t>
            </w:r>
            <w:r>
              <w:noBreakHyphen/>
              <w:t>6</w:t>
            </w:r>
          </w:p>
        </w:tc>
        <w:tc>
          <w:tcPr>
            <w:tcW w:w="2693" w:type="dxa"/>
          </w:tcPr>
          <w:p>
            <w:pPr>
              <w:pStyle w:val="nTable"/>
              <w:spacing w:after="40"/>
            </w:pPr>
            <w:r>
              <w:t>16 Oct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Dec 1971 p. 5230</w:t>
            </w:r>
            <w:r>
              <w:noBreakHyphen/>
              <w:t>2</w:t>
            </w:r>
          </w:p>
        </w:tc>
        <w:tc>
          <w:tcPr>
            <w:tcW w:w="2693" w:type="dxa"/>
          </w:tcPr>
          <w:p>
            <w:pPr>
              <w:pStyle w:val="nTable"/>
              <w:spacing w:after="40"/>
            </w:pPr>
            <w:r>
              <w:t>16 Dec 1971</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24 Mar 1972 p. 699</w:t>
            </w:r>
          </w:p>
        </w:tc>
        <w:tc>
          <w:tcPr>
            <w:tcW w:w="2693" w:type="dxa"/>
          </w:tcPr>
          <w:p>
            <w:pPr>
              <w:pStyle w:val="nTable"/>
              <w:spacing w:after="40"/>
            </w:pPr>
            <w:r>
              <w:t>24 Mar 1972</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7 Jun 1972 p. 1721</w:t>
            </w:r>
          </w:p>
        </w:tc>
        <w:tc>
          <w:tcPr>
            <w:tcW w:w="2693" w:type="dxa"/>
          </w:tcPr>
          <w:p>
            <w:pPr>
              <w:pStyle w:val="nTable"/>
              <w:spacing w:after="40"/>
            </w:pPr>
            <w:r>
              <w:t>7 Jun 1972</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24 Jul 1972 in </w:t>
            </w:r>
            <w:r>
              <w:rPr>
                <w:b/>
                <w:i/>
              </w:rPr>
              <w:t>Gazette</w:t>
            </w:r>
            <w:r>
              <w:rPr>
                <w:b/>
              </w:rPr>
              <w:t xml:space="preserve"> 1 Aug 1972 p. 2901</w:t>
            </w:r>
            <w:r>
              <w:rPr>
                <w:b/>
              </w:rPr>
              <w:noBreakHyphen/>
              <w:t>20</w:t>
            </w:r>
            <w:r>
              <w:t xml:space="preserve"> (includes amendments listed above except those in </w:t>
            </w:r>
            <w:r>
              <w:rPr>
                <w:i/>
              </w:rPr>
              <w:t>Gazette</w:t>
            </w:r>
            <w:r>
              <w:t xml:space="preserve"> 7 Jun 1972)</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Dec 1972 p. 4777</w:t>
            </w:r>
            <w:r>
              <w:noBreakHyphen/>
              <w:t>8</w:t>
            </w:r>
          </w:p>
        </w:tc>
        <w:tc>
          <w:tcPr>
            <w:tcW w:w="2693" w:type="dxa"/>
          </w:tcPr>
          <w:p>
            <w:pPr>
              <w:pStyle w:val="nTable"/>
              <w:spacing w:after="40"/>
            </w:pPr>
            <w:r>
              <w:t>22 Dec 1972</w:t>
            </w:r>
          </w:p>
        </w:tc>
      </w:tr>
      <w:tr>
        <w:trPr>
          <w:cantSplit/>
        </w:trPr>
        <w:tc>
          <w:tcPr>
            <w:tcW w:w="3118" w:type="dxa"/>
          </w:tcPr>
          <w:p>
            <w:pPr>
              <w:pStyle w:val="nTable"/>
              <w:spacing w:after="40"/>
              <w:ind w:right="113"/>
              <w:rPr>
                <w:i/>
              </w:rPr>
            </w:pPr>
            <w:r>
              <w:t xml:space="preserve">Untitled notice under the </w:t>
            </w:r>
            <w:r>
              <w:rPr>
                <w:i/>
                <w:iCs/>
              </w:rPr>
              <w:t>Metric Conversion Act 1972</w:t>
            </w:r>
            <w:r>
              <w:t xml:space="preserve"> s. 6 </w:t>
            </w:r>
          </w:p>
        </w:tc>
        <w:tc>
          <w:tcPr>
            <w:tcW w:w="1276" w:type="dxa"/>
          </w:tcPr>
          <w:p>
            <w:pPr>
              <w:pStyle w:val="nTable"/>
              <w:spacing w:after="40"/>
            </w:pPr>
            <w:r>
              <w:t>15 Jun 1973 p. 2234</w:t>
            </w:r>
          </w:p>
        </w:tc>
        <w:tc>
          <w:tcPr>
            <w:tcW w:w="2693" w:type="dxa"/>
          </w:tcPr>
          <w:p>
            <w:pPr>
              <w:pStyle w:val="nTable"/>
              <w:spacing w:after="40"/>
            </w:pPr>
            <w:r>
              <w:t>1 Jul 1973</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4 Jul 1974 in </w:t>
            </w:r>
            <w:r>
              <w:rPr>
                <w:b/>
                <w:i/>
              </w:rPr>
              <w:t>Gazette</w:t>
            </w:r>
            <w:r>
              <w:rPr>
                <w:b/>
              </w:rPr>
              <w:t xml:space="preserve"> 10 Jul 1974 p. 2547</w:t>
            </w:r>
            <w:r>
              <w:rPr>
                <w:b/>
              </w:rPr>
              <w:noBreakHyphen/>
              <w:t>65</w:t>
            </w:r>
            <w:r>
              <w:t xml:space="preserve"> (includes amendments listed above)</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12 Jul 1974 p. 2624</w:t>
            </w:r>
            <w:r>
              <w:noBreakHyphen/>
              <w:t>6</w:t>
            </w:r>
          </w:p>
        </w:tc>
        <w:tc>
          <w:tcPr>
            <w:tcW w:w="2693" w:type="dxa"/>
          </w:tcPr>
          <w:p>
            <w:pPr>
              <w:pStyle w:val="nTable"/>
              <w:spacing w:after="40"/>
            </w:pPr>
            <w:r>
              <w:t>12 Jul 1974</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14 Feb 1975 p. 572</w:t>
            </w:r>
          </w:p>
        </w:tc>
        <w:tc>
          <w:tcPr>
            <w:tcW w:w="2693" w:type="dxa"/>
          </w:tcPr>
          <w:p>
            <w:pPr>
              <w:pStyle w:val="nTable"/>
              <w:spacing w:after="40"/>
            </w:pPr>
            <w:r>
              <w:t>1 Mar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14 Mar 1975 p. 899</w:t>
            </w:r>
            <w:r>
              <w:noBreakHyphen/>
              <w:t>900</w:t>
            </w:r>
          </w:p>
        </w:tc>
        <w:tc>
          <w:tcPr>
            <w:tcW w:w="2693" w:type="dxa"/>
          </w:tcPr>
          <w:p>
            <w:pPr>
              <w:pStyle w:val="nTable"/>
              <w:spacing w:after="40"/>
            </w:pPr>
            <w:r>
              <w:t>14 Mar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Aug 1975 p. 3044</w:t>
            </w:r>
          </w:p>
        </w:tc>
        <w:tc>
          <w:tcPr>
            <w:tcW w:w="2693" w:type="dxa"/>
          </w:tcPr>
          <w:p>
            <w:pPr>
              <w:pStyle w:val="nTable"/>
              <w:spacing w:after="40"/>
            </w:pPr>
            <w:r>
              <w:t>22 Aug 1975</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6 Apr 1976 in </w:t>
            </w:r>
            <w:r>
              <w:rPr>
                <w:b/>
                <w:i/>
              </w:rPr>
              <w:t>Gazette</w:t>
            </w:r>
            <w:r>
              <w:rPr>
                <w:b/>
              </w:rPr>
              <w:t xml:space="preserve"> 14 Apr 1976 p. 1141</w:t>
            </w:r>
            <w:r>
              <w:rPr>
                <w:b/>
              </w:rPr>
              <w:noBreakHyphen/>
              <w:t>63</w:t>
            </w:r>
            <w:r>
              <w:t xml:space="preserve"> (includes amendments listed above)</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18 Feb 1977 p. 505</w:t>
            </w:r>
          </w:p>
        </w:tc>
        <w:tc>
          <w:tcPr>
            <w:tcW w:w="2693" w:type="dxa"/>
          </w:tcPr>
          <w:p>
            <w:pPr>
              <w:pStyle w:val="nTable"/>
              <w:spacing w:after="40"/>
            </w:pPr>
            <w:r>
              <w:t>18 Feb 1977</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24 Aug 1977 in </w:t>
            </w:r>
            <w:r>
              <w:rPr>
                <w:b/>
                <w:i/>
              </w:rPr>
              <w:t>Gazette</w:t>
            </w:r>
            <w:r>
              <w:rPr>
                <w:b/>
              </w:rPr>
              <w:t xml:space="preserve"> 7 Sep 1977 p. 3223</w:t>
            </w:r>
            <w:r>
              <w:rPr>
                <w:b/>
              </w:rPr>
              <w:noBreakHyphen/>
              <w:t>45</w:t>
            </w:r>
            <w:r>
              <w:t xml:space="preserve"> (includes amendments listed above except those in </w:t>
            </w:r>
            <w:r>
              <w:rPr>
                <w:i/>
              </w:rPr>
              <w:t>Gazette</w:t>
            </w:r>
            <w:r>
              <w:t xml:space="preserve"> 18 Feb 1977)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17 Mar 1978 p. 816</w:t>
            </w:r>
            <w:r>
              <w:noBreakHyphen/>
              <w:t>17</w:t>
            </w:r>
          </w:p>
        </w:tc>
        <w:tc>
          <w:tcPr>
            <w:tcW w:w="2693" w:type="dxa"/>
          </w:tcPr>
          <w:p>
            <w:pPr>
              <w:pStyle w:val="nTable"/>
              <w:spacing w:after="40"/>
            </w:pPr>
            <w:r>
              <w:t xml:space="preserve">20 Mar 1978 (see </w:t>
            </w:r>
            <w:r>
              <w:rPr>
                <w:i/>
              </w:rPr>
              <w:t>Gazette</w:t>
            </w:r>
            <w:r>
              <w:t xml:space="preserve"> 17 Mar 1978 p. 789)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Sep 1978 p. 3504</w:t>
            </w:r>
            <w:r>
              <w:noBreakHyphen/>
              <w:t>5</w:t>
            </w:r>
          </w:p>
        </w:tc>
        <w:tc>
          <w:tcPr>
            <w:tcW w:w="2693" w:type="dxa"/>
          </w:tcPr>
          <w:p>
            <w:pPr>
              <w:pStyle w:val="nTable"/>
              <w:spacing w:after="40"/>
            </w:pPr>
            <w:r>
              <w:t>22 Sep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9 Feb 1979 p. 375</w:t>
            </w:r>
          </w:p>
        </w:tc>
        <w:tc>
          <w:tcPr>
            <w:tcW w:w="2693" w:type="dxa"/>
          </w:tcPr>
          <w:p>
            <w:pPr>
              <w:pStyle w:val="nTable"/>
              <w:spacing w:after="40"/>
            </w:pPr>
            <w:r>
              <w:t>9 Feb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Mar 1979 p. 750</w:t>
            </w:r>
            <w:r>
              <w:noBreakHyphen/>
              <w:t>1</w:t>
            </w:r>
          </w:p>
        </w:tc>
        <w:tc>
          <w:tcPr>
            <w:tcW w:w="2693" w:type="dxa"/>
          </w:tcPr>
          <w:p>
            <w:pPr>
              <w:pStyle w:val="nTable"/>
              <w:spacing w:after="40"/>
            </w:pPr>
            <w:r>
              <w:t>16 Mar 1979</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25 Jun 1979 in </w:t>
            </w:r>
            <w:r>
              <w:rPr>
                <w:b/>
                <w:i/>
              </w:rPr>
              <w:t>Gazette</w:t>
            </w:r>
            <w:r>
              <w:rPr>
                <w:b/>
              </w:rPr>
              <w:t xml:space="preserve"> 23 Jul 1979 p. 2047</w:t>
            </w:r>
            <w:r>
              <w:rPr>
                <w:b/>
              </w:rPr>
              <w:noBreakHyphen/>
              <w:t>69</w:t>
            </w:r>
            <w:r>
              <w:t xml:space="preserve"> (includes amendments listed above except those in </w:t>
            </w:r>
            <w:r>
              <w:rPr>
                <w:i/>
              </w:rPr>
              <w:t>Gazette</w:t>
            </w:r>
            <w:r>
              <w:t xml:space="preserve"> 9 Feb and 16 Mar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7 Sep 1979 p. 2735</w:t>
            </w:r>
          </w:p>
        </w:tc>
        <w:tc>
          <w:tcPr>
            <w:tcW w:w="2693" w:type="dxa"/>
          </w:tcPr>
          <w:p>
            <w:pPr>
              <w:pStyle w:val="nTable"/>
              <w:spacing w:after="40"/>
            </w:pPr>
            <w:r>
              <w:t>7 Sep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20 Jun 1980 p. 1831</w:t>
            </w:r>
          </w:p>
        </w:tc>
        <w:tc>
          <w:tcPr>
            <w:tcW w:w="2693" w:type="dxa"/>
          </w:tcPr>
          <w:p>
            <w:pPr>
              <w:pStyle w:val="nTable"/>
              <w:spacing w:after="40"/>
            </w:pPr>
            <w:r>
              <w:t>1 Jul 1980 (see r. 2)</w:t>
            </w:r>
          </w:p>
        </w:tc>
      </w:tr>
      <w:tr>
        <w:trPr>
          <w:cantSplit/>
        </w:trPr>
        <w:tc>
          <w:tcPr>
            <w:tcW w:w="3118" w:type="dxa"/>
          </w:tcPr>
          <w:p>
            <w:pPr>
              <w:pStyle w:val="nTable"/>
              <w:spacing w:after="40"/>
              <w:ind w:right="113"/>
              <w:rPr>
                <w:i/>
              </w:rPr>
            </w:pPr>
            <w:r>
              <w:rPr>
                <w:i/>
              </w:rPr>
              <w:t>Navigable Waters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rPr>
          <w:cantSplit/>
        </w:trPr>
        <w:tc>
          <w:tcPr>
            <w:tcW w:w="3118" w:type="dxa"/>
          </w:tcPr>
          <w:p>
            <w:pPr>
              <w:pStyle w:val="nTable"/>
              <w:spacing w:after="40"/>
              <w:ind w:right="113"/>
              <w:rPr>
                <w:i/>
              </w:rPr>
            </w:pPr>
            <w:r>
              <w:rPr>
                <w:i/>
              </w:rPr>
              <w:t>Navigable Waters Amendment (No. 2) Regulations 1980</w:t>
            </w:r>
          </w:p>
        </w:tc>
        <w:tc>
          <w:tcPr>
            <w:tcW w:w="1276" w:type="dxa"/>
          </w:tcPr>
          <w:p>
            <w:pPr>
              <w:pStyle w:val="nTable"/>
              <w:spacing w:after="40"/>
            </w:pPr>
            <w:r>
              <w:t>28 Nov 1980 p. 4051</w:t>
            </w:r>
          </w:p>
        </w:tc>
        <w:tc>
          <w:tcPr>
            <w:tcW w:w="2693" w:type="dxa"/>
          </w:tcPr>
          <w:p>
            <w:pPr>
              <w:pStyle w:val="nTable"/>
              <w:spacing w:after="40"/>
            </w:pPr>
            <w:r>
              <w:t>1 Dec 1980 (see r. 2)</w:t>
            </w:r>
          </w:p>
        </w:tc>
      </w:tr>
      <w:tr>
        <w:trPr>
          <w:cantSplit/>
        </w:trPr>
        <w:tc>
          <w:tcPr>
            <w:tcW w:w="3118" w:type="dxa"/>
          </w:tcPr>
          <w:p>
            <w:pPr>
              <w:pStyle w:val="nTable"/>
              <w:spacing w:after="40"/>
              <w:ind w:right="113"/>
              <w:rPr>
                <w:i/>
              </w:rPr>
            </w:pPr>
            <w:r>
              <w:rPr>
                <w:i/>
              </w:rPr>
              <w:t>Navigable Waters Amendment (No. 3) Regulations 1980</w:t>
            </w:r>
          </w:p>
        </w:tc>
        <w:tc>
          <w:tcPr>
            <w:tcW w:w="1276" w:type="dxa"/>
          </w:tcPr>
          <w:p>
            <w:pPr>
              <w:pStyle w:val="nTable"/>
              <w:spacing w:after="40"/>
            </w:pPr>
            <w:r>
              <w:t>28 Nov 1980 p. 4051</w:t>
            </w:r>
          </w:p>
        </w:tc>
        <w:tc>
          <w:tcPr>
            <w:tcW w:w="2693" w:type="dxa"/>
          </w:tcPr>
          <w:p>
            <w:pPr>
              <w:pStyle w:val="nTable"/>
              <w:spacing w:after="40"/>
            </w:pPr>
            <w:r>
              <w:t>28 Nov 1980</w:t>
            </w:r>
          </w:p>
        </w:tc>
      </w:tr>
      <w:tr>
        <w:trPr>
          <w:cantSplit/>
        </w:trPr>
        <w:tc>
          <w:tcPr>
            <w:tcW w:w="3118" w:type="dxa"/>
          </w:tcPr>
          <w:p>
            <w:pPr>
              <w:pStyle w:val="nTable"/>
              <w:spacing w:after="40"/>
              <w:ind w:right="113"/>
              <w:rPr>
                <w:i/>
              </w:rPr>
            </w:pPr>
            <w:r>
              <w:rPr>
                <w:i/>
              </w:rPr>
              <w:t>Navigable Waters Amendment Regulations 1981</w:t>
            </w:r>
          </w:p>
        </w:tc>
        <w:tc>
          <w:tcPr>
            <w:tcW w:w="1276" w:type="dxa"/>
          </w:tcPr>
          <w:p>
            <w:pPr>
              <w:pStyle w:val="nTable"/>
              <w:spacing w:after="40"/>
            </w:pPr>
            <w:r>
              <w:t>26 Jun 1981 p. 2413</w:t>
            </w:r>
          </w:p>
        </w:tc>
        <w:tc>
          <w:tcPr>
            <w:tcW w:w="2693" w:type="dxa"/>
          </w:tcPr>
          <w:p>
            <w:pPr>
              <w:pStyle w:val="nTable"/>
              <w:spacing w:after="40"/>
            </w:pPr>
            <w:r>
              <w:t>1 Jul 1981 (see r. 2)</w:t>
            </w:r>
          </w:p>
        </w:tc>
      </w:tr>
      <w:tr>
        <w:trPr>
          <w:cantSplit/>
        </w:trPr>
        <w:tc>
          <w:tcPr>
            <w:tcW w:w="3118" w:type="dxa"/>
          </w:tcPr>
          <w:p>
            <w:pPr>
              <w:pStyle w:val="nTable"/>
              <w:spacing w:after="40"/>
              <w:ind w:right="113"/>
              <w:rPr>
                <w:i/>
              </w:rPr>
            </w:pPr>
            <w:r>
              <w:rPr>
                <w:i/>
              </w:rPr>
              <w:t>Navigable Waters Amendment Regulations (No. 2) 1981</w:t>
            </w:r>
          </w:p>
        </w:tc>
        <w:tc>
          <w:tcPr>
            <w:tcW w:w="1276" w:type="dxa"/>
          </w:tcPr>
          <w:p>
            <w:pPr>
              <w:pStyle w:val="nTable"/>
              <w:spacing w:after="40"/>
            </w:pPr>
            <w:r>
              <w:t>7 Aug 1981 p. 3230</w:t>
            </w:r>
          </w:p>
        </w:tc>
        <w:tc>
          <w:tcPr>
            <w:tcW w:w="2693" w:type="dxa"/>
          </w:tcPr>
          <w:p>
            <w:pPr>
              <w:pStyle w:val="nTable"/>
              <w:spacing w:after="40"/>
            </w:pPr>
            <w:r>
              <w:t>7 Aug 1981</w:t>
            </w:r>
          </w:p>
        </w:tc>
      </w:tr>
      <w:tr>
        <w:trPr>
          <w:cantSplit/>
        </w:trPr>
        <w:tc>
          <w:tcPr>
            <w:tcW w:w="3118" w:type="dxa"/>
          </w:tcPr>
          <w:p>
            <w:pPr>
              <w:pStyle w:val="nTable"/>
              <w:spacing w:after="40"/>
              <w:ind w:right="113"/>
              <w:rPr>
                <w:i/>
              </w:rPr>
            </w:pPr>
            <w:r>
              <w:rPr>
                <w:i/>
              </w:rPr>
              <w:t>Navigable Waters Amendment Regulations (No. 4) 1981</w:t>
            </w:r>
          </w:p>
        </w:tc>
        <w:tc>
          <w:tcPr>
            <w:tcW w:w="1276" w:type="dxa"/>
          </w:tcPr>
          <w:p>
            <w:pPr>
              <w:pStyle w:val="nTable"/>
              <w:spacing w:after="40"/>
            </w:pPr>
            <w:r>
              <w:t>14 Aug 1981 p. 3340</w:t>
            </w:r>
          </w:p>
        </w:tc>
        <w:tc>
          <w:tcPr>
            <w:tcW w:w="2693" w:type="dxa"/>
          </w:tcPr>
          <w:p>
            <w:pPr>
              <w:pStyle w:val="nTable"/>
              <w:spacing w:after="40"/>
            </w:pPr>
            <w:r>
              <w:t>14 Aug 1981</w:t>
            </w:r>
          </w:p>
        </w:tc>
      </w:tr>
      <w:tr>
        <w:trPr>
          <w:cantSplit/>
        </w:trPr>
        <w:tc>
          <w:tcPr>
            <w:tcW w:w="3118" w:type="dxa"/>
          </w:tcPr>
          <w:p>
            <w:pPr>
              <w:pStyle w:val="nTable"/>
              <w:spacing w:after="40"/>
              <w:ind w:right="113"/>
              <w:rPr>
                <w:i/>
              </w:rPr>
            </w:pPr>
            <w:r>
              <w:rPr>
                <w:i/>
              </w:rPr>
              <w:t>Navigable Waters Amendment Regulations (No. 5) 1981</w:t>
            </w:r>
          </w:p>
        </w:tc>
        <w:tc>
          <w:tcPr>
            <w:tcW w:w="1276" w:type="dxa"/>
          </w:tcPr>
          <w:p>
            <w:pPr>
              <w:pStyle w:val="nTable"/>
              <w:spacing w:after="40"/>
            </w:pPr>
            <w:r>
              <w:t>4 Sep 1981 p. 3861</w:t>
            </w:r>
            <w:r>
              <w:noBreakHyphen/>
              <w:t>2</w:t>
            </w:r>
          </w:p>
        </w:tc>
        <w:tc>
          <w:tcPr>
            <w:tcW w:w="2693" w:type="dxa"/>
          </w:tcPr>
          <w:p>
            <w:pPr>
              <w:pStyle w:val="nTable"/>
              <w:spacing w:after="40"/>
            </w:pPr>
            <w:r>
              <w:t>4 Sep 1981</w:t>
            </w:r>
          </w:p>
        </w:tc>
      </w:tr>
      <w:tr>
        <w:trPr>
          <w:cantSplit/>
        </w:trPr>
        <w:tc>
          <w:tcPr>
            <w:tcW w:w="3118" w:type="dxa"/>
          </w:tcPr>
          <w:p>
            <w:pPr>
              <w:pStyle w:val="nTable"/>
              <w:spacing w:after="40"/>
              <w:ind w:right="113"/>
              <w:rPr>
                <w:i/>
              </w:rPr>
            </w:pPr>
            <w:r>
              <w:rPr>
                <w:i/>
              </w:rPr>
              <w:t>Navigable Waters Amendment Regulations (No. 3) 1981</w:t>
            </w:r>
          </w:p>
        </w:tc>
        <w:tc>
          <w:tcPr>
            <w:tcW w:w="1276" w:type="dxa"/>
          </w:tcPr>
          <w:p>
            <w:pPr>
              <w:pStyle w:val="nTable"/>
              <w:spacing w:after="40"/>
            </w:pPr>
            <w:r>
              <w:t>9 Oct 1981 p. 4257</w:t>
            </w:r>
          </w:p>
        </w:tc>
        <w:tc>
          <w:tcPr>
            <w:tcW w:w="2693" w:type="dxa"/>
          </w:tcPr>
          <w:p>
            <w:pPr>
              <w:pStyle w:val="nTable"/>
              <w:spacing w:after="40"/>
            </w:pPr>
            <w:r>
              <w:t>9 Oct 1981</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3 Dec 1981 in </w:t>
            </w:r>
            <w:r>
              <w:rPr>
                <w:b/>
                <w:i/>
              </w:rPr>
              <w:t>Gazette</w:t>
            </w:r>
            <w:r>
              <w:rPr>
                <w:b/>
              </w:rPr>
              <w:t xml:space="preserve"> 21 Dec 1981 p. 5283</w:t>
            </w:r>
            <w:r>
              <w:rPr>
                <w:b/>
              </w:rPr>
              <w:noBreakHyphen/>
              <w:t>306</w:t>
            </w:r>
            <w:r>
              <w:t xml:space="preserve"> (includes amendments listed above except those in the </w:t>
            </w:r>
            <w:r>
              <w:rPr>
                <w:i/>
              </w:rPr>
              <w:t xml:space="preserve">Navigable Waters Amendment Regulations 1981 </w:t>
            </w:r>
            <w:r>
              <w:t>and the</w:t>
            </w:r>
            <w:r>
              <w:rPr>
                <w:i/>
              </w:rPr>
              <w:t xml:space="preserve"> Navigable Waters Amendment Regulations (No. 2), (No. 3), (No. 4) </w:t>
            </w:r>
            <w:r>
              <w:t>and</w:t>
            </w:r>
            <w:r>
              <w:rPr>
                <w:i/>
              </w:rPr>
              <w:t xml:space="preserve"> (No. 5) 1981</w:t>
            </w:r>
            <w:r>
              <w:t>)</w:t>
            </w:r>
          </w:p>
        </w:tc>
      </w:tr>
      <w:tr>
        <w:trPr>
          <w:cantSplit/>
        </w:trPr>
        <w:tc>
          <w:tcPr>
            <w:tcW w:w="3118" w:type="dxa"/>
          </w:tcPr>
          <w:p>
            <w:pPr>
              <w:pStyle w:val="nTable"/>
              <w:spacing w:after="40"/>
              <w:ind w:right="113"/>
              <w:rPr>
                <w:i/>
              </w:rPr>
            </w:pPr>
            <w:r>
              <w:rPr>
                <w:i/>
              </w:rPr>
              <w:t>Navigable Waters Amendment Regulations (No. 6) 1981</w:t>
            </w:r>
          </w:p>
        </w:tc>
        <w:tc>
          <w:tcPr>
            <w:tcW w:w="1276" w:type="dxa"/>
          </w:tcPr>
          <w:p>
            <w:pPr>
              <w:pStyle w:val="nTable"/>
              <w:spacing w:after="40"/>
            </w:pPr>
            <w:r>
              <w:t>18 Dec 1981 p. 5219</w:t>
            </w:r>
          </w:p>
        </w:tc>
        <w:tc>
          <w:tcPr>
            <w:tcW w:w="2693" w:type="dxa"/>
          </w:tcPr>
          <w:p>
            <w:pPr>
              <w:pStyle w:val="nTable"/>
              <w:spacing w:after="40"/>
            </w:pPr>
            <w:r>
              <w:t>18 Dec 1981</w:t>
            </w:r>
          </w:p>
        </w:tc>
      </w:tr>
      <w:tr>
        <w:trPr>
          <w:cantSplit/>
        </w:trPr>
        <w:tc>
          <w:tcPr>
            <w:tcW w:w="3118" w:type="dxa"/>
          </w:tcPr>
          <w:p>
            <w:pPr>
              <w:pStyle w:val="nTable"/>
              <w:spacing w:after="40"/>
              <w:ind w:right="113"/>
              <w:rPr>
                <w:i/>
              </w:rPr>
            </w:pPr>
            <w:r>
              <w:rPr>
                <w:i/>
              </w:rPr>
              <w:t>Navigable Waters Amendment Regulations 1982</w:t>
            </w:r>
          </w:p>
        </w:tc>
        <w:tc>
          <w:tcPr>
            <w:tcW w:w="1276" w:type="dxa"/>
          </w:tcPr>
          <w:p>
            <w:pPr>
              <w:pStyle w:val="nTable"/>
              <w:spacing w:after="40"/>
            </w:pPr>
            <w:r>
              <w:t>7 May 1982 p. 1454</w:t>
            </w:r>
          </w:p>
        </w:tc>
        <w:tc>
          <w:tcPr>
            <w:tcW w:w="2693" w:type="dxa"/>
          </w:tcPr>
          <w:p>
            <w:pPr>
              <w:pStyle w:val="nTable"/>
              <w:spacing w:after="40"/>
            </w:pPr>
            <w:r>
              <w:t>7 May 1982</w:t>
            </w:r>
          </w:p>
        </w:tc>
      </w:tr>
      <w:tr>
        <w:trPr>
          <w:cantSplit/>
        </w:trPr>
        <w:tc>
          <w:tcPr>
            <w:tcW w:w="3118" w:type="dxa"/>
          </w:tcPr>
          <w:p>
            <w:pPr>
              <w:pStyle w:val="nTable"/>
              <w:spacing w:after="40"/>
              <w:ind w:right="113"/>
              <w:rPr>
                <w:i/>
              </w:rPr>
            </w:pPr>
            <w:r>
              <w:rPr>
                <w:i/>
              </w:rPr>
              <w:t>Navigable Waters Amendment Regulations (No. 2) 1982</w:t>
            </w:r>
          </w:p>
        </w:tc>
        <w:tc>
          <w:tcPr>
            <w:tcW w:w="1276" w:type="dxa"/>
          </w:tcPr>
          <w:p>
            <w:pPr>
              <w:pStyle w:val="nTable"/>
              <w:spacing w:after="40"/>
            </w:pPr>
            <w:r>
              <w:t>4 Jun 1982 p. 1808</w:t>
            </w:r>
          </w:p>
        </w:tc>
        <w:tc>
          <w:tcPr>
            <w:tcW w:w="2693" w:type="dxa"/>
          </w:tcPr>
          <w:p>
            <w:pPr>
              <w:pStyle w:val="nTable"/>
              <w:spacing w:after="40"/>
            </w:pPr>
            <w:r>
              <w:t>4 Jun 1982</w:t>
            </w:r>
          </w:p>
        </w:tc>
      </w:tr>
      <w:tr>
        <w:trPr>
          <w:cantSplit/>
        </w:trPr>
        <w:tc>
          <w:tcPr>
            <w:tcW w:w="3118" w:type="dxa"/>
          </w:tcPr>
          <w:p>
            <w:pPr>
              <w:pStyle w:val="nTable"/>
              <w:spacing w:after="40"/>
              <w:ind w:right="113"/>
              <w:rPr>
                <w:i/>
              </w:rPr>
            </w:pPr>
            <w:r>
              <w:rPr>
                <w:i/>
              </w:rPr>
              <w:t>Navigable Waters Amendment Regulations (No. 3) 1982</w:t>
            </w:r>
          </w:p>
        </w:tc>
        <w:tc>
          <w:tcPr>
            <w:tcW w:w="1276" w:type="dxa"/>
          </w:tcPr>
          <w:p>
            <w:pPr>
              <w:pStyle w:val="nTable"/>
              <w:spacing w:after="40"/>
            </w:pPr>
            <w:r>
              <w:t>24 Dec 1982 p. 4920</w:t>
            </w:r>
          </w:p>
        </w:tc>
        <w:tc>
          <w:tcPr>
            <w:tcW w:w="2693" w:type="dxa"/>
          </w:tcPr>
          <w:p>
            <w:pPr>
              <w:pStyle w:val="nTable"/>
              <w:spacing w:after="40"/>
            </w:pPr>
            <w:r>
              <w:t>24 Dec 1982</w:t>
            </w:r>
          </w:p>
        </w:tc>
      </w:tr>
      <w:tr>
        <w:trPr>
          <w:cantSplit/>
        </w:trPr>
        <w:tc>
          <w:tcPr>
            <w:tcW w:w="3118" w:type="dxa"/>
          </w:tcPr>
          <w:p>
            <w:pPr>
              <w:pStyle w:val="nTable"/>
              <w:spacing w:after="40"/>
              <w:ind w:right="113"/>
              <w:rPr>
                <w:i/>
              </w:rPr>
            </w:pPr>
            <w:r>
              <w:rPr>
                <w:i/>
              </w:rPr>
              <w:t>Navigable Waters Amendment Regulations 1983</w:t>
            </w:r>
          </w:p>
        </w:tc>
        <w:tc>
          <w:tcPr>
            <w:tcW w:w="1276" w:type="dxa"/>
          </w:tcPr>
          <w:p>
            <w:pPr>
              <w:pStyle w:val="nTable"/>
              <w:spacing w:after="40"/>
            </w:pPr>
            <w:r>
              <w:t>1 Jul 1983 p. 2263</w:t>
            </w:r>
          </w:p>
        </w:tc>
        <w:tc>
          <w:tcPr>
            <w:tcW w:w="2693" w:type="dxa"/>
          </w:tcPr>
          <w:p>
            <w:pPr>
              <w:pStyle w:val="nTable"/>
              <w:spacing w:after="40"/>
            </w:pPr>
            <w:r>
              <w:t>1 Jul 1983 (see r. 2)</w:t>
            </w:r>
          </w:p>
        </w:tc>
      </w:tr>
      <w:tr>
        <w:trPr>
          <w:cantSplit/>
        </w:trPr>
        <w:tc>
          <w:tcPr>
            <w:tcW w:w="3118" w:type="dxa"/>
          </w:tcPr>
          <w:p>
            <w:pPr>
              <w:pStyle w:val="nTable"/>
              <w:spacing w:after="40"/>
              <w:ind w:right="113"/>
              <w:rPr>
                <w:i/>
              </w:rPr>
            </w:pPr>
            <w:r>
              <w:rPr>
                <w:i/>
              </w:rPr>
              <w:t>Navigable Waters Amendment Regulations (No. 2) 1983</w:t>
            </w:r>
          </w:p>
        </w:tc>
        <w:tc>
          <w:tcPr>
            <w:tcW w:w="1276" w:type="dxa"/>
          </w:tcPr>
          <w:p>
            <w:pPr>
              <w:pStyle w:val="nTable"/>
              <w:spacing w:after="40"/>
            </w:pPr>
            <w:r>
              <w:t>5 Aug 1983 p. 2837</w:t>
            </w:r>
          </w:p>
        </w:tc>
        <w:tc>
          <w:tcPr>
            <w:tcW w:w="2693" w:type="dxa"/>
          </w:tcPr>
          <w:p>
            <w:pPr>
              <w:pStyle w:val="nTable"/>
              <w:spacing w:after="40"/>
            </w:pPr>
            <w:r>
              <w:t>5 Aug 1983</w:t>
            </w:r>
          </w:p>
        </w:tc>
      </w:tr>
      <w:tr>
        <w:trPr>
          <w:cantSplit/>
        </w:trPr>
        <w:tc>
          <w:tcPr>
            <w:tcW w:w="3118" w:type="dxa"/>
          </w:tcPr>
          <w:p>
            <w:pPr>
              <w:pStyle w:val="nTable"/>
              <w:spacing w:after="40"/>
              <w:ind w:right="113"/>
              <w:rPr>
                <w:i/>
              </w:rPr>
            </w:pPr>
            <w:r>
              <w:rPr>
                <w:i/>
              </w:rPr>
              <w:t>Navigable Waters Amendment Regulations (No. 3) 1983</w:t>
            </w:r>
          </w:p>
        </w:tc>
        <w:tc>
          <w:tcPr>
            <w:tcW w:w="1276" w:type="dxa"/>
          </w:tcPr>
          <w:p>
            <w:pPr>
              <w:pStyle w:val="nTable"/>
              <w:spacing w:after="40"/>
            </w:pPr>
            <w:r>
              <w:t>25 Nov 1983 p. 4670</w:t>
            </w:r>
            <w:r>
              <w:noBreakHyphen/>
              <w:t>1</w:t>
            </w:r>
          </w:p>
        </w:tc>
        <w:tc>
          <w:tcPr>
            <w:tcW w:w="2693" w:type="dxa"/>
          </w:tcPr>
          <w:p>
            <w:pPr>
              <w:pStyle w:val="nTable"/>
              <w:spacing w:after="40"/>
            </w:pPr>
            <w:r>
              <w:t>25 Nov 1983</w:t>
            </w:r>
          </w:p>
        </w:tc>
      </w:tr>
      <w:tr>
        <w:trPr>
          <w:cantSplit/>
        </w:trPr>
        <w:tc>
          <w:tcPr>
            <w:tcW w:w="3118" w:type="dxa"/>
          </w:tcPr>
          <w:p>
            <w:pPr>
              <w:pStyle w:val="nTable"/>
              <w:spacing w:after="40"/>
              <w:ind w:right="113"/>
              <w:rPr>
                <w:i/>
              </w:rPr>
            </w:pPr>
            <w:r>
              <w:rPr>
                <w:i/>
              </w:rPr>
              <w:t>Navigable Waters Amendment Regulations 1984</w:t>
            </w:r>
          </w:p>
        </w:tc>
        <w:tc>
          <w:tcPr>
            <w:tcW w:w="1276" w:type="dxa"/>
          </w:tcPr>
          <w:p>
            <w:pPr>
              <w:pStyle w:val="nTable"/>
              <w:spacing w:after="40"/>
            </w:pPr>
            <w:r>
              <w:t>6 Jul 1984 p. 2028</w:t>
            </w:r>
          </w:p>
        </w:tc>
        <w:tc>
          <w:tcPr>
            <w:tcW w:w="2693" w:type="dxa"/>
          </w:tcPr>
          <w:p>
            <w:pPr>
              <w:pStyle w:val="nTable"/>
              <w:spacing w:after="40"/>
            </w:pPr>
            <w:r>
              <w:t>6 Jul 1984</w:t>
            </w:r>
          </w:p>
        </w:tc>
      </w:tr>
      <w:tr>
        <w:trPr>
          <w:cantSplit/>
        </w:trPr>
        <w:tc>
          <w:tcPr>
            <w:tcW w:w="3118" w:type="dxa"/>
          </w:tcPr>
          <w:p>
            <w:pPr>
              <w:pStyle w:val="nTable"/>
              <w:spacing w:after="40"/>
              <w:ind w:right="113"/>
              <w:rPr>
                <w:i/>
              </w:rPr>
            </w:pPr>
            <w:r>
              <w:rPr>
                <w:i/>
              </w:rPr>
              <w:t>Navigable Waters Amendment Regulations (No. 2) 1984</w:t>
            </w:r>
          </w:p>
        </w:tc>
        <w:tc>
          <w:tcPr>
            <w:tcW w:w="1276" w:type="dxa"/>
          </w:tcPr>
          <w:p>
            <w:pPr>
              <w:pStyle w:val="nTable"/>
              <w:spacing w:after="40"/>
            </w:pPr>
            <w:r>
              <w:t>12 Oct 1984 p. 3273</w:t>
            </w:r>
            <w:r>
              <w:noBreakHyphen/>
              <w:t>5</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Navigable Waters Amendment Regulations (No. 3) 1984</w:t>
            </w:r>
          </w:p>
        </w:tc>
        <w:tc>
          <w:tcPr>
            <w:tcW w:w="1276" w:type="dxa"/>
          </w:tcPr>
          <w:p>
            <w:pPr>
              <w:pStyle w:val="nTable"/>
              <w:spacing w:after="40"/>
            </w:pPr>
            <w:r>
              <w:t>2 Nov 1984 p. 3523</w:t>
            </w:r>
          </w:p>
        </w:tc>
        <w:tc>
          <w:tcPr>
            <w:tcW w:w="2693" w:type="dxa"/>
          </w:tcPr>
          <w:p>
            <w:pPr>
              <w:pStyle w:val="nTable"/>
              <w:spacing w:after="40"/>
            </w:pPr>
            <w:r>
              <w:t>2 Nov 1984</w:t>
            </w:r>
          </w:p>
        </w:tc>
      </w:tr>
      <w:tr>
        <w:trPr>
          <w:cantSplit/>
        </w:trPr>
        <w:tc>
          <w:tcPr>
            <w:tcW w:w="3118" w:type="dxa"/>
          </w:tcPr>
          <w:p>
            <w:pPr>
              <w:pStyle w:val="nTable"/>
              <w:spacing w:after="40"/>
              <w:ind w:right="113"/>
              <w:rPr>
                <w:i/>
              </w:rPr>
            </w:pPr>
            <w:r>
              <w:rPr>
                <w:i/>
              </w:rPr>
              <w:t>Navigable Waters Amendment Regulations 1985</w:t>
            </w:r>
          </w:p>
        </w:tc>
        <w:tc>
          <w:tcPr>
            <w:tcW w:w="1276" w:type="dxa"/>
          </w:tcPr>
          <w:p>
            <w:pPr>
              <w:pStyle w:val="nTable"/>
              <w:spacing w:after="40"/>
            </w:pPr>
            <w:r>
              <w:t>30 Aug 1985 p. 3079</w:t>
            </w:r>
          </w:p>
        </w:tc>
        <w:tc>
          <w:tcPr>
            <w:tcW w:w="2693" w:type="dxa"/>
          </w:tcPr>
          <w:p>
            <w:pPr>
              <w:pStyle w:val="nTable"/>
              <w:spacing w:after="40"/>
            </w:pPr>
            <w:r>
              <w:t>30 Aug 1985</w:t>
            </w:r>
          </w:p>
        </w:tc>
      </w:tr>
      <w:tr>
        <w:trPr>
          <w:cantSplit/>
        </w:trPr>
        <w:tc>
          <w:tcPr>
            <w:tcW w:w="3118" w:type="dxa"/>
          </w:tcPr>
          <w:p>
            <w:pPr>
              <w:pStyle w:val="nTable"/>
              <w:spacing w:after="40"/>
              <w:ind w:right="113"/>
              <w:rPr>
                <w:i/>
              </w:rPr>
            </w:pPr>
            <w:r>
              <w:rPr>
                <w:i/>
              </w:rPr>
              <w:t>Navigable Waters Amendment Regulations 1986</w:t>
            </w:r>
          </w:p>
        </w:tc>
        <w:tc>
          <w:tcPr>
            <w:tcW w:w="1276" w:type="dxa"/>
          </w:tcPr>
          <w:p>
            <w:pPr>
              <w:pStyle w:val="nTable"/>
              <w:spacing w:after="40"/>
            </w:pPr>
            <w:r>
              <w:t>21 Feb 1986 p. 566</w:t>
            </w:r>
            <w:r>
              <w:noBreakHyphen/>
              <w:t>8</w:t>
            </w:r>
          </w:p>
        </w:tc>
        <w:tc>
          <w:tcPr>
            <w:tcW w:w="2693" w:type="dxa"/>
          </w:tcPr>
          <w:p>
            <w:pPr>
              <w:pStyle w:val="nTable"/>
              <w:spacing w:after="40"/>
            </w:pPr>
            <w:r>
              <w:t>21 Feb 1986</w:t>
            </w:r>
          </w:p>
        </w:tc>
      </w:tr>
      <w:tr>
        <w:trPr>
          <w:cantSplit/>
        </w:trPr>
        <w:tc>
          <w:tcPr>
            <w:tcW w:w="3118" w:type="dxa"/>
          </w:tcPr>
          <w:p>
            <w:pPr>
              <w:pStyle w:val="nTable"/>
              <w:spacing w:after="40"/>
              <w:ind w:right="113"/>
              <w:rPr>
                <w:i/>
              </w:rPr>
            </w:pPr>
            <w:r>
              <w:rPr>
                <w:i/>
              </w:rPr>
              <w:t>Navigable Waters Amendment Regulations (No. 3) 1986</w:t>
            </w:r>
          </w:p>
        </w:tc>
        <w:tc>
          <w:tcPr>
            <w:tcW w:w="1276" w:type="dxa"/>
          </w:tcPr>
          <w:p>
            <w:pPr>
              <w:pStyle w:val="nTable"/>
              <w:spacing w:after="40"/>
            </w:pPr>
            <w:r>
              <w:t>16 May 1986 p. 1660</w:t>
            </w:r>
            <w:r>
              <w:noBreakHyphen/>
              <w:t>1</w:t>
            </w:r>
          </w:p>
        </w:tc>
        <w:tc>
          <w:tcPr>
            <w:tcW w:w="2693" w:type="dxa"/>
          </w:tcPr>
          <w:p>
            <w:pPr>
              <w:pStyle w:val="nTable"/>
              <w:spacing w:after="40"/>
            </w:pPr>
            <w:r>
              <w:t>16 May 1986</w:t>
            </w:r>
          </w:p>
        </w:tc>
      </w:tr>
      <w:tr>
        <w:trPr>
          <w:cantSplit/>
        </w:trPr>
        <w:tc>
          <w:tcPr>
            <w:tcW w:w="3118" w:type="dxa"/>
          </w:tcPr>
          <w:p>
            <w:pPr>
              <w:pStyle w:val="nTable"/>
              <w:spacing w:after="40"/>
              <w:ind w:right="113"/>
              <w:rPr>
                <w:i/>
              </w:rPr>
            </w:pPr>
            <w:r>
              <w:rPr>
                <w:i/>
              </w:rPr>
              <w:t>Navigable Waters Amendment Regulations (No. 4) 1986</w:t>
            </w:r>
          </w:p>
        </w:tc>
        <w:tc>
          <w:tcPr>
            <w:tcW w:w="1276" w:type="dxa"/>
          </w:tcPr>
          <w:p>
            <w:pPr>
              <w:pStyle w:val="nTable"/>
              <w:spacing w:after="40"/>
            </w:pPr>
            <w:r>
              <w:t>16 May 1986 p. 1661</w:t>
            </w:r>
          </w:p>
        </w:tc>
        <w:tc>
          <w:tcPr>
            <w:tcW w:w="2693" w:type="dxa"/>
          </w:tcPr>
          <w:p>
            <w:pPr>
              <w:pStyle w:val="nTable"/>
              <w:spacing w:after="40"/>
            </w:pPr>
            <w:r>
              <w:t>16 May 1986</w:t>
            </w:r>
          </w:p>
        </w:tc>
      </w:tr>
      <w:tr>
        <w:trPr>
          <w:cantSplit/>
        </w:trPr>
        <w:tc>
          <w:tcPr>
            <w:tcW w:w="3118" w:type="dxa"/>
          </w:tcPr>
          <w:p>
            <w:pPr>
              <w:pStyle w:val="nTable"/>
              <w:spacing w:after="40"/>
              <w:ind w:right="113"/>
              <w:rPr>
                <w:i/>
              </w:rPr>
            </w:pPr>
            <w:r>
              <w:rPr>
                <w:i/>
              </w:rPr>
              <w:t>Navigable Waters Amendment Regulations 1987</w:t>
            </w:r>
          </w:p>
        </w:tc>
        <w:tc>
          <w:tcPr>
            <w:tcW w:w="1276" w:type="dxa"/>
          </w:tcPr>
          <w:p>
            <w:pPr>
              <w:pStyle w:val="nTable"/>
              <w:spacing w:after="40"/>
            </w:pPr>
            <w:r>
              <w:t>16 Apr 1987 p. 1370</w:t>
            </w:r>
          </w:p>
        </w:tc>
        <w:tc>
          <w:tcPr>
            <w:tcW w:w="2693" w:type="dxa"/>
          </w:tcPr>
          <w:p>
            <w:pPr>
              <w:pStyle w:val="nTable"/>
              <w:spacing w:after="40"/>
            </w:pPr>
            <w:r>
              <w:t>1 May 1987 (see r. 2)</w:t>
            </w:r>
          </w:p>
        </w:tc>
      </w:tr>
      <w:tr>
        <w:trPr>
          <w:cantSplit/>
        </w:trPr>
        <w:tc>
          <w:tcPr>
            <w:tcW w:w="3118" w:type="dxa"/>
          </w:tcPr>
          <w:p>
            <w:pPr>
              <w:pStyle w:val="nTable"/>
              <w:spacing w:after="40"/>
              <w:ind w:right="113"/>
              <w:rPr>
                <w:i/>
              </w:rPr>
            </w:pPr>
            <w:r>
              <w:rPr>
                <w:i/>
              </w:rPr>
              <w:t>Navigable Waters Amendment Regulations (No. 3) 1987</w:t>
            </w:r>
          </w:p>
        </w:tc>
        <w:tc>
          <w:tcPr>
            <w:tcW w:w="1276" w:type="dxa"/>
          </w:tcPr>
          <w:p>
            <w:pPr>
              <w:pStyle w:val="nTable"/>
              <w:spacing w:after="40"/>
            </w:pPr>
            <w:r>
              <w:t>24 Jul 1987 p. 2830</w:t>
            </w:r>
          </w:p>
        </w:tc>
        <w:tc>
          <w:tcPr>
            <w:tcW w:w="2693" w:type="dxa"/>
          </w:tcPr>
          <w:p>
            <w:pPr>
              <w:pStyle w:val="nTable"/>
              <w:spacing w:after="40"/>
            </w:pPr>
            <w:r>
              <w:t>24 Jul 1987</w:t>
            </w:r>
          </w:p>
        </w:tc>
      </w:tr>
      <w:tr>
        <w:trPr>
          <w:cantSplit/>
        </w:trPr>
        <w:tc>
          <w:tcPr>
            <w:tcW w:w="3118" w:type="dxa"/>
          </w:tcPr>
          <w:p>
            <w:pPr>
              <w:pStyle w:val="nTable"/>
              <w:spacing w:after="40"/>
              <w:ind w:right="113"/>
              <w:rPr>
                <w:i/>
              </w:rPr>
            </w:pPr>
            <w:r>
              <w:rPr>
                <w:i/>
              </w:rPr>
              <w:t>Navigable Waters Amendment Regulations (No. 2) 1987</w:t>
            </w:r>
          </w:p>
        </w:tc>
        <w:tc>
          <w:tcPr>
            <w:tcW w:w="1276" w:type="dxa"/>
          </w:tcPr>
          <w:p>
            <w:pPr>
              <w:pStyle w:val="nTable"/>
              <w:spacing w:after="40"/>
            </w:pPr>
            <w:r>
              <w:t>11 Sep 1987 p. 3545</w:t>
            </w:r>
          </w:p>
        </w:tc>
        <w:tc>
          <w:tcPr>
            <w:tcW w:w="2693" w:type="dxa"/>
          </w:tcPr>
          <w:p>
            <w:pPr>
              <w:pStyle w:val="nTable"/>
              <w:spacing w:after="40"/>
            </w:pPr>
            <w:r>
              <w:t>11 Sep 1987</w:t>
            </w:r>
          </w:p>
        </w:tc>
      </w:tr>
      <w:tr>
        <w:trPr>
          <w:cantSplit/>
        </w:trPr>
        <w:tc>
          <w:tcPr>
            <w:tcW w:w="3118" w:type="dxa"/>
          </w:tcPr>
          <w:p>
            <w:pPr>
              <w:pStyle w:val="nTable"/>
              <w:spacing w:after="40"/>
              <w:ind w:right="113"/>
              <w:rPr>
                <w:i/>
              </w:rPr>
            </w:pPr>
            <w:r>
              <w:rPr>
                <w:i/>
              </w:rPr>
              <w:t>Navigable Waters Amendment Regulations (No. 4) 1987</w:t>
            </w:r>
          </w:p>
        </w:tc>
        <w:tc>
          <w:tcPr>
            <w:tcW w:w="1276" w:type="dxa"/>
          </w:tcPr>
          <w:p>
            <w:pPr>
              <w:pStyle w:val="nTable"/>
              <w:spacing w:after="40"/>
            </w:pPr>
            <w:r>
              <w:t>16 Oct 1987 p. 3893</w:t>
            </w:r>
          </w:p>
        </w:tc>
        <w:tc>
          <w:tcPr>
            <w:tcW w:w="2693" w:type="dxa"/>
          </w:tcPr>
          <w:p>
            <w:pPr>
              <w:pStyle w:val="nTable"/>
              <w:spacing w:after="40"/>
            </w:pPr>
            <w:r>
              <w:t>16 Oct 1987</w:t>
            </w:r>
          </w:p>
        </w:tc>
      </w:tr>
      <w:tr>
        <w:trPr>
          <w:cantSplit/>
        </w:trPr>
        <w:tc>
          <w:tcPr>
            <w:tcW w:w="3118" w:type="dxa"/>
          </w:tcPr>
          <w:p>
            <w:pPr>
              <w:pStyle w:val="nTable"/>
              <w:spacing w:after="40"/>
              <w:ind w:right="113"/>
              <w:rPr>
                <w:i/>
              </w:rPr>
            </w:pPr>
            <w:r>
              <w:rPr>
                <w:i/>
              </w:rPr>
              <w:t>Navigable Waters Amendment Regulations 1988</w:t>
            </w:r>
          </w:p>
        </w:tc>
        <w:tc>
          <w:tcPr>
            <w:tcW w:w="1276" w:type="dxa"/>
          </w:tcPr>
          <w:p>
            <w:pPr>
              <w:pStyle w:val="nTable"/>
              <w:spacing w:after="40"/>
            </w:pPr>
            <w:r>
              <w:t>12 Aug 1988 p. 2715</w:t>
            </w:r>
          </w:p>
        </w:tc>
        <w:tc>
          <w:tcPr>
            <w:tcW w:w="2693" w:type="dxa"/>
          </w:tcPr>
          <w:p>
            <w:pPr>
              <w:pStyle w:val="nTable"/>
              <w:spacing w:after="40"/>
            </w:pPr>
            <w:r>
              <w:t>12 Aug 1988</w:t>
            </w:r>
          </w:p>
        </w:tc>
      </w:tr>
      <w:tr>
        <w:trPr>
          <w:cantSplit/>
        </w:trPr>
        <w:tc>
          <w:tcPr>
            <w:tcW w:w="3118" w:type="dxa"/>
          </w:tcPr>
          <w:p>
            <w:pPr>
              <w:pStyle w:val="nTable"/>
              <w:spacing w:after="40"/>
              <w:ind w:right="113"/>
              <w:rPr>
                <w:i/>
              </w:rPr>
            </w:pPr>
            <w:r>
              <w:rPr>
                <w:i/>
              </w:rPr>
              <w:t>Navigable Waters Amendment Regulations (No. 2) 1988</w:t>
            </w:r>
          </w:p>
        </w:tc>
        <w:tc>
          <w:tcPr>
            <w:tcW w:w="1276" w:type="dxa"/>
          </w:tcPr>
          <w:p>
            <w:pPr>
              <w:pStyle w:val="nTable"/>
              <w:spacing w:after="40"/>
            </w:pPr>
            <w:r>
              <w:t>28 Oct 1988 p. 4289</w:t>
            </w:r>
          </w:p>
        </w:tc>
        <w:tc>
          <w:tcPr>
            <w:tcW w:w="2693" w:type="dxa"/>
          </w:tcPr>
          <w:p>
            <w:pPr>
              <w:pStyle w:val="nTable"/>
              <w:spacing w:after="40"/>
            </w:pPr>
            <w:r>
              <w:t>28 Oct 1988</w:t>
            </w:r>
          </w:p>
        </w:tc>
      </w:tr>
      <w:tr>
        <w:trPr>
          <w:cantSplit/>
        </w:trPr>
        <w:tc>
          <w:tcPr>
            <w:tcW w:w="3118" w:type="dxa"/>
          </w:tcPr>
          <w:p>
            <w:pPr>
              <w:pStyle w:val="nTable"/>
              <w:spacing w:after="40"/>
              <w:ind w:right="113"/>
              <w:rPr>
                <w:i/>
              </w:rPr>
            </w:pPr>
            <w:r>
              <w:rPr>
                <w:i/>
              </w:rPr>
              <w:t>Navigable Waters Amendment Regulations (No. 3) 1988</w:t>
            </w:r>
          </w:p>
        </w:tc>
        <w:tc>
          <w:tcPr>
            <w:tcW w:w="1276" w:type="dxa"/>
          </w:tcPr>
          <w:p>
            <w:pPr>
              <w:pStyle w:val="nTable"/>
              <w:spacing w:after="40"/>
            </w:pPr>
            <w:r>
              <w:t>13 Jan 1989 p. 75</w:t>
            </w:r>
          </w:p>
        </w:tc>
        <w:tc>
          <w:tcPr>
            <w:tcW w:w="2693" w:type="dxa"/>
          </w:tcPr>
          <w:p>
            <w:pPr>
              <w:pStyle w:val="nTable"/>
              <w:spacing w:after="40"/>
            </w:pPr>
            <w:r>
              <w:t>13 Jan 1989</w:t>
            </w:r>
          </w:p>
        </w:tc>
      </w:tr>
      <w:tr>
        <w:trPr>
          <w:cantSplit/>
        </w:trPr>
        <w:tc>
          <w:tcPr>
            <w:tcW w:w="3118" w:type="dxa"/>
          </w:tcPr>
          <w:p>
            <w:pPr>
              <w:pStyle w:val="nTable"/>
              <w:spacing w:after="40"/>
              <w:ind w:right="113"/>
              <w:rPr>
                <w:i/>
              </w:rPr>
            </w:pPr>
            <w:r>
              <w:rPr>
                <w:i/>
              </w:rPr>
              <w:t>Navigable Waters Amendment Regulations (No. 2) 1989</w:t>
            </w:r>
          </w:p>
        </w:tc>
        <w:tc>
          <w:tcPr>
            <w:tcW w:w="1276" w:type="dxa"/>
          </w:tcPr>
          <w:p>
            <w:pPr>
              <w:pStyle w:val="nTable"/>
              <w:spacing w:after="40"/>
            </w:pPr>
            <w:r>
              <w:t>30 Jun 1989 p. 1926</w:t>
            </w:r>
            <w:r>
              <w:noBreakHyphen/>
              <w:t>8</w:t>
            </w:r>
          </w:p>
        </w:tc>
        <w:tc>
          <w:tcPr>
            <w:tcW w:w="2693" w:type="dxa"/>
          </w:tcPr>
          <w:p>
            <w:pPr>
              <w:pStyle w:val="nTable"/>
              <w:spacing w:after="40"/>
            </w:pPr>
            <w:r>
              <w:t>1 Jul 1989 (see r. 2)</w:t>
            </w:r>
          </w:p>
        </w:tc>
      </w:tr>
      <w:tr>
        <w:trPr>
          <w:cantSplit/>
        </w:trPr>
        <w:tc>
          <w:tcPr>
            <w:tcW w:w="3118" w:type="dxa"/>
          </w:tcPr>
          <w:p>
            <w:pPr>
              <w:pStyle w:val="nTable"/>
              <w:spacing w:after="40"/>
              <w:ind w:right="113"/>
              <w:rPr>
                <w:i/>
              </w:rPr>
            </w:pPr>
            <w:r>
              <w:rPr>
                <w:i/>
              </w:rPr>
              <w:t>Navigable Waters Amendment Regulations 1989</w:t>
            </w:r>
          </w:p>
        </w:tc>
        <w:tc>
          <w:tcPr>
            <w:tcW w:w="1276" w:type="dxa"/>
          </w:tcPr>
          <w:p>
            <w:pPr>
              <w:pStyle w:val="nTable"/>
              <w:spacing w:after="40"/>
            </w:pPr>
            <w:r>
              <w:t>25 Aug 1989 p. 2846</w:t>
            </w:r>
          </w:p>
        </w:tc>
        <w:tc>
          <w:tcPr>
            <w:tcW w:w="2693" w:type="dxa"/>
          </w:tcPr>
          <w:p>
            <w:pPr>
              <w:pStyle w:val="nTable"/>
              <w:spacing w:after="40"/>
            </w:pPr>
            <w:r>
              <w:t>25 Aug 1989</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as at 17 Oct 1989 in </w:t>
            </w:r>
            <w:r>
              <w:rPr>
                <w:b/>
                <w:i/>
              </w:rPr>
              <w:t xml:space="preserve">Gazette </w:t>
            </w:r>
            <w:r>
              <w:rPr>
                <w:b/>
              </w:rPr>
              <w:t>8 Nov 1989 p. 4001</w:t>
            </w:r>
            <w:r>
              <w:rPr>
                <w:b/>
              </w:rPr>
              <w:noBreakHyphen/>
              <w:t>39</w:t>
            </w:r>
            <w:r>
              <w:t xml:space="preserve"> (includes amendments listed above)</w:t>
            </w:r>
          </w:p>
        </w:tc>
      </w:tr>
      <w:tr>
        <w:trPr>
          <w:cantSplit/>
        </w:trPr>
        <w:tc>
          <w:tcPr>
            <w:tcW w:w="3118" w:type="dxa"/>
          </w:tcPr>
          <w:p>
            <w:pPr>
              <w:pStyle w:val="nTable"/>
              <w:spacing w:after="40"/>
              <w:ind w:right="113"/>
            </w:pPr>
            <w:r>
              <w:rPr>
                <w:i/>
              </w:rPr>
              <w:t>Navigable Waters Amendment Regulations (No. 3) 1989</w:t>
            </w:r>
          </w:p>
        </w:tc>
        <w:tc>
          <w:tcPr>
            <w:tcW w:w="1276" w:type="dxa"/>
          </w:tcPr>
          <w:p>
            <w:pPr>
              <w:pStyle w:val="nTable"/>
              <w:spacing w:after="40"/>
            </w:pPr>
            <w:r>
              <w:t>2 Mar 1990 p. 1328</w:t>
            </w:r>
            <w:r>
              <w:noBreakHyphen/>
              <w:t>9</w:t>
            </w:r>
          </w:p>
        </w:tc>
        <w:tc>
          <w:tcPr>
            <w:tcW w:w="2693" w:type="dxa"/>
          </w:tcPr>
          <w:p>
            <w:pPr>
              <w:pStyle w:val="nTable"/>
              <w:spacing w:after="40"/>
            </w:pPr>
            <w:r>
              <w:t>2 Mar 1990</w:t>
            </w:r>
          </w:p>
        </w:tc>
      </w:tr>
      <w:tr>
        <w:trPr>
          <w:cantSplit/>
        </w:trPr>
        <w:tc>
          <w:tcPr>
            <w:tcW w:w="3118" w:type="dxa"/>
          </w:tcPr>
          <w:p>
            <w:pPr>
              <w:pStyle w:val="nTable"/>
              <w:spacing w:after="40"/>
              <w:ind w:right="113"/>
            </w:pPr>
            <w:r>
              <w:rPr>
                <w:i/>
              </w:rPr>
              <w:t>Navigable Waters Amendment Regulations 1990</w:t>
            </w:r>
          </w:p>
        </w:tc>
        <w:tc>
          <w:tcPr>
            <w:tcW w:w="1276" w:type="dxa"/>
          </w:tcPr>
          <w:p>
            <w:pPr>
              <w:pStyle w:val="nTable"/>
              <w:spacing w:after="40"/>
            </w:pPr>
            <w:r>
              <w:t>11 May 1990 p. 2283</w:t>
            </w:r>
          </w:p>
        </w:tc>
        <w:tc>
          <w:tcPr>
            <w:tcW w:w="2693" w:type="dxa"/>
          </w:tcPr>
          <w:p>
            <w:pPr>
              <w:pStyle w:val="nTable"/>
              <w:spacing w:after="40"/>
            </w:pPr>
            <w:r>
              <w:t>11 May 1990</w:t>
            </w:r>
          </w:p>
        </w:tc>
      </w:tr>
      <w:tr>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3640</w:t>
            </w:r>
            <w:r>
              <w:noBreakHyphen/>
              <w:t>1</w:t>
            </w:r>
          </w:p>
        </w:tc>
        <w:tc>
          <w:tcPr>
            <w:tcW w:w="2693" w:type="dxa"/>
          </w:tcPr>
          <w:p>
            <w:pPr>
              <w:pStyle w:val="nTable"/>
              <w:spacing w:after="40"/>
            </w:pPr>
            <w:r>
              <w:t>1 Aug 1990 (see r. 2)</w:t>
            </w:r>
          </w:p>
        </w:tc>
      </w:tr>
      <w:tr>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3646</w:t>
            </w:r>
            <w:r>
              <w:noBreakHyphen/>
              <w:t>7</w:t>
            </w:r>
          </w:p>
        </w:tc>
        <w:tc>
          <w:tcPr>
            <w:tcW w:w="2693" w:type="dxa"/>
          </w:tcPr>
          <w:p>
            <w:pPr>
              <w:pStyle w:val="nTable"/>
              <w:spacing w:after="40"/>
            </w:pPr>
            <w:r>
              <w:t>1 Aug 1990 (see r. 2)</w:t>
            </w:r>
          </w:p>
        </w:tc>
      </w:tr>
      <w:tr>
        <w:trPr>
          <w:cantSplit/>
        </w:trPr>
        <w:tc>
          <w:tcPr>
            <w:tcW w:w="3118" w:type="dxa"/>
          </w:tcPr>
          <w:p>
            <w:pPr>
              <w:pStyle w:val="nTable"/>
              <w:spacing w:after="40"/>
              <w:ind w:right="113"/>
            </w:pPr>
            <w:r>
              <w:rPr>
                <w:i/>
              </w:rPr>
              <w:t>Navigable Waters Amendment Regulations (No. 2) 1990</w:t>
            </w:r>
          </w:p>
        </w:tc>
        <w:tc>
          <w:tcPr>
            <w:tcW w:w="1276" w:type="dxa"/>
          </w:tcPr>
          <w:p>
            <w:pPr>
              <w:pStyle w:val="nTable"/>
              <w:spacing w:after="40"/>
            </w:pPr>
            <w:r>
              <w:t>3 Aug 1990 p. 3753</w:t>
            </w:r>
          </w:p>
        </w:tc>
        <w:tc>
          <w:tcPr>
            <w:tcW w:w="2693" w:type="dxa"/>
          </w:tcPr>
          <w:p>
            <w:pPr>
              <w:pStyle w:val="nTable"/>
              <w:spacing w:after="40"/>
            </w:pPr>
            <w:r>
              <w:t>3 Aug 1990</w:t>
            </w:r>
          </w:p>
        </w:tc>
      </w:tr>
      <w:tr>
        <w:trPr>
          <w:cantSplit/>
        </w:trPr>
        <w:tc>
          <w:tcPr>
            <w:tcW w:w="3118" w:type="dxa"/>
          </w:tcPr>
          <w:p>
            <w:pPr>
              <w:pStyle w:val="nTable"/>
              <w:spacing w:after="40"/>
              <w:ind w:right="113"/>
            </w:pPr>
            <w:r>
              <w:rPr>
                <w:i/>
              </w:rPr>
              <w:t>Navigable Waters Amendment Regulations (No. 4) 1990</w:t>
            </w:r>
          </w:p>
        </w:tc>
        <w:tc>
          <w:tcPr>
            <w:tcW w:w="1276" w:type="dxa"/>
          </w:tcPr>
          <w:p>
            <w:pPr>
              <w:pStyle w:val="nTable"/>
              <w:spacing w:after="40"/>
            </w:pPr>
            <w:r>
              <w:t>2 Nov 1990 p. 5469</w:t>
            </w:r>
            <w:r>
              <w:noBreakHyphen/>
              <w:t>70</w:t>
            </w:r>
          </w:p>
        </w:tc>
        <w:tc>
          <w:tcPr>
            <w:tcW w:w="2693" w:type="dxa"/>
          </w:tcPr>
          <w:p>
            <w:pPr>
              <w:pStyle w:val="nTable"/>
              <w:spacing w:after="40"/>
            </w:pPr>
            <w:r>
              <w:t>2 Nov 1990</w:t>
            </w:r>
          </w:p>
        </w:tc>
      </w:tr>
      <w:tr>
        <w:trPr>
          <w:cantSplit/>
        </w:trPr>
        <w:tc>
          <w:tcPr>
            <w:tcW w:w="3118" w:type="dxa"/>
          </w:tcPr>
          <w:p>
            <w:pPr>
              <w:pStyle w:val="nTable"/>
              <w:spacing w:after="40"/>
              <w:ind w:right="113"/>
            </w:pPr>
            <w:r>
              <w:rPr>
                <w:i/>
              </w:rPr>
              <w:t>Navigable Waters Amendment Regulations 1991</w:t>
            </w:r>
          </w:p>
        </w:tc>
        <w:tc>
          <w:tcPr>
            <w:tcW w:w="1276" w:type="dxa"/>
          </w:tcPr>
          <w:p>
            <w:pPr>
              <w:pStyle w:val="nTable"/>
              <w:spacing w:after="40"/>
            </w:pPr>
            <w:r>
              <w:t>26 Jul 1991 p. 3924</w:t>
            </w:r>
            <w:r>
              <w:noBreakHyphen/>
              <w:t>5</w:t>
            </w:r>
          </w:p>
        </w:tc>
        <w:tc>
          <w:tcPr>
            <w:tcW w:w="2693" w:type="dxa"/>
          </w:tcPr>
          <w:p>
            <w:pPr>
              <w:pStyle w:val="nTable"/>
              <w:spacing w:after="40"/>
            </w:pPr>
            <w:r>
              <w:t>1 Aug 1991 (see r. 2)</w:t>
            </w:r>
          </w:p>
        </w:tc>
      </w:tr>
      <w:tr>
        <w:trPr>
          <w:cantSplit/>
        </w:trPr>
        <w:tc>
          <w:tcPr>
            <w:tcW w:w="3118" w:type="dxa"/>
          </w:tcPr>
          <w:p>
            <w:pPr>
              <w:pStyle w:val="nTable"/>
              <w:spacing w:after="40"/>
              <w:ind w:right="113"/>
            </w:pPr>
            <w:r>
              <w:rPr>
                <w:i/>
              </w:rPr>
              <w:t>Navigable Waters Amendment Regulations 1992</w:t>
            </w:r>
            <w:r>
              <w:rPr>
                <w:vertAlign w:val="superscript"/>
              </w:rPr>
              <w:t> 3</w:t>
            </w:r>
          </w:p>
        </w:tc>
        <w:tc>
          <w:tcPr>
            <w:tcW w:w="1276" w:type="dxa"/>
          </w:tcPr>
          <w:p>
            <w:pPr>
              <w:pStyle w:val="nTable"/>
              <w:spacing w:after="40"/>
            </w:pPr>
            <w:r>
              <w:t>10 Apr 1992 p. 1596</w:t>
            </w:r>
            <w:r>
              <w:noBreakHyphen/>
              <w:t>8</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30 Jun 1992 p. 2900</w:t>
            </w:r>
            <w:r>
              <w:noBreakHyphen/>
              <w:t>1</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11 Aug 1992 p. 3975</w:t>
            </w:r>
            <w:r>
              <w:noBreakHyphen/>
              <w:t>6</w:t>
            </w:r>
          </w:p>
        </w:tc>
        <w:tc>
          <w:tcPr>
            <w:tcW w:w="2693" w:type="dxa"/>
          </w:tcPr>
          <w:p>
            <w:pPr>
              <w:pStyle w:val="nTable"/>
              <w:spacing w:after="40"/>
            </w:pPr>
            <w:r>
              <w:t>11 Aug 1992</w:t>
            </w:r>
          </w:p>
        </w:tc>
      </w:tr>
      <w:tr>
        <w:trPr>
          <w:cantSplit/>
        </w:trPr>
        <w:tc>
          <w:tcPr>
            <w:tcW w:w="3118" w:type="dxa"/>
          </w:tcPr>
          <w:p>
            <w:pPr>
              <w:pStyle w:val="nTable"/>
              <w:spacing w:after="40"/>
              <w:ind w:right="113"/>
            </w:pPr>
            <w:r>
              <w:rPr>
                <w:i/>
              </w:rPr>
              <w:t>Navigable Waters Amendment Regulations (No. 4) 1992</w:t>
            </w:r>
          </w:p>
        </w:tc>
        <w:tc>
          <w:tcPr>
            <w:tcW w:w="1276" w:type="dxa"/>
          </w:tcPr>
          <w:p>
            <w:pPr>
              <w:pStyle w:val="nTable"/>
              <w:spacing w:after="40"/>
            </w:pPr>
            <w:r>
              <w:t>28 Aug 1992 p. 4238</w:t>
            </w:r>
            <w:r>
              <w:noBreakHyphen/>
              <w:t>42</w:t>
            </w:r>
          </w:p>
        </w:tc>
        <w:tc>
          <w:tcPr>
            <w:tcW w:w="2693" w:type="dxa"/>
          </w:tcPr>
          <w:p>
            <w:pPr>
              <w:pStyle w:val="nTable"/>
              <w:spacing w:after="40"/>
            </w:pPr>
            <w:r>
              <w:t>1 Sep 1992 (see r. 2)</w:t>
            </w:r>
          </w:p>
        </w:tc>
      </w:tr>
      <w:tr>
        <w:trPr>
          <w:cantSplit/>
        </w:trPr>
        <w:tc>
          <w:tcPr>
            <w:tcW w:w="3118" w:type="dxa"/>
          </w:tcPr>
          <w:p>
            <w:pPr>
              <w:pStyle w:val="nTable"/>
              <w:spacing w:after="40"/>
              <w:ind w:right="113"/>
            </w:pPr>
            <w:r>
              <w:rPr>
                <w:i/>
              </w:rPr>
              <w:t>Navigable Waters Amendment Regulations 1993</w:t>
            </w:r>
          </w:p>
        </w:tc>
        <w:tc>
          <w:tcPr>
            <w:tcW w:w="1276" w:type="dxa"/>
          </w:tcPr>
          <w:p>
            <w:pPr>
              <w:pStyle w:val="nTable"/>
              <w:spacing w:after="40"/>
            </w:pPr>
            <w:r>
              <w:t>29 Jun 1993 p. 3187</w:t>
            </w:r>
            <w:r>
              <w:noBreakHyphen/>
              <w:t>8</w:t>
            </w:r>
          </w:p>
        </w:tc>
        <w:tc>
          <w:tcPr>
            <w:tcW w:w="2693" w:type="dxa"/>
          </w:tcPr>
          <w:p>
            <w:pPr>
              <w:pStyle w:val="nTable"/>
              <w:spacing w:after="40"/>
            </w:pPr>
            <w:r>
              <w:t>1 Jul 1993 (see r. 2)</w:t>
            </w:r>
          </w:p>
        </w:tc>
      </w:tr>
      <w:tr>
        <w:trPr>
          <w:cantSplit/>
        </w:trPr>
        <w:tc>
          <w:tcPr>
            <w:tcW w:w="3118" w:type="dxa"/>
          </w:tcPr>
          <w:p>
            <w:pPr>
              <w:pStyle w:val="nTable"/>
              <w:spacing w:after="40"/>
              <w:ind w:right="113"/>
            </w:pPr>
            <w:r>
              <w:rPr>
                <w:i/>
              </w:rPr>
              <w:t>Navigable Waters Amendment Regulations (No. 2) 1993</w:t>
            </w:r>
          </w:p>
        </w:tc>
        <w:tc>
          <w:tcPr>
            <w:tcW w:w="1276" w:type="dxa"/>
          </w:tcPr>
          <w:p>
            <w:pPr>
              <w:pStyle w:val="nTable"/>
              <w:spacing w:after="40"/>
            </w:pPr>
            <w:r>
              <w:t>31 Dec 1993 p. 6912</w:t>
            </w:r>
            <w:r>
              <w:noBreakHyphen/>
              <w:t>15</w:t>
            </w:r>
          </w:p>
        </w:tc>
        <w:tc>
          <w:tcPr>
            <w:tcW w:w="2693" w:type="dxa"/>
          </w:tcPr>
          <w:p>
            <w:pPr>
              <w:pStyle w:val="nTable"/>
              <w:spacing w:after="40"/>
            </w:pPr>
            <w:r>
              <w:t>1 Mar 1994 (see r. 2)</w:t>
            </w:r>
          </w:p>
        </w:tc>
      </w:tr>
      <w:tr>
        <w:trPr>
          <w:cantSplit/>
        </w:trPr>
        <w:tc>
          <w:tcPr>
            <w:tcW w:w="3118" w:type="dxa"/>
          </w:tcPr>
          <w:p>
            <w:pPr>
              <w:pStyle w:val="nTable"/>
              <w:spacing w:after="40"/>
              <w:ind w:right="113"/>
            </w:pPr>
            <w:r>
              <w:rPr>
                <w:i/>
              </w:rPr>
              <w:t>Navigable Waters Amendment Regulations 1994</w:t>
            </w:r>
          </w:p>
        </w:tc>
        <w:tc>
          <w:tcPr>
            <w:tcW w:w="1276" w:type="dxa"/>
          </w:tcPr>
          <w:p>
            <w:pPr>
              <w:pStyle w:val="nTable"/>
              <w:spacing w:after="40"/>
            </w:pPr>
            <w:r>
              <w:t>14 Jun 1994 p. 2482</w:t>
            </w:r>
            <w:r>
              <w:noBreakHyphen/>
              <w:t>3</w:t>
            </w:r>
          </w:p>
        </w:tc>
        <w:tc>
          <w:tcPr>
            <w:tcW w:w="2693" w:type="dxa"/>
          </w:tcPr>
          <w:p>
            <w:pPr>
              <w:pStyle w:val="nTable"/>
              <w:spacing w:after="40"/>
            </w:pPr>
            <w:r>
              <w:t>1 Jul 1994 (see r. 2)</w:t>
            </w:r>
          </w:p>
        </w:tc>
      </w:tr>
      <w:tr>
        <w:trPr>
          <w:cantSplit/>
        </w:trPr>
        <w:tc>
          <w:tcPr>
            <w:tcW w:w="3118" w:type="dxa"/>
          </w:tcPr>
          <w:p>
            <w:pPr>
              <w:pStyle w:val="nTable"/>
              <w:spacing w:after="40"/>
              <w:ind w:right="113"/>
            </w:pPr>
            <w:r>
              <w:rPr>
                <w:i/>
              </w:rPr>
              <w:t>Navigable Waters Amendment Regulations 1995</w:t>
            </w:r>
          </w:p>
        </w:tc>
        <w:tc>
          <w:tcPr>
            <w:tcW w:w="1276" w:type="dxa"/>
          </w:tcPr>
          <w:p>
            <w:pPr>
              <w:pStyle w:val="nTable"/>
              <w:spacing w:after="40"/>
            </w:pPr>
            <w:r>
              <w:t>30 Jun 1995</w:t>
            </w:r>
            <w:r>
              <w:br/>
              <w:t>p. 2706</w:t>
            </w:r>
          </w:p>
        </w:tc>
        <w:tc>
          <w:tcPr>
            <w:tcW w:w="2693" w:type="dxa"/>
          </w:tcPr>
          <w:p>
            <w:pPr>
              <w:pStyle w:val="nTable"/>
              <w:spacing w:after="40"/>
            </w:pPr>
            <w:r>
              <w:t>1 Jul 1995 (see r. 2)</w:t>
            </w:r>
          </w:p>
        </w:tc>
      </w:tr>
      <w:tr>
        <w:trPr>
          <w:cantSplit/>
        </w:trPr>
        <w:tc>
          <w:tcPr>
            <w:tcW w:w="7087" w:type="dxa"/>
            <w:gridSpan w:val="3"/>
          </w:tcPr>
          <w:p>
            <w:pPr>
              <w:pStyle w:val="nTable"/>
              <w:spacing w:after="40"/>
            </w:pPr>
            <w:r>
              <w:rPr>
                <w:b/>
              </w:rPr>
              <w:t>Reprint of the</w:t>
            </w:r>
            <w:r>
              <w:rPr>
                <w:b/>
                <w:i/>
              </w:rPr>
              <w:t xml:space="preserve"> Navigable Waters Regulations </w:t>
            </w:r>
            <w:r>
              <w:rPr>
                <w:b/>
              </w:rPr>
              <w:t>as at 3 Jul 1995</w:t>
            </w:r>
            <w:r>
              <w:t xml:space="preserve"> (includes amendments listed above)</w:t>
            </w:r>
          </w:p>
        </w:tc>
      </w:tr>
      <w:tr>
        <w:trPr>
          <w:cantSplit/>
        </w:trPr>
        <w:tc>
          <w:tcPr>
            <w:tcW w:w="3118" w:type="dxa"/>
          </w:tcPr>
          <w:p>
            <w:pPr>
              <w:pStyle w:val="nTable"/>
              <w:spacing w:after="40"/>
              <w:ind w:right="113"/>
            </w:pPr>
            <w:r>
              <w:rPr>
                <w:i/>
              </w:rPr>
              <w:t>Navigable Waters Amendment Regulations 1996</w:t>
            </w:r>
          </w:p>
        </w:tc>
        <w:tc>
          <w:tcPr>
            <w:tcW w:w="1276" w:type="dxa"/>
          </w:tcPr>
          <w:p>
            <w:pPr>
              <w:pStyle w:val="nTable"/>
              <w:spacing w:after="40"/>
            </w:pPr>
            <w:r>
              <w:t>25 Jun 1996 p. 2992</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Navigable Waters Amendment Regulations 1997</w:t>
            </w:r>
          </w:p>
        </w:tc>
        <w:tc>
          <w:tcPr>
            <w:tcW w:w="1276" w:type="dxa"/>
          </w:tcPr>
          <w:p>
            <w:pPr>
              <w:pStyle w:val="nTable"/>
              <w:spacing w:after="40"/>
            </w:pPr>
            <w:r>
              <w:t>27 Jun 1997 p. 3150</w:t>
            </w:r>
            <w:r>
              <w:noBreakHyphen/>
              <w:t>1</w:t>
            </w:r>
          </w:p>
        </w:tc>
        <w:tc>
          <w:tcPr>
            <w:tcW w:w="2693" w:type="dxa"/>
          </w:tcPr>
          <w:p>
            <w:pPr>
              <w:pStyle w:val="nTable"/>
              <w:spacing w:after="40"/>
            </w:pPr>
            <w:r>
              <w:t>1 Jul 1997 (see r. 2)</w:t>
            </w:r>
          </w:p>
        </w:tc>
      </w:tr>
      <w:tr>
        <w:trPr>
          <w:cantSplit/>
        </w:trPr>
        <w:tc>
          <w:tcPr>
            <w:tcW w:w="3118" w:type="dxa"/>
          </w:tcPr>
          <w:p>
            <w:pPr>
              <w:pStyle w:val="nTable"/>
              <w:spacing w:after="40"/>
              <w:ind w:right="113"/>
            </w:pPr>
            <w:r>
              <w:rPr>
                <w:i/>
              </w:rPr>
              <w:t>Navigable Waters Amendment Regulations (No. 2) 1997</w:t>
            </w:r>
          </w:p>
        </w:tc>
        <w:tc>
          <w:tcPr>
            <w:tcW w:w="1276" w:type="dxa"/>
          </w:tcPr>
          <w:p>
            <w:pPr>
              <w:pStyle w:val="nTable"/>
              <w:spacing w:after="40"/>
            </w:pPr>
            <w:r>
              <w:t>3 Apr 1998 p. 1990</w:t>
            </w:r>
          </w:p>
        </w:tc>
        <w:tc>
          <w:tcPr>
            <w:tcW w:w="2693" w:type="dxa"/>
          </w:tcPr>
          <w:p>
            <w:pPr>
              <w:pStyle w:val="nTable"/>
              <w:spacing w:after="40"/>
            </w:pPr>
            <w:r>
              <w:t>3 Apr 1998</w:t>
            </w:r>
          </w:p>
        </w:tc>
      </w:tr>
      <w:tr>
        <w:trPr>
          <w:cantSplit/>
        </w:trPr>
        <w:tc>
          <w:tcPr>
            <w:tcW w:w="3118" w:type="dxa"/>
          </w:tcPr>
          <w:p>
            <w:pPr>
              <w:pStyle w:val="nTable"/>
              <w:spacing w:after="40"/>
              <w:ind w:right="113"/>
              <w:rPr>
                <w:i/>
              </w:rPr>
            </w:pPr>
            <w:r>
              <w:rPr>
                <w:i/>
              </w:rPr>
              <w:t>Navigable Waters Amendment Regulations (No. 3) 1997</w:t>
            </w:r>
          </w:p>
        </w:tc>
        <w:tc>
          <w:tcPr>
            <w:tcW w:w="1276" w:type="dxa"/>
          </w:tcPr>
          <w:p>
            <w:pPr>
              <w:pStyle w:val="nTable"/>
              <w:spacing w:after="40"/>
            </w:pPr>
            <w:r>
              <w:t>3 Apr 1998 p. 1991</w:t>
            </w:r>
          </w:p>
        </w:tc>
        <w:tc>
          <w:tcPr>
            <w:tcW w:w="2693" w:type="dxa"/>
          </w:tcPr>
          <w:p>
            <w:pPr>
              <w:pStyle w:val="nTable"/>
              <w:spacing w:after="40"/>
            </w:pPr>
            <w:r>
              <w:t>1 Oct 1998 (see r. 2)</w:t>
            </w:r>
          </w:p>
        </w:tc>
      </w:tr>
      <w:tr>
        <w:trPr>
          <w:cantSplit/>
        </w:trPr>
        <w:tc>
          <w:tcPr>
            <w:tcW w:w="3118" w:type="dxa"/>
          </w:tcPr>
          <w:p>
            <w:pPr>
              <w:pStyle w:val="nTable"/>
              <w:spacing w:after="40"/>
              <w:ind w:right="113"/>
            </w:pPr>
            <w:r>
              <w:rPr>
                <w:i/>
              </w:rPr>
              <w:t>Navigable Waters Amendment Regulations 1998</w:t>
            </w:r>
          </w:p>
        </w:tc>
        <w:tc>
          <w:tcPr>
            <w:tcW w:w="1276" w:type="dxa"/>
          </w:tcPr>
          <w:p>
            <w:pPr>
              <w:pStyle w:val="nTable"/>
              <w:spacing w:after="40"/>
            </w:pPr>
            <w:r>
              <w:t>24 Apr 1998 p. 2160</w:t>
            </w:r>
            <w:r>
              <w:noBreakHyphen/>
              <w:t>4</w:t>
            </w:r>
          </w:p>
        </w:tc>
        <w:tc>
          <w:tcPr>
            <w:tcW w:w="2693" w:type="dxa"/>
          </w:tcPr>
          <w:p>
            <w:pPr>
              <w:pStyle w:val="nTable"/>
              <w:spacing w:after="40"/>
            </w:pPr>
            <w:r>
              <w:t>24 Apr 1998</w:t>
            </w:r>
          </w:p>
        </w:tc>
      </w:tr>
      <w:tr>
        <w:trPr>
          <w:cantSplit/>
        </w:trPr>
        <w:tc>
          <w:tcPr>
            <w:tcW w:w="3118" w:type="dxa"/>
          </w:tcPr>
          <w:p>
            <w:pPr>
              <w:pStyle w:val="nTable"/>
              <w:spacing w:after="40"/>
              <w:ind w:right="113"/>
              <w:rPr>
                <w:i/>
              </w:rPr>
            </w:pPr>
            <w:r>
              <w:rPr>
                <w:i/>
              </w:rPr>
              <w:t>Navigable Waters Amendment Regulations (No. 2) 1998</w:t>
            </w:r>
          </w:p>
        </w:tc>
        <w:tc>
          <w:tcPr>
            <w:tcW w:w="1276" w:type="dxa"/>
          </w:tcPr>
          <w:p>
            <w:pPr>
              <w:pStyle w:val="nTable"/>
              <w:spacing w:after="40"/>
            </w:pPr>
            <w:r>
              <w:t>12 May 1998 p. 2796</w:t>
            </w:r>
          </w:p>
        </w:tc>
        <w:tc>
          <w:tcPr>
            <w:tcW w:w="2693" w:type="dxa"/>
          </w:tcPr>
          <w:p>
            <w:pPr>
              <w:pStyle w:val="nTable"/>
              <w:spacing w:after="40"/>
            </w:pPr>
            <w:r>
              <w:t>1 Jul 1998 (see r. 2)</w:t>
            </w:r>
          </w:p>
        </w:tc>
      </w:tr>
      <w:tr>
        <w:trPr>
          <w:cantSplit/>
        </w:trPr>
        <w:tc>
          <w:tcPr>
            <w:tcW w:w="7087" w:type="dxa"/>
            <w:gridSpan w:val="3"/>
          </w:tcPr>
          <w:p>
            <w:pPr>
              <w:pStyle w:val="nTable"/>
              <w:spacing w:after="40"/>
            </w:pPr>
            <w:r>
              <w:rPr>
                <w:b/>
              </w:rPr>
              <w:t>Reprint of the</w:t>
            </w:r>
            <w:r>
              <w:rPr>
                <w:b/>
                <w:i/>
              </w:rPr>
              <w:t xml:space="preserve"> Navigable Waters Regulations </w:t>
            </w:r>
            <w:r>
              <w:rPr>
                <w:b/>
              </w:rPr>
              <w:t>as at 3 Mar 2000</w:t>
            </w:r>
            <w:r>
              <w:t xml:space="preserve"> (includes amendments listed above)</w:t>
            </w:r>
          </w:p>
        </w:tc>
      </w:tr>
      <w:tr>
        <w:trPr>
          <w:cantSplit/>
        </w:trPr>
        <w:tc>
          <w:tcPr>
            <w:tcW w:w="3118" w:type="dxa"/>
          </w:tcPr>
          <w:p>
            <w:pPr>
              <w:pStyle w:val="nTable"/>
              <w:spacing w:after="40"/>
              <w:ind w:right="113"/>
              <w:rPr>
                <w:i/>
              </w:rPr>
            </w:pPr>
            <w:r>
              <w:rPr>
                <w:i/>
              </w:rPr>
              <w:t>Navigable Waters Amendment Regulations 2000</w:t>
            </w:r>
          </w:p>
        </w:tc>
        <w:tc>
          <w:tcPr>
            <w:tcW w:w="1276" w:type="dxa"/>
          </w:tcPr>
          <w:p>
            <w:pPr>
              <w:pStyle w:val="nTable"/>
              <w:spacing w:after="40"/>
            </w:pPr>
            <w:r>
              <w:t>20 Jun 2000 p. 3038</w:t>
            </w:r>
            <w:r>
              <w:noBreakHyphen/>
              <w:t>9</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Navigable Waters Amendment Regulations (No. 2) 2000</w:t>
            </w:r>
          </w:p>
        </w:tc>
        <w:tc>
          <w:tcPr>
            <w:tcW w:w="1276" w:type="dxa"/>
          </w:tcPr>
          <w:p>
            <w:pPr>
              <w:pStyle w:val="nTable"/>
              <w:spacing w:after="40"/>
            </w:pPr>
            <w:r>
              <w:t>1 Dec 2000 p. 6763</w:t>
            </w:r>
            <w:r>
              <w:noBreakHyphen/>
              <w:t>8</w:t>
            </w:r>
          </w:p>
        </w:tc>
        <w:tc>
          <w:tcPr>
            <w:tcW w:w="2693" w:type="dxa"/>
          </w:tcPr>
          <w:p>
            <w:pPr>
              <w:pStyle w:val="nTable"/>
              <w:spacing w:after="40"/>
            </w:pPr>
            <w:r>
              <w:t>28 Feb 2001 (see r. 2)</w:t>
            </w:r>
          </w:p>
        </w:tc>
      </w:tr>
      <w:tr>
        <w:trPr>
          <w:cantSplit/>
        </w:trPr>
        <w:tc>
          <w:tcPr>
            <w:tcW w:w="3118" w:type="dxa"/>
          </w:tcPr>
          <w:p>
            <w:pPr>
              <w:pStyle w:val="nTable"/>
              <w:spacing w:after="40"/>
              <w:ind w:right="113"/>
              <w:rPr>
                <w:i/>
              </w:rPr>
            </w:pPr>
            <w:r>
              <w:rPr>
                <w:i/>
              </w:rPr>
              <w:t>Navigable Waters Amendment Regulations 2001</w:t>
            </w:r>
          </w:p>
        </w:tc>
        <w:tc>
          <w:tcPr>
            <w:tcW w:w="1276" w:type="dxa"/>
          </w:tcPr>
          <w:p>
            <w:pPr>
              <w:pStyle w:val="nTable"/>
              <w:spacing w:after="40"/>
            </w:pPr>
            <w:r>
              <w:t>8 May 2001</w:t>
            </w:r>
            <w:r>
              <w:br/>
              <w:t>p. 2273</w:t>
            </w:r>
          </w:p>
        </w:tc>
        <w:tc>
          <w:tcPr>
            <w:tcW w:w="2693" w:type="dxa"/>
          </w:tcPr>
          <w:p>
            <w:pPr>
              <w:pStyle w:val="nTable"/>
              <w:spacing w:after="40"/>
            </w:pPr>
            <w:r>
              <w:t>8 May 2001</w:t>
            </w:r>
          </w:p>
        </w:tc>
      </w:tr>
      <w:tr>
        <w:trPr>
          <w:cantSplit/>
        </w:trPr>
        <w:tc>
          <w:tcPr>
            <w:tcW w:w="3118" w:type="dxa"/>
          </w:tcPr>
          <w:p>
            <w:pPr>
              <w:pStyle w:val="nTable"/>
              <w:spacing w:after="40"/>
              <w:ind w:right="113"/>
              <w:rPr>
                <w:i/>
              </w:rPr>
            </w:pPr>
            <w:r>
              <w:rPr>
                <w:i/>
              </w:rPr>
              <w:t>Navigable Waters Amendment Regulations (No. 2) 2001</w:t>
            </w:r>
          </w:p>
        </w:tc>
        <w:tc>
          <w:tcPr>
            <w:tcW w:w="1276" w:type="dxa"/>
          </w:tcPr>
          <w:p>
            <w:pPr>
              <w:pStyle w:val="nTable"/>
              <w:spacing w:after="40"/>
            </w:pPr>
            <w:r>
              <w:t>27 Jul 2001</w:t>
            </w:r>
            <w:r>
              <w:br/>
              <w:t>p. 3799</w:t>
            </w:r>
            <w:r>
              <w:noBreakHyphen/>
              <w:t>800</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Navigable Waters Amendment Regulations (No. 2) 2002</w:t>
            </w:r>
          </w:p>
        </w:tc>
        <w:tc>
          <w:tcPr>
            <w:tcW w:w="1276" w:type="dxa"/>
          </w:tcPr>
          <w:p>
            <w:pPr>
              <w:pStyle w:val="nTable"/>
              <w:spacing w:after="40"/>
            </w:pPr>
            <w:r>
              <w:t>14 Jun 2002 p. 2324</w:t>
            </w:r>
            <w:r>
              <w:noBreakHyphen/>
              <w:t>5</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Navigable Waters Amendment Regulations 2002</w:t>
            </w:r>
          </w:p>
        </w:tc>
        <w:tc>
          <w:tcPr>
            <w:tcW w:w="1276" w:type="dxa"/>
          </w:tcPr>
          <w:p>
            <w:pPr>
              <w:pStyle w:val="nTable"/>
              <w:spacing w:after="40"/>
            </w:pPr>
            <w:r>
              <w:t>11 Mar 2003 p. 752</w:t>
            </w:r>
            <w:r>
              <w:noBreakHyphen/>
              <w:t>5</w:t>
            </w:r>
          </w:p>
        </w:tc>
        <w:tc>
          <w:tcPr>
            <w:tcW w:w="2693" w:type="dxa"/>
          </w:tcPr>
          <w:p>
            <w:pPr>
              <w:pStyle w:val="nTable"/>
              <w:spacing w:after="40"/>
            </w:pPr>
            <w:r>
              <w:t>11 Mar 2003</w:t>
            </w:r>
          </w:p>
        </w:tc>
      </w:tr>
      <w:tr>
        <w:trPr>
          <w:cantSplit/>
        </w:trPr>
        <w:tc>
          <w:tcPr>
            <w:tcW w:w="7087" w:type="dxa"/>
            <w:gridSpan w:val="3"/>
          </w:tcPr>
          <w:p>
            <w:pPr>
              <w:pStyle w:val="nTable"/>
              <w:spacing w:after="40"/>
            </w:pPr>
            <w:r>
              <w:rPr>
                <w:b/>
              </w:rPr>
              <w:t xml:space="preserve">Reprint 11: The </w:t>
            </w:r>
            <w:r>
              <w:rPr>
                <w:b/>
                <w:i/>
              </w:rPr>
              <w:t>Navigable Waters Regulations</w:t>
            </w:r>
            <w:r>
              <w:rPr>
                <w:b/>
              </w:rPr>
              <w:t xml:space="preserve"> as at 21 Mar 2003</w:t>
            </w:r>
            <w:r>
              <w:t xml:space="preserve"> (includes amendments listed above)</w:t>
            </w:r>
          </w:p>
        </w:tc>
      </w:tr>
      <w:tr>
        <w:trPr>
          <w:cantSplit/>
        </w:trPr>
        <w:tc>
          <w:tcPr>
            <w:tcW w:w="3118" w:type="dxa"/>
          </w:tcPr>
          <w:p>
            <w:pPr>
              <w:pStyle w:val="nTable"/>
              <w:spacing w:after="40"/>
              <w:rPr>
                <w:i/>
              </w:rPr>
            </w:pPr>
            <w:r>
              <w:rPr>
                <w:i/>
              </w:rPr>
              <w:t>Navigable Waters Amendment Regulations (No. 2) 2003</w:t>
            </w:r>
          </w:p>
        </w:tc>
        <w:tc>
          <w:tcPr>
            <w:tcW w:w="1276" w:type="dxa"/>
          </w:tcPr>
          <w:p>
            <w:pPr>
              <w:pStyle w:val="nTable"/>
              <w:spacing w:after="40"/>
            </w:pPr>
            <w:r>
              <w:t>27 Jun 2003 p. 2536</w:t>
            </w:r>
            <w:r>
              <w:noBreakHyphen/>
              <w:t>7</w:t>
            </w:r>
          </w:p>
        </w:tc>
        <w:tc>
          <w:tcPr>
            <w:tcW w:w="2693" w:type="dxa"/>
          </w:tcPr>
          <w:p>
            <w:pPr>
              <w:pStyle w:val="nTable"/>
              <w:spacing w:after="40"/>
            </w:pPr>
            <w:r>
              <w:t>1 Jul 2003 (see r. 2)</w:t>
            </w:r>
          </w:p>
        </w:tc>
      </w:tr>
      <w:tr>
        <w:trPr>
          <w:cantSplit/>
        </w:trPr>
        <w:tc>
          <w:tcPr>
            <w:tcW w:w="3118" w:type="dxa"/>
          </w:tcPr>
          <w:p>
            <w:pPr>
              <w:pStyle w:val="nTable"/>
              <w:spacing w:after="40"/>
            </w:pPr>
            <w:r>
              <w:rPr>
                <w:i/>
              </w:rPr>
              <w:t>Sentencing Legislation (Short Sentences) Amendment Regulations 2004</w:t>
            </w:r>
            <w:r>
              <w:t xml:space="preserve"> r. 7</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rPr>
          <w:cantSplit/>
        </w:trPr>
        <w:tc>
          <w:tcPr>
            <w:tcW w:w="3118" w:type="dxa"/>
          </w:tcPr>
          <w:p>
            <w:pPr>
              <w:pStyle w:val="nTable"/>
              <w:spacing w:after="40"/>
              <w:rPr>
                <w:i/>
              </w:rPr>
            </w:pPr>
            <w:r>
              <w:rPr>
                <w:i/>
              </w:rPr>
              <w:t>Navigable Waters Amendment Regulations 2004</w:t>
            </w:r>
          </w:p>
        </w:tc>
        <w:tc>
          <w:tcPr>
            <w:tcW w:w="1276" w:type="dxa"/>
          </w:tcPr>
          <w:p>
            <w:pPr>
              <w:pStyle w:val="nTable"/>
              <w:spacing w:after="40"/>
            </w:pPr>
            <w:r>
              <w:t>25 Jun 2004 p. 2264</w:t>
            </w:r>
            <w:r>
              <w:noBreakHyphen/>
              <w:t>5</w:t>
            </w:r>
          </w:p>
        </w:tc>
        <w:tc>
          <w:tcPr>
            <w:tcW w:w="2693" w:type="dxa"/>
          </w:tcPr>
          <w:p>
            <w:pPr>
              <w:pStyle w:val="nTable"/>
              <w:spacing w:after="40"/>
            </w:pPr>
            <w:r>
              <w:t>1 Jul 2004 (see r. 2)</w:t>
            </w:r>
          </w:p>
        </w:tc>
      </w:tr>
      <w:tr>
        <w:trPr>
          <w:cantSplit/>
        </w:trPr>
        <w:tc>
          <w:tcPr>
            <w:tcW w:w="3118" w:type="dxa"/>
          </w:tcPr>
          <w:p>
            <w:pPr>
              <w:pStyle w:val="nTable"/>
              <w:spacing w:after="40"/>
              <w:rPr>
                <w:i/>
              </w:rPr>
            </w:pPr>
            <w:r>
              <w:rPr>
                <w:i/>
              </w:rPr>
              <w:t>Navigable Waters Amendment Regulations (No. 2) 2004</w:t>
            </w:r>
          </w:p>
        </w:tc>
        <w:tc>
          <w:tcPr>
            <w:tcW w:w="1276" w:type="dxa"/>
          </w:tcPr>
          <w:p>
            <w:pPr>
              <w:pStyle w:val="nTable"/>
              <w:spacing w:after="40"/>
            </w:pPr>
            <w:r>
              <w:t>24 Aug 2004 p. 3659</w:t>
            </w:r>
            <w:r>
              <w:noBreakHyphen/>
              <w:t>60</w:t>
            </w:r>
          </w:p>
        </w:tc>
        <w:tc>
          <w:tcPr>
            <w:tcW w:w="2693" w:type="dxa"/>
          </w:tcPr>
          <w:p>
            <w:pPr>
              <w:pStyle w:val="nTable"/>
              <w:spacing w:after="40"/>
            </w:pPr>
            <w:r>
              <w:t>24 Aug 2004</w:t>
            </w:r>
          </w:p>
        </w:tc>
      </w:tr>
      <w:tr>
        <w:trPr>
          <w:cantSplit/>
        </w:trPr>
        <w:tc>
          <w:tcPr>
            <w:tcW w:w="3118" w:type="dxa"/>
          </w:tcPr>
          <w:p>
            <w:pPr>
              <w:pStyle w:val="nTable"/>
              <w:spacing w:after="40"/>
              <w:rPr>
                <w:i/>
              </w:rPr>
            </w:pPr>
            <w:r>
              <w:rPr>
                <w:i/>
              </w:rPr>
              <w:t>Navigable Waters Amendment Regulations 2005</w:t>
            </w:r>
          </w:p>
        </w:tc>
        <w:tc>
          <w:tcPr>
            <w:tcW w:w="1276" w:type="dxa"/>
          </w:tcPr>
          <w:p>
            <w:pPr>
              <w:pStyle w:val="nTable"/>
              <w:spacing w:after="40"/>
            </w:pPr>
            <w:r>
              <w:t>24 Jun 2005 p. 2778</w:t>
            </w:r>
            <w:r>
              <w:noBreakHyphen/>
              <w:t>9</w:t>
            </w:r>
          </w:p>
        </w:tc>
        <w:tc>
          <w:tcPr>
            <w:tcW w:w="2693" w:type="dxa"/>
          </w:tcPr>
          <w:p>
            <w:pPr>
              <w:pStyle w:val="nTable"/>
              <w:spacing w:after="40"/>
            </w:pPr>
            <w:r>
              <w:t>1 Jul 2005 (see r. 2)</w:t>
            </w:r>
          </w:p>
        </w:tc>
      </w:tr>
      <w:tr>
        <w:trPr>
          <w:cantSplit/>
        </w:trPr>
        <w:tc>
          <w:tcPr>
            <w:tcW w:w="3118" w:type="dxa"/>
          </w:tcPr>
          <w:p>
            <w:pPr>
              <w:pStyle w:val="nTable"/>
              <w:spacing w:after="40"/>
              <w:rPr>
                <w:i/>
              </w:rPr>
            </w:pPr>
            <w:r>
              <w:rPr>
                <w:i/>
              </w:rPr>
              <w:t>Navigable Waters Amendment Regulations (No. 2) 2005</w:t>
            </w:r>
          </w:p>
        </w:tc>
        <w:tc>
          <w:tcPr>
            <w:tcW w:w="1276" w:type="dxa"/>
          </w:tcPr>
          <w:p>
            <w:pPr>
              <w:pStyle w:val="nTable"/>
              <w:spacing w:after="40"/>
            </w:pPr>
            <w:r>
              <w:t>10 Feb 2006 p. 667</w:t>
            </w:r>
            <w:r>
              <w:noBreakHyphen/>
              <w:t>75</w:t>
            </w:r>
          </w:p>
        </w:tc>
        <w:tc>
          <w:tcPr>
            <w:tcW w:w="2693" w:type="dxa"/>
          </w:tcPr>
          <w:p>
            <w:pPr>
              <w:pStyle w:val="nTable"/>
              <w:spacing w:after="40"/>
            </w:pPr>
            <w:r>
              <w:t>10 Feb 2006</w:t>
            </w:r>
          </w:p>
        </w:tc>
      </w:tr>
      <w:tr>
        <w:trPr>
          <w:cantSplit/>
        </w:trPr>
        <w:tc>
          <w:tcPr>
            <w:tcW w:w="3118" w:type="dxa"/>
          </w:tcPr>
          <w:p>
            <w:pPr>
              <w:pStyle w:val="nTable"/>
              <w:spacing w:after="40"/>
              <w:rPr>
                <w:i/>
              </w:rPr>
            </w:pPr>
            <w:r>
              <w:rPr>
                <w:i/>
              </w:rPr>
              <w:t>Navigable Waters Amendment Regulations 2006</w:t>
            </w:r>
          </w:p>
        </w:tc>
        <w:tc>
          <w:tcPr>
            <w:tcW w:w="1276" w:type="dxa"/>
          </w:tcPr>
          <w:p>
            <w:pPr>
              <w:pStyle w:val="nTable"/>
              <w:spacing w:after="40"/>
            </w:pPr>
            <w:r>
              <w:t>23 Jun 2006 p. 2207</w:t>
            </w:r>
            <w:r>
              <w:noBreakHyphen/>
              <w:t>8</w:t>
            </w:r>
          </w:p>
        </w:tc>
        <w:tc>
          <w:tcPr>
            <w:tcW w:w="2693" w:type="dxa"/>
          </w:tcPr>
          <w:p>
            <w:pPr>
              <w:pStyle w:val="nTable"/>
              <w:spacing w:after="40"/>
            </w:pPr>
            <w:r>
              <w:t>1 Jul 2006 (see r. 2)</w:t>
            </w:r>
          </w:p>
        </w:tc>
      </w:tr>
      <w:tr>
        <w:trPr>
          <w:cantSplit/>
        </w:trPr>
        <w:tc>
          <w:tcPr>
            <w:tcW w:w="7087" w:type="dxa"/>
            <w:gridSpan w:val="3"/>
          </w:tcPr>
          <w:p>
            <w:pPr>
              <w:pStyle w:val="nTable"/>
              <w:spacing w:after="40"/>
            </w:pPr>
            <w:r>
              <w:rPr>
                <w:b/>
              </w:rPr>
              <w:t xml:space="preserve">Reprint 12: The </w:t>
            </w:r>
            <w:r>
              <w:rPr>
                <w:b/>
                <w:i/>
              </w:rPr>
              <w:t>Navigable Waters Regulations 1958</w:t>
            </w:r>
            <w:r>
              <w:rPr>
                <w:b/>
              </w:rPr>
              <w:t xml:space="preserve"> as at 4 Aug 2006</w:t>
            </w:r>
            <w:r>
              <w:t xml:space="preserve"> (includes amendments listed above)</w:t>
            </w:r>
          </w:p>
        </w:tc>
      </w:tr>
      <w:tr>
        <w:trPr>
          <w:cantSplit/>
        </w:trPr>
        <w:tc>
          <w:tcPr>
            <w:tcW w:w="3118" w:type="dxa"/>
          </w:tcPr>
          <w:p>
            <w:pPr>
              <w:pStyle w:val="nTable"/>
              <w:spacing w:after="40"/>
              <w:rPr>
                <w:i/>
              </w:rPr>
            </w:pPr>
            <w:r>
              <w:rPr>
                <w:i/>
              </w:rPr>
              <w:t>Navigable Waters Amendment Regulations (No. 2) 2006</w:t>
            </w:r>
          </w:p>
        </w:tc>
        <w:tc>
          <w:tcPr>
            <w:tcW w:w="1276" w:type="dxa"/>
          </w:tcPr>
          <w:p>
            <w:pPr>
              <w:pStyle w:val="nTable"/>
              <w:spacing w:after="40"/>
            </w:pPr>
            <w:r>
              <w:t>1 Sep 2006 p. 3596</w:t>
            </w:r>
            <w:r>
              <w:noBreakHyphen/>
              <w:t>9</w:t>
            </w:r>
          </w:p>
        </w:tc>
        <w:tc>
          <w:tcPr>
            <w:tcW w:w="2693" w:type="dxa"/>
          </w:tcPr>
          <w:p>
            <w:pPr>
              <w:pStyle w:val="nTable"/>
              <w:spacing w:after="40"/>
            </w:pPr>
            <w:r>
              <w:t xml:space="preserve">2 Sep 2006 (see r. 2(a) and </w:t>
            </w:r>
            <w:r>
              <w:rPr>
                <w:i/>
                <w:iCs/>
              </w:rPr>
              <w:t>Gazette</w:t>
            </w:r>
            <w:r>
              <w:t xml:space="preserve"> 1 Sep 2006 p. 3591)</w:t>
            </w:r>
          </w:p>
        </w:tc>
      </w:tr>
      <w:tr>
        <w:trPr>
          <w:cantSplit/>
        </w:trPr>
        <w:tc>
          <w:tcPr>
            <w:tcW w:w="3118" w:type="dxa"/>
          </w:tcPr>
          <w:p>
            <w:pPr>
              <w:pStyle w:val="nTable"/>
              <w:spacing w:after="40"/>
              <w:rPr>
                <w:i/>
              </w:rPr>
            </w:pPr>
            <w:r>
              <w:rPr>
                <w:i/>
              </w:rPr>
              <w:t>Navigable Waters Amendment Regulations 2007</w:t>
            </w:r>
            <w:r>
              <w:rPr>
                <w:iCs/>
              </w:rPr>
              <w:t xml:space="preserve"> </w:t>
            </w:r>
          </w:p>
        </w:tc>
        <w:tc>
          <w:tcPr>
            <w:tcW w:w="1276" w:type="dxa"/>
          </w:tcPr>
          <w:p>
            <w:pPr>
              <w:pStyle w:val="nTable"/>
              <w:spacing w:after="40"/>
            </w:pPr>
            <w:r>
              <w:t>12 Jun 2007 p. 2726</w:t>
            </w:r>
            <w:r>
              <w:noBreakHyphen/>
              <w:t>7</w:t>
            </w:r>
          </w:p>
        </w:tc>
        <w:tc>
          <w:tcPr>
            <w:tcW w:w="2693" w:type="dxa"/>
          </w:tcPr>
          <w:p>
            <w:pPr>
              <w:pStyle w:val="nTable"/>
              <w:spacing w:after="40"/>
            </w:pPr>
            <w:r>
              <w:t>1 Jul 2007 (see r. 2)</w:t>
            </w:r>
          </w:p>
        </w:tc>
      </w:tr>
      <w:tr>
        <w:trPr>
          <w:cantSplit/>
        </w:trPr>
        <w:tc>
          <w:tcPr>
            <w:tcW w:w="3118" w:type="dxa"/>
          </w:tcPr>
          <w:p>
            <w:pPr>
              <w:pStyle w:val="nTable"/>
              <w:spacing w:after="40"/>
              <w:rPr>
                <w:i/>
              </w:rPr>
            </w:pPr>
            <w:r>
              <w:rPr>
                <w:i/>
              </w:rPr>
              <w:t>Navigable Waters Amendment Regulations (No. 2) 2007</w:t>
            </w:r>
          </w:p>
        </w:tc>
        <w:tc>
          <w:tcPr>
            <w:tcW w:w="1276" w:type="dxa"/>
          </w:tcPr>
          <w:p>
            <w:pPr>
              <w:pStyle w:val="nTable"/>
              <w:spacing w:after="40"/>
            </w:pPr>
            <w:r>
              <w:t>30 Nov 2007 p. 5938</w:t>
            </w:r>
          </w:p>
        </w:tc>
        <w:tc>
          <w:tcPr>
            <w:tcW w:w="2693" w:type="dxa"/>
          </w:tcPr>
          <w:p>
            <w:pPr>
              <w:pStyle w:val="nTable"/>
              <w:spacing w:after="40"/>
            </w:pPr>
            <w:r>
              <w:t>r. 1 and 2: 30 Nov 2007</w:t>
            </w:r>
            <w:r>
              <w:br/>
              <w:t>(see r. 2(a));</w:t>
            </w:r>
            <w:r>
              <w:br/>
              <w:t>Regulations other than r. 1 and 2: 1 Dec 2007 (see r. 2(b))</w:t>
            </w:r>
          </w:p>
        </w:tc>
      </w:tr>
      <w:tr>
        <w:trPr>
          <w:cantSplit/>
        </w:trPr>
        <w:tc>
          <w:tcPr>
            <w:tcW w:w="3118" w:type="dxa"/>
          </w:tcPr>
          <w:p>
            <w:pPr>
              <w:pStyle w:val="nTable"/>
              <w:spacing w:after="40"/>
              <w:rPr>
                <w:i/>
              </w:rPr>
            </w:pPr>
            <w:r>
              <w:rPr>
                <w:i/>
              </w:rPr>
              <w:t>Navigable Waters Amendment Regulations (No. 2) 2008</w:t>
            </w:r>
          </w:p>
        </w:tc>
        <w:tc>
          <w:tcPr>
            <w:tcW w:w="1276" w:type="dxa"/>
          </w:tcPr>
          <w:p>
            <w:pPr>
              <w:pStyle w:val="nTable"/>
              <w:spacing w:after="40"/>
            </w:pPr>
            <w:r>
              <w:t>24 Jun 2008 p. 2891</w:t>
            </w:r>
            <w:r>
              <w:noBreakHyphen/>
              <w:t>2</w:t>
            </w:r>
          </w:p>
        </w:tc>
        <w:tc>
          <w:tcPr>
            <w:tcW w:w="2693" w:type="dxa"/>
          </w:tcPr>
          <w:p>
            <w:pPr>
              <w:pStyle w:val="nTable"/>
              <w:spacing w:after="40"/>
            </w:pPr>
            <w:r>
              <w:t>r. 1 and 2: 24 Jun 2008</w:t>
            </w:r>
            <w:r>
              <w:br/>
              <w:t>(see r. 2(a));</w:t>
            </w:r>
            <w:r>
              <w:br/>
              <w:t>Regulations other than r. 1 and 2: 1 Feb 2009 (see r. 2(b))</w:t>
            </w:r>
          </w:p>
        </w:tc>
      </w:tr>
      <w:tr>
        <w:trPr>
          <w:cantSplit/>
        </w:trPr>
        <w:tc>
          <w:tcPr>
            <w:tcW w:w="3118" w:type="dxa"/>
          </w:tcPr>
          <w:p>
            <w:pPr>
              <w:pStyle w:val="nTable"/>
              <w:spacing w:after="40"/>
              <w:rPr>
                <w:i/>
              </w:rPr>
            </w:pPr>
            <w:r>
              <w:rPr>
                <w:i/>
              </w:rPr>
              <w:t>Navigable Waters Amendment Regulations (No. 4) 2008</w:t>
            </w:r>
          </w:p>
        </w:tc>
        <w:tc>
          <w:tcPr>
            <w:tcW w:w="1276" w:type="dxa"/>
          </w:tcPr>
          <w:p>
            <w:pPr>
              <w:pStyle w:val="nTable"/>
              <w:spacing w:after="40"/>
            </w:pPr>
            <w:r>
              <w:t>24 Jun 2008 p. 2894</w:t>
            </w:r>
            <w:r>
              <w:noBreakHyphen/>
              <w:t>5</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3118" w:type="dxa"/>
          </w:tcPr>
          <w:p>
            <w:pPr>
              <w:pStyle w:val="nTable"/>
              <w:spacing w:after="40"/>
              <w:rPr>
                <w:i/>
              </w:rPr>
            </w:pPr>
            <w:r>
              <w:rPr>
                <w:i/>
              </w:rPr>
              <w:t>Navigable Waters Amendment Regulations (No. 3) 2008</w:t>
            </w:r>
          </w:p>
        </w:tc>
        <w:tc>
          <w:tcPr>
            <w:tcW w:w="1276" w:type="dxa"/>
          </w:tcPr>
          <w:p>
            <w:pPr>
              <w:pStyle w:val="nTable"/>
              <w:spacing w:after="40"/>
            </w:pPr>
            <w:r>
              <w:t>1 Jul 2008 p. 3154</w:t>
            </w:r>
          </w:p>
        </w:tc>
        <w:tc>
          <w:tcPr>
            <w:tcW w:w="2693" w:type="dxa"/>
          </w:tcPr>
          <w:p>
            <w:pPr>
              <w:pStyle w:val="nTable"/>
              <w:spacing w:after="40"/>
              <w:rPr>
                <w:snapToGrid w:val="0"/>
              </w:rPr>
            </w:pPr>
            <w:r>
              <w:rPr>
                <w:snapToGrid w:val="0"/>
              </w:rPr>
              <w:t>r. 1 and 2: 1 Jul 2008</w:t>
            </w:r>
            <w:r>
              <w:rPr>
                <w:snapToGrid w:val="0"/>
              </w:rPr>
              <w:br/>
              <w:t>(see r. 2(a));</w:t>
            </w:r>
            <w:r>
              <w:rPr>
                <w:snapToGrid w:val="0"/>
              </w:rPr>
              <w:br/>
              <w:t>Regulations other than r. 1 and 2: 2 Jul 2008 (see r. 2(b))</w:t>
            </w:r>
          </w:p>
        </w:tc>
      </w:tr>
      <w:tr>
        <w:trPr>
          <w:cantSplit/>
        </w:trPr>
        <w:tc>
          <w:tcPr>
            <w:tcW w:w="7087" w:type="dxa"/>
            <w:gridSpan w:val="3"/>
          </w:tcPr>
          <w:p>
            <w:pPr>
              <w:pStyle w:val="nTable"/>
              <w:spacing w:after="40"/>
              <w:rPr>
                <w:snapToGrid w:val="0"/>
              </w:rPr>
            </w:pPr>
            <w:r>
              <w:rPr>
                <w:b/>
              </w:rPr>
              <w:t xml:space="preserve">Reprint 13: The </w:t>
            </w:r>
            <w:r>
              <w:rPr>
                <w:b/>
                <w:i/>
              </w:rPr>
              <w:t>Navigable Waters Regulations 1958</w:t>
            </w:r>
            <w:r>
              <w:rPr>
                <w:b/>
              </w:rPr>
              <w:t xml:space="preserve"> as at 3 Oct 2008</w:t>
            </w:r>
            <w:r>
              <w:t xml:space="preserve"> (includes amendments listed above except those in the </w:t>
            </w:r>
            <w:r>
              <w:rPr>
                <w:i/>
              </w:rPr>
              <w:t>Navigable Waters Amendment Regulations (No. 2) 2008</w:t>
            </w:r>
            <w:r>
              <w:t>)</w:t>
            </w:r>
          </w:p>
        </w:tc>
      </w:tr>
      <w:tr>
        <w:trPr>
          <w:cantSplit/>
        </w:trPr>
        <w:tc>
          <w:tcPr>
            <w:tcW w:w="3118" w:type="dxa"/>
          </w:tcPr>
          <w:p>
            <w:pPr>
              <w:pStyle w:val="nTable"/>
              <w:spacing w:after="40"/>
              <w:rPr>
                <w:i/>
              </w:rPr>
            </w:pPr>
            <w:r>
              <w:rPr>
                <w:i/>
              </w:rPr>
              <w:t>Navigable Waters Amendment Regulations (No. 5) 2008</w:t>
            </w:r>
          </w:p>
        </w:tc>
        <w:tc>
          <w:tcPr>
            <w:tcW w:w="1276" w:type="dxa"/>
          </w:tcPr>
          <w:p>
            <w:pPr>
              <w:pStyle w:val="nTable"/>
              <w:spacing w:after="40"/>
            </w:pPr>
            <w:r>
              <w:t>24 Oct 2008 p. 4669</w:t>
            </w:r>
            <w:r>
              <w:noBreakHyphen/>
              <w:t>70</w:t>
            </w:r>
          </w:p>
        </w:tc>
        <w:tc>
          <w:tcPr>
            <w:tcW w:w="2693" w:type="dxa"/>
          </w:tcPr>
          <w:p>
            <w:pPr>
              <w:pStyle w:val="nTable"/>
              <w:spacing w:after="40"/>
            </w:pPr>
            <w:r>
              <w:rPr>
                <w:snapToGrid w:val="0"/>
              </w:rPr>
              <w:t xml:space="preserve">r. 1 and 2: </w:t>
            </w:r>
            <w:r>
              <w:t>24 Oct 2008</w:t>
            </w:r>
            <w:r>
              <w:br/>
            </w:r>
            <w:r>
              <w:rPr>
                <w:snapToGrid w:val="0"/>
              </w:rPr>
              <w:t>(see r. 2(a));</w:t>
            </w:r>
            <w:r>
              <w:rPr>
                <w:snapToGrid w:val="0"/>
              </w:rPr>
              <w:br/>
              <w:t xml:space="preserve">Regulations other than r. 1 and 2: </w:t>
            </w:r>
            <w:r>
              <w:t>25 Oct 2008</w:t>
            </w:r>
            <w:r>
              <w:rPr>
                <w:snapToGrid w:val="0"/>
              </w:rPr>
              <w:t xml:space="preserve"> (see r. 2(b))</w:t>
            </w:r>
          </w:p>
        </w:tc>
      </w:tr>
      <w:tr>
        <w:trPr>
          <w:cantSplit/>
        </w:trPr>
        <w:tc>
          <w:tcPr>
            <w:tcW w:w="3118" w:type="dxa"/>
          </w:tcPr>
          <w:p>
            <w:pPr>
              <w:pStyle w:val="nTable"/>
              <w:spacing w:after="40"/>
              <w:rPr>
                <w:i/>
              </w:rPr>
            </w:pPr>
            <w:r>
              <w:rPr>
                <w:i/>
              </w:rPr>
              <w:t>Navigable Waters Amendment Regulations (No. 6) 2008</w:t>
            </w:r>
          </w:p>
        </w:tc>
        <w:tc>
          <w:tcPr>
            <w:tcW w:w="1276" w:type="dxa"/>
          </w:tcPr>
          <w:p>
            <w:pPr>
              <w:pStyle w:val="nTable"/>
              <w:spacing w:after="40"/>
            </w:pPr>
            <w:r>
              <w:t>9 Jan 2009 p. 36</w:t>
            </w:r>
            <w:r>
              <w:noBreakHyphen/>
              <w:t>7</w:t>
            </w:r>
          </w:p>
        </w:tc>
        <w:tc>
          <w:tcPr>
            <w:tcW w:w="2693" w:type="dxa"/>
          </w:tcPr>
          <w:p>
            <w:pPr>
              <w:pStyle w:val="nTable"/>
              <w:spacing w:after="40"/>
              <w:rPr>
                <w:snapToGrid w:val="0"/>
              </w:rPr>
            </w:pPr>
            <w:r>
              <w:rPr>
                <w:snapToGrid w:val="0"/>
              </w:rPr>
              <w:t>r. 1 and 2: 9 Jan 2009 (see r. 2(a));</w:t>
            </w:r>
            <w:r>
              <w:rPr>
                <w:snapToGrid w:val="0"/>
              </w:rPr>
              <w:br/>
              <w:t>Regulations other than r. 1 and 2: 10 Jan 2009 (see r. 2(b))</w:t>
            </w:r>
          </w:p>
        </w:tc>
      </w:tr>
      <w:tr>
        <w:trPr>
          <w:cantSplit/>
        </w:trPr>
        <w:tc>
          <w:tcPr>
            <w:tcW w:w="3118" w:type="dxa"/>
          </w:tcPr>
          <w:p>
            <w:pPr>
              <w:pStyle w:val="nTable"/>
              <w:spacing w:after="40"/>
              <w:rPr>
                <w:i/>
              </w:rPr>
            </w:pPr>
            <w:r>
              <w:rPr>
                <w:i/>
              </w:rPr>
              <w:t>Navigable Waters Amendment Regulations 2009</w:t>
            </w:r>
          </w:p>
        </w:tc>
        <w:tc>
          <w:tcPr>
            <w:tcW w:w="1276" w:type="dxa"/>
          </w:tcPr>
          <w:p>
            <w:pPr>
              <w:pStyle w:val="nTable"/>
              <w:spacing w:after="40"/>
            </w:pPr>
            <w:r>
              <w:t>13 Mar 2009 p. 761</w:t>
            </w:r>
            <w:r>
              <w:noBreakHyphen/>
              <w:t>2</w:t>
            </w:r>
          </w:p>
        </w:tc>
        <w:tc>
          <w:tcPr>
            <w:tcW w:w="2693" w:type="dxa"/>
          </w:tcPr>
          <w:p>
            <w:pPr>
              <w:pStyle w:val="nTable"/>
              <w:spacing w:after="40"/>
              <w:rPr>
                <w:snapToGrid w:val="0"/>
              </w:rPr>
            </w:pPr>
            <w:r>
              <w:rPr>
                <w:snapToGrid w:val="0"/>
              </w:rPr>
              <w:t>r. 1 and 2: 13 Mar 2009</w:t>
            </w:r>
            <w:r>
              <w:rPr>
                <w:snapToGrid w:val="0"/>
              </w:rPr>
              <w:br/>
              <w:t>(see r. 2(a));</w:t>
            </w:r>
            <w:r>
              <w:rPr>
                <w:snapToGrid w:val="0"/>
              </w:rPr>
              <w:br/>
              <w:t>Regulations other than r. 1 and 2: 14 Mar 2009 (see r. 2(b))</w:t>
            </w:r>
          </w:p>
        </w:tc>
      </w:tr>
      <w:tr>
        <w:trPr>
          <w:cantSplit/>
        </w:trPr>
        <w:tc>
          <w:tcPr>
            <w:tcW w:w="3118" w:type="dxa"/>
          </w:tcPr>
          <w:p>
            <w:pPr>
              <w:pStyle w:val="nTable"/>
              <w:spacing w:after="40"/>
              <w:rPr>
                <w:iCs/>
              </w:rPr>
            </w:pPr>
            <w:r>
              <w:rPr>
                <w:i/>
              </w:rPr>
              <w:t>Navigable Waters Amendment Regulations (No. 2) 2009</w:t>
            </w:r>
          </w:p>
        </w:tc>
        <w:tc>
          <w:tcPr>
            <w:tcW w:w="1276" w:type="dxa"/>
          </w:tcPr>
          <w:p>
            <w:pPr>
              <w:pStyle w:val="nTable"/>
              <w:spacing w:after="40"/>
            </w:pPr>
            <w:r>
              <w:t>12 Jun 2009 p. 2129</w:t>
            </w:r>
            <w:r>
              <w:noBreakHyphen/>
              <w:t>30</w:t>
            </w:r>
          </w:p>
        </w:tc>
        <w:tc>
          <w:tcPr>
            <w:tcW w:w="2693" w:type="dxa"/>
          </w:tcPr>
          <w:p>
            <w:pPr>
              <w:pStyle w:val="nTable"/>
              <w:spacing w:after="40"/>
              <w:rPr>
                <w:snapToGrid w:val="0"/>
              </w:rPr>
            </w:pPr>
            <w:r>
              <w:rPr>
                <w:snapToGrid w:val="0"/>
              </w:rPr>
              <w:t>r. 1 and 2: 12 Jun 2009 (see r. 2(a));</w:t>
            </w:r>
            <w:r>
              <w:rPr>
                <w:snapToGrid w:val="0"/>
              </w:rPr>
              <w:br/>
              <w:t>Regulations other than r. 1 and 2: 1 Jul 2009 (see r. 2(b))</w:t>
            </w:r>
          </w:p>
        </w:tc>
      </w:tr>
      <w:tr>
        <w:trPr>
          <w:cantSplit/>
        </w:trPr>
        <w:tc>
          <w:tcPr>
            <w:tcW w:w="3118" w:type="dxa"/>
          </w:tcPr>
          <w:p>
            <w:pPr>
              <w:pStyle w:val="nTable"/>
              <w:spacing w:after="40"/>
              <w:rPr>
                <w:i/>
              </w:rPr>
            </w:pPr>
            <w:r>
              <w:rPr>
                <w:i/>
              </w:rPr>
              <w:t>Navigable Waters Amendment Regulations (No. 3) 2009</w:t>
            </w:r>
          </w:p>
        </w:tc>
        <w:tc>
          <w:tcPr>
            <w:tcW w:w="1276" w:type="dxa"/>
          </w:tcPr>
          <w:p>
            <w:pPr>
              <w:pStyle w:val="nTable"/>
              <w:spacing w:after="40"/>
            </w:pPr>
            <w:r>
              <w:t>17 Nov 2009 p. 4628</w:t>
            </w:r>
            <w:r>
              <w:noBreakHyphen/>
              <w:t>30</w:t>
            </w:r>
          </w:p>
        </w:tc>
        <w:tc>
          <w:tcPr>
            <w:tcW w:w="2693" w:type="dxa"/>
          </w:tcPr>
          <w:p>
            <w:pPr>
              <w:pStyle w:val="nTable"/>
              <w:spacing w:after="40"/>
              <w:rPr>
                <w:snapToGrid w:val="0"/>
              </w:rPr>
            </w:pPr>
            <w:r>
              <w:rPr>
                <w:snapToGrid w:val="0"/>
              </w:rPr>
              <w:t>r. 1 and 2: 17 Nov 2009 (see r. 2(a));</w:t>
            </w:r>
            <w:r>
              <w:rPr>
                <w:snapToGrid w:val="0"/>
              </w:rPr>
              <w:br/>
              <w:t>Regulations other than r. 1 and 2: 18 Nov 2009 (see r. 2(b))</w:t>
            </w:r>
          </w:p>
        </w:tc>
      </w:tr>
      <w:tr>
        <w:trPr>
          <w:cantSplit/>
        </w:trPr>
        <w:tc>
          <w:tcPr>
            <w:tcW w:w="3118" w:type="dxa"/>
          </w:tcPr>
          <w:p>
            <w:pPr>
              <w:pStyle w:val="nTable"/>
              <w:spacing w:after="40"/>
              <w:rPr>
                <w:i/>
              </w:rPr>
            </w:pPr>
            <w:r>
              <w:rPr>
                <w:i/>
              </w:rPr>
              <w:t>Navigable Waters Amendment Regulations (No. 4) 2009</w:t>
            </w:r>
          </w:p>
        </w:tc>
        <w:tc>
          <w:tcPr>
            <w:tcW w:w="1276" w:type="dxa"/>
          </w:tcPr>
          <w:p>
            <w:pPr>
              <w:pStyle w:val="nTable"/>
              <w:spacing w:after="40"/>
            </w:pPr>
            <w:r>
              <w:t>11 Dec 2009 p. 5058</w:t>
            </w:r>
            <w:r>
              <w:noBreakHyphen/>
              <w:t>9</w:t>
            </w:r>
          </w:p>
        </w:tc>
        <w:tc>
          <w:tcPr>
            <w:tcW w:w="2693" w:type="dxa"/>
          </w:tcPr>
          <w:p>
            <w:pPr>
              <w:pStyle w:val="nTable"/>
              <w:spacing w:after="40"/>
              <w:rPr>
                <w:snapToGrid w:val="0"/>
              </w:rPr>
            </w:pPr>
            <w:r>
              <w:rPr>
                <w:snapToGrid w:val="0"/>
              </w:rPr>
              <w:t>r. 1 and 2: 11 Dec 2009</w:t>
            </w:r>
            <w:r>
              <w:rPr>
                <w:snapToGrid w:val="0"/>
              </w:rPr>
              <w:br/>
              <w:t>(see r. 2(a));</w:t>
            </w:r>
            <w:r>
              <w:rPr>
                <w:snapToGrid w:val="0"/>
              </w:rPr>
              <w:br/>
              <w:t>Regulations other than r. 1 and 2: 12 Dec 2009 (see r. 2(b))</w:t>
            </w:r>
          </w:p>
        </w:tc>
      </w:tr>
      <w:tr>
        <w:trPr>
          <w:cantSplit/>
        </w:trPr>
        <w:tc>
          <w:tcPr>
            <w:tcW w:w="3118" w:type="dxa"/>
          </w:tcPr>
          <w:p>
            <w:pPr>
              <w:pStyle w:val="nTable"/>
              <w:spacing w:after="40"/>
              <w:rPr>
                <w:i/>
              </w:rPr>
            </w:pPr>
            <w:r>
              <w:rPr>
                <w:i/>
              </w:rPr>
              <w:t>Navigable Waters Amendment Regulations 2010</w:t>
            </w:r>
          </w:p>
        </w:tc>
        <w:tc>
          <w:tcPr>
            <w:tcW w:w="1276" w:type="dxa"/>
          </w:tcPr>
          <w:p>
            <w:pPr>
              <w:pStyle w:val="nTable"/>
              <w:spacing w:after="40"/>
            </w:pPr>
            <w:r>
              <w:t>19 Mar 2010 p. 1036</w:t>
            </w:r>
          </w:p>
        </w:tc>
        <w:tc>
          <w:tcPr>
            <w:tcW w:w="2693" w:type="dxa"/>
          </w:tcPr>
          <w:p>
            <w:pPr>
              <w:pStyle w:val="nTable"/>
              <w:spacing w:after="40"/>
              <w:rPr>
                <w:snapToGrid w:val="0"/>
              </w:rPr>
            </w:pPr>
            <w:r>
              <w:rPr>
                <w:snapToGrid w:val="0"/>
              </w:rPr>
              <w:t>r. 1 and 2: 19 Mar 2010 (see r. 2(a));</w:t>
            </w:r>
            <w:r>
              <w:rPr>
                <w:snapToGrid w:val="0"/>
              </w:rPr>
              <w:br/>
              <w:t>Regulations other than r. 1 and 2: 20 Mar 2010 (see r. 2(b))</w:t>
            </w:r>
          </w:p>
        </w:tc>
      </w:tr>
      <w:tr>
        <w:trPr>
          <w:cantSplit/>
        </w:trPr>
        <w:tc>
          <w:tcPr>
            <w:tcW w:w="7087" w:type="dxa"/>
            <w:gridSpan w:val="3"/>
          </w:tcPr>
          <w:p>
            <w:pPr>
              <w:pStyle w:val="nTable"/>
              <w:spacing w:after="40"/>
              <w:rPr>
                <w:snapToGrid w:val="0"/>
              </w:rPr>
            </w:pPr>
            <w:r>
              <w:rPr>
                <w:b/>
              </w:rPr>
              <w:t xml:space="preserve">Reprint 14: The </w:t>
            </w:r>
            <w:r>
              <w:rPr>
                <w:b/>
                <w:i/>
              </w:rPr>
              <w:t>Navigable Waters Regulations 1958</w:t>
            </w:r>
            <w:r>
              <w:rPr>
                <w:b/>
              </w:rPr>
              <w:t xml:space="preserve"> as at 14 May 2010</w:t>
            </w:r>
            <w:r>
              <w:t xml:space="preserve"> (includes amendments listed above)</w:t>
            </w:r>
          </w:p>
        </w:tc>
      </w:tr>
      <w:tr>
        <w:trPr>
          <w:cantSplit/>
        </w:trPr>
        <w:tc>
          <w:tcPr>
            <w:tcW w:w="3118" w:type="dxa"/>
          </w:tcPr>
          <w:p>
            <w:pPr>
              <w:pStyle w:val="nTable"/>
              <w:spacing w:after="40"/>
              <w:rPr>
                <w:i/>
              </w:rPr>
            </w:pPr>
            <w:r>
              <w:rPr>
                <w:i/>
              </w:rPr>
              <w:t>Navigable Waters Amendment Regulations (No. 3) 2010</w:t>
            </w:r>
          </w:p>
        </w:tc>
        <w:tc>
          <w:tcPr>
            <w:tcW w:w="1276" w:type="dxa"/>
          </w:tcPr>
          <w:p>
            <w:pPr>
              <w:pStyle w:val="nTable"/>
              <w:spacing w:after="40"/>
            </w:pPr>
            <w:r>
              <w:t>27 Aug 2010 p. 4112-14</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rPr>
          <w:cantSplit/>
        </w:trPr>
        <w:tc>
          <w:tcPr>
            <w:tcW w:w="3118" w:type="dxa"/>
          </w:tcPr>
          <w:p>
            <w:pPr>
              <w:pStyle w:val="nTable"/>
              <w:spacing w:after="40"/>
              <w:rPr>
                <w:i/>
              </w:rPr>
            </w:pPr>
            <w:r>
              <w:rPr>
                <w:i/>
              </w:rPr>
              <w:t>Navigable Waters Amendment Regulations (No. 4) 2010</w:t>
            </w:r>
          </w:p>
        </w:tc>
        <w:tc>
          <w:tcPr>
            <w:tcW w:w="1276" w:type="dxa"/>
          </w:tcPr>
          <w:p>
            <w:pPr>
              <w:pStyle w:val="nTable"/>
              <w:spacing w:after="40"/>
            </w:pPr>
            <w:r>
              <w:t>27 Aug 2010 p. 4114-15</w:t>
            </w:r>
          </w:p>
        </w:tc>
        <w:tc>
          <w:tcPr>
            <w:tcW w:w="2693" w:type="dxa"/>
          </w:tcPr>
          <w:p>
            <w:pPr>
              <w:pStyle w:val="nTable"/>
              <w:spacing w:after="40"/>
              <w:rPr>
                <w:snapToGrid w:val="0"/>
              </w:rPr>
            </w:pPr>
            <w:r>
              <w:rPr>
                <w:snapToGrid w:val="0"/>
              </w:rPr>
              <w:t>r. 1 and 2: 27 Aug 2010 (see r. 2(a));</w:t>
            </w:r>
            <w:r>
              <w:rPr>
                <w:snapToGrid w:val="0"/>
              </w:rPr>
              <w:br/>
              <w:t>r. 3, 4(2), 5 and 6: 28 Aug 2010 (see r. 2(b));</w:t>
            </w:r>
            <w:r>
              <w:rPr>
                <w:snapToGrid w:val="0"/>
              </w:rPr>
              <w:br/>
              <w:t>r. 4(1): 1 Sep 2010 (see r. 2(c))</w:t>
            </w:r>
          </w:p>
        </w:tc>
      </w:tr>
      <w:tr>
        <w:trPr>
          <w:cantSplit/>
        </w:trPr>
        <w:tc>
          <w:tcPr>
            <w:tcW w:w="3118" w:type="dxa"/>
            <w:shd w:val="clear" w:color="auto" w:fill="auto"/>
          </w:tcPr>
          <w:p>
            <w:pPr>
              <w:pStyle w:val="nTable"/>
              <w:spacing w:after="40"/>
              <w:rPr>
                <w:i/>
              </w:rPr>
            </w:pPr>
            <w:r>
              <w:rPr>
                <w:i/>
              </w:rPr>
              <w:t>Navigable Waters Amendment Regulations 2011</w:t>
            </w:r>
          </w:p>
        </w:tc>
        <w:tc>
          <w:tcPr>
            <w:tcW w:w="1276" w:type="dxa"/>
            <w:shd w:val="clear" w:color="auto" w:fill="auto"/>
          </w:tcPr>
          <w:p>
            <w:pPr>
              <w:pStyle w:val="nTable"/>
              <w:spacing w:after="40"/>
            </w:pPr>
            <w:r>
              <w:t>21 Jun 2011 p. 2240-2</w:t>
            </w:r>
          </w:p>
        </w:tc>
        <w:tc>
          <w:tcPr>
            <w:tcW w:w="2693" w:type="dxa"/>
            <w:shd w:val="clear" w:color="auto" w:fill="auto"/>
          </w:tcPr>
          <w:p>
            <w:pPr>
              <w:pStyle w:val="nTable"/>
              <w:spacing w:after="40"/>
              <w:rPr>
                <w:snapToGrid w:val="0"/>
              </w:rPr>
            </w:pPr>
            <w:r>
              <w:rPr>
                <w:snapToGrid w:val="0"/>
              </w:rPr>
              <w:t>r. 1 and 2: 21 Jun 2011 (see r. 2(a));</w:t>
            </w:r>
            <w:r>
              <w:rPr>
                <w:snapToGrid w:val="0"/>
              </w:rPr>
              <w:br/>
              <w:t>Regulations other than r. 1 and 2: 1 Jul 2011 (see r. 2(b))</w:t>
            </w:r>
          </w:p>
        </w:tc>
      </w:tr>
      <w:tr>
        <w:trPr>
          <w:cantSplit/>
        </w:trPr>
        <w:tc>
          <w:tcPr>
            <w:tcW w:w="3118" w:type="dxa"/>
            <w:shd w:val="clear" w:color="auto" w:fill="auto"/>
          </w:tcPr>
          <w:p>
            <w:pPr>
              <w:pStyle w:val="nTable"/>
              <w:spacing w:after="40"/>
              <w:rPr>
                <w:i/>
              </w:rPr>
            </w:pPr>
            <w:r>
              <w:rPr>
                <w:i/>
              </w:rPr>
              <w:t>Navigable Waters Amendment Regulations (No. 3) 2011</w:t>
            </w:r>
            <w:r>
              <w:t xml:space="preserve"> </w:t>
            </w:r>
          </w:p>
        </w:tc>
        <w:tc>
          <w:tcPr>
            <w:tcW w:w="1276" w:type="dxa"/>
            <w:shd w:val="clear" w:color="auto" w:fill="auto"/>
          </w:tcPr>
          <w:p>
            <w:pPr>
              <w:pStyle w:val="nTable"/>
              <w:spacing w:after="40"/>
            </w:pPr>
            <w:r>
              <w:t>4 Nov 2011 p. 4634</w:t>
            </w:r>
          </w:p>
        </w:tc>
        <w:tc>
          <w:tcPr>
            <w:tcW w:w="2693" w:type="dxa"/>
            <w:shd w:val="clear" w:color="auto" w:fill="auto"/>
          </w:tcPr>
          <w:p>
            <w:pPr>
              <w:pStyle w:val="nTable"/>
              <w:spacing w:after="40"/>
              <w:rPr>
                <w:snapToGrid w:val="0"/>
              </w:rPr>
            </w:pPr>
            <w:r>
              <w:rPr>
                <w:snapToGrid w:val="0"/>
              </w:rPr>
              <w:t>r. 1 and 2: 4 Nov 2011 (see r. 2(a));</w:t>
            </w:r>
            <w:r>
              <w:rPr>
                <w:snapToGrid w:val="0"/>
              </w:rPr>
              <w:br/>
              <w:t>Regulations other than r. 1 and 2: 1 Dec 2011 (see r. 2(b))</w:t>
            </w:r>
            <w:r>
              <w:t xml:space="preserve"> </w:t>
            </w:r>
          </w:p>
        </w:tc>
      </w:tr>
      <w:tr>
        <w:trPr>
          <w:cantSplit/>
        </w:trPr>
        <w:tc>
          <w:tcPr>
            <w:tcW w:w="3118" w:type="dxa"/>
            <w:shd w:val="clear" w:color="auto" w:fill="auto"/>
          </w:tcPr>
          <w:p>
            <w:pPr>
              <w:pStyle w:val="nTable"/>
              <w:spacing w:after="40"/>
              <w:rPr>
                <w:i/>
              </w:rPr>
            </w:pPr>
            <w:r>
              <w:rPr>
                <w:i/>
              </w:rPr>
              <w:t>Navigable Waters Amendment Regulations (No. 2) 2011</w:t>
            </w:r>
          </w:p>
        </w:tc>
        <w:tc>
          <w:tcPr>
            <w:tcW w:w="1276" w:type="dxa"/>
            <w:shd w:val="clear" w:color="auto" w:fill="auto"/>
          </w:tcPr>
          <w:p>
            <w:pPr>
              <w:pStyle w:val="nTable"/>
              <w:spacing w:after="40"/>
            </w:pPr>
            <w:r>
              <w:t>25 Nov 2011 p. 4873</w:t>
            </w:r>
            <w:r>
              <w:noBreakHyphen/>
              <w:t>4</w:t>
            </w:r>
          </w:p>
        </w:tc>
        <w:tc>
          <w:tcPr>
            <w:tcW w:w="2693" w:type="dxa"/>
            <w:shd w:val="clear" w:color="auto" w:fill="auto"/>
          </w:tcPr>
          <w:p>
            <w:pPr>
              <w:pStyle w:val="nTable"/>
              <w:spacing w:after="40"/>
              <w:rPr>
                <w:snapToGrid w:val="0"/>
              </w:rPr>
            </w:pPr>
            <w:r>
              <w:rPr>
                <w:snapToGrid w:val="0"/>
              </w:rPr>
              <w:t>r. 1 and 2: 25 Nov 2011 (see r. 2(a));</w:t>
            </w:r>
            <w:r>
              <w:rPr>
                <w:snapToGrid w:val="0"/>
              </w:rPr>
              <w:br/>
              <w:t>Regulations other than r. 1 and 2: 26 Nov 2011 (see r. 2(b))</w:t>
            </w:r>
          </w:p>
        </w:tc>
      </w:tr>
      <w:tr>
        <w:trPr>
          <w:cantSplit/>
          <w:trHeight w:val="941"/>
        </w:trPr>
        <w:tc>
          <w:tcPr>
            <w:tcW w:w="3118" w:type="dxa"/>
            <w:shd w:val="clear" w:color="auto" w:fill="auto"/>
          </w:tcPr>
          <w:p>
            <w:pPr>
              <w:pStyle w:val="nTable"/>
              <w:spacing w:after="40"/>
              <w:rPr>
                <w:i/>
              </w:rPr>
            </w:pPr>
            <w:r>
              <w:rPr>
                <w:i/>
              </w:rPr>
              <w:t>Navigable Waters Amendment Regulations 2012</w:t>
            </w:r>
          </w:p>
        </w:tc>
        <w:tc>
          <w:tcPr>
            <w:tcW w:w="1276" w:type="dxa"/>
            <w:shd w:val="clear" w:color="auto" w:fill="auto"/>
          </w:tcPr>
          <w:p>
            <w:pPr>
              <w:pStyle w:val="nTable"/>
              <w:spacing w:after="40"/>
            </w:pPr>
            <w:r>
              <w:t>15 Jun 2012 p. 2525</w:t>
            </w:r>
            <w:r>
              <w:noBreakHyphen/>
              <w:t>6</w:t>
            </w:r>
          </w:p>
        </w:tc>
        <w:tc>
          <w:tcPr>
            <w:tcW w:w="2693" w:type="dxa"/>
            <w:shd w:val="clear" w:color="auto" w:fill="auto"/>
          </w:tcPr>
          <w:p>
            <w:pPr>
              <w:pStyle w:val="nTable"/>
              <w:spacing w:after="40"/>
            </w:pPr>
            <w:r>
              <w:t>r. 1 and 2: 15 Jun 2012 (see r. 2(a));</w:t>
            </w:r>
            <w:r>
              <w:br/>
              <w:t>Regulations other than r. 1 and 2: 1 Jul 2012 (see r. 2(b))</w:t>
            </w:r>
          </w:p>
        </w:tc>
      </w:tr>
      <w:tr>
        <w:trPr>
          <w:cantSplit/>
        </w:trPr>
        <w:tc>
          <w:tcPr>
            <w:tcW w:w="7087" w:type="dxa"/>
            <w:gridSpan w:val="3"/>
            <w:shd w:val="clear" w:color="auto" w:fill="auto"/>
          </w:tcPr>
          <w:p>
            <w:pPr>
              <w:pStyle w:val="nTable"/>
              <w:spacing w:after="40"/>
              <w:rPr>
                <w:snapToGrid w:val="0"/>
              </w:rPr>
            </w:pPr>
            <w:r>
              <w:rPr>
                <w:b/>
              </w:rPr>
              <w:t xml:space="preserve">Reprint 15: The </w:t>
            </w:r>
            <w:r>
              <w:rPr>
                <w:b/>
                <w:i/>
              </w:rPr>
              <w:t>Navigable Waters Regulations 1958</w:t>
            </w:r>
            <w:r>
              <w:rPr>
                <w:b/>
              </w:rPr>
              <w:t xml:space="preserve"> as at 20 Jul 2012</w:t>
            </w:r>
            <w:r>
              <w:t xml:space="preserve"> (includes amendments listed above)</w:t>
            </w:r>
          </w:p>
        </w:tc>
      </w:tr>
      <w:tr>
        <w:trPr>
          <w:cantSplit/>
        </w:trPr>
        <w:tc>
          <w:tcPr>
            <w:tcW w:w="3118" w:type="dxa"/>
            <w:shd w:val="clear" w:color="auto" w:fill="auto"/>
          </w:tcPr>
          <w:p>
            <w:pPr>
              <w:pStyle w:val="nTable"/>
              <w:spacing w:after="40"/>
              <w:rPr>
                <w:i/>
              </w:rPr>
            </w:pPr>
            <w:r>
              <w:rPr>
                <w:i/>
              </w:rPr>
              <w:t>Navigable Waters Amendment Regulations (No. 2) 2013</w:t>
            </w:r>
          </w:p>
        </w:tc>
        <w:tc>
          <w:tcPr>
            <w:tcW w:w="1276" w:type="dxa"/>
            <w:shd w:val="clear" w:color="auto" w:fill="auto"/>
          </w:tcPr>
          <w:p>
            <w:pPr>
              <w:pStyle w:val="nTable"/>
              <w:spacing w:after="40"/>
            </w:pPr>
            <w:r>
              <w:t>14 Jun 2013 p. 2237</w:t>
            </w:r>
            <w:r>
              <w:noBreakHyphen/>
              <w:t>8</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Navigable Waters Amendment Regulations (No. 3) 2013</w:t>
            </w:r>
          </w:p>
        </w:tc>
        <w:tc>
          <w:tcPr>
            <w:tcW w:w="1276" w:type="dxa"/>
            <w:shd w:val="clear" w:color="auto" w:fill="auto"/>
          </w:tcPr>
          <w:p>
            <w:pPr>
              <w:pStyle w:val="nTable"/>
              <w:spacing w:after="40"/>
            </w:pPr>
            <w:r>
              <w:t>6 Sep 2013 p. 4247</w:t>
            </w:r>
          </w:p>
        </w:tc>
        <w:tc>
          <w:tcPr>
            <w:tcW w:w="2693" w:type="dxa"/>
            <w:shd w:val="clear" w:color="auto" w:fill="auto"/>
          </w:tcPr>
          <w:p>
            <w:pPr>
              <w:pStyle w:val="nTable"/>
              <w:spacing w:after="40"/>
              <w:rPr>
                <w:snapToGrid w:val="0"/>
              </w:rPr>
            </w:pPr>
            <w:r>
              <w:rPr>
                <w:snapToGrid w:val="0"/>
              </w:rPr>
              <w:t>r. 1 and 2: 6 Sep 2013 (see r. 2(a));</w:t>
            </w:r>
            <w:r>
              <w:rPr>
                <w:snapToGrid w:val="0"/>
              </w:rPr>
              <w:br/>
              <w:t xml:space="preserve">Regulations other than r. 1 and 2: </w:t>
            </w:r>
            <w:r>
              <w:t>1 Jan 2014 (see r. 2(b))</w:t>
            </w:r>
          </w:p>
        </w:tc>
      </w:tr>
      <w:tr>
        <w:trPr>
          <w:cantSplit/>
        </w:trPr>
        <w:tc>
          <w:tcPr>
            <w:tcW w:w="3118" w:type="dxa"/>
            <w:shd w:val="clear" w:color="auto" w:fill="auto"/>
          </w:tcPr>
          <w:p>
            <w:pPr>
              <w:pStyle w:val="nTable"/>
              <w:spacing w:after="40"/>
              <w:rPr>
                <w:i/>
              </w:rPr>
            </w:pPr>
            <w:r>
              <w:rPr>
                <w:i/>
              </w:rPr>
              <w:t>Navigable Waters Amendment Regulations (No. 4) 2013</w:t>
            </w:r>
          </w:p>
        </w:tc>
        <w:tc>
          <w:tcPr>
            <w:tcW w:w="1276" w:type="dxa"/>
            <w:shd w:val="clear" w:color="auto" w:fill="auto"/>
          </w:tcPr>
          <w:p>
            <w:pPr>
              <w:pStyle w:val="nTable"/>
              <w:spacing w:after="40"/>
            </w:pPr>
            <w:r>
              <w:t>13 Dec 2013 p. 6177</w:t>
            </w:r>
          </w:p>
        </w:tc>
        <w:tc>
          <w:tcPr>
            <w:tcW w:w="2693" w:type="dxa"/>
            <w:shd w:val="clear" w:color="auto" w:fill="auto"/>
          </w:tcPr>
          <w:p>
            <w:pPr>
              <w:pStyle w:val="nTable"/>
              <w:spacing w:after="40"/>
              <w:rPr>
                <w:snapToGrid w:val="0"/>
              </w:rPr>
            </w:pPr>
            <w:r>
              <w:rPr>
                <w:bCs/>
                <w:snapToGrid w:val="0"/>
              </w:rPr>
              <w:t>r. 1 and 2: 13 Dec 2013 (see r. 2(a));</w:t>
            </w:r>
            <w:r>
              <w:rPr>
                <w:bCs/>
                <w:snapToGrid w:val="0"/>
              </w:rPr>
              <w:br/>
              <w:t>Regulations other than r. 1 and 2: 14 Dec 2013 (see r. 2(b))</w:t>
            </w:r>
          </w:p>
        </w:tc>
      </w:tr>
      <w:tr>
        <w:trPr>
          <w:cantSplit/>
        </w:trPr>
        <w:tc>
          <w:tcPr>
            <w:tcW w:w="3118" w:type="dxa"/>
            <w:shd w:val="clear" w:color="auto" w:fill="auto"/>
          </w:tcPr>
          <w:p>
            <w:pPr>
              <w:pStyle w:val="nTable"/>
              <w:spacing w:after="40"/>
              <w:rPr>
                <w:i/>
              </w:rPr>
            </w:pPr>
            <w:r>
              <w:rPr>
                <w:i/>
              </w:rPr>
              <w:t xml:space="preserve">Navigable Waters Amendment Regulations (No. 2) 2014 </w:t>
            </w:r>
          </w:p>
        </w:tc>
        <w:tc>
          <w:tcPr>
            <w:tcW w:w="1276" w:type="dxa"/>
            <w:shd w:val="clear" w:color="auto" w:fill="auto"/>
          </w:tcPr>
          <w:p>
            <w:pPr>
              <w:pStyle w:val="nTable"/>
              <w:spacing w:after="40"/>
            </w:pPr>
            <w:r>
              <w:t>16 May 2014 p. 1542-3</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Navigable Waters Amendment Regulations (No. 3) 2014</w:t>
            </w:r>
          </w:p>
        </w:tc>
        <w:tc>
          <w:tcPr>
            <w:tcW w:w="1276" w:type="dxa"/>
            <w:shd w:val="clear" w:color="auto" w:fill="auto"/>
          </w:tcPr>
          <w:p>
            <w:pPr>
              <w:pStyle w:val="nTable"/>
              <w:spacing w:after="40"/>
            </w:pPr>
            <w:r>
              <w:t>25 Jul 2014 p. 2581-91</w:t>
            </w:r>
          </w:p>
        </w:tc>
        <w:tc>
          <w:tcPr>
            <w:tcW w:w="2693" w:type="dxa"/>
            <w:shd w:val="clear" w:color="auto" w:fill="auto"/>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rPr>
          <w:cantSplit/>
        </w:trPr>
        <w:tc>
          <w:tcPr>
            <w:tcW w:w="7087" w:type="dxa"/>
            <w:gridSpan w:val="3"/>
            <w:shd w:val="clear" w:color="auto" w:fill="auto"/>
          </w:tcPr>
          <w:p>
            <w:pPr>
              <w:pStyle w:val="nTable"/>
              <w:spacing w:after="40"/>
              <w:rPr>
                <w:bCs/>
                <w:snapToGrid w:val="0"/>
              </w:rPr>
            </w:pPr>
            <w:r>
              <w:rPr>
                <w:b/>
              </w:rPr>
              <w:t xml:space="preserve">Reprint 16: The </w:t>
            </w:r>
            <w:r>
              <w:rPr>
                <w:b/>
                <w:i/>
              </w:rPr>
              <w:t>Navigable Waters Regulations 1958</w:t>
            </w:r>
            <w:r>
              <w:rPr>
                <w:b/>
              </w:rPr>
              <w:t xml:space="preserve"> as at 5 Dec 2014</w:t>
            </w:r>
            <w:r>
              <w:t xml:space="preserve"> (includes amendments listed above)</w:t>
            </w:r>
          </w:p>
        </w:tc>
      </w:tr>
      <w:tr>
        <w:trPr>
          <w:cantSplit/>
        </w:trPr>
        <w:tc>
          <w:tcPr>
            <w:tcW w:w="3118" w:type="dxa"/>
            <w:shd w:val="clear" w:color="auto" w:fill="auto"/>
          </w:tcPr>
          <w:p>
            <w:pPr>
              <w:pStyle w:val="nTable"/>
              <w:spacing w:after="40"/>
              <w:rPr>
                <w:i/>
              </w:rPr>
            </w:pPr>
            <w:r>
              <w:rPr>
                <w:i/>
              </w:rPr>
              <w:t>Navigable Waters Amendment Regulations 2015</w:t>
            </w:r>
          </w:p>
        </w:tc>
        <w:tc>
          <w:tcPr>
            <w:tcW w:w="1276" w:type="dxa"/>
            <w:shd w:val="clear" w:color="auto" w:fill="auto"/>
          </w:tcPr>
          <w:p>
            <w:pPr>
              <w:pStyle w:val="nTable"/>
              <w:spacing w:after="40"/>
            </w:pPr>
            <w:r>
              <w:t>29 May 2015 p. 1881</w:t>
            </w:r>
            <w:r>
              <w:noBreakHyphen/>
              <w:t>2</w:t>
            </w:r>
          </w:p>
        </w:tc>
        <w:tc>
          <w:tcPr>
            <w:tcW w:w="2693" w:type="dxa"/>
            <w:shd w:val="clear" w:color="auto" w:fill="auto"/>
          </w:tcPr>
          <w:p>
            <w:pPr>
              <w:pStyle w:val="nTable"/>
              <w:spacing w:after="40"/>
              <w:rPr>
                <w:bCs/>
                <w:snapToGrid w:val="0"/>
              </w:rPr>
            </w:pPr>
            <w:r>
              <w:rPr>
                <w:bCs/>
                <w:snapToGrid w:val="0"/>
              </w:rPr>
              <w:t>r. 1 and 2: 29 May 2015 (see r. 2(a));</w:t>
            </w:r>
            <w:r>
              <w:rPr>
                <w:bCs/>
                <w:snapToGrid w:val="0"/>
              </w:rPr>
              <w:br/>
              <w:t>Regulations other than r. 1 and 2: 1 Jul 2015 (see r. 2(b))</w:t>
            </w:r>
          </w:p>
        </w:tc>
      </w:tr>
      <w:tr>
        <w:trPr>
          <w:cantSplit/>
        </w:trPr>
        <w:tc>
          <w:tcPr>
            <w:tcW w:w="3118" w:type="dxa"/>
            <w:shd w:val="clear" w:color="auto" w:fill="auto"/>
          </w:tcPr>
          <w:p>
            <w:pPr>
              <w:pStyle w:val="nTable"/>
              <w:spacing w:after="40"/>
              <w:rPr>
                <w:i/>
              </w:rPr>
            </w:pPr>
            <w:r>
              <w:rPr>
                <w:i/>
              </w:rPr>
              <w:t xml:space="preserve">Transport Regulations Amendment (Fees and Charges) Regulations 2016 </w:t>
            </w:r>
            <w:r>
              <w:t>Pt. 2</w:t>
            </w:r>
          </w:p>
        </w:tc>
        <w:tc>
          <w:tcPr>
            <w:tcW w:w="1276" w:type="dxa"/>
            <w:shd w:val="clear" w:color="auto" w:fill="auto"/>
          </w:tcPr>
          <w:p>
            <w:pPr>
              <w:pStyle w:val="nTable"/>
              <w:spacing w:after="40"/>
            </w:pPr>
            <w:r>
              <w:t>27 May 2016 p. 1549-54</w:t>
            </w:r>
          </w:p>
        </w:tc>
        <w:tc>
          <w:tcPr>
            <w:tcW w:w="2693" w:type="dxa"/>
            <w:shd w:val="clear" w:color="auto" w:fill="auto"/>
          </w:tcPr>
          <w:p>
            <w:pPr>
              <w:pStyle w:val="nTable"/>
              <w:spacing w:after="40"/>
              <w:rPr>
                <w:bCs/>
                <w:snapToGrid w:val="0"/>
              </w:rPr>
            </w:pPr>
            <w:r>
              <w:rPr>
                <w:bCs/>
                <w:snapToGrid w:val="0"/>
              </w:rPr>
              <w:t>1 Jul 2016 (see r. 2(b))</w:t>
            </w:r>
          </w:p>
        </w:tc>
      </w:tr>
      <w:tr>
        <w:trPr>
          <w:cantSplit/>
        </w:trPr>
        <w:tc>
          <w:tcPr>
            <w:tcW w:w="3118" w:type="dxa"/>
            <w:shd w:val="clear" w:color="auto" w:fill="auto"/>
          </w:tcPr>
          <w:p>
            <w:pPr>
              <w:pStyle w:val="nTable"/>
              <w:spacing w:after="40"/>
            </w:pPr>
            <w:r>
              <w:rPr>
                <w:i/>
              </w:rPr>
              <w:t>Transport Regulations Amendment (Lifejackets) Regulations 2017</w:t>
            </w:r>
            <w:r>
              <w:t xml:space="preserve"> Pt. 2</w:t>
            </w:r>
          </w:p>
        </w:tc>
        <w:tc>
          <w:tcPr>
            <w:tcW w:w="1276" w:type="dxa"/>
            <w:shd w:val="clear" w:color="auto" w:fill="auto"/>
          </w:tcPr>
          <w:p>
            <w:pPr>
              <w:pStyle w:val="nTable"/>
              <w:spacing w:after="40"/>
            </w:pPr>
            <w:r>
              <w:t>3 Mar 2017 p. 1484</w:t>
            </w:r>
            <w:r>
              <w:noBreakHyphen/>
              <w:t>91</w:t>
            </w:r>
          </w:p>
        </w:tc>
        <w:tc>
          <w:tcPr>
            <w:tcW w:w="2693" w:type="dxa"/>
            <w:shd w:val="clear" w:color="auto" w:fill="auto"/>
          </w:tcPr>
          <w:p>
            <w:pPr>
              <w:pStyle w:val="nTable"/>
              <w:spacing w:after="40"/>
              <w:rPr>
                <w:bCs/>
                <w:snapToGrid w:val="0"/>
              </w:rPr>
            </w:pPr>
            <w:r>
              <w:rPr>
                <w:bCs/>
                <w:snapToGrid w:val="0"/>
              </w:rPr>
              <w:t>4 Mar 2017 (see r. 2(b))</w:t>
            </w:r>
          </w:p>
        </w:tc>
      </w:tr>
      <w:tr>
        <w:trPr>
          <w:cantSplit/>
        </w:trPr>
        <w:tc>
          <w:tcPr>
            <w:tcW w:w="3118" w:type="dxa"/>
            <w:tcBorders>
              <w:bottom w:val="single" w:sz="4" w:space="0" w:color="auto"/>
            </w:tcBorders>
            <w:shd w:val="clear" w:color="auto" w:fill="auto"/>
          </w:tcPr>
          <w:p>
            <w:pPr>
              <w:pStyle w:val="nTable"/>
              <w:spacing w:after="40"/>
              <w:rPr>
                <w:i/>
              </w:rPr>
            </w:pPr>
            <w:r>
              <w:rPr>
                <w:i/>
              </w:rPr>
              <w:t>Transport Regulations Amendment (Fees and Charges) Regulations 2017</w:t>
            </w:r>
            <w:r>
              <w:t xml:space="preserve"> Pt. 3</w:t>
            </w:r>
          </w:p>
        </w:tc>
        <w:tc>
          <w:tcPr>
            <w:tcW w:w="1276" w:type="dxa"/>
            <w:tcBorders>
              <w:bottom w:val="single" w:sz="4" w:space="0" w:color="auto"/>
            </w:tcBorders>
            <w:shd w:val="clear" w:color="auto" w:fill="auto"/>
          </w:tcPr>
          <w:p>
            <w:pPr>
              <w:pStyle w:val="nTable"/>
              <w:spacing w:after="40"/>
            </w:pPr>
            <w:r>
              <w:t>26 May 2017 p. 2639</w:t>
            </w:r>
            <w:r>
              <w:noBreakHyphen/>
              <w:t>45</w:t>
            </w:r>
          </w:p>
        </w:tc>
        <w:tc>
          <w:tcPr>
            <w:tcW w:w="2693" w:type="dxa"/>
            <w:tcBorders>
              <w:bottom w:val="single" w:sz="4" w:space="0" w:color="auto"/>
            </w:tcBorders>
            <w:shd w:val="clear" w:color="auto" w:fill="auto"/>
          </w:tcPr>
          <w:p>
            <w:pPr>
              <w:pStyle w:val="nTable"/>
              <w:spacing w:after="40"/>
              <w:rPr>
                <w:bCs/>
                <w:snapToGrid w:val="0"/>
              </w:rPr>
            </w:pPr>
            <w:r>
              <w:t>1 Jul 2017 (see r. 2(b))</w:t>
            </w:r>
          </w:p>
        </w:tc>
      </w:tr>
    </w:tbl>
    <w:p>
      <w:pPr>
        <w:pStyle w:val="nSubsection"/>
        <w:spacing w:before="160"/>
        <w:rPr>
          <w:iCs/>
        </w:rPr>
      </w:pPr>
      <w:r>
        <w:rPr>
          <w:vertAlign w:val="superscript"/>
        </w:rPr>
        <w:t>2</w:t>
      </w:r>
      <w:r>
        <w:tab/>
        <w:t xml:space="preserve">Now known as the </w:t>
      </w:r>
      <w:r>
        <w:rPr>
          <w:i/>
          <w:snapToGrid w:val="0"/>
        </w:rPr>
        <w:t>Navigable Waters Regulations 1958</w:t>
      </w:r>
      <w:r>
        <w:rPr>
          <w:iCs/>
          <w:snapToGrid w:val="0"/>
        </w:rPr>
        <w:t>; citation changed (see note under r. 1).</w:t>
      </w:r>
    </w:p>
    <w:p>
      <w:pPr>
        <w:pStyle w:val="nSubsection"/>
      </w:pPr>
      <w:r>
        <w:rPr>
          <w:snapToGrid w:val="0"/>
          <w:vertAlign w:val="superscript"/>
        </w:rPr>
        <w:t>3</w:t>
      </w:r>
      <w:r>
        <w:rPr>
          <w:snapToGrid w:val="0"/>
        </w:rPr>
        <w:tab/>
        <w:t xml:space="preserve">The </w:t>
      </w:r>
      <w:r>
        <w:rPr>
          <w:i/>
          <w:snapToGrid w:val="0"/>
        </w:rPr>
        <w:t>Navigable Waters Amendment Regulations 1992</w:t>
      </w:r>
      <w:r>
        <w:rPr>
          <w:snapToGrid w:val="0"/>
        </w:rPr>
        <w:t xml:space="preserve"> r. 9 is a transitional provision that has no further effect.</w:t>
      </w: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257" w:name="_Toc476236217"/>
      <w:bookmarkStart w:id="258" w:name="_Toc483554762"/>
      <w:bookmarkStart w:id="259" w:name="_Toc483559158"/>
      <w:bookmarkStart w:id="260" w:name="_Toc485385201"/>
      <w:bookmarkStart w:id="261" w:name="_Toc485629123"/>
      <w:bookmarkStart w:id="262" w:name="_Toc485629750"/>
      <w:bookmarkStart w:id="263" w:name="_Toc485629886"/>
      <w:bookmarkStart w:id="264" w:name="_Toc486509378"/>
      <w:r>
        <w:rPr>
          <w:sz w:val="28"/>
        </w:rPr>
        <w:t>Defined terms</w:t>
      </w:r>
      <w:bookmarkEnd w:id="257"/>
      <w:bookmarkEnd w:id="258"/>
      <w:bookmarkEnd w:id="259"/>
      <w:bookmarkEnd w:id="260"/>
      <w:bookmarkEnd w:id="261"/>
      <w:bookmarkEnd w:id="262"/>
      <w:bookmarkEnd w:id="263"/>
      <w:bookmarkEnd w:id="2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ABP standard</w:t>
      </w:r>
      <w:r>
        <w:tab/>
        <w:t>45A(2)</w:t>
      </w:r>
    </w:p>
    <w:p>
      <w:pPr>
        <w:pStyle w:val="DefinedTerms"/>
      </w:pPr>
      <w:r>
        <w:t>Acts</w:t>
      </w:r>
      <w:r>
        <w:tab/>
        <w:t>2</w:t>
      </w:r>
    </w:p>
    <w:p>
      <w:pPr>
        <w:pStyle w:val="DefinedTerms"/>
      </w:pPr>
      <w:r>
        <w:t>appropriate lifejacket</w:t>
      </w:r>
      <w:r>
        <w:tab/>
        <w:t>50B(1)</w:t>
      </w:r>
    </w:p>
    <w:p>
      <w:pPr>
        <w:pStyle w:val="DefinedTerms"/>
      </w:pPr>
      <w:r>
        <w:t>appropriate signal</w:t>
      </w:r>
      <w:r>
        <w:tab/>
        <w:t>19E(4)</w:t>
      </w:r>
    </w:p>
    <w:p>
      <w:pPr>
        <w:pStyle w:val="DefinedTerms"/>
      </w:pPr>
      <w:r>
        <w:t>AS</w:t>
      </w:r>
      <w:r>
        <w:tab/>
        <w:t>46(2)</w:t>
      </w:r>
    </w:p>
    <w:p>
      <w:pPr>
        <w:pStyle w:val="DefinedTerms"/>
      </w:pPr>
      <w:r>
        <w:t>AS/NZS</w:t>
      </w:r>
      <w:r>
        <w:tab/>
        <w:t>46(2)</w:t>
      </w:r>
    </w:p>
    <w:p>
      <w:pPr>
        <w:pStyle w:val="DefinedTerms"/>
      </w:pPr>
      <w:r>
        <w:t>authorised person</w:t>
      </w:r>
      <w:r>
        <w:tab/>
        <w:t>2</w:t>
      </w:r>
    </w:p>
    <w:p>
      <w:pPr>
        <w:pStyle w:val="DefinedTerms"/>
      </w:pPr>
      <w:r>
        <w:t>CEO</w:t>
      </w:r>
      <w:r>
        <w:tab/>
        <w:t>47(1)</w:t>
      </w:r>
    </w:p>
    <w:p>
      <w:pPr>
        <w:pStyle w:val="DefinedTerms"/>
      </w:pPr>
      <w:r>
        <w:t>department</w:t>
      </w:r>
      <w:r>
        <w:tab/>
        <w:t>2</w:t>
      </w:r>
    </w:p>
    <w:p>
      <w:pPr>
        <w:pStyle w:val="DefinedTerms"/>
      </w:pPr>
      <w:r>
        <w:t>diving</w:t>
      </w:r>
      <w:r>
        <w:tab/>
        <w:t>2</w:t>
      </w:r>
    </w:p>
    <w:p>
      <w:pPr>
        <w:pStyle w:val="DefinedTerms"/>
      </w:pPr>
      <w:r>
        <w:t>Emergency Position Indicating Radio Beacon</w:t>
      </w:r>
      <w:r>
        <w:tab/>
        <w:t>46(2)</w:t>
      </w:r>
    </w:p>
    <w:p>
      <w:pPr>
        <w:pStyle w:val="DefinedTerms"/>
      </w:pPr>
      <w:r>
        <w:t>examiner</w:t>
      </w:r>
      <w:r>
        <w:tab/>
        <w:t>47(1)</w:t>
      </w:r>
    </w:p>
    <w:p>
      <w:pPr>
        <w:pStyle w:val="DefinedTerms"/>
      </w:pPr>
      <w:r>
        <w:t>foreign pleasure vessel</w:t>
      </w:r>
      <w:r>
        <w:tab/>
        <w:t>45BAA(1)</w:t>
      </w:r>
    </w:p>
    <w:p>
      <w:pPr>
        <w:pStyle w:val="DefinedTerms"/>
      </w:pPr>
      <w:r>
        <w:t>foreign skipper’s ticket</w:t>
      </w:r>
      <w:r>
        <w:tab/>
        <w:t>47(1)</w:t>
      </w:r>
    </w:p>
    <w:p>
      <w:pPr>
        <w:pStyle w:val="DefinedTerms"/>
      </w:pPr>
      <w:r>
        <w:t>freestyle driving</w:t>
      </w:r>
      <w:r>
        <w:tab/>
        <w:t>50A(4)</w:t>
      </w:r>
    </w:p>
    <w:p>
      <w:pPr>
        <w:pStyle w:val="DefinedTerms"/>
      </w:pPr>
      <w:r>
        <w:t>higher qualification</w:t>
      </w:r>
      <w:r>
        <w:tab/>
        <w:t>47C(7)</w:t>
      </w:r>
    </w:p>
    <w:p>
      <w:pPr>
        <w:pStyle w:val="DefinedTerms"/>
      </w:pPr>
      <w:r>
        <w:t>hull identification number</w:t>
      </w:r>
      <w:r>
        <w:tab/>
        <w:t>45A(2)</w:t>
      </w:r>
    </w:p>
    <w:p>
      <w:pPr>
        <w:pStyle w:val="DefinedTerms"/>
      </w:pPr>
      <w:r>
        <w:t>inspector</w:t>
      </w:r>
      <w:r>
        <w:tab/>
        <w:t>2</w:t>
      </w:r>
    </w:p>
    <w:p>
      <w:pPr>
        <w:pStyle w:val="DefinedTerms"/>
      </w:pPr>
      <w:r>
        <w:t>ISO</w:t>
      </w:r>
      <w:r>
        <w:tab/>
        <w:t>46(2)</w:t>
      </w:r>
    </w:p>
    <w:p>
      <w:pPr>
        <w:pStyle w:val="DefinedTerms"/>
      </w:pPr>
      <w:r>
        <w:t>jetty</w:t>
      </w:r>
      <w:r>
        <w:tab/>
        <w:t>21</w:t>
      </w:r>
    </w:p>
    <w:p>
      <w:pPr>
        <w:pStyle w:val="DefinedTerms"/>
      </w:pPr>
      <w:r>
        <w:t>learner</w:t>
      </w:r>
      <w:r>
        <w:tab/>
        <w:t>47B(2)</w:t>
      </w:r>
    </w:p>
    <w:p>
      <w:pPr>
        <w:pStyle w:val="DefinedTerms"/>
      </w:pPr>
      <w:r>
        <w:t>Level 100 lifejacket</w:t>
      </w:r>
      <w:r>
        <w:tab/>
        <w:t>46(2)</w:t>
      </w:r>
    </w:p>
    <w:p>
      <w:pPr>
        <w:pStyle w:val="DefinedTerms"/>
      </w:pPr>
      <w:r>
        <w:t>Level 150 lifejacket</w:t>
      </w:r>
      <w:r>
        <w:tab/>
        <w:t>46(2)</w:t>
      </w:r>
    </w:p>
    <w:p>
      <w:pPr>
        <w:pStyle w:val="DefinedTerms"/>
      </w:pPr>
      <w:r>
        <w:t>Level 275 lifejacket</w:t>
      </w:r>
      <w:r>
        <w:tab/>
        <w:t>46(2)</w:t>
      </w:r>
    </w:p>
    <w:p>
      <w:pPr>
        <w:pStyle w:val="DefinedTerms"/>
      </w:pPr>
      <w:r>
        <w:t>Level 50 lifejacket</w:t>
      </w:r>
      <w:r>
        <w:tab/>
        <w:t>46(2)</w:t>
      </w:r>
    </w:p>
    <w:p>
      <w:pPr>
        <w:pStyle w:val="DefinedTerms"/>
      </w:pPr>
      <w:r>
        <w:t>Level 50S lifejacket</w:t>
      </w:r>
      <w:r>
        <w:tab/>
        <w:t>46(2)</w:t>
      </w:r>
    </w:p>
    <w:p>
      <w:pPr>
        <w:pStyle w:val="DefinedTerms"/>
      </w:pPr>
      <w:r>
        <w:t>motor boat</w:t>
      </w:r>
      <w:r>
        <w:tab/>
        <w:t>2</w:t>
      </w:r>
    </w:p>
    <w:p>
      <w:pPr>
        <w:pStyle w:val="DefinedTerms"/>
      </w:pPr>
      <w:r>
        <w:t>navigable waters</w:t>
      </w:r>
      <w:r>
        <w:tab/>
        <w:t>2</w:t>
      </w:r>
    </w:p>
    <w:p>
      <w:pPr>
        <w:pStyle w:val="DefinedTerms"/>
      </w:pPr>
      <w:r>
        <w:t xml:space="preserve">officer of the department </w:t>
      </w:r>
      <w:r>
        <w:tab/>
        <w:t>2</w:t>
      </w:r>
    </w:p>
    <w:p>
      <w:pPr>
        <w:pStyle w:val="DefinedTerms"/>
      </w:pPr>
      <w:r>
        <w:t>owner</w:t>
      </w:r>
      <w:r>
        <w:tab/>
        <w:t>2, 45A(2), 46(1), 52BAD(1)</w:t>
      </w:r>
    </w:p>
    <w:p>
      <w:pPr>
        <w:pStyle w:val="DefinedTerms"/>
      </w:pPr>
      <w:r>
        <w:t>para</w:t>
      </w:r>
      <w:r>
        <w:noBreakHyphen/>
        <w:t>sailing</w:t>
      </w:r>
      <w:r>
        <w:tab/>
        <w:t>46(2)</w:t>
      </w:r>
    </w:p>
    <w:p>
      <w:pPr>
        <w:pStyle w:val="DefinedTerms"/>
      </w:pPr>
      <w:r>
        <w:t>personal locator beacon</w:t>
      </w:r>
      <w:r>
        <w:tab/>
        <w:t>46(2)</w:t>
      </w:r>
    </w:p>
    <w:p>
      <w:pPr>
        <w:pStyle w:val="DefinedTerms"/>
      </w:pPr>
      <w:r>
        <w:t>personal watercraft</w:t>
      </w:r>
      <w:r>
        <w:tab/>
        <w:t>46(2)</w:t>
      </w:r>
    </w:p>
    <w:p>
      <w:pPr>
        <w:pStyle w:val="DefinedTerms"/>
      </w:pPr>
      <w:r>
        <w:t>PFD Type 1</w:t>
      </w:r>
      <w:r>
        <w:tab/>
        <w:t>46(2)</w:t>
      </w:r>
    </w:p>
    <w:p>
      <w:pPr>
        <w:pStyle w:val="DefinedTerms"/>
      </w:pPr>
      <w:r>
        <w:t>PFD Type 2</w:t>
      </w:r>
      <w:r>
        <w:tab/>
        <w:t>46(2)</w:t>
      </w:r>
    </w:p>
    <w:p>
      <w:pPr>
        <w:pStyle w:val="DefinedTerms"/>
      </w:pPr>
      <w:r>
        <w:t>PFD Type 3</w:t>
      </w:r>
      <w:r>
        <w:tab/>
        <w:t>46(2)</w:t>
      </w:r>
    </w:p>
    <w:p>
      <w:pPr>
        <w:pStyle w:val="DefinedTerms"/>
      </w:pPr>
      <w:r>
        <w:t>prescribed standard</w:t>
      </w:r>
      <w:r>
        <w:tab/>
        <w:t>52BAB(1A)</w:t>
      </w:r>
    </w:p>
    <w:p>
      <w:pPr>
        <w:pStyle w:val="DefinedTerms"/>
      </w:pPr>
      <w:r>
        <w:t>proposed departure date</w:t>
      </w:r>
      <w:r>
        <w:tab/>
        <w:t>45BAA(1)</w:t>
      </w:r>
    </w:p>
    <w:p>
      <w:pPr>
        <w:pStyle w:val="DefinedTerms"/>
      </w:pPr>
      <w:r>
        <w:t>protected waters</w:t>
      </w:r>
      <w:r>
        <w:tab/>
        <w:t>2</w:t>
      </w:r>
    </w:p>
    <w:p>
      <w:pPr>
        <w:pStyle w:val="DefinedTerms"/>
      </w:pPr>
      <w:r>
        <w:t>public jetty</w:t>
      </w:r>
      <w:r>
        <w:tab/>
        <w:t>2</w:t>
      </w:r>
    </w:p>
    <w:p>
      <w:pPr>
        <w:pStyle w:val="DefinedTerms"/>
      </w:pPr>
      <w:r>
        <w:t>recreational paddle craft</w:t>
      </w:r>
      <w:r>
        <w:tab/>
        <w:t>46(2)</w:t>
      </w:r>
    </w:p>
    <w:p>
      <w:pPr>
        <w:pStyle w:val="DefinedTerms"/>
      </w:pPr>
      <w:r>
        <w:t>recreational skipper’s ticket</w:t>
      </w:r>
      <w:r>
        <w:tab/>
        <w:t>47(1)</w:t>
      </w:r>
    </w:p>
    <w:p>
      <w:pPr>
        <w:pStyle w:val="DefinedTerms"/>
      </w:pPr>
      <w:r>
        <w:t>registered interstate pleasure vessel</w:t>
      </w:r>
      <w:r>
        <w:tab/>
        <w:t>45A(2)</w:t>
      </w:r>
    </w:p>
    <w:p>
      <w:pPr>
        <w:pStyle w:val="DefinedTerms"/>
      </w:pPr>
      <w:r>
        <w:t>registered vessel</w:t>
      </w:r>
      <w:r>
        <w:tab/>
        <w:t>45A(2)</w:t>
      </w:r>
    </w:p>
    <w:p>
      <w:pPr>
        <w:pStyle w:val="DefinedTerms"/>
      </w:pPr>
      <w:r>
        <w:t>registrable vessel</w:t>
      </w:r>
      <w:r>
        <w:tab/>
        <w:t>45A(2)</w:t>
      </w:r>
    </w:p>
    <w:p>
      <w:pPr>
        <w:pStyle w:val="DefinedTerms"/>
      </w:pPr>
      <w:r>
        <w:t>RST vessel</w:t>
      </w:r>
      <w:r>
        <w:tab/>
        <w:t>47(1)</w:t>
      </w:r>
    </w:p>
    <w:p>
      <w:pPr>
        <w:pStyle w:val="DefinedTerms"/>
      </w:pPr>
      <w:r>
        <w:t>sailboard</w:t>
      </w:r>
      <w:r>
        <w:tab/>
        <w:t>46(2)</w:t>
      </w:r>
    </w:p>
    <w:p>
      <w:pPr>
        <w:pStyle w:val="DefinedTerms"/>
      </w:pPr>
      <w:r>
        <w:t>sailboard riding</w:t>
      </w:r>
      <w:r>
        <w:tab/>
        <w:t>46(2)</w:t>
      </w:r>
    </w:p>
    <w:p>
      <w:pPr>
        <w:pStyle w:val="DefinedTerms"/>
      </w:pPr>
      <w:r>
        <w:t>shore</w:t>
      </w:r>
      <w:r>
        <w:tab/>
        <w:t>51D(1B), 52BAD(1)</w:t>
      </w:r>
    </w:p>
    <w:p>
      <w:pPr>
        <w:pStyle w:val="DefinedTerms"/>
      </w:pPr>
      <w:r>
        <w:t xml:space="preserve">SOLAS lifejacket </w:t>
      </w:r>
      <w:r>
        <w:tab/>
        <w:t>46(2)</w:t>
      </w:r>
    </w:p>
    <w:p>
      <w:pPr>
        <w:pStyle w:val="DefinedTerms"/>
      </w:pPr>
      <w:r>
        <w:t>speed boat</w:t>
      </w:r>
      <w:r>
        <w:tab/>
        <w:t>2</w:t>
      </w:r>
    </w:p>
    <w:p>
      <w:pPr>
        <w:pStyle w:val="DefinedTerms"/>
      </w:pPr>
      <w:r>
        <w:t>surfing</w:t>
      </w:r>
      <w:r>
        <w:tab/>
        <w:t>50A(4)</w:t>
      </w:r>
    </w:p>
    <w:p>
      <w:pPr>
        <w:pStyle w:val="DefinedTerms"/>
      </w:pPr>
      <w:r>
        <w:t>tender</w:t>
      </w:r>
      <w:r>
        <w:tab/>
        <w:t>45A(2)</w:t>
      </w:r>
    </w:p>
    <w:p>
      <w:pPr>
        <w:pStyle w:val="DefinedTerms"/>
      </w:pPr>
      <w:r>
        <w:t>territorial sea</w:t>
      </w:r>
      <w:r>
        <w:tab/>
        <w:t>2</w:t>
      </w:r>
    </w:p>
    <w:p>
      <w:pPr>
        <w:pStyle w:val="DefinedTerms"/>
      </w:pPr>
      <w:r>
        <w:t>trick water ski</w:t>
      </w:r>
      <w:r>
        <w:noBreakHyphen/>
        <w:t>ing</w:t>
      </w:r>
      <w:r>
        <w:tab/>
        <w:t>46(2)</w:t>
      </w:r>
    </w:p>
    <w:p>
      <w:pPr>
        <w:pStyle w:val="DefinedTerms"/>
      </w:pPr>
      <w:r>
        <w:t>vessel</w:t>
      </w:r>
      <w:r>
        <w:tab/>
        <w:t>18A(1), 19(1), 21</w:t>
      </w:r>
    </w:p>
    <w:p>
      <w:pPr>
        <w:pStyle w:val="DefinedTerms"/>
      </w:pPr>
      <w:r>
        <w:t>water skier</w:t>
      </w:r>
      <w:r>
        <w:tab/>
        <w:t>46(2)</w:t>
      </w:r>
    </w:p>
    <w:p>
      <w:pPr>
        <w:pStyle w:val="DefinedTerms"/>
      </w:pPr>
      <w:r>
        <w:t>water ski</w:t>
      </w:r>
      <w:r>
        <w:noBreakHyphen/>
        <w:t>ing</w:t>
      </w:r>
      <w:r>
        <w:tab/>
        <w:t>46(2)</w:t>
      </w:r>
    </w:p>
    <w:p>
      <w:pPr>
        <w:pStyle w:val="DefinedTerms"/>
      </w:pPr>
      <w:r>
        <w:t>wave jumping</w:t>
      </w:r>
      <w:r>
        <w:tab/>
        <w:t>50A(4)</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6" w:name="Compilation"/>
    <w:bookmarkEnd w:id="25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5" w:name="DefinedTerms"/>
    <w:bookmarkEnd w:id="26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6" w:name="Coversheet"/>
    <w:bookmarkEnd w:id="26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DA4CF9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01114521"/>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 w:name="WAFER_20141017154433" w:val="RemoveTocBookmarks,RemoveUnusedBookmarks,RemoveLanguageTags,UsedStyles,ResetPageSize,RemoveCustomizations,UpdateArrangement"/>
    <w:docVar w:name="WAFER_20141017154433_GUID" w:val="47e7cf92-877b-43e0-bdf3-1077136ba9c8"/>
    <w:docVar w:name="WAFER_20141107102118" w:val="RemoveTocBookmarks,RemoveUnusedBookmarks,RemoveLanguageTags,UsedStyles,ResetPageSize,RemoveBadVanishTags,RemoveDocumentProtection,UpdateArrangement"/>
    <w:docVar w:name="WAFER_20141107102118_GUID" w:val="22ed9cf7-4ca1-4ebb-9775-4f75b10e3c02"/>
    <w:docVar w:name="WAFER_20150529110642" w:val="RemoveTocBookmarks,RemoveUnusedBookmarks,RemoveLanguageTags,UsedStyles,ResetPageSize"/>
    <w:docVar w:name="WAFER_20150529110642_GUID" w:val="05e6317a-1d7e-4a9a-8b7c-ec4396e79e19"/>
    <w:docVar w:name="WAFER_20150916104503" w:val="ResetPageSize,UpdateArrangement,UpdateNTable"/>
    <w:docVar w:name="WAFER_20150916104503_GUID" w:val="ce4649e8-d918-4bc7-b78d-7e0ce23e9b37"/>
    <w:docVar w:name="WAFER_20151126104711" w:val="UpdateStyles"/>
    <w:docVar w:name="WAFER_20151126104711_GUID" w:val="9d8e8170-df65-41c4-99ad-e7974038ed21"/>
    <w:docVar w:name="WAFER_20151126114422" w:val="UsedStyles"/>
    <w:docVar w:name="WAFER_20151126114422_GUID" w:val="947d59e8-7841-436e-89dd-6dce63eaea80"/>
    <w:docVar w:name="WAFER_20160701114521" w:val="RemoveTocBookmarks,RemoveUnusedBookmarks,RemoveLanguageTags,UsedStyles,ResetPageSize"/>
    <w:docVar w:name="WAFER_20160701114521_GUID" w:val="381b8382-a190-4b9e-8228-babc8a7299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3D946-7FF2-480B-90E4-A298751D3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102</Pages>
  <Words>26081</Words>
  <Characters>120234</Characters>
  <Application>Microsoft Office Word</Application>
  <DocSecurity>0</DocSecurity>
  <Lines>3643</Lines>
  <Paragraphs>2090</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144225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1958 - 16-h0-00</dc:title>
  <dc:subject/>
  <dc:creator/>
  <cp:keywords/>
  <dc:description/>
  <cp:lastModifiedBy>svcMRProcess</cp:lastModifiedBy>
  <cp:revision>4</cp:revision>
  <cp:lastPrinted>2017-05-26T02:40:00Z</cp:lastPrinted>
  <dcterms:created xsi:type="dcterms:W3CDTF">2017-06-30T07:40:00Z</dcterms:created>
  <dcterms:modified xsi:type="dcterms:W3CDTF">2017-06-30T07:40:00Z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DocumentType">
    <vt:lpwstr>Reg</vt:lpwstr>
  </property>
  <property fmtid="{D5CDD505-2E9C-101B-9397-08002B2CF9AE}" pid="4" name="OwlsUID">
    <vt:i4>4657</vt:i4>
  </property>
  <property fmtid="{D5CDD505-2E9C-101B-9397-08002B2CF9AE}" pid="5" name="AsAtDate">
    <vt:lpwstr>01 Jul 2017</vt:lpwstr>
  </property>
  <property fmtid="{D5CDD505-2E9C-101B-9397-08002B2CF9AE}" pid="6" name="Suffix">
    <vt:lpwstr>16-h0-00</vt:lpwstr>
  </property>
  <property fmtid="{D5CDD505-2E9C-101B-9397-08002B2CF9AE}" pid="7" name="ReprintedAsAt">
    <vt:filetime>2014-12-04T16:00:00Z</vt:filetime>
  </property>
  <property fmtid="{D5CDD505-2E9C-101B-9397-08002B2CF9AE}" pid="8" name="ReprintNo">
    <vt:lpwstr>16</vt:lpwstr>
  </property>
  <property fmtid="{D5CDD505-2E9C-101B-9397-08002B2CF9AE}" pid="9" name="CommencementDate">
    <vt:lpwstr>20170701</vt:lpwstr>
  </property>
</Properties>
</file>