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Private Hospitals and Health Services Act 1927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_Toc486596683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_Toc486596684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_Toc486596685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_Toc486596686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_Toc486596687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_Toc486596688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_Toc486596689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_Toc486596690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_Toc486596691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_Toc486596692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_Toc486596693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_Toc486596696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Private Hospitals and Health Services Act 1927</w:t>
      </w:r>
      <w:r>
        <w:rPr>
          <w:snapToGrid w:val="0"/>
          <w:vertAlign w:val="superscript"/>
        </w:rPr>
        <w:t> 2</w:t>
      </w:r>
    </w:p>
    <w:p>
      <w:pPr>
        <w:pStyle w:val="NameofActReg"/>
      </w:pPr>
      <w:r>
        <w:t>Hospitals (Licensing and Conduct of Private Hospitals) Regulations 1987</w:t>
      </w:r>
    </w:p>
    <w:p>
      <w:pPr>
        <w:pStyle w:val="Heading5"/>
        <w:rPr>
          <w:snapToGrid w:val="0"/>
        </w:rPr>
      </w:pPr>
      <w:bookmarkStart w:id="3" w:name="_Toc48659668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48659668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86596685"/>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486596686"/>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7" w:name="_Toc486596687"/>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8" w:name="_Toc486596688"/>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9" w:name="_Toc486596689"/>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0" w:name="_Toc486596690"/>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486596691"/>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486596692"/>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13" w:name="_Toc486596693"/>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441749842"/>
      <w:bookmarkStart w:id="16" w:name="_Toc441758741"/>
      <w:bookmarkStart w:id="17" w:name="_Toc441758832"/>
      <w:bookmarkStart w:id="18" w:name="_Toc455394390"/>
      <w:bookmarkStart w:id="19" w:name="_Toc474397362"/>
      <w:bookmarkStart w:id="20" w:name="_Toc474397400"/>
      <w:bookmarkStart w:id="21" w:name="_Toc477247750"/>
      <w:bookmarkStart w:id="22" w:name="_Toc478096644"/>
      <w:bookmarkStart w:id="23" w:name="_Toc483480791"/>
      <w:bookmarkStart w:id="24" w:name="_Toc483481056"/>
      <w:bookmarkStart w:id="25" w:name="_Toc484600099"/>
      <w:bookmarkStart w:id="26" w:name="_Toc486582399"/>
      <w:bookmarkStart w:id="27" w:name="_Toc486596694"/>
      <w:r>
        <w:rPr>
          <w:rStyle w:val="CharSchNo"/>
        </w:rPr>
        <w:t>Schedule 1</w:t>
      </w:r>
      <w:r>
        <w:rPr>
          <w:b w:val="0"/>
        </w:rPr>
        <w:t> </w:t>
      </w:r>
      <w:r>
        <w:t>— </w:t>
      </w:r>
      <w:r>
        <w:rPr>
          <w:rStyle w:val="CharSchText"/>
        </w:rPr>
        <w:t>Fees</w:t>
      </w:r>
      <w:bookmarkEnd w:id="15"/>
      <w:bookmarkEnd w:id="16"/>
      <w:bookmarkEnd w:id="17"/>
      <w:bookmarkEnd w:id="18"/>
      <w:bookmarkEnd w:id="19"/>
      <w:bookmarkEnd w:id="20"/>
      <w:bookmarkEnd w:id="21"/>
      <w:bookmarkEnd w:id="22"/>
      <w:bookmarkEnd w:id="23"/>
      <w:bookmarkEnd w:id="24"/>
      <w:bookmarkEnd w:id="25"/>
      <w:bookmarkEnd w:id="26"/>
      <w:bookmarkEnd w:id="27"/>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1 210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1 200</w:t>
            </w:r>
          </w:p>
          <w:p>
            <w:pPr>
              <w:pStyle w:val="yTableNAm"/>
              <w:jc w:val="center"/>
            </w:pPr>
            <w:r>
              <w:rPr>
                <w:szCs w:val="22"/>
              </w:rPr>
              <w:t>1 250</w:t>
            </w:r>
          </w:p>
          <w:p>
            <w:pPr>
              <w:pStyle w:val="yTableNAm"/>
              <w:jc w:val="center"/>
            </w:pPr>
            <w:r>
              <w:rPr>
                <w:szCs w:val="22"/>
              </w:rPr>
              <w:t>1 450</w:t>
            </w:r>
          </w:p>
          <w:p>
            <w:pPr>
              <w:pStyle w:val="yTableNAm"/>
              <w:jc w:val="center"/>
            </w:pPr>
            <w:r>
              <w:rPr>
                <w:szCs w:val="22"/>
              </w:rPr>
              <w:t>1 990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348</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6 875</w:t>
            </w:r>
          </w:p>
          <w:p>
            <w:pPr>
              <w:pStyle w:val="yTableNAm"/>
              <w:jc w:val="center"/>
            </w:pPr>
            <w:r>
              <w:rPr>
                <w:szCs w:val="22"/>
              </w:rPr>
              <w:t>7 950</w:t>
            </w:r>
          </w:p>
          <w:p>
            <w:pPr>
              <w:pStyle w:val="yTableNAm"/>
              <w:jc w:val="center"/>
            </w:pPr>
            <w:r>
              <w:rPr>
                <w:szCs w:val="22"/>
              </w:rPr>
              <w:t>11 085</w:t>
            </w:r>
          </w:p>
          <w:p>
            <w:pPr>
              <w:pStyle w:val="yTableNAm"/>
              <w:jc w:val="center"/>
            </w:pPr>
            <w:r>
              <w:rPr>
                <w:szCs w:val="22"/>
              </w:rPr>
              <w:t>14 185</w:t>
            </w:r>
          </w:p>
        </w:tc>
      </w:tr>
    </w:tbl>
    <w:p>
      <w:pPr>
        <w:pStyle w:val="yFootnotesection"/>
      </w:pPr>
      <w:r>
        <w:tab/>
        <w:t>[Schedule 1 inserted in Gazette 30 Oct 2009 p. 4307; amended in Gazette 27 Apr 2010 p. 1581; 6 Jun 2014 p. 1790; 29 Jan 2016 p. 276; 17 Jun 2016 p. 2100; 30 Jun 2017 p. 3570.]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5"/>
          <w:pgSz w:w="11907" w:h="16840" w:code="9"/>
          <w:pgMar w:top="2376" w:right="2405" w:bottom="3542" w:left="2405" w:header="706" w:footer="3380" w:gutter="0"/>
          <w:cols w:space="720"/>
          <w:noEndnote/>
          <w:titlePg/>
          <w:docGrid w:linePitch="326"/>
        </w:sectPr>
      </w:pPr>
    </w:p>
    <w:p>
      <w:pPr>
        <w:pStyle w:val="nHeading2"/>
      </w:pPr>
      <w:bookmarkStart w:id="28" w:name="_Toc441749843"/>
      <w:bookmarkStart w:id="29" w:name="_Toc441758742"/>
      <w:bookmarkStart w:id="30" w:name="_Toc441758833"/>
      <w:bookmarkStart w:id="31" w:name="_Toc455394391"/>
      <w:bookmarkStart w:id="32" w:name="_Toc474397363"/>
      <w:bookmarkStart w:id="33" w:name="_Toc474397401"/>
      <w:bookmarkStart w:id="34" w:name="_Toc477247751"/>
      <w:bookmarkStart w:id="35" w:name="_Toc478096645"/>
      <w:bookmarkStart w:id="36" w:name="_Toc483480792"/>
      <w:bookmarkStart w:id="37" w:name="_Toc483481057"/>
      <w:bookmarkStart w:id="38" w:name="_Toc484600100"/>
      <w:bookmarkStart w:id="39" w:name="_Toc486582400"/>
      <w:bookmarkStart w:id="40" w:name="_Toc486596695"/>
      <w:r>
        <w:t>Notes</w:t>
      </w:r>
      <w:bookmarkEnd w:id="28"/>
      <w:bookmarkEnd w:id="29"/>
      <w:bookmarkEnd w:id="30"/>
      <w:bookmarkEnd w:id="31"/>
      <w:bookmarkEnd w:id="32"/>
      <w:bookmarkEnd w:id="33"/>
      <w:bookmarkEnd w:id="34"/>
      <w:bookmarkEnd w:id="35"/>
      <w:bookmarkEnd w:id="36"/>
      <w:bookmarkEnd w:id="37"/>
      <w:bookmarkEnd w:id="38"/>
      <w:bookmarkEnd w:id="39"/>
      <w:bookmarkEnd w:id="40"/>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  The table also contains information about any reprint.</w:t>
      </w:r>
    </w:p>
    <w:p>
      <w:pPr>
        <w:pStyle w:val="nHeading3"/>
        <w:rPr>
          <w:snapToGrid w:val="0"/>
        </w:rPr>
      </w:pPr>
      <w:bookmarkStart w:id="41" w:name="_Toc486596696"/>
      <w:r>
        <w:t>Compilation table</w:t>
      </w:r>
      <w:bookmarkEnd w:id="4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r>
        <w:tc>
          <w:tcPr>
            <w:tcW w:w="3119" w:type="dxa"/>
            <w:tcBorders>
              <w:bottom w:val="single" w:sz="8" w:space="0" w:color="auto"/>
            </w:tcBorders>
            <w:shd w:val="clear" w:color="auto" w:fill="auto"/>
          </w:tcPr>
          <w:p>
            <w:pPr>
              <w:pStyle w:val="nTable"/>
              <w:spacing w:after="40"/>
              <w:rPr>
                <w:rFonts w:ascii="Times" w:hAnsi="Times"/>
                <w:b/>
                <w:bCs/>
                <w:snapToGrid w:val="0"/>
              </w:rPr>
            </w:pPr>
            <w:r>
              <w:rPr>
                <w:i/>
              </w:rPr>
              <w:t>Health Regulations Amendment (Fees and Charges) Regulations 2017</w:t>
            </w:r>
            <w:r>
              <w:t xml:space="preserve"> Pt. 6</w:t>
            </w:r>
          </w:p>
        </w:tc>
        <w:tc>
          <w:tcPr>
            <w:tcW w:w="1276" w:type="dxa"/>
            <w:tcBorders>
              <w:bottom w:val="single" w:sz="8" w:space="0" w:color="auto"/>
            </w:tcBorders>
            <w:shd w:val="clear" w:color="auto" w:fill="auto"/>
          </w:tcPr>
          <w:p>
            <w:pPr>
              <w:pStyle w:val="nTable"/>
              <w:spacing w:after="40"/>
              <w:rPr>
                <w:rFonts w:ascii="Times" w:hAnsi="Times"/>
                <w:b/>
                <w:bCs/>
                <w:snapToGrid w:val="0"/>
              </w:rPr>
            </w:pPr>
            <w:r>
              <w:t>30 Jun 2017 p. 3568</w:t>
            </w:r>
            <w:r>
              <w:noBreakHyphen/>
              <w:t>74</w:t>
            </w:r>
          </w:p>
        </w:tc>
        <w:tc>
          <w:tcPr>
            <w:tcW w:w="2693" w:type="dxa"/>
            <w:tcBorders>
              <w:bottom w:val="single" w:sz="8" w:space="0" w:color="auto"/>
            </w:tcBorders>
            <w:shd w:val="clear" w:color="auto" w:fill="auto"/>
          </w:tcPr>
          <w:p>
            <w:pPr>
              <w:pStyle w:val="nTable"/>
              <w:spacing w:after="40"/>
              <w:rPr>
                <w:rFonts w:ascii="Times" w:hAnsi="Times"/>
                <w:b/>
                <w:bCs/>
                <w:snapToGrid w:val="0"/>
              </w:rPr>
            </w:pPr>
            <w:r>
              <w:rPr>
                <w:bCs/>
                <w:snapToGrid w:val="0"/>
              </w:rPr>
              <w:t>1 Jul 2017 (see r. 2(b))</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43" w:name="_Toc474397365"/>
      <w:bookmarkStart w:id="44" w:name="_Toc474397403"/>
      <w:bookmarkStart w:id="45" w:name="_Toc477247753"/>
      <w:bookmarkStart w:id="46" w:name="_Toc478096647"/>
      <w:bookmarkStart w:id="47" w:name="_Toc483480794"/>
      <w:bookmarkStart w:id="48" w:name="_Toc483481059"/>
      <w:bookmarkStart w:id="49" w:name="_Toc484600102"/>
      <w:bookmarkStart w:id="50" w:name="_Toc486582402"/>
      <w:bookmarkStart w:id="51" w:name="_Toc486596697"/>
      <w:r>
        <w:rPr>
          <w:sz w:val="28"/>
        </w:rPr>
        <w:t>Defined terms</w:t>
      </w:r>
      <w:bookmarkEnd w:id="43"/>
      <w:bookmarkEnd w:id="44"/>
      <w:bookmarkEnd w:id="45"/>
      <w:bookmarkEnd w:id="46"/>
      <w:bookmarkEnd w:id="47"/>
      <w:bookmarkEnd w:id="48"/>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2149</Words>
  <Characters>10212</Characters>
  <Application>Microsoft Office Word</Application>
  <DocSecurity>0</DocSecurity>
  <Lines>378</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1987 - 02-b0-00</dc:title>
  <dc:subject/>
  <dc:creator/>
  <cp:keywords/>
  <dc:description/>
  <cp:lastModifiedBy>svcMRProcess</cp:lastModifiedBy>
  <cp:revision>4</cp:revision>
  <cp:lastPrinted>2017-06-30T06:36:00Z</cp:lastPrinted>
  <dcterms:created xsi:type="dcterms:W3CDTF">2017-06-30T08:23:00Z</dcterms:created>
  <dcterms:modified xsi:type="dcterms:W3CDTF">2017-06-30T08:23:00Z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01 Jul 2017</vt:lpwstr>
  </property>
  <property fmtid="{D5CDD505-2E9C-101B-9397-08002B2CF9AE}" pid="8" name="Suffix">
    <vt:lpwstr>02-b0-00</vt:lpwstr>
  </property>
  <property fmtid="{D5CDD505-2E9C-101B-9397-08002B2CF9AE}" pid="9" name="CommencementDate">
    <vt:lpwstr>20170701</vt:lpwstr>
  </property>
</Properties>
</file>