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Hairdressers Registration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Hairdressers Registration Regulations 1965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_Toc139259357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_Toc139259358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_Toc139259360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Classes of hairdressing</w:t>
      </w:r>
      <w:r>
        <w:tab/>
      </w:r>
      <w:r>
        <w:fldChar w:fldCharType="begin"/>
      </w:r>
      <w:r>
        <w:instrText xml:space="preserve"> PAGEREF _Toc139259361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Transitional</w:t>
      </w:r>
      <w:r>
        <w:tab/>
      </w:r>
      <w:r>
        <w:fldChar w:fldCharType="begin"/>
      </w:r>
      <w:r>
        <w:instrText xml:space="preserve"> PAGEREF _Toc139259362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_Toc139259363 \h </w:instrText>
      </w:r>
      <w:r>
        <w:fldChar w:fldCharType="separate"/>
      </w:r>
      <w:r>
        <w:t>4</w:t>
      </w:r>
      <w:r>
        <w:fldChar w:fldCharType="end"/>
      </w:r>
    </w:p>
    <w:p>
      <w:pPr>
        <w:pStyle w:val="TOC8"/>
        <w:rPr>
          <w:sz w:val="24"/>
          <w:szCs w:val="24"/>
        </w:rPr>
      </w:pPr>
      <w:r>
        <w:rPr>
          <w:szCs w:val="24"/>
        </w:rPr>
        <w:t>8.</w:t>
      </w:r>
      <w:r>
        <w:rPr>
          <w:szCs w:val="24"/>
        </w:rPr>
        <w:tab/>
        <w:t>Remuneration of board members</w:t>
      </w:r>
      <w:r>
        <w:tab/>
      </w:r>
      <w:r>
        <w:fldChar w:fldCharType="begin"/>
      </w:r>
      <w:r>
        <w:instrText xml:space="preserve"> PAGEREF _Toc139259364 \h </w:instrText>
      </w:r>
      <w:r>
        <w:fldChar w:fldCharType="separate"/>
      </w:r>
      <w:r>
        <w:t>5</w:t>
      </w:r>
      <w:r>
        <w:fldChar w:fldCharType="end"/>
      </w:r>
    </w:p>
    <w:p>
      <w:pPr>
        <w:pStyle w:val="TOC2"/>
        <w:tabs>
          <w:tab w:val="right" w:leader="dot" w:pos="7086"/>
        </w:tabs>
        <w:rPr>
          <w:b w:val="0"/>
          <w:sz w:val="24"/>
          <w:szCs w:val="24"/>
        </w:rPr>
      </w:pPr>
      <w:r>
        <w:rPr>
          <w:szCs w:val="30"/>
        </w:rPr>
        <w:t>Part II — Officers of the Board</w:t>
      </w:r>
    </w:p>
    <w:p>
      <w:pPr>
        <w:pStyle w:val="TOC8"/>
        <w:rPr>
          <w:sz w:val="24"/>
          <w:szCs w:val="24"/>
        </w:rPr>
      </w:pPr>
      <w:r>
        <w:rPr>
          <w:szCs w:val="24"/>
        </w:rPr>
        <w:t>9</w:t>
      </w:r>
      <w:r>
        <w:rPr>
          <w:snapToGrid w:val="0"/>
          <w:szCs w:val="24"/>
        </w:rPr>
        <w:t>.</w:t>
      </w:r>
      <w:r>
        <w:rPr>
          <w:snapToGrid w:val="0"/>
          <w:szCs w:val="24"/>
        </w:rPr>
        <w:tab/>
        <w:t>The Registrar</w:t>
      </w:r>
      <w:r>
        <w:tab/>
      </w:r>
      <w:r>
        <w:fldChar w:fldCharType="begin"/>
      </w:r>
      <w:r>
        <w:instrText xml:space="preserve"> PAGEREF _Toc139259366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inspectors</w:t>
      </w:r>
      <w:r>
        <w:tab/>
      </w:r>
      <w:r>
        <w:fldChar w:fldCharType="begin"/>
      </w:r>
      <w:r>
        <w:instrText xml:space="preserve"> PAGEREF _Toc139259367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Entry for inspection</w:t>
      </w:r>
      <w:r>
        <w:tab/>
      </w:r>
      <w:r>
        <w:fldChar w:fldCharType="begin"/>
      </w:r>
      <w:r>
        <w:instrText xml:space="preserve"> PAGEREF _Toc139259368 \h </w:instrText>
      </w:r>
      <w:r>
        <w:fldChar w:fldCharType="separate"/>
      </w:r>
      <w:r>
        <w:t>7</w:t>
      </w:r>
      <w:r>
        <w:fldChar w:fldCharType="end"/>
      </w:r>
    </w:p>
    <w:p>
      <w:pPr>
        <w:pStyle w:val="TOC2"/>
        <w:tabs>
          <w:tab w:val="right" w:leader="dot" w:pos="7086"/>
        </w:tabs>
        <w:rPr>
          <w:b w:val="0"/>
          <w:sz w:val="24"/>
          <w:szCs w:val="24"/>
        </w:rPr>
      </w:pPr>
      <w:r>
        <w:rPr>
          <w:szCs w:val="30"/>
        </w:rPr>
        <w:t>Part III — Examinations</w:t>
      </w:r>
    </w:p>
    <w:p>
      <w:pPr>
        <w:pStyle w:val="TOC8"/>
        <w:rPr>
          <w:sz w:val="24"/>
          <w:szCs w:val="24"/>
        </w:rPr>
      </w:pPr>
      <w:r>
        <w:rPr>
          <w:szCs w:val="24"/>
        </w:rPr>
        <w:t>12</w:t>
      </w:r>
      <w:r>
        <w:rPr>
          <w:snapToGrid w:val="0"/>
          <w:szCs w:val="24"/>
        </w:rPr>
        <w:t>.</w:t>
      </w:r>
      <w:r>
        <w:rPr>
          <w:snapToGrid w:val="0"/>
          <w:szCs w:val="24"/>
        </w:rPr>
        <w:tab/>
        <w:t>Board may conduct examinations</w:t>
      </w:r>
      <w:r>
        <w:tab/>
      </w:r>
      <w:r>
        <w:fldChar w:fldCharType="begin"/>
      </w:r>
      <w:r>
        <w:instrText xml:space="preserve"> PAGEREF _Toc139259370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Board may refuse to examine or register candidate</w:t>
      </w:r>
      <w:r>
        <w:tab/>
      </w:r>
      <w:r>
        <w:fldChar w:fldCharType="begin"/>
      </w:r>
      <w:r>
        <w:instrText xml:space="preserve"> PAGEREF _Toc139259371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Application for examination</w:t>
      </w:r>
      <w:r>
        <w:tab/>
      </w:r>
      <w:r>
        <w:fldChar w:fldCharType="begin"/>
      </w:r>
      <w:r>
        <w:instrText xml:space="preserve"> PAGEREF _Toc139259372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Content of examinations</w:t>
      </w:r>
      <w:r>
        <w:tab/>
      </w:r>
      <w:r>
        <w:fldChar w:fldCharType="begin"/>
      </w:r>
      <w:r>
        <w:instrText xml:space="preserve"> PAGEREF _Toc139259373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Pass mark for examination</w:t>
      </w:r>
      <w:r>
        <w:tab/>
      </w:r>
      <w:r>
        <w:fldChar w:fldCharType="begin"/>
      </w:r>
      <w:r>
        <w:instrText xml:space="preserve"> PAGEREF _Toc139259374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Examinations for classes of hairdressing</w:t>
      </w:r>
      <w:r>
        <w:tab/>
      </w:r>
      <w:r>
        <w:fldChar w:fldCharType="begin"/>
      </w:r>
      <w:r>
        <w:instrText xml:space="preserve"> PAGEREF _Toc139259375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Results of examinations</w:t>
      </w:r>
      <w:r>
        <w:tab/>
      </w:r>
      <w:r>
        <w:fldChar w:fldCharType="begin"/>
      </w:r>
      <w:r>
        <w:instrText xml:space="preserve"> PAGEREF _Toc139259376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Times for holding examinations</w:t>
      </w:r>
      <w:r>
        <w:tab/>
      </w:r>
      <w:r>
        <w:fldChar w:fldCharType="begin"/>
      </w:r>
      <w:r>
        <w:instrText xml:space="preserve"> PAGEREF _Toc139259377 \h </w:instrText>
      </w:r>
      <w:r>
        <w:fldChar w:fldCharType="separate"/>
      </w:r>
      <w:r>
        <w:t>11</w:t>
      </w:r>
      <w:r>
        <w:fldChar w:fldCharType="end"/>
      </w:r>
    </w:p>
    <w:p>
      <w:pPr>
        <w:pStyle w:val="TOC2"/>
        <w:tabs>
          <w:tab w:val="right" w:leader="dot" w:pos="7086"/>
        </w:tabs>
        <w:rPr>
          <w:b w:val="0"/>
          <w:sz w:val="24"/>
          <w:szCs w:val="24"/>
        </w:rPr>
      </w:pPr>
      <w:r>
        <w:rPr>
          <w:szCs w:val="30"/>
        </w:rPr>
        <w:t>Part IV — Registration</w:t>
      </w:r>
    </w:p>
    <w:p>
      <w:pPr>
        <w:pStyle w:val="TOC4"/>
        <w:tabs>
          <w:tab w:val="right" w:leader="dot" w:pos="7086"/>
        </w:tabs>
        <w:rPr>
          <w:b w:val="0"/>
          <w:sz w:val="24"/>
          <w:szCs w:val="24"/>
        </w:rPr>
      </w:pPr>
      <w:r>
        <w:rPr>
          <w:szCs w:val="26"/>
        </w:rPr>
        <w:t>Division 1</w:t>
      </w:r>
      <w:r>
        <w:rPr>
          <w:snapToGrid w:val="0"/>
          <w:szCs w:val="26"/>
        </w:rPr>
        <w:t> — </w:t>
      </w:r>
      <w:r>
        <w:rPr>
          <w:szCs w:val="26"/>
        </w:rPr>
        <w:t>Registration of hairdressers</w:t>
      </w:r>
    </w:p>
    <w:p>
      <w:pPr>
        <w:pStyle w:val="TOC8"/>
        <w:rPr>
          <w:sz w:val="24"/>
          <w:szCs w:val="24"/>
        </w:rPr>
      </w:pPr>
      <w:r>
        <w:rPr>
          <w:szCs w:val="24"/>
        </w:rPr>
        <w:t>20</w:t>
      </w:r>
      <w:r>
        <w:rPr>
          <w:snapToGrid w:val="0"/>
          <w:szCs w:val="24"/>
        </w:rPr>
        <w:t>.</w:t>
      </w:r>
      <w:r>
        <w:rPr>
          <w:snapToGrid w:val="0"/>
          <w:szCs w:val="24"/>
        </w:rPr>
        <w:tab/>
        <w:t>Application for registration</w:t>
      </w:r>
      <w:r>
        <w:tab/>
      </w:r>
      <w:r>
        <w:fldChar w:fldCharType="begin"/>
      </w:r>
      <w:r>
        <w:instrText xml:space="preserve"> PAGEREF _Toc139259380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generally</w:t>
      </w:r>
    </w:p>
    <w:p>
      <w:pPr>
        <w:pStyle w:val="TOC8"/>
        <w:rPr>
          <w:sz w:val="24"/>
          <w:szCs w:val="24"/>
        </w:rPr>
      </w:pPr>
      <w:r>
        <w:rPr>
          <w:szCs w:val="24"/>
        </w:rPr>
        <w:t>21</w:t>
      </w:r>
      <w:r>
        <w:rPr>
          <w:snapToGrid w:val="0"/>
          <w:szCs w:val="24"/>
        </w:rPr>
        <w:t>.</w:t>
      </w:r>
      <w:r>
        <w:rPr>
          <w:snapToGrid w:val="0"/>
          <w:szCs w:val="24"/>
        </w:rPr>
        <w:tab/>
        <w:t>Registration and certificate fees</w:t>
      </w:r>
      <w:r>
        <w:tab/>
      </w:r>
      <w:r>
        <w:fldChar w:fldCharType="begin"/>
      </w:r>
      <w:r>
        <w:instrText xml:space="preserve"> PAGEREF _Toc139259382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Issue of certificate and badge</w:t>
      </w:r>
      <w:r>
        <w:tab/>
      </w:r>
      <w:r>
        <w:fldChar w:fldCharType="begin"/>
      </w:r>
      <w:r>
        <w:instrText xml:space="preserve"> PAGEREF _Toc139259383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Notification of change of status</w:t>
      </w:r>
      <w:r>
        <w:tab/>
      </w:r>
      <w:r>
        <w:fldChar w:fldCharType="begin"/>
      </w:r>
      <w:r>
        <w:instrText xml:space="preserve"> PAGEREF _Toc139259384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Notification of change of name and address</w:t>
      </w:r>
      <w:r>
        <w:tab/>
      </w:r>
      <w:r>
        <w:fldChar w:fldCharType="begin"/>
      </w:r>
      <w:r>
        <w:instrText xml:space="preserve"> PAGEREF _Toc139259385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Nomination of principals</w:t>
      </w:r>
    </w:p>
    <w:p>
      <w:pPr>
        <w:pStyle w:val="TOC8"/>
        <w:rPr>
          <w:sz w:val="24"/>
          <w:szCs w:val="24"/>
        </w:rPr>
      </w:pPr>
      <w:r>
        <w:rPr>
          <w:szCs w:val="24"/>
        </w:rPr>
        <w:t>25</w:t>
      </w:r>
      <w:r>
        <w:rPr>
          <w:snapToGrid w:val="0"/>
          <w:szCs w:val="24"/>
        </w:rPr>
        <w:t>.</w:t>
      </w:r>
      <w:r>
        <w:rPr>
          <w:snapToGrid w:val="0"/>
          <w:szCs w:val="24"/>
        </w:rPr>
        <w:tab/>
        <w:t>Principal to be nominated in relation to premises</w:t>
      </w:r>
      <w:r>
        <w:tab/>
      </w:r>
      <w:r>
        <w:fldChar w:fldCharType="begin"/>
      </w:r>
      <w:r>
        <w:instrText xml:space="preserve"> PAGEREF _Toc139259387 \h </w:instrText>
      </w:r>
      <w:r>
        <w:fldChar w:fldCharType="separate"/>
      </w:r>
      <w:r>
        <w:t>13</w:t>
      </w:r>
      <w:r>
        <w:fldChar w:fldCharType="end"/>
      </w:r>
    </w:p>
    <w:p>
      <w:pPr>
        <w:pStyle w:val="TOC2"/>
        <w:tabs>
          <w:tab w:val="right" w:leader="dot" w:pos="7086"/>
        </w:tabs>
        <w:rPr>
          <w:b w:val="0"/>
          <w:sz w:val="24"/>
          <w:szCs w:val="24"/>
        </w:rPr>
      </w:pPr>
      <w:r>
        <w:rPr>
          <w:szCs w:val="30"/>
        </w:rPr>
        <w:t>Part V</w:t>
      </w:r>
      <w:r>
        <w:rPr>
          <w:sz w:val="26"/>
          <w:szCs w:val="30"/>
        </w:rPr>
        <w:t> </w:t>
      </w:r>
      <w:r>
        <w:rPr>
          <w:szCs w:val="30"/>
        </w:rPr>
        <w:t>—</w:t>
      </w:r>
      <w:r>
        <w:rPr>
          <w:sz w:val="26"/>
          <w:szCs w:val="30"/>
        </w:rPr>
        <w:t> </w:t>
      </w:r>
      <w:r>
        <w:rPr>
          <w:szCs w:val="30"/>
        </w:rPr>
        <w:t>Fees and Forms</w:t>
      </w:r>
    </w:p>
    <w:p>
      <w:pPr>
        <w:pStyle w:val="TOC8"/>
        <w:rPr>
          <w:sz w:val="24"/>
          <w:szCs w:val="24"/>
        </w:rPr>
      </w:pPr>
      <w:r>
        <w:rPr>
          <w:szCs w:val="24"/>
        </w:rPr>
        <w:t>26.</w:t>
      </w:r>
      <w:r>
        <w:rPr>
          <w:szCs w:val="24"/>
        </w:rPr>
        <w:tab/>
        <w:t>Fees</w:t>
      </w:r>
      <w:r>
        <w:tab/>
      </w:r>
      <w:r>
        <w:fldChar w:fldCharType="begin"/>
      </w:r>
      <w:r>
        <w:instrText xml:space="preserve"> PAGEREF _Toc139259389 \h </w:instrText>
      </w:r>
      <w:r>
        <w:fldChar w:fldCharType="separate"/>
      </w:r>
      <w:r>
        <w:t>16</w:t>
      </w:r>
      <w:r>
        <w:fldChar w:fldCharType="end"/>
      </w:r>
    </w:p>
    <w:p>
      <w:pPr>
        <w:pStyle w:val="TOC8"/>
        <w:rPr>
          <w:sz w:val="24"/>
          <w:szCs w:val="24"/>
        </w:rPr>
      </w:pPr>
      <w:r>
        <w:rPr>
          <w:szCs w:val="24"/>
        </w:rPr>
        <w:t>26A</w:t>
      </w:r>
      <w:r>
        <w:rPr>
          <w:snapToGrid w:val="0"/>
          <w:szCs w:val="24"/>
        </w:rPr>
        <w:t>.</w:t>
      </w:r>
      <w:r>
        <w:rPr>
          <w:snapToGrid w:val="0"/>
          <w:szCs w:val="24"/>
        </w:rPr>
        <w:tab/>
      </w:r>
      <w:r>
        <w:rPr>
          <w:i/>
          <w:snapToGrid w:val="0"/>
          <w:szCs w:val="24"/>
        </w:rPr>
        <w:t xml:space="preserve">Pro rata </w:t>
      </w:r>
      <w:r>
        <w:rPr>
          <w:snapToGrid w:val="0"/>
          <w:szCs w:val="24"/>
        </w:rPr>
        <w:t>reduction for 3 monthly expired periods</w:t>
      </w:r>
      <w:r>
        <w:tab/>
      </w:r>
      <w:r>
        <w:fldChar w:fldCharType="begin"/>
      </w:r>
      <w:r>
        <w:instrText xml:space="preserve"> PAGEREF _Toc139259390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Use of similar forms</w:t>
      </w:r>
      <w:r>
        <w:tab/>
      </w:r>
      <w:r>
        <w:fldChar w:fldCharType="begin"/>
      </w:r>
      <w:r>
        <w:instrText xml:space="preserve"> PAGEREF _Toc139259391 \h </w:instrText>
      </w:r>
      <w:r>
        <w:fldChar w:fldCharType="separate"/>
      </w:r>
      <w:r>
        <w:t>17</w:t>
      </w:r>
      <w:r>
        <w:fldChar w:fldCharType="end"/>
      </w:r>
    </w:p>
    <w:p>
      <w:pPr>
        <w:pStyle w:val="TOC2"/>
        <w:tabs>
          <w:tab w:val="right" w:leader="dot" w:pos="7086"/>
        </w:tabs>
        <w:rPr>
          <w:b w:val="0"/>
          <w:sz w:val="24"/>
          <w:szCs w:val="24"/>
        </w:rPr>
      </w:pPr>
      <w:r>
        <w:rPr>
          <w:szCs w:val="28"/>
        </w:rPr>
        <w:t>The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_Toc139259394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2" w:name="_Toc420379330"/>
      <w:bookmarkStart w:id="3" w:name="_Toc420460348"/>
      <w:bookmarkStart w:id="4" w:name="_Toc420460992"/>
      <w:bookmarkStart w:id="5" w:name="_Toc37136450"/>
      <w:bookmarkStart w:id="6" w:name="_Toc135115593"/>
      <w:bookmarkStart w:id="7" w:name="_Toc139259357"/>
      <w:r>
        <w:rPr>
          <w:rStyle w:val="CharSectno"/>
        </w:rPr>
        <w:t>1</w:t>
      </w:r>
      <w:r>
        <w:rPr>
          <w:snapToGrid w:val="0"/>
        </w:rPr>
        <w:t>.</w:t>
      </w:r>
      <w:bookmarkEnd w:id="2"/>
      <w:bookmarkEnd w:id="3"/>
      <w:bookmarkEnd w:id="4"/>
      <w:r>
        <w:rPr>
          <w:snapToGrid w:val="0"/>
        </w:rPr>
        <w:tab/>
        <w:t>Citation</w:t>
      </w:r>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8" w:name="_Toc420379331"/>
      <w:bookmarkStart w:id="9" w:name="_Toc420460349"/>
      <w:bookmarkStart w:id="10" w:name="_Toc420460993"/>
      <w:bookmarkStart w:id="11" w:name="_Toc37136451"/>
      <w:bookmarkStart w:id="12" w:name="_Toc135115594"/>
      <w:bookmarkStart w:id="13" w:name="_Toc139259358"/>
      <w:r>
        <w:rPr>
          <w:rStyle w:val="CharSectno"/>
        </w:rPr>
        <w:t>2</w:t>
      </w:r>
      <w:r>
        <w:rPr>
          <w:snapToGrid w:val="0"/>
        </w:rPr>
        <w:t>.</w:t>
      </w:r>
      <w:bookmarkEnd w:id="8"/>
      <w:bookmarkEnd w:id="9"/>
      <w:bookmarkEnd w:id="10"/>
      <w:r>
        <w:rPr>
          <w:snapToGrid w:val="0"/>
        </w:rPr>
        <w:tab/>
        <w:t>Application</w:t>
      </w:r>
      <w:bookmarkEnd w:id="11"/>
      <w:bookmarkEnd w:id="12"/>
      <w:bookmarkEnd w:id="13"/>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14" w:name="_Toc420379333"/>
      <w:r>
        <w:t>[</w:t>
      </w:r>
      <w:r>
        <w:rPr>
          <w:b/>
          <w:bCs/>
        </w:rPr>
        <w:t>3.</w:t>
      </w:r>
      <w:r>
        <w:tab/>
        <w:t>Omitted under section 7(4)(f) of the Reprints Act 1984.]</w:t>
      </w:r>
    </w:p>
    <w:bookmarkEnd w:id="14"/>
    <w:p>
      <w:pPr>
        <w:pStyle w:val="Ednotesection"/>
      </w:pPr>
      <w:r>
        <w:t>[</w:t>
      </w:r>
      <w:r>
        <w:rPr>
          <w:b/>
          <w:bCs/>
        </w:rPr>
        <w:t>4.</w:t>
      </w:r>
      <w:r>
        <w:tab/>
        <w:t>Omitted under section 7(4)(d) of the Reprints Act 1984.]</w:t>
      </w:r>
    </w:p>
    <w:p>
      <w:pPr>
        <w:pStyle w:val="Heading2"/>
      </w:pPr>
      <w:bookmarkStart w:id="15" w:name="_Toc76376755"/>
      <w:bookmarkStart w:id="16" w:name="_Toc76376794"/>
      <w:bookmarkStart w:id="17" w:name="_Toc107803365"/>
      <w:bookmarkStart w:id="18" w:name="_Toc135115595"/>
      <w:bookmarkStart w:id="19" w:name="_Toc135115695"/>
      <w:bookmarkStart w:id="20" w:name="_Toc139259359"/>
      <w:r>
        <w:rPr>
          <w:rStyle w:val="CharPartNo"/>
        </w:rPr>
        <w:t>Part I</w:t>
      </w:r>
      <w:r>
        <w:rPr>
          <w:rStyle w:val="CharDivNo"/>
        </w:rPr>
        <w:t> </w:t>
      </w:r>
      <w:r>
        <w:t>—</w:t>
      </w:r>
      <w:r>
        <w:rPr>
          <w:rStyle w:val="CharDivText"/>
        </w:rPr>
        <w:t> </w:t>
      </w:r>
      <w:r>
        <w:rPr>
          <w:rStyle w:val="CharPartText"/>
        </w:rPr>
        <w:t>Introductory</w:t>
      </w:r>
      <w:bookmarkEnd w:id="15"/>
      <w:bookmarkEnd w:id="16"/>
      <w:bookmarkEnd w:id="17"/>
      <w:bookmarkEnd w:id="18"/>
      <w:bookmarkEnd w:id="19"/>
      <w:bookmarkEnd w:id="20"/>
      <w:r>
        <w:rPr>
          <w:rStyle w:val="CharPartText"/>
        </w:rPr>
        <w:t xml:space="preserve"> </w:t>
      </w:r>
    </w:p>
    <w:p>
      <w:pPr>
        <w:pStyle w:val="Heading5"/>
        <w:rPr>
          <w:snapToGrid w:val="0"/>
        </w:rPr>
      </w:pPr>
      <w:bookmarkStart w:id="21" w:name="_Toc420379334"/>
      <w:bookmarkStart w:id="22" w:name="_Toc420460352"/>
      <w:bookmarkStart w:id="23" w:name="_Toc420460996"/>
      <w:bookmarkStart w:id="24" w:name="_Toc37136454"/>
      <w:bookmarkStart w:id="25" w:name="_Toc135115596"/>
      <w:bookmarkStart w:id="26" w:name="_Toc139259360"/>
      <w:r>
        <w:rPr>
          <w:rStyle w:val="CharSectno"/>
        </w:rPr>
        <w:t>5</w:t>
      </w:r>
      <w:r>
        <w:rPr>
          <w:snapToGrid w:val="0"/>
        </w:rPr>
        <w:t>.</w:t>
      </w:r>
      <w:bookmarkEnd w:id="21"/>
      <w:bookmarkEnd w:id="22"/>
      <w:bookmarkEnd w:id="23"/>
      <w:r>
        <w:rPr>
          <w:snapToGrid w:val="0"/>
        </w:rPr>
        <w:tab/>
        <w:t>Interpretation</w:t>
      </w:r>
      <w:bookmarkEnd w:id="24"/>
      <w:bookmarkEnd w:id="25"/>
      <w:bookmarkEnd w:id="26"/>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in writing by the Board;</w:t>
      </w:r>
    </w:p>
    <w:p>
      <w:pPr>
        <w:pStyle w:val="Defstart"/>
      </w:pPr>
      <w:r>
        <w:rPr>
          <w:b/>
        </w:rPr>
        <w:tab/>
        <w:t>“</w:t>
      </w:r>
      <w:r>
        <w:rPr>
          <w:rStyle w:val="CharDefText"/>
        </w:rPr>
        <w:t>approval</w:t>
      </w:r>
      <w:r>
        <w:rPr>
          <w:b/>
        </w:rPr>
        <w:t>”</w:t>
      </w:r>
      <w:r>
        <w:t xml:space="preserve"> has a corresponding interpretation;</w:t>
      </w:r>
    </w:p>
    <w:p>
      <w:pPr>
        <w:pStyle w:val="Defstart"/>
      </w:pPr>
      <w:r>
        <w:rPr>
          <w:b/>
        </w:rPr>
        <w:tab/>
        <w:t>“</w:t>
      </w:r>
      <w:r>
        <w:rPr>
          <w:rStyle w:val="CharDefText"/>
        </w:rPr>
        <w:t>Board</w:t>
      </w:r>
      <w:r>
        <w:rPr>
          <w:b/>
        </w:rPr>
        <w:t>”</w:t>
      </w:r>
      <w:r>
        <w:t xml:space="preserve"> means the Hairdressers Registration Board of Western Australia constituted under the Act;</w:t>
      </w:r>
    </w:p>
    <w:p>
      <w:pPr>
        <w:pStyle w:val="Defstart"/>
      </w:pPr>
      <w:r>
        <w:rPr>
          <w:b/>
        </w:rPr>
        <w:tab/>
        <w:t>“</w:t>
      </w:r>
      <w:r>
        <w:rPr>
          <w:rStyle w:val="CharDefText"/>
        </w:rPr>
        <w:t>hairdresser’s shop</w:t>
      </w:r>
      <w:r>
        <w:rPr>
          <w:b/>
        </w:rPr>
        <w:t>”</w:t>
      </w:r>
      <w:r>
        <w:t xml:space="preserve"> means any place wherein or whereon hairdressing is practised;</w:t>
      </w:r>
    </w:p>
    <w:p>
      <w:pPr>
        <w:pStyle w:val="Defstart"/>
      </w:pPr>
      <w:r>
        <w:rPr>
          <w:b/>
        </w:rPr>
        <w:tab/>
        <w:t>“</w:t>
      </w:r>
      <w:r>
        <w:rPr>
          <w:rStyle w:val="CharDefText"/>
        </w:rPr>
        <w:t>inspector</w:t>
      </w:r>
      <w:r>
        <w:rPr>
          <w:b/>
        </w:rPr>
        <w:t>”</w:t>
      </w:r>
      <w:r>
        <w:t xml:space="preserve"> means an authorised officer of the Board appointed for the purpose of inspecting the premises of a hairdresser’s shop and of enforcing the provisions of the Act and these regulations;</w:t>
      </w:r>
    </w:p>
    <w:p>
      <w:pPr>
        <w:pStyle w:val="Defstart"/>
      </w:pPr>
      <w:r>
        <w:rPr>
          <w:b/>
        </w:rPr>
        <w:tab/>
        <w:t>“</w:t>
      </w:r>
      <w:r>
        <w:rPr>
          <w:rStyle w:val="CharDefText"/>
        </w:rPr>
        <w:t>Registrar</w:t>
      </w:r>
      <w:r>
        <w:rPr>
          <w:b/>
        </w:rPr>
        <w:t>”</w:t>
      </w:r>
      <w:r>
        <w:t xml:space="preserve"> means the Registrar appointed by the Board pursuant to section 7 of the Act;</w:t>
      </w:r>
    </w:p>
    <w:p>
      <w:pPr>
        <w:pStyle w:val="Defstart"/>
      </w:pPr>
      <w:r>
        <w:tab/>
      </w:r>
      <w:r>
        <w:rPr>
          <w:b/>
        </w:rPr>
        <w:t>“</w:t>
      </w:r>
      <w:r>
        <w:rPr>
          <w:rStyle w:val="CharDefText"/>
        </w:rPr>
        <w:t>the Act</w:t>
      </w:r>
      <w:r>
        <w:rPr>
          <w:b/>
        </w:rPr>
        <w:t>”</w:t>
      </w:r>
      <w:r>
        <w:t xml:space="preserve"> means the </w:t>
      </w:r>
      <w:r>
        <w:rPr>
          <w:i/>
        </w:rPr>
        <w:t>Hairdressers Registration Act 1946</w:t>
      </w:r>
      <w:r>
        <w:t>, and includes any amendments thereto.</w:t>
      </w:r>
    </w:p>
    <w:p>
      <w:pPr>
        <w:pStyle w:val="Heading5"/>
        <w:rPr>
          <w:snapToGrid w:val="0"/>
        </w:rPr>
      </w:pPr>
      <w:bookmarkStart w:id="27" w:name="_Toc420379335"/>
      <w:bookmarkStart w:id="28" w:name="_Toc420460353"/>
      <w:bookmarkStart w:id="29" w:name="_Toc420460997"/>
      <w:bookmarkStart w:id="30" w:name="_Toc37136455"/>
      <w:bookmarkStart w:id="31" w:name="_Toc135115597"/>
      <w:bookmarkStart w:id="32" w:name="_Toc139259361"/>
      <w:r>
        <w:rPr>
          <w:rStyle w:val="CharSectno"/>
        </w:rPr>
        <w:t>6</w:t>
      </w:r>
      <w:r>
        <w:rPr>
          <w:snapToGrid w:val="0"/>
        </w:rPr>
        <w:t>.</w:t>
      </w:r>
      <w:bookmarkEnd w:id="27"/>
      <w:bookmarkEnd w:id="28"/>
      <w:bookmarkEnd w:id="29"/>
      <w:r>
        <w:rPr>
          <w:snapToGrid w:val="0"/>
        </w:rPr>
        <w:tab/>
        <w:t>Classes of hairdressing</w:t>
      </w:r>
      <w:bookmarkEnd w:id="30"/>
      <w:bookmarkEnd w:id="31"/>
      <w:bookmarkEnd w:id="32"/>
    </w:p>
    <w:p>
      <w:pPr>
        <w:pStyle w:val="Subsection"/>
        <w:rPr>
          <w:snapToGrid w:val="0"/>
        </w:rPr>
      </w:pPr>
      <w:r>
        <w:rPr>
          <w:snapToGrid w:val="0"/>
        </w:rPr>
        <w:tab/>
      </w:r>
      <w:r>
        <w:rPr>
          <w:snapToGrid w:val="0"/>
        </w:rPr>
        <w:tab/>
        <w:t>Hairdressing for the purposes of the Act and these regulations is divided into 5 classes as follows: —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(limited)</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b/>
          <w:snapToGrid w:val="0"/>
        </w:rPr>
        <w:t>“</w:t>
      </w:r>
      <w:r>
        <w:rPr>
          <w:rStyle w:val="CharDefText"/>
        </w:rPr>
        <w:t>ladies’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b/>
          <w:snapToGrid w:val="0"/>
        </w:rPr>
        <w:t>“</w:t>
      </w:r>
      <w:r>
        <w:rPr>
          <w:rStyle w:val="CharDefText"/>
        </w:rPr>
        <w:t>ladies’ hairdresser (limited)</w:t>
      </w:r>
      <w:r>
        <w:rPr>
          <w:b/>
          <w:snapToGrid w:val="0"/>
        </w:rPr>
        <w:t>”</w:t>
      </w:r>
      <w:r>
        <w:rPr>
          <w:snapToGrid w:val="0"/>
        </w:rPr>
        <w:t xml:space="preserve"> in these regulations means a person qualified to perform all of these operations of this class of hairdressing.</w:t>
      </w:r>
    </w:p>
    <w:p>
      <w:pPr>
        <w:pStyle w:val="Indenta"/>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b/>
          <w:snapToGrid w:val="0"/>
        </w:rPr>
        <w:t>“</w:t>
      </w:r>
      <w:r>
        <w:rPr>
          <w:rStyle w:val="CharDefText"/>
        </w:rPr>
        <w:t>combined hairdresser</w:t>
      </w:r>
      <w:r>
        <w:rPr>
          <w:b/>
          <w:snapToGrid w:val="0"/>
        </w:rPr>
        <w:t>”</w:t>
      </w:r>
      <w:r>
        <w:rPr>
          <w:snapToGrid w:val="0"/>
        </w:rPr>
        <w:t xml:space="preserve"> in these regulations means a person qualified to perform all of the operations of this class of hairdressing.</w:t>
      </w:r>
    </w:p>
    <w:p>
      <w:pPr>
        <w:pStyle w:val="Footnotesection"/>
      </w:pPr>
      <w:r>
        <w:tab/>
        <w:t xml:space="preserve">[Regulation 6 inserted in Gazette 17 December 1976 p.5003; amended in Gazette 26 July 1985 p.2670.] </w:t>
      </w:r>
    </w:p>
    <w:p>
      <w:pPr>
        <w:pStyle w:val="Heading5"/>
        <w:rPr>
          <w:snapToGrid w:val="0"/>
        </w:rPr>
      </w:pPr>
      <w:bookmarkStart w:id="33" w:name="_Toc420379336"/>
      <w:bookmarkStart w:id="34" w:name="_Toc420460354"/>
      <w:bookmarkStart w:id="35" w:name="_Toc420460998"/>
      <w:bookmarkStart w:id="36" w:name="_Toc37136456"/>
      <w:bookmarkStart w:id="37" w:name="_Toc135115598"/>
      <w:bookmarkStart w:id="38" w:name="_Toc139259362"/>
      <w:r>
        <w:rPr>
          <w:rStyle w:val="CharSectno"/>
        </w:rPr>
        <w:t>6A</w:t>
      </w:r>
      <w:r>
        <w:rPr>
          <w:snapToGrid w:val="0"/>
        </w:rPr>
        <w:t>.</w:t>
      </w:r>
      <w:bookmarkEnd w:id="33"/>
      <w:bookmarkEnd w:id="34"/>
      <w:bookmarkEnd w:id="35"/>
      <w:r>
        <w:rPr>
          <w:snapToGrid w:val="0"/>
        </w:rPr>
        <w:tab/>
        <w:t>Transitional</w:t>
      </w:r>
      <w:bookmarkEnd w:id="36"/>
      <w:bookmarkEnd w:id="37"/>
      <w:bookmarkEnd w:id="38"/>
    </w:p>
    <w:p>
      <w:pPr>
        <w:pStyle w:val="Subsection"/>
        <w:rPr>
          <w:snapToGrid w:val="0"/>
        </w:rPr>
      </w:pPr>
      <w:r>
        <w:rPr>
          <w:snapToGrid w:val="0"/>
        </w:rPr>
        <w:tab/>
      </w:r>
      <w:r>
        <w:rPr>
          <w:snapToGrid w:val="0"/>
        </w:rPr>
        <w:tab/>
        <w:t>Subject to the Act and these regulations —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December 1976 pp.5003</w:t>
      </w:r>
      <w:r>
        <w:noBreakHyphen/>
        <w:t xml:space="preserve">4.] </w:t>
      </w:r>
    </w:p>
    <w:p>
      <w:pPr>
        <w:pStyle w:val="Heading5"/>
        <w:rPr>
          <w:snapToGrid w:val="0"/>
        </w:rPr>
      </w:pPr>
      <w:bookmarkStart w:id="39" w:name="_Toc420379337"/>
      <w:bookmarkStart w:id="40" w:name="_Toc420460355"/>
      <w:bookmarkStart w:id="41" w:name="_Toc420460999"/>
      <w:bookmarkStart w:id="42" w:name="_Toc37136457"/>
      <w:bookmarkStart w:id="43" w:name="_Toc135115599"/>
      <w:bookmarkStart w:id="44" w:name="_Toc139259363"/>
      <w:r>
        <w:rPr>
          <w:rStyle w:val="CharSectno"/>
        </w:rPr>
        <w:t>7</w:t>
      </w:r>
      <w:r>
        <w:rPr>
          <w:snapToGrid w:val="0"/>
        </w:rPr>
        <w:t>.</w:t>
      </w:r>
      <w:bookmarkEnd w:id="39"/>
      <w:bookmarkEnd w:id="40"/>
      <w:bookmarkEnd w:id="41"/>
      <w:r>
        <w:rPr>
          <w:snapToGrid w:val="0"/>
        </w:rPr>
        <w:tab/>
        <w:t>The Board</w:t>
      </w:r>
      <w:bookmarkEnd w:id="42"/>
      <w:bookmarkEnd w:id="43"/>
      <w:bookmarkEnd w:id="44"/>
    </w:p>
    <w:p>
      <w:pPr>
        <w:pStyle w:val="Subsection"/>
        <w:rPr>
          <w:snapToGrid w:val="0"/>
        </w:rPr>
      </w:pPr>
      <w:r>
        <w:rPr>
          <w:snapToGrid w:val="0"/>
        </w:rPr>
        <w:tab/>
      </w:r>
      <w:r>
        <w:rPr>
          <w:snapToGrid w:val="0"/>
        </w:rPr>
        <w:tab/>
        <w:t>The proceedings of the Board shall be conducted as follows: —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45" w:name="_Toc135115601"/>
      <w:bookmarkStart w:id="46" w:name="_Toc139259364"/>
      <w:bookmarkStart w:id="47" w:name="_Toc76376761"/>
      <w:bookmarkStart w:id="48" w:name="_Toc76376800"/>
      <w:bookmarkStart w:id="49" w:name="_Toc107803371"/>
      <w:r>
        <w:rPr>
          <w:rStyle w:val="CharSectno"/>
        </w:rPr>
        <w:t>8</w:t>
      </w:r>
      <w:r>
        <w:t>.</w:t>
      </w:r>
      <w:r>
        <w:tab/>
        <w:t>Remuneration of board members</w:t>
      </w:r>
      <w:bookmarkEnd w:id="45"/>
      <w:bookmarkEnd w:id="46"/>
    </w:p>
    <w:p>
      <w:pPr>
        <w:pStyle w:val="Subsection"/>
      </w:pPr>
      <w:r>
        <w:tab/>
        <w:t>(1)</w:t>
      </w:r>
      <w:r>
        <w:tab/>
        <w:t xml:space="preserve">A fee at the rate specified in subregulation (2) is to be paid to a member of the Board, or a deputy of a member of the Board, for — </w:t>
      </w:r>
    </w:p>
    <w:p>
      <w:pPr>
        <w:pStyle w:val="Indenta"/>
      </w:pPr>
      <w:r>
        <w:tab/>
        <w:t>(a)</w:t>
      </w:r>
      <w:r>
        <w:tab/>
        <w:t>attending a meeting of the Board; or</w:t>
      </w:r>
    </w:p>
    <w:p>
      <w:pPr>
        <w:pStyle w:val="Indenta"/>
      </w:pPr>
      <w:r>
        <w:tab/>
        <w:t>(b)</w:t>
      </w:r>
      <w:r>
        <w:tab/>
        <w:t>performing another service as a member or deputy, if the Minister has approved that kind of service for the purposes of this paragraph.</w:t>
      </w:r>
    </w:p>
    <w:p>
      <w:pPr>
        <w:pStyle w:val="Subsection"/>
      </w:pPr>
      <w:r>
        <w:tab/>
        <w:t>(2)</w:t>
      </w:r>
      <w:r>
        <w:tab/>
        <w:t xml:space="preserve">The fee to be paid is — </w:t>
      </w:r>
    </w:p>
    <w:p>
      <w:pPr>
        <w:pStyle w:val="Indenta"/>
      </w:pPr>
      <w:r>
        <w:tab/>
        <w:t>(a)</w:t>
      </w:r>
      <w:r>
        <w:tab/>
        <w:t>for the Chairman or the Chairman’s deputy, $350 for a period of more than 4 hours on a single day, or $230 for a shorter period on a single day; and</w:t>
      </w:r>
    </w:p>
    <w:p>
      <w:pPr>
        <w:pStyle w:val="Indenta"/>
      </w:pPr>
      <w:r>
        <w:tab/>
        <w:t>(b)</w:t>
      </w:r>
      <w:r>
        <w:tab/>
        <w:t>for each other member of the Board or other deputy, $240 for a period of more than 4 hours on a single day, or $160 for a shorter period on a single day.</w:t>
      </w:r>
    </w:p>
    <w:p>
      <w:pPr>
        <w:pStyle w:val="Footnotesection"/>
      </w:pPr>
      <w:r>
        <w:tab/>
        <w:t>[Regulation 8 inserted in Gazette 12 May 2006 p. 1783.]</w:t>
      </w:r>
    </w:p>
    <w:p>
      <w:pPr>
        <w:pStyle w:val="Heading2"/>
      </w:pPr>
      <w:bookmarkStart w:id="50" w:name="_Toc135115602"/>
      <w:bookmarkStart w:id="51" w:name="_Toc135115702"/>
      <w:bookmarkStart w:id="52" w:name="_Toc139259365"/>
      <w:r>
        <w:rPr>
          <w:rStyle w:val="CharPartNo"/>
        </w:rPr>
        <w:t>Part II</w:t>
      </w:r>
      <w:r>
        <w:rPr>
          <w:rStyle w:val="CharDivNo"/>
        </w:rPr>
        <w:t> </w:t>
      </w:r>
      <w:r>
        <w:t>—</w:t>
      </w:r>
      <w:r>
        <w:rPr>
          <w:rStyle w:val="CharDivText"/>
        </w:rPr>
        <w:t> </w:t>
      </w:r>
      <w:r>
        <w:rPr>
          <w:rStyle w:val="CharPartText"/>
        </w:rPr>
        <w:t>Officers of the Board</w:t>
      </w:r>
      <w:bookmarkEnd w:id="47"/>
      <w:bookmarkEnd w:id="48"/>
      <w:bookmarkEnd w:id="49"/>
      <w:bookmarkEnd w:id="50"/>
      <w:bookmarkEnd w:id="51"/>
      <w:bookmarkEnd w:id="52"/>
      <w:r>
        <w:rPr>
          <w:rStyle w:val="CharPartText"/>
        </w:rPr>
        <w:t xml:space="preserve"> </w:t>
      </w:r>
    </w:p>
    <w:p>
      <w:pPr>
        <w:pStyle w:val="Heading5"/>
        <w:rPr>
          <w:snapToGrid w:val="0"/>
        </w:rPr>
      </w:pPr>
      <w:bookmarkStart w:id="53" w:name="_Toc420379339"/>
      <w:bookmarkStart w:id="54" w:name="_Toc420460357"/>
      <w:bookmarkStart w:id="55" w:name="_Toc420461001"/>
      <w:bookmarkStart w:id="56" w:name="_Toc37136459"/>
      <w:bookmarkStart w:id="57" w:name="_Toc135115603"/>
      <w:bookmarkStart w:id="58" w:name="_Toc139259366"/>
      <w:r>
        <w:rPr>
          <w:rStyle w:val="CharSectno"/>
        </w:rPr>
        <w:t>9</w:t>
      </w:r>
      <w:r>
        <w:rPr>
          <w:snapToGrid w:val="0"/>
        </w:rPr>
        <w:t>.</w:t>
      </w:r>
      <w:bookmarkEnd w:id="53"/>
      <w:bookmarkEnd w:id="54"/>
      <w:bookmarkEnd w:id="55"/>
      <w:r>
        <w:rPr>
          <w:snapToGrid w:val="0"/>
        </w:rPr>
        <w:tab/>
        <w:t>The Registrar</w:t>
      </w:r>
      <w:bookmarkEnd w:id="56"/>
      <w:bookmarkEnd w:id="57"/>
      <w:bookmarkEnd w:id="58"/>
    </w:p>
    <w:p>
      <w:pPr>
        <w:pStyle w:val="Subsection"/>
        <w:rPr>
          <w:snapToGrid w:val="0"/>
        </w:rPr>
      </w:pPr>
      <w:r>
        <w:rPr>
          <w:snapToGrid w:val="0"/>
        </w:rPr>
        <w:tab/>
        <w:t>(1)</w:t>
      </w:r>
      <w:r>
        <w:rPr>
          <w:snapToGrid w:val="0"/>
        </w:rPr>
        <w:tab/>
        <w:t>The duties of the Registrar are —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59" w:name="_Toc420379340"/>
      <w:bookmarkStart w:id="60" w:name="_Toc420460358"/>
      <w:bookmarkStart w:id="61" w:name="_Toc420461002"/>
      <w:bookmarkStart w:id="62" w:name="_Toc37136460"/>
      <w:bookmarkStart w:id="63" w:name="_Toc135115604"/>
      <w:bookmarkStart w:id="64" w:name="_Toc139259367"/>
      <w:r>
        <w:rPr>
          <w:rStyle w:val="CharSectno"/>
        </w:rPr>
        <w:t>10</w:t>
      </w:r>
      <w:r>
        <w:rPr>
          <w:snapToGrid w:val="0"/>
        </w:rPr>
        <w:t>.</w:t>
      </w:r>
      <w:bookmarkEnd w:id="59"/>
      <w:bookmarkEnd w:id="60"/>
      <w:bookmarkEnd w:id="61"/>
      <w:r>
        <w:rPr>
          <w:snapToGrid w:val="0"/>
        </w:rPr>
        <w:tab/>
        <w:t>Appointment of inspectors</w:t>
      </w:r>
      <w:bookmarkEnd w:id="62"/>
      <w:bookmarkEnd w:id="63"/>
      <w:bookmarkEnd w:id="64"/>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65" w:name="_Toc420379341"/>
      <w:bookmarkStart w:id="66" w:name="_Toc420460359"/>
      <w:bookmarkStart w:id="67" w:name="_Toc420461003"/>
      <w:bookmarkStart w:id="68" w:name="_Toc37136461"/>
      <w:bookmarkStart w:id="69" w:name="_Toc135115605"/>
      <w:bookmarkStart w:id="70" w:name="_Toc139259368"/>
      <w:r>
        <w:rPr>
          <w:rStyle w:val="CharSectno"/>
        </w:rPr>
        <w:t>11</w:t>
      </w:r>
      <w:r>
        <w:rPr>
          <w:snapToGrid w:val="0"/>
        </w:rPr>
        <w:t>.</w:t>
      </w:r>
      <w:bookmarkEnd w:id="65"/>
      <w:bookmarkEnd w:id="66"/>
      <w:bookmarkEnd w:id="67"/>
      <w:r>
        <w:rPr>
          <w:snapToGrid w:val="0"/>
        </w:rPr>
        <w:tab/>
        <w:t>Entry for inspection</w:t>
      </w:r>
      <w:bookmarkEnd w:id="68"/>
      <w:bookmarkEnd w:id="69"/>
      <w:bookmarkEnd w:id="70"/>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of this regulation,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71" w:name="_Toc76376765"/>
      <w:bookmarkStart w:id="72" w:name="_Toc76376804"/>
      <w:bookmarkStart w:id="73" w:name="_Toc107803375"/>
      <w:bookmarkStart w:id="74" w:name="_Toc135115606"/>
      <w:bookmarkStart w:id="75" w:name="_Toc135115706"/>
      <w:bookmarkStart w:id="76" w:name="_Toc139259369"/>
      <w:r>
        <w:rPr>
          <w:rStyle w:val="CharPartNo"/>
        </w:rPr>
        <w:t>Part III</w:t>
      </w:r>
      <w:r>
        <w:rPr>
          <w:rStyle w:val="CharDivNo"/>
        </w:rPr>
        <w:t> </w:t>
      </w:r>
      <w:r>
        <w:t>—</w:t>
      </w:r>
      <w:r>
        <w:rPr>
          <w:rStyle w:val="CharDivText"/>
        </w:rPr>
        <w:t> </w:t>
      </w:r>
      <w:r>
        <w:rPr>
          <w:rStyle w:val="CharPartText"/>
        </w:rPr>
        <w:t>Examinations</w:t>
      </w:r>
      <w:bookmarkEnd w:id="71"/>
      <w:bookmarkEnd w:id="72"/>
      <w:bookmarkEnd w:id="73"/>
      <w:bookmarkEnd w:id="74"/>
      <w:bookmarkEnd w:id="75"/>
      <w:bookmarkEnd w:id="76"/>
      <w:r>
        <w:rPr>
          <w:rStyle w:val="CharPartText"/>
        </w:rPr>
        <w:t xml:space="preserve"> </w:t>
      </w:r>
    </w:p>
    <w:p>
      <w:pPr>
        <w:pStyle w:val="Heading5"/>
        <w:rPr>
          <w:snapToGrid w:val="0"/>
        </w:rPr>
      </w:pPr>
      <w:bookmarkStart w:id="77" w:name="_Toc420379342"/>
      <w:bookmarkStart w:id="78" w:name="_Toc420460360"/>
      <w:bookmarkStart w:id="79" w:name="_Toc420461004"/>
      <w:bookmarkStart w:id="80" w:name="_Toc37136462"/>
      <w:bookmarkStart w:id="81" w:name="_Toc135115607"/>
      <w:bookmarkStart w:id="82" w:name="_Toc139259370"/>
      <w:r>
        <w:rPr>
          <w:rStyle w:val="CharSectno"/>
        </w:rPr>
        <w:t>12</w:t>
      </w:r>
      <w:r>
        <w:rPr>
          <w:snapToGrid w:val="0"/>
        </w:rPr>
        <w:t>.</w:t>
      </w:r>
      <w:bookmarkEnd w:id="77"/>
      <w:bookmarkEnd w:id="78"/>
      <w:bookmarkEnd w:id="79"/>
      <w:r>
        <w:rPr>
          <w:snapToGrid w:val="0"/>
        </w:rPr>
        <w:tab/>
        <w:t>Board may conduct examinations</w:t>
      </w:r>
      <w:bookmarkEnd w:id="80"/>
      <w:bookmarkEnd w:id="81"/>
      <w:bookmarkEnd w:id="82"/>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83" w:name="_Toc420379343"/>
      <w:bookmarkStart w:id="84" w:name="_Toc420460361"/>
      <w:bookmarkStart w:id="85" w:name="_Toc420461005"/>
      <w:bookmarkStart w:id="86" w:name="_Toc37136463"/>
      <w:bookmarkStart w:id="87" w:name="_Toc135115608"/>
      <w:bookmarkStart w:id="88" w:name="_Toc139259371"/>
      <w:r>
        <w:rPr>
          <w:rStyle w:val="CharSectno"/>
        </w:rPr>
        <w:t>13</w:t>
      </w:r>
      <w:r>
        <w:rPr>
          <w:snapToGrid w:val="0"/>
        </w:rPr>
        <w:t>.</w:t>
      </w:r>
      <w:bookmarkEnd w:id="83"/>
      <w:bookmarkEnd w:id="84"/>
      <w:bookmarkEnd w:id="85"/>
      <w:r>
        <w:rPr>
          <w:snapToGrid w:val="0"/>
        </w:rPr>
        <w:tab/>
        <w:t>Board may refuse to examine or register candidate</w:t>
      </w:r>
      <w:bookmarkEnd w:id="86"/>
      <w:bookmarkEnd w:id="87"/>
      <w:bookmarkEnd w:id="88"/>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89" w:name="_Toc420379344"/>
      <w:bookmarkStart w:id="90" w:name="_Toc420460362"/>
      <w:bookmarkStart w:id="91" w:name="_Toc420461006"/>
      <w:bookmarkStart w:id="92" w:name="_Toc37136464"/>
      <w:bookmarkStart w:id="93" w:name="_Toc135115609"/>
      <w:bookmarkStart w:id="94" w:name="_Toc139259372"/>
      <w:r>
        <w:rPr>
          <w:rStyle w:val="CharSectno"/>
        </w:rPr>
        <w:t>14</w:t>
      </w:r>
      <w:r>
        <w:rPr>
          <w:snapToGrid w:val="0"/>
        </w:rPr>
        <w:t>.</w:t>
      </w:r>
      <w:bookmarkEnd w:id="89"/>
      <w:bookmarkEnd w:id="90"/>
      <w:bookmarkEnd w:id="91"/>
      <w:r>
        <w:rPr>
          <w:snapToGrid w:val="0"/>
        </w:rPr>
        <w:tab/>
        <w:t>Application for examination</w:t>
      </w:r>
      <w:bookmarkEnd w:id="92"/>
      <w:bookmarkEnd w:id="93"/>
      <w:bookmarkEnd w:id="94"/>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95" w:name="_Toc420379345"/>
      <w:bookmarkStart w:id="96" w:name="_Toc420460363"/>
      <w:bookmarkStart w:id="97" w:name="_Toc420461007"/>
      <w:bookmarkStart w:id="98" w:name="_Toc37136465"/>
      <w:bookmarkStart w:id="99" w:name="_Toc135115610"/>
      <w:bookmarkStart w:id="100" w:name="_Toc139259373"/>
      <w:r>
        <w:rPr>
          <w:rStyle w:val="CharSectno"/>
        </w:rPr>
        <w:t>15</w:t>
      </w:r>
      <w:r>
        <w:rPr>
          <w:snapToGrid w:val="0"/>
        </w:rPr>
        <w:t>.</w:t>
      </w:r>
      <w:bookmarkEnd w:id="95"/>
      <w:bookmarkEnd w:id="96"/>
      <w:bookmarkEnd w:id="97"/>
      <w:r>
        <w:rPr>
          <w:snapToGrid w:val="0"/>
        </w:rPr>
        <w:tab/>
        <w:t>Content of examinations</w:t>
      </w:r>
      <w:bookmarkEnd w:id="98"/>
      <w:bookmarkEnd w:id="99"/>
      <w:bookmarkEnd w:id="100"/>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 xml:space="preserve">[Regulation 15 amended in Gazette 17 December 1976 p.5004.] </w:t>
      </w:r>
    </w:p>
    <w:p>
      <w:pPr>
        <w:pStyle w:val="Heading5"/>
        <w:rPr>
          <w:snapToGrid w:val="0"/>
        </w:rPr>
      </w:pPr>
      <w:bookmarkStart w:id="101" w:name="_Toc420379346"/>
      <w:bookmarkStart w:id="102" w:name="_Toc420460364"/>
      <w:bookmarkStart w:id="103" w:name="_Toc420461008"/>
      <w:bookmarkStart w:id="104" w:name="_Toc37136466"/>
      <w:bookmarkStart w:id="105" w:name="_Toc135115611"/>
      <w:bookmarkStart w:id="106" w:name="_Toc139259374"/>
      <w:r>
        <w:rPr>
          <w:rStyle w:val="CharSectno"/>
        </w:rPr>
        <w:t>16</w:t>
      </w:r>
      <w:r>
        <w:rPr>
          <w:snapToGrid w:val="0"/>
        </w:rPr>
        <w:t>.</w:t>
      </w:r>
      <w:bookmarkEnd w:id="101"/>
      <w:bookmarkEnd w:id="102"/>
      <w:bookmarkEnd w:id="103"/>
      <w:r>
        <w:rPr>
          <w:snapToGrid w:val="0"/>
        </w:rPr>
        <w:tab/>
        <w:t>Pass mark for examination</w:t>
      </w:r>
      <w:bookmarkEnd w:id="104"/>
      <w:bookmarkEnd w:id="105"/>
      <w:bookmarkEnd w:id="106"/>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107" w:name="_Toc420379347"/>
      <w:bookmarkStart w:id="108" w:name="_Toc420460365"/>
      <w:bookmarkStart w:id="109" w:name="_Toc420461009"/>
      <w:bookmarkStart w:id="110" w:name="_Toc37136467"/>
      <w:bookmarkStart w:id="111" w:name="_Toc135115612"/>
      <w:bookmarkStart w:id="112" w:name="_Toc139259375"/>
      <w:r>
        <w:rPr>
          <w:rStyle w:val="CharSectno"/>
        </w:rPr>
        <w:t>17</w:t>
      </w:r>
      <w:r>
        <w:rPr>
          <w:snapToGrid w:val="0"/>
        </w:rPr>
        <w:t>.</w:t>
      </w:r>
      <w:bookmarkEnd w:id="107"/>
      <w:bookmarkEnd w:id="108"/>
      <w:bookmarkEnd w:id="109"/>
      <w:r>
        <w:rPr>
          <w:snapToGrid w:val="0"/>
        </w:rPr>
        <w:tab/>
        <w:t>Examinations for classes of hairdressing</w:t>
      </w:r>
      <w:bookmarkEnd w:id="110"/>
      <w:bookmarkEnd w:id="111"/>
      <w:bookmarkEnd w:id="112"/>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of these regulations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 xml:space="preserve">[Regulation 17 amended in Gazette 17 December 1976 p.5004.] </w:t>
      </w:r>
    </w:p>
    <w:p>
      <w:pPr>
        <w:pStyle w:val="Heading5"/>
        <w:rPr>
          <w:snapToGrid w:val="0"/>
        </w:rPr>
      </w:pPr>
      <w:bookmarkStart w:id="113" w:name="_Toc420379348"/>
      <w:bookmarkStart w:id="114" w:name="_Toc420460366"/>
      <w:bookmarkStart w:id="115" w:name="_Toc420461010"/>
      <w:bookmarkStart w:id="116" w:name="_Toc37136468"/>
      <w:bookmarkStart w:id="117" w:name="_Toc135115613"/>
      <w:bookmarkStart w:id="118" w:name="_Toc139259376"/>
      <w:r>
        <w:rPr>
          <w:rStyle w:val="CharSectno"/>
        </w:rPr>
        <w:t>18</w:t>
      </w:r>
      <w:r>
        <w:rPr>
          <w:snapToGrid w:val="0"/>
        </w:rPr>
        <w:t>.</w:t>
      </w:r>
      <w:bookmarkEnd w:id="113"/>
      <w:bookmarkEnd w:id="114"/>
      <w:bookmarkEnd w:id="115"/>
      <w:r>
        <w:rPr>
          <w:snapToGrid w:val="0"/>
        </w:rPr>
        <w:tab/>
        <w:t>Results of examinations</w:t>
      </w:r>
      <w:bookmarkEnd w:id="116"/>
      <w:bookmarkEnd w:id="117"/>
      <w:bookmarkEnd w:id="118"/>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 xml:space="preserve">[Regulation 18 amended in Gazette 17 December 1976 p.5004.] </w:t>
      </w:r>
    </w:p>
    <w:p>
      <w:pPr>
        <w:pStyle w:val="Heading5"/>
        <w:rPr>
          <w:snapToGrid w:val="0"/>
        </w:rPr>
      </w:pPr>
      <w:bookmarkStart w:id="119" w:name="_Toc420379349"/>
      <w:bookmarkStart w:id="120" w:name="_Toc420460367"/>
      <w:bookmarkStart w:id="121" w:name="_Toc420461011"/>
      <w:bookmarkStart w:id="122" w:name="_Toc37136469"/>
      <w:bookmarkStart w:id="123" w:name="_Toc135115614"/>
      <w:bookmarkStart w:id="124" w:name="_Toc139259377"/>
      <w:r>
        <w:rPr>
          <w:rStyle w:val="CharSectno"/>
        </w:rPr>
        <w:t>19</w:t>
      </w:r>
      <w:r>
        <w:rPr>
          <w:snapToGrid w:val="0"/>
        </w:rPr>
        <w:t>.</w:t>
      </w:r>
      <w:bookmarkEnd w:id="119"/>
      <w:bookmarkEnd w:id="120"/>
      <w:bookmarkEnd w:id="121"/>
      <w:r>
        <w:rPr>
          <w:snapToGrid w:val="0"/>
        </w:rPr>
        <w:tab/>
        <w:t>Times for holding examinations</w:t>
      </w:r>
      <w:bookmarkEnd w:id="122"/>
      <w:bookmarkEnd w:id="123"/>
      <w:bookmarkEnd w:id="124"/>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 xml:space="preserve">[Regulation 19 amended in Gazette 19 December 1975 p.4604; 26 May 1978 p.1640.] </w:t>
      </w:r>
    </w:p>
    <w:p>
      <w:pPr>
        <w:pStyle w:val="Heading2"/>
      </w:pPr>
      <w:bookmarkStart w:id="125" w:name="_Toc76376774"/>
      <w:bookmarkStart w:id="126" w:name="_Toc76376813"/>
      <w:bookmarkStart w:id="127" w:name="_Toc107803384"/>
      <w:bookmarkStart w:id="128" w:name="_Toc135115615"/>
      <w:bookmarkStart w:id="129" w:name="_Toc135115715"/>
      <w:bookmarkStart w:id="130" w:name="_Toc139259378"/>
      <w:r>
        <w:rPr>
          <w:rStyle w:val="CharPartNo"/>
        </w:rPr>
        <w:t>Part IV</w:t>
      </w:r>
      <w:r>
        <w:t> — </w:t>
      </w:r>
      <w:r>
        <w:rPr>
          <w:rStyle w:val="CharPartText"/>
        </w:rPr>
        <w:t>Registration</w:t>
      </w:r>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76376775"/>
      <w:bookmarkStart w:id="132" w:name="_Toc76376814"/>
      <w:bookmarkStart w:id="133" w:name="_Toc107803385"/>
      <w:bookmarkStart w:id="134" w:name="_Toc135115616"/>
      <w:bookmarkStart w:id="135" w:name="_Toc135115716"/>
      <w:bookmarkStart w:id="136" w:name="_Toc139259379"/>
      <w:r>
        <w:rPr>
          <w:rStyle w:val="CharDivNo"/>
        </w:rPr>
        <w:t>Division 1</w:t>
      </w:r>
      <w:r>
        <w:rPr>
          <w:snapToGrid w:val="0"/>
        </w:rPr>
        <w:t> — </w:t>
      </w:r>
      <w:r>
        <w:rPr>
          <w:rStyle w:val="CharDivText"/>
        </w:rPr>
        <w:t>Registration of hairdressers</w:t>
      </w:r>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20379350"/>
      <w:bookmarkStart w:id="138" w:name="_Toc420460368"/>
      <w:bookmarkStart w:id="139" w:name="_Toc420461012"/>
      <w:bookmarkStart w:id="140" w:name="_Toc37136470"/>
      <w:bookmarkStart w:id="141" w:name="_Toc135115617"/>
      <w:bookmarkStart w:id="142" w:name="_Toc139259380"/>
      <w:r>
        <w:rPr>
          <w:rStyle w:val="CharSectno"/>
        </w:rPr>
        <w:t>20</w:t>
      </w:r>
      <w:r>
        <w:rPr>
          <w:snapToGrid w:val="0"/>
        </w:rPr>
        <w:t>.</w:t>
      </w:r>
      <w:bookmarkEnd w:id="137"/>
      <w:bookmarkEnd w:id="138"/>
      <w:bookmarkEnd w:id="139"/>
      <w:r>
        <w:rPr>
          <w:snapToGrid w:val="0"/>
        </w:rPr>
        <w:tab/>
        <w:t>Application for registration</w:t>
      </w:r>
      <w:bookmarkEnd w:id="140"/>
      <w:bookmarkEnd w:id="141"/>
      <w:bookmarkEnd w:id="142"/>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rPr>
          <w:snapToGrid w:val="0"/>
        </w:rPr>
      </w:pPr>
      <w:bookmarkStart w:id="143" w:name="_Toc76376777"/>
      <w:bookmarkStart w:id="144" w:name="_Toc76376816"/>
      <w:bookmarkStart w:id="145" w:name="_Toc107803387"/>
      <w:bookmarkStart w:id="146" w:name="_Toc135115618"/>
      <w:bookmarkStart w:id="147" w:name="_Toc135115718"/>
      <w:bookmarkStart w:id="148" w:name="_Toc139259381"/>
      <w:r>
        <w:rPr>
          <w:rStyle w:val="CharDivNo"/>
        </w:rPr>
        <w:t>Division 2</w:t>
      </w:r>
      <w:r>
        <w:rPr>
          <w:snapToGrid w:val="0"/>
        </w:rPr>
        <w:t> — </w:t>
      </w:r>
      <w:r>
        <w:rPr>
          <w:rStyle w:val="CharDivText"/>
        </w:rPr>
        <w:t>Registration generally</w:t>
      </w:r>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20379351"/>
      <w:bookmarkStart w:id="150" w:name="_Toc420460369"/>
      <w:bookmarkStart w:id="151" w:name="_Toc420461013"/>
      <w:bookmarkStart w:id="152" w:name="_Toc37136471"/>
      <w:bookmarkStart w:id="153" w:name="_Toc135115619"/>
      <w:bookmarkStart w:id="154" w:name="_Toc139259382"/>
      <w:r>
        <w:rPr>
          <w:rStyle w:val="CharSectno"/>
        </w:rPr>
        <w:t>21</w:t>
      </w:r>
      <w:r>
        <w:rPr>
          <w:snapToGrid w:val="0"/>
        </w:rPr>
        <w:t>.</w:t>
      </w:r>
      <w:bookmarkEnd w:id="149"/>
      <w:bookmarkEnd w:id="150"/>
      <w:bookmarkEnd w:id="151"/>
      <w:r>
        <w:rPr>
          <w:snapToGrid w:val="0"/>
        </w:rPr>
        <w:tab/>
        <w:t>Registration and certificate fees</w:t>
      </w:r>
      <w:bookmarkEnd w:id="152"/>
      <w:bookmarkEnd w:id="153"/>
      <w:bookmarkEnd w:id="154"/>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155" w:name="_Toc420379352"/>
      <w:bookmarkStart w:id="156" w:name="_Toc420460370"/>
      <w:bookmarkStart w:id="157" w:name="_Toc420461014"/>
      <w:bookmarkStart w:id="158" w:name="_Toc37136472"/>
      <w:bookmarkStart w:id="159" w:name="_Toc135115620"/>
      <w:bookmarkStart w:id="160" w:name="_Toc139259383"/>
      <w:r>
        <w:rPr>
          <w:rStyle w:val="CharSectno"/>
        </w:rPr>
        <w:t>22</w:t>
      </w:r>
      <w:r>
        <w:rPr>
          <w:snapToGrid w:val="0"/>
        </w:rPr>
        <w:t>.</w:t>
      </w:r>
      <w:bookmarkEnd w:id="155"/>
      <w:bookmarkEnd w:id="156"/>
      <w:bookmarkEnd w:id="157"/>
      <w:r>
        <w:rPr>
          <w:snapToGrid w:val="0"/>
        </w:rPr>
        <w:tab/>
        <w:t>Issue of certificate and badge</w:t>
      </w:r>
      <w:bookmarkEnd w:id="158"/>
      <w:bookmarkEnd w:id="159"/>
      <w:bookmarkEnd w:id="160"/>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161" w:name="_Toc420379353"/>
      <w:bookmarkStart w:id="162" w:name="_Toc420460371"/>
      <w:bookmarkStart w:id="163" w:name="_Toc420461015"/>
      <w:bookmarkStart w:id="164" w:name="_Toc37136473"/>
      <w:bookmarkStart w:id="165" w:name="_Toc135115621"/>
      <w:bookmarkStart w:id="166" w:name="_Toc139259384"/>
      <w:r>
        <w:rPr>
          <w:rStyle w:val="CharSectno"/>
        </w:rPr>
        <w:t>23</w:t>
      </w:r>
      <w:r>
        <w:rPr>
          <w:snapToGrid w:val="0"/>
        </w:rPr>
        <w:t>.</w:t>
      </w:r>
      <w:bookmarkEnd w:id="161"/>
      <w:bookmarkEnd w:id="162"/>
      <w:bookmarkEnd w:id="163"/>
      <w:r>
        <w:rPr>
          <w:snapToGrid w:val="0"/>
        </w:rPr>
        <w:tab/>
        <w:t>Notification of change of status</w:t>
      </w:r>
      <w:bookmarkEnd w:id="164"/>
      <w:bookmarkEnd w:id="165"/>
      <w:bookmarkEnd w:id="166"/>
    </w:p>
    <w:p>
      <w:pPr>
        <w:pStyle w:val="Subsection"/>
        <w:spacing w:before="120"/>
        <w:rPr>
          <w:snapToGrid w:val="0"/>
        </w:rPr>
      </w:pPr>
      <w:r>
        <w:rPr>
          <w:snapToGrid w:val="0"/>
        </w:rPr>
        <w:tab/>
      </w:r>
      <w:r>
        <w:rPr>
          <w:snapToGrid w:val="0"/>
        </w:rPr>
        <w:tab/>
        <w:t>Every hairdresser who —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167" w:name="_Toc420379354"/>
      <w:bookmarkStart w:id="168" w:name="_Toc420460372"/>
      <w:bookmarkStart w:id="169" w:name="_Toc420461016"/>
      <w:bookmarkStart w:id="170" w:name="_Toc37136474"/>
      <w:bookmarkStart w:id="171" w:name="_Toc135115622"/>
      <w:bookmarkStart w:id="172" w:name="_Toc139259385"/>
      <w:r>
        <w:rPr>
          <w:rStyle w:val="CharSectno"/>
        </w:rPr>
        <w:t>24</w:t>
      </w:r>
      <w:r>
        <w:rPr>
          <w:snapToGrid w:val="0"/>
        </w:rPr>
        <w:t>.</w:t>
      </w:r>
      <w:bookmarkEnd w:id="167"/>
      <w:bookmarkEnd w:id="168"/>
      <w:bookmarkEnd w:id="169"/>
      <w:r>
        <w:rPr>
          <w:snapToGrid w:val="0"/>
        </w:rPr>
        <w:tab/>
        <w:t>Notification of change of name and address</w:t>
      </w:r>
      <w:bookmarkEnd w:id="170"/>
      <w:bookmarkEnd w:id="171"/>
      <w:bookmarkEnd w:id="172"/>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rPr>
          <w:snapToGrid w:val="0"/>
        </w:rPr>
      </w:pPr>
      <w:bookmarkStart w:id="173" w:name="_Toc76376782"/>
      <w:bookmarkStart w:id="174" w:name="_Toc76376821"/>
      <w:bookmarkStart w:id="175" w:name="_Toc107803392"/>
      <w:bookmarkStart w:id="176" w:name="_Toc135115623"/>
      <w:bookmarkStart w:id="177" w:name="_Toc135115723"/>
      <w:bookmarkStart w:id="178" w:name="_Toc139259386"/>
      <w:r>
        <w:rPr>
          <w:rStyle w:val="CharDivNo"/>
        </w:rPr>
        <w:t>Division 3</w:t>
      </w:r>
      <w:r>
        <w:rPr>
          <w:snapToGrid w:val="0"/>
        </w:rPr>
        <w:t> — </w:t>
      </w:r>
      <w:r>
        <w:rPr>
          <w:rStyle w:val="CharDivText"/>
        </w:rPr>
        <w:t>Nomination of principals</w:t>
      </w:r>
      <w:bookmarkEnd w:id="173"/>
      <w:bookmarkEnd w:id="174"/>
      <w:bookmarkEnd w:id="175"/>
      <w:bookmarkEnd w:id="176"/>
      <w:bookmarkEnd w:id="177"/>
      <w:bookmarkEnd w:id="178"/>
      <w:r>
        <w:rPr>
          <w:rStyle w:val="CharDivText"/>
        </w:rPr>
        <w:t xml:space="preserve"> </w:t>
      </w:r>
    </w:p>
    <w:p>
      <w:pPr>
        <w:pStyle w:val="Heading5"/>
        <w:keepNext w:val="0"/>
        <w:spacing w:before="180"/>
        <w:rPr>
          <w:snapToGrid w:val="0"/>
        </w:rPr>
      </w:pPr>
      <w:bookmarkStart w:id="179" w:name="_Toc420379355"/>
      <w:bookmarkStart w:id="180" w:name="_Toc420460373"/>
      <w:bookmarkStart w:id="181" w:name="_Toc420461017"/>
      <w:bookmarkStart w:id="182" w:name="_Toc37136475"/>
      <w:bookmarkStart w:id="183" w:name="_Toc135115624"/>
      <w:bookmarkStart w:id="184" w:name="_Toc139259387"/>
      <w:r>
        <w:rPr>
          <w:rStyle w:val="CharSectno"/>
        </w:rPr>
        <w:t>25</w:t>
      </w:r>
      <w:r>
        <w:rPr>
          <w:snapToGrid w:val="0"/>
        </w:rPr>
        <w:t>.</w:t>
      </w:r>
      <w:bookmarkEnd w:id="179"/>
      <w:bookmarkEnd w:id="180"/>
      <w:bookmarkEnd w:id="181"/>
      <w:r>
        <w:rPr>
          <w:snapToGrid w:val="0"/>
        </w:rPr>
        <w:tab/>
        <w:t>Principal to be nominated in relation to premises</w:t>
      </w:r>
      <w:bookmarkEnd w:id="182"/>
      <w:bookmarkEnd w:id="183"/>
      <w:bookmarkEnd w:id="184"/>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185" w:name="_Toc76376784"/>
      <w:bookmarkStart w:id="186" w:name="_Toc76376823"/>
      <w:bookmarkStart w:id="187" w:name="_Toc107803394"/>
      <w:bookmarkStart w:id="188" w:name="_Toc135115625"/>
      <w:bookmarkStart w:id="189" w:name="_Toc135115725"/>
      <w:bookmarkStart w:id="190" w:name="_Toc139259388"/>
      <w:r>
        <w:rPr>
          <w:rStyle w:val="CharPartNo"/>
        </w:rPr>
        <w:t>Part V</w:t>
      </w:r>
      <w:r>
        <w:rPr>
          <w:rStyle w:val="CharDivNo"/>
          <w:snapToGrid/>
          <w:sz w:val="26"/>
        </w:rPr>
        <w:t> </w:t>
      </w:r>
      <w:r>
        <w:t>—</w:t>
      </w:r>
      <w:r>
        <w:rPr>
          <w:rStyle w:val="CharDivText"/>
          <w:snapToGrid/>
          <w:sz w:val="26"/>
        </w:rPr>
        <w:t> </w:t>
      </w:r>
      <w:r>
        <w:rPr>
          <w:rStyle w:val="CharPartText"/>
        </w:rPr>
        <w:t>Fees and Forms</w:t>
      </w:r>
      <w:bookmarkEnd w:id="185"/>
      <w:bookmarkEnd w:id="186"/>
      <w:bookmarkEnd w:id="187"/>
      <w:bookmarkEnd w:id="188"/>
      <w:bookmarkEnd w:id="189"/>
      <w:bookmarkEnd w:id="190"/>
    </w:p>
    <w:p>
      <w:pPr>
        <w:pStyle w:val="Heading5"/>
      </w:pPr>
      <w:bookmarkStart w:id="191" w:name="_Toc139259389"/>
      <w:bookmarkStart w:id="192" w:name="_Toc420379357"/>
      <w:bookmarkStart w:id="193" w:name="_Toc420460375"/>
      <w:bookmarkStart w:id="194" w:name="_Toc420461019"/>
      <w:bookmarkStart w:id="195" w:name="_Toc37136477"/>
      <w:bookmarkStart w:id="196" w:name="_Toc135115627"/>
      <w:r>
        <w:rPr>
          <w:rStyle w:val="CharSectno"/>
        </w:rPr>
        <w:t>26</w:t>
      </w:r>
      <w:r>
        <w:t>.</w:t>
      </w:r>
      <w:r>
        <w:tab/>
        <w:t>Fees</w:t>
      </w:r>
      <w:bookmarkEnd w:id="191"/>
    </w:p>
    <w:p>
      <w:pPr>
        <w:pStyle w:val="Subsection"/>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$70.50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$204.00</w:t>
            </w:r>
          </w:p>
        </w:tc>
      </w:tr>
      <w:tr>
        <w:trPr>
          <w:cantSplit/>
        </w:trPr>
        <w:tc>
          <w:tcPr>
            <w:tcW w:w="425" w:type="dxa"/>
          </w:tcPr>
          <w:p>
            <w:pPr>
              <w:pStyle w:val="Table"/>
            </w:pPr>
            <w:r>
              <w:t>3</w:t>
            </w:r>
          </w:p>
        </w:tc>
        <w:tc>
          <w:tcPr>
            <w:tcW w:w="4678" w:type="dxa"/>
          </w:tcPr>
          <w:p>
            <w:pPr>
              <w:pStyle w:val="Table"/>
            </w:pPr>
            <w:r>
              <w:t xml:space="preserve">Practical examination on a class of hairdressing, taken for a second or subsequent time, when the examination is on — </w:t>
            </w:r>
          </w:p>
          <w:p>
            <w:pPr>
              <w:pStyle w:val="Table"/>
              <w:tabs>
                <w:tab w:val="left" w:pos="459"/>
              </w:tabs>
            </w:pPr>
            <w:r>
              <w:t>(a)</w:t>
            </w:r>
            <w:r>
              <w:tab/>
              <w:t>1 subject ......................................................</w:t>
            </w:r>
          </w:p>
          <w:p>
            <w:pPr>
              <w:pStyle w:val="Table"/>
              <w:tabs>
                <w:tab w:val="left" w:pos="459"/>
              </w:tabs>
            </w:pPr>
            <w:r>
              <w:t>(b)</w:t>
            </w:r>
            <w:r>
              <w:tab/>
              <w:t>2 subjects ....................................................</w:t>
            </w:r>
          </w:p>
          <w:p>
            <w:pPr>
              <w:pStyle w:val="Table"/>
              <w:tabs>
                <w:tab w:val="left" w:pos="459"/>
              </w:tabs>
            </w:pPr>
            <w:r>
              <w:t>(c)</w:t>
            </w:r>
            <w:r>
              <w:tab/>
              <w:t>3 or more subjects .......................................</w:t>
            </w:r>
          </w:p>
        </w:tc>
        <w:tc>
          <w:tcPr>
            <w:tcW w:w="992" w:type="dxa"/>
          </w:tcPr>
          <w:p>
            <w:pPr>
              <w:pStyle w:val="Table"/>
            </w:pPr>
            <w:r>
              <w:br/>
            </w:r>
            <w:r>
              <w:br/>
            </w:r>
          </w:p>
          <w:p>
            <w:pPr>
              <w:pStyle w:val="Table"/>
            </w:pPr>
            <w:r>
              <w:t>$70.50</w:t>
            </w:r>
          </w:p>
          <w:p>
            <w:pPr>
              <w:pStyle w:val="Table"/>
            </w:pPr>
            <w:r>
              <w:t>$105.00</w:t>
            </w:r>
          </w:p>
          <w:p>
            <w:pPr>
              <w:pStyle w:val="Table"/>
            </w:pPr>
            <w:r>
              <w:t>$141.00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$128.00</w:t>
            </w:r>
          </w:p>
        </w:tc>
      </w:tr>
      <w:tr>
        <w:trPr>
          <w:cantSplit/>
        </w:trPr>
        <w:tc>
          <w:tcPr>
            <w:tcW w:w="425" w:type="dxa"/>
          </w:tcPr>
          <w:p>
            <w:pPr>
              <w:pStyle w:val="Table"/>
            </w:pPr>
            <w:r>
              <w:t>5</w:t>
            </w:r>
          </w:p>
        </w:tc>
        <w:tc>
          <w:tcPr>
            <w:tcW w:w="4678" w:type="dxa"/>
          </w:tcPr>
          <w:p>
            <w:pPr>
              <w:pStyle w:val="Table"/>
            </w:pPr>
            <w:r>
              <w:t xml:space="preserve">Registration as a principal hairdresser — </w:t>
            </w:r>
          </w:p>
          <w:p>
            <w:pPr>
              <w:pStyle w:val="Table"/>
              <w:tabs>
                <w:tab w:val="left" w:pos="459"/>
              </w:tabs>
            </w:pPr>
            <w:r>
              <w:t>(a)</w:t>
            </w:r>
            <w:r>
              <w:tab/>
              <w:t>if applicant is an employee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$80.00</w:t>
            </w:r>
          </w:p>
        </w:tc>
      </w:tr>
      <w:tr>
        <w:trPr>
          <w:cantSplit/>
        </w:trPr>
        <w:tc>
          <w:tcPr>
            <w:tcW w:w="425" w:type="dxa"/>
          </w:tcPr>
          <w:p>
            <w:pPr>
              <w:pStyle w:val="Table"/>
            </w:pPr>
            <w:r>
              <w:t>6</w:t>
            </w:r>
          </w:p>
        </w:tc>
        <w:tc>
          <w:tcPr>
            <w:tcW w:w="4678" w:type="dxa"/>
          </w:tcPr>
          <w:p>
            <w:pPr>
              <w:pStyle w:val="Table"/>
            </w:pPr>
            <w:r>
              <w:t xml:space="preserve">Registration as an employee hairdresser — </w:t>
            </w:r>
          </w:p>
          <w:p>
            <w:pPr>
              <w:pStyle w:val="Table"/>
              <w:tabs>
                <w:tab w:val="left" w:pos="459"/>
              </w:tabs>
            </w:pPr>
            <w:r>
              <w:t>(a)</w:t>
            </w:r>
            <w:r>
              <w:tab/>
              <w:t>if applicant is a principal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$51.00</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$13.80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$13.80</w:t>
            </w:r>
          </w:p>
        </w:tc>
      </w:tr>
    </w:tbl>
    <w:p>
      <w:pPr>
        <w:pStyle w:val="Footnotesection"/>
        <w:spacing w:before="80"/>
        <w:ind w:left="890" w:hanging="890"/>
      </w:pPr>
      <w:r>
        <w:tab/>
        <w:t xml:space="preserve">[Regulation 26 inserted in Gazette 27 Jun 2006 p. 2266-7.] </w:t>
      </w:r>
    </w:p>
    <w:p>
      <w:pPr>
        <w:pStyle w:val="Heading5"/>
        <w:spacing w:before="180"/>
        <w:rPr>
          <w:snapToGrid w:val="0"/>
        </w:rPr>
      </w:pPr>
      <w:bookmarkStart w:id="197" w:name="_Toc139259390"/>
      <w:r>
        <w:rPr>
          <w:rStyle w:val="CharSectno"/>
        </w:rPr>
        <w:t>26A</w:t>
      </w:r>
      <w:r>
        <w:rPr>
          <w:snapToGrid w:val="0"/>
        </w:rPr>
        <w:t>.</w:t>
      </w:r>
      <w:bookmarkEnd w:id="192"/>
      <w:bookmarkEnd w:id="193"/>
      <w:bookmarkEnd w:id="194"/>
      <w:r>
        <w:rPr>
          <w:snapToGrid w:val="0"/>
        </w:rPr>
        <w:tab/>
      </w:r>
      <w:r>
        <w:rPr>
          <w:i/>
          <w:snapToGrid w:val="0"/>
        </w:rPr>
        <w:t xml:space="preserve">Pro rata </w:t>
      </w:r>
      <w:r>
        <w:rPr>
          <w:snapToGrid w:val="0"/>
        </w:rPr>
        <w:t>reduction for 3 monthly expired periods</w:t>
      </w:r>
      <w:bookmarkEnd w:id="195"/>
      <w:bookmarkEnd w:id="196"/>
      <w:bookmarkEnd w:id="197"/>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 xml:space="preserve">[Regulation 26A inserted in Gazette 24 June 1988 p.2061.] </w:t>
      </w:r>
    </w:p>
    <w:p>
      <w:pPr>
        <w:pStyle w:val="Heading5"/>
        <w:spacing w:before="180"/>
        <w:rPr>
          <w:snapToGrid w:val="0"/>
        </w:rPr>
      </w:pPr>
      <w:bookmarkStart w:id="198" w:name="_Toc420379358"/>
      <w:bookmarkStart w:id="199" w:name="_Toc420460376"/>
      <w:bookmarkStart w:id="200" w:name="_Toc420461020"/>
      <w:bookmarkStart w:id="201" w:name="_Toc37136478"/>
      <w:bookmarkStart w:id="202" w:name="_Toc135115628"/>
      <w:bookmarkStart w:id="203" w:name="_Toc139259391"/>
      <w:r>
        <w:rPr>
          <w:rStyle w:val="CharSectno"/>
        </w:rPr>
        <w:t>27</w:t>
      </w:r>
      <w:r>
        <w:rPr>
          <w:snapToGrid w:val="0"/>
        </w:rPr>
        <w:t>.</w:t>
      </w:r>
      <w:bookmarkEnd w:id="198"/>
      <w:bookmarkEnd w:id="199"/>
      <w:bookmarkEnd w:id="200"/>
      <w:r>
        <w:rPr>
          <w:snapToGrid w:val="0"/>
        </w:rPr>
        <w:tab/>
        <w:t>Use of similar forms</w:t>
      </w:r>
      <w:bookmarkEnd w:id="201"/>
      <w:bookmarkEnd w:id="202"/>
      <w:bookmarkEnd w:id="203"/>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spacing w:after="60"/>
      </w:pPr>
      <w:bookmarkStart w:id="204" w:name="_Toc135115629"/>
      <w:bookmarkStart w:id="205" w:name="_Toc135115729"/>
      <w:bookmarkStart w:id="206" w:name="_Toc139259392"/>
      <w:r>
        <w:t xml:space="preserve">The </w:t>
      </w:r>
      <w:r>
        <w:rPr>
          <w:rStyle w:val="CharSchNo"/>
        </w:rPr>
        <w:t>Schedule</w:t>
      </w:r>
      <w:bookmarkEnd w:id="204"/>
      <w:bookmarkEnd w:id="205"/>
      <w:bookmarkEnd w:id="206"/>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sz w:val="20"/>
              </w:rPr>
            </w:pPr>
            <w:r>
              <w:rPr>
                <w:sz w:val="20"/>
              </w:rPr>
              <w:t>Form No. 1</w:t>
            </w:r>
          </w:p>
          <w:p>
            <w:pPr>
              <w:pStyle w:val="yTable"/>
              <w:spacing w:before="0"/>
              <w:jc w:val="center"/>
              <w:rPr>
                <w:sz w:val="20"/>
              </w:rPr>
            </w:pPr>
            <w:r>
              <w:rPr>
                <w:sz w:val="20"/>
              </w:rPr>
              <w:t>Western Australia</w:t>
            </w:r>
          </w:p>
          <w:p>
            <w:pPr>
              <w:pStyle w:val="yTable"/>
              <w:spacing w:before="0"/>
              <w:jc w:val="center"/>
              <w:rPr>
                <w:i/>
                <w:sz w:val="20"/>
              </w:rPr>
            </w:pPr>
            <w:r>
              <w:rPr>
                <w:i/>
                <w:sz w:val="20"/>
              </w:rPr>
              <w:t>Hairdressers Registration Act 1946</w:t>
            </w:r>
          </w:p>
          <w:p>
            <w:pPr>
              <w:pStyle w:val="yTable"/>
              <w:spacing w:before="0"/>
              <w:jc w:val="center"/>
              <w:rPr>
                <w:sz w:val="20"/>
              </w:rPr>
            </w:pPr>
            <w:r>
              <w:rPr>
                <w:sz w:val="20"/>
              </w:rPr>
              <w:t>THE HAIRDRESSERS REGISTRATION BOARD OF WESTERN AUSTRALIA</w:t>
            </w:r>
          </w:p>
          <w:p>
            <w:pPr>
              <w:pStyle w:val="yTable"/>
              <w:spacing w:before="0"/>
              <w:jc w:val="center"/>
              <w:rPr>
                <w:sz w:val="20"/>
              </w:rPr>
            </w:pPr>
            <w:r>
              <w:rPr>
                <w:sz w:val="20"/>
              </w:rPr>
              <w:t>(Regulation No. 9)</w:t>
            </w:r>
          </w:p>
          <w:p>
            <w:pPr>
              <w:pStyle w:val="yTable"/>
              <w:spacing w:before="0"/>
              <w:jc w:val="center"/>
              <w:rPr>
                <w:sz w:val="20"/>
              </w:rPr>
            </w:pPr>
            <w:r>
              <w:rPr>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969"/>
              </w:tabs>
              <w:spacing w:before="0"/>
              <w:rPr>
                <w:sz w:val="20"/>
              </w:rPr>
            </w:pPr>
            <w:r>
              <w:rPr>
                <w:sz w:val="20"/>
              </w:rPr>
              <w:tab/>
              <w:t>(a)</w:t>
            </w:r>
            <w:r>
              <w:rPr>
                <w:sz w:val="20"/>
              </w:rPr>
              <w:tab/>
              <w:t>Men’s Hairdresser (Inclusive)  ………..…..………..</w:t>
            </w:r>
          </w:p>
          <w:p>
            <w:pPr>
              <w:pStyle w:val="yTable"/>
              <w:tabs>
                <w:tab w:val="left" w:pos="3402"/>
                <w:tab w:val="left" w:pos="3969"/>
              </w:tabs>
              <w:spacing w:before="0"/>
              <w:rPr>
                <w:sz w:val="20"/>
              </w:rPr>
            </w:pPr>
            <w:r>
              <w:rPr>
                <w:sz w:val="20"/>
              </w:rPr>
              <w:tab/>
              <w:t>(b)</w:t>
            </w:r>
            <w:r>
              <w:rPr>
                <w:sz w:val="20"/>
              </w:rPr>
              <w:tab/>
              <w:t>Men’s Hairdresser (Limited)  ………………………</w:t>
            </w:r>
          </w:p>
          <w:p>
            <w:pPr>
              <w:pStyle w:val="yTable"/>
              <w:tabs>
                <w:tab w:val="left" w:pos="3402"/>
                <w:tab w:val="left" w:pos="3969"/>
              </w:tabs>
              <w:spacing w:before="0"/>
              <w:rPr>
                <w:sz w:val="20"/>
              </w:rPr>
            </w:pPr>
            <w:r>
              <w:rPr>
                <w:sz w:val="20"/>
              </w:rPr>
              <w:tab/>
              <w:t>(c)</w:t>
            </w:r>
            <w:r>
              <w:rPr>
                <w:sz w:val="20"/>
              </w:rPr>
              <w:tab/>
              <w:t>Ladies’ Hairdresser (Inclusive)  ..………..……..…..</w:t>
            </w:r>
          </w:p>
          <w:p>
            <w:pPr>
              <w:pStyle w:val="yTable"/>
              <w:tabs>
                <w:tab w:val="left" w:pos="3402"/>
                <w:tab w:val="left" w:pos="3969"/>
              </w:tabs>
              <w:spacing w:before="0"/>
              <w:rPr>
                <w:sz w:val="20"/>
              </w:rPr>
            </w:pPr>
            <w:r>
              <w:rPr>
                <w:sz w:val="20"/>
              </w:rPr>
              <w:tab/>
              <w:t>(d)</w:t>
            </w:r>
            <w:r>
              <w:rPr>
                <w:sz w:val="20"/>
              </w:rPr>
              <w:tab/>
              <w:t>Ladies’ Hairdresser (Limited)  ………….……….…</w:t>
            </w:r>
          </w:p>
          <w:p>
            <w:pPr>
              <w:pStyle w:val="yTable"/>
              <w:tabs>
                <w:tab w:val="left" w:pos="3402"/>
                <w:tab w:val="left" w:pos="3969"/>
              </w:tabs>
              <w:spacing w:before="0"/>
              <w:rPr>
                <w:sz w:val="20"/>
              </w:rPr>
            </w:pP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
        </w:rPr>
        <w:t>Form 1</w:t>
      </w:r>
      <w:r>
        <w:t xml:space="preserve"> amended in Gazette 17 December 1976 p.5004.]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tabs>
                <w:tab w:val="left" w:pos="3402"/>
              </w:tabs>
              <w:spacing w:before="0"/>
              <w:ind w:left="113" w:right="113"/>
              <w:jc w:val="center"/>
              <w:rPr>
                <w:sz w:val="20"/>
              </w:rPr>
            </w:pPr>
            <w:r>
              <w:rPr>
                <w:sz w:val="20"/>
              </w:rPr>
              <w:t>Form No. 2</w:t>
            </w:r>
          </w:p>
          <w:p>
            <w:pPr>
              <w:pStyle w:val="yTable"/>
              <w:tabs>
                <w:tab w:val="left" w:pos="3402"/>
              </w:tabs>
              <w:spacing w:before="0"/>
              <w:ind w:left="113" w:right="113"/>
              <w:jc w:val="center"/>
              <w:rPr>
                <w:sz w:val="20"/>
              </w:rPr>
            </w:pPr>
            <w:r>
              <w:rPr>
                <w:sz w:val="20"/>
              </w:rPr>
              <w:t>Western Australia</w:t>
            </w:r>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THE HAIRDRESSERS REGISTRATION BOARD OF WESTERN AUSTRALIA</w:t>
            </w:r>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sz w:val="20"/>
              </w:rPr>
            </w:pPr>
            <w:r>
              <w:rPr>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s>
              <w:spacing w:before="0"/>
              <w:ind w:left="113" w:right="113"/>
              <w:rPr>
                <w:sz w:val="20"/>
              </w:rPr>
            </w:pPr>
            <w:r>
              <w:rPr>
                <w:sz w:val="20"/>
              </w:rPr>
              <w:t>Home address ………………………</w:t>
            </w:r>
            <w:r>
              <w:rPr>
                <w:sz w:val="20"/>
              </w:rPr>
              <w:tab/>
              <w:t xml:space="preserve"> Date of Registration as — </w:t>
            </w:r>
          </w:p>
          <w:p>
            <w:pPr>
              <w:pStyle w:val="yTable"/>
              <w:tabs>
                <w:tab w:val="left" w:pos="3402"/>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s>
              <w:spacing w:before="0"/>
              <w:ind w:left="851" w:right="113"/>
              <w:rPr>
                <w:sz w:val="20"/>
              </w:rPr>
            </w:pPr>
            <w:r>
              <w:rPr>
                <w:sz w:val="20"/>
              </w:rPr>
              <w:t>………………………………………….</w:t>
            </w:r>
            <w:r>
              <w:rPr>
                <w:sz w:val="20"/>
              </w:rPr>
              <w:tab/>
              <w:t>(c)</w:t>
            </w:r>
            <w:r>
              <w:rPr>
                <w:sz w:val="20"/>
              </w:rPr>
              <w:tab/>
              <w:t>Ladies’ Hairdresser (Inclusive) ….…………….</w:t>
            </w:r>
          </w:p>
          <w:p>
            <w:pPr>
              <w:pStyle w:val="yTable"/>
              <w:tabs>
                <w:tab w:val="left" w:pos="3402"/>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
        </w:rPr>
        <w:t>Form 2</w:t>
      </w:r>
      <w:r>
        <w:t xml:space="preserve"> amended in Gazette 17 December 1976 p.5004.] </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
          <w:snapToGrid w:val="0"/>
        </w:rPr>
        <w:t>viz</w:t>
      </w:r>
      <w:r>
        <w:rPr>
          <w:snapToGrid w:val="0"/>
        </w:rPr>
        <w:t>.:</w:t>
      </w:r>
    </w:p>
    <w:p>
      <w:pPr>
        <w:pStyle w:val="yTable"/>
        <w:rPr>
          <w:snapToGrid w:val="0"/>
        </w:rPr>
      </w:pPr>
      <w:r>
        <w:rPr>
          <w:snapToGrid w:val="0"/>
        </w:rPr>
        <w:t>……………………………………………………………………………………</w:t>
      </w:r>
    </w:p>
    <w:p>
      <w:pPr>
        <w:pStyle w:val="yTable"/>
        <w:rPr>
          <w:snapToGrid w:val="0"/>
        </w:rPr>
      </w:pPr>
      <w:r>
        <w:rPr>
          <w:snapToGrid w:val="0"/>
        </w:rPr>
        <w:t>Dated at Perth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257843" r:id="rId27"/>
        </w:obje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Dated at Perth 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b/>
          <w:spacing w:val="-2"/>
        </w:rPr>
      </w:pPr>
      <w:r>
        <w:rPr>
          <w:b/>
          <w:noProof/>
          <w:spacing w:val="-2"/>
          <w:lang w:eastAsia="en-AU"/>
        </w:rPr>
        <w:drawing>
          <wp:inline distT="0" distB="0" distL="0" distR="0">
            <wp:extent cx="1809750" cy="1524000"/>
            <wp:effectExtent l="0" t="0" r="0" b="0"/>
            <wp:docPr id="2" name="Picture 2" descr="\\Pcosrv\public$\Scanning\Hdse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dseal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43050"/>
            <wp:effectExtent l="0" t="0" r="9525" b="0"/>
            <wp:docPr id="3" name="Picture 3" descr="\\Pcosrv\public$\Scanning\Hd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dseal2.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pPr>
        <w:pStyle w:val="yTable"/>
        <w:tabs>
          <w:tab w:val="left" w:pos="3828"/>
        </w:tabs>
        <w:rPr>
          <w:b/>
          <w:spacing w:val="-2"/>
        </w:rPr>
      </w:pPr>
      <w:r>
        <w:rPr>
          <w:b/>
          <w:noProof/>
          <w:spacing w:val="-2"/>
          <w:lang w:eastAsia="en-AU"/>
        </w:rPr>
        <w:drawing>
          <wp:inline distT="0" distB="0" distL="0" distR="0">
            <wp:extent cx="1800225" cy="1562100"/>
            <wp:effectExtent l="0" t="0" r="9525" b="0"/>
            <wp:docPr id="4" name="Picture 4" descr="\\Pcosrv\public$\Scanning\Hd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dseal3.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62100"/>
            <wp:effectExtent l="0" t="0" r="9525" b="0"/>
            <wp:docPr id="5" name="Picture 5" descr="\\Pcosrv\public$\Scanning\Hdse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dseal4.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pPr>
        <w:pStyle w:val="yTable"/>
        <w:tabs>
          <w:tab w:val="left" w:pos="3402"/>
        </w:tabs>
        <w:rPr>
          <w:b/>
          <w:spacing w:val="-2"/>
        </w:rPr>
      </w:pPr>
      <w:r>
        <w:rPr>
          <w:b/>
          <w:noProof/>
          <w:spacing w:val="-2"/>
          <w:lang w:eastAsia="en-AU"/>
        </w:rPr>
        <w:drawing>
          <wp:inline distT="0" distB="0" distL="0" distR="0">
            <wp:extent cx="1800225" cy="1533525"/>
            <wp:effectExtent l="0" t="0" r="9525" b="9525"/>
            <wp:docPr id="6" name="Picture 6" descr="\\Pcosrv\public$\Scanning\Hdse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dseal5.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
        </w:rPr>
        <w:t>Form 5</w:t>
      </w:r>
      <w:r>
        <w:t xml:space="preserve"> inserted in Gazette 17 December 1976 p.5005.] </w:t>
      </w:r>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To the Hairdressers Registration Board of Western Australia.</w:t>
      </w:r>
    </w:p>
    <w:p>
      <w:pPr>
        <w:pStyle w:val="yTable"/>
        <w:spacing w:before="0"/>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(Signature) </w:t>
      </w:r>
    </w:p>
    <w:p>
      <w:pPr>
        <w:pStyle w:val="yFootnotesection"/>
      </w:pPr>
      <w:r>
        <w:tab/>
        <w:t>[</w:t>
      </w:r>
      <w:r>
        <w:rPr>
          <w:b/>
          <w:snapToGrid/>
        </w:rPr>
        <w:t>Form 6</w:t>
      </w:r>
      <w:r>
        <w:rPr>
          <w:b/>
        </w:rPr>
        <w:t xml:space="preserve"> </w:t>
      </w:r>
      <w:r>
        <w:t xml:space="preserve">inserted in Gazette 17 December 1976 p.5005.] </w:t>
      </w:r>
    </w:p>
    <w:p>
      <w:pPr>
        <w:pStyle w:val="yTable"/>
        <w:pageBreakBefore/>
        <w:jc w:val="center"/>
        <w:rPr>
          <w:b/>
          <w:snapToGrid w:val="0"/>
        </w:rPr>
      </w:pPr>
      <w:r>
        <w:rPr>
          <w:b/>
          <w:snapToGrid w:val="0"/>
        </w:rPr>
        <w:t>Form No. 7</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To the Hairdressers Registration Board of Western Australia,</w:t>
      </w:r>
    </w:p>
    <w:p>
      <w:pPr>
        <w:pStyle w:val="yTable"/>
        <w:spacing w:before="0"/>
        <w:rPr>
          <w:snapToGrid w:val="0"/>
        </w:rPr>
      </w:pPr>
      <w:r>
        <w:rPr>
          <w:snapToGrid w:val="0"/>
        </w:rPr>
        <w:t>168 St. George’s Terrace, Perth.</w:t>
      </w:r>
    </w:p>
    <w:p>
      <w:pPr>
        <w:pStyle w:val="yTable"/>
        <w:tabs>
          <w:tab w:val="right" w:pos="1276"/>
        </w:tabs>
        <w:ind w:left="284" w:hanging="284"/>
        <w:rPr>
          <w:snapToGrid w:val="0"/>
        </w:rPr>
      </w:pPr>
      <w:r>
        <w:rPr>
          <w:snapToGrid w:val="0"/>
        </w:rPr>
        <w:tab/>
        <w:t>Mr.</w:t>
      </w:r>
    </w:p>
    <w:p>
      <w:pPr>
        <w:pStyle w:val="yTable"/>
        <w:ind w:left="284" w:hanging="284"/>
        <w:rPr>
          <w:snapToGrid w:val="0"/>
        </w:rPr>
      </w:pPr>
      <w:r>
        <w:rPr>
          <w:snapToGrid w:val="0"/>
        </w:rPr>
        <w:t>1.</w:t>
      </w:r>
      <w:r>
        <w:rPr>
          <w:snapToGrid w:val="0"/>
        </w:rPr>
        <w:tab/>
        <w:t>Mrs………………………………………………………………</w:t>
      </w:r>
    </w:p>
    <w:p>
      <w:pPr>
        <w:pStyle w:val="yTable"/>
        <w:tabs>
          <w:tab w:val="left" w:pos="284"/>
          <w:tab w:val="left" w:pos="1843"/>
          <w:tab w:val="left" w:pos="3402"/>
        </w:tabs>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of (address)……………………………………………in the State of Western Australia hereby apply for registration in the following prescribed class(es) of hairdressing: —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I have completed the following approved course of training in Western Australia (give details).</w:t>
      </w:r>
    </w:p>
    <w:p>
      <w:pPr>
        <w:pStyle w:val="yTable"/>
        <w:ind w:left="1701"/>
        <w:rPr>
          <w:snapToGrid w:val="0"/>
        </w:rPr>
      </w:pPr>
      <w:r>
        <w:rPr>
          <w:snapToGrid w:val="0"/>
        </w:rPr>
        <w:t>Apprenticeship to………………………………from………./………./19….</w:t>
      </w:r>
    </w:p>
    <w:p>
      <w:pPr>
        <w:pStyle w:val="yTable"/>
        <w:ind w:left="1701"/>
        <w:rPr>
          <w:snapToGrid w:val="0"/>
        </w:rPr>
      </w:pPr>
      <w:r>
        <w:rPr>
          <w:snapToGrid w:val="0"/>
        </w:rPr>
        <w:t>to………../………/19……..</w:t>
      </w:r>
    </w:p>
    <w:p>
      <w:pPr>
        <w:pStyle w:val="yTable"/>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 xml:space="preserve">during a continuous period of </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w:t>
      </w:r>
      <w:r>
        <w:rPr>
          <w:snapToGrid w:val="0"/>
        </w:rPr>
        <w:noBreakHyphen/>
        <w:t>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 xml:space="preserve">Dressing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Dressing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and Waving (Ordinary) . . . . . . . . .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and Waving (Ordinary) . . . . . . . . . . . .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Cleansing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Cleansing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Haircutting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Haircutting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Shaving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Style blow drying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Style blow drying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Blow wave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Beard trimming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Bleaching*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Bleaching*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Tinting*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Tinting*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Colouring*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Colouring*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Waving*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bottom w:val="single" w:sz="4" w:space="0" w:color="auto"/>
              <w:right w:val="single" w:sz="4" w:space="0" w:color="auto"/>
            </w:tcBorders>
          </w:tcPr>
          <w:p>
            <w:pPr>
              <w:pStyle w:val="yTable"/>
              <w:spacing w:before="0"/>
              <w:rPr>
                <w:sz w:val="20"/>
              </w:rPr>
            </w:pPr>
            <w:r>
              <w:rPr>
                <w:sz w:val="20"/>
              </w:rPr>
              <w:t xml:space="preserve">Waving* . . . . . . . . . . .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 . . . . . . . . .</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I have outside of Western Australia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spacing w:before="40"/>
        <w:rPr>
          <w:snapToGrid w:val="0"/>
        </w:rPr>
      </w:pPr>
      <w:r>
        <w:rPr>
          <w:snapToGrid w:val="0"/>
        </w:rPr>
        <w:t>Declared at………………………………….in the State of Western Australia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Applicant </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
        </w:rPr>
        <w:t>Form 7</w:t>
      </w:r>
      <w:r>
        <w:t xml:space="preserve"> amended in Gazette 10 December 1970 p.3792; 19 December 1975 p.4604; 17 December 1976 pp.5006</w:t>
      </w:r>
      <w:r>
        <w:noBreakHyphen/>
        <w:t>7; 28 December 1979 p.4056; 11 October 1985 pp.3971</w:t>
      </w:r>
      <w:r>
        <w:noBreakHyphen/>
        <w:t>2; 26 July 1985 p.2670.]</w:t>
      </w:r>
    </w:p>
    <w:p>
      <w:pPr>
        <w:pStyle w:val="yFootnotesection"/>
        <w:rPr>
          <w:i w:val="0"/>
        </w:r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207" w:name="_Toc76376789"/>
      <w:bookmarkStart w:id="208" w:name="_Toc76376828"/>
      <w:bookmarkStart w:id="209" w:name="_Toc107803399"/>
      <w:bookmarkStart w:id="210" w:name="_Toc135115630"/>
      <w:bookmarkStart w:id="211" w:name="_Toc135115730"/>
      <w:bookmarkStart w:id="212" w:name="_Toc139259393"/>
      <w:r>
        <w:t>Notes</w:t>
      </w:r>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snapToGrid w:val="0"/>
        </w:rPr>
        <w:t>Hairdressers Registration Regulations 1965</w:t>
      </w:r>
      <w:r>
        <w:rPr>
          <w:snapToGrid w:val="0"/>
        </w:rPr>
        <w:t xml:space="preserve"> and includes the amendments made by the other written laws referred to in the following table.</w:t>
      </w:r>
    </w:p>
    <w:p>
      <w:pPr>
        <w:pStyle w:val="nHeading3"/>
        <w:rPr>
          <w:snapToGrid w:val="0"/>
        </w:rPr>
      </w:pPr>
      <w:bookmarkStart w:id="213" w:name="_Toc139259394"/>
      <w:r>
        <w:rPr>
          <w:snapToGrid w:val="0"/>
        </w:rP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Hairdressers Registration Regulations 1965</w:t>
            </w:r>
          </w:p>
        </w:tc>
        <w:tc>
          <w:tcPr>
            <w:tcW w:w="1276" w:type="dxa"/>
          </w:tcPr>
          <w:p>
            <w:pPr>
              <w:pStyle w:val="nTable"/>
              <w:spacing w:after="40"/>
              <w:rPr>
                <w:sz w:val="19"/>
              </w:rPr>
            </w:pPr>
            <w:r>
              <w:rPr>
                <w:sz w:val="19"/>
              </w:rPr>
              <w:t>21 Jul 1965 p. 2121</w:t>
            </w:r>
            <w:r>
              <w:rPr>
                <w:sz w:val="19"/>
              </w:rPr>
              <w:noBreakHyphen/>
              <w:t>32</w:t>
            </w:r>
          </w:p>
        </w:tc>
        <w:tc>
          <w:tcPr>
            <w:tcW w:w="2693" w:type="dxa"/>
          </w:tcPr>
          <w:p>
            <w:pPr>
              <w:pStyle w:val="nTable"/>
              <w:spacing w:after="40"/>
              <w:rPr>
                <w:sz w:val="19"/>
              </w:rPr>
            </w:pPr>
            <w:r>
              <w:rPr>
                <w:sz w:val="19"/>
              </w:rPr>
              <w:t>21 Jul 1965</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8 Nov 1974 p. 5039</w:t>
            </w:r>
          </w:p>
        </w:tc>
        <w:tc>
          <w:tcPr>
            <w:tcW w:w="2693" w:type="dxa"/>
          </w:tcPr>
          <w:p>
            <w:pPr>
              <w:pStyle w:val="nTable"/>
              <w:spacing w:after="40"/>
              <w:rPr>
                <w:sz w:val="19"/>
              </w:rPr>
            </w:pPr>
            <w:r>
              <w:rPr>
                <w:sz w:val="19"/>
              </w:rPr>
              <w:t>8 Nov 1974</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19 Dec 1975 p. 4604</w:t>
            </w:r>
          </w:p>
        </w:tc>
        <w:tc>
          <w:tcPr>
            <w:tcW w:w="2693" w:type="dxa"/>
          </w:tcPr>
          <w:p>
            <w:pPr>
              <w:pStyle w:val="nTable"/>
              <w:spacing w:after="40"/>
              <w:rPr>
                <w:sz w:val="19"/>
              </w:rPr>
            </w:pPr>
            <w:r>
              <w:rPr>
                <w:sz w:val="19"/>
              </w:rPr>
              <w:t>19 Dec 1975</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17 Dec 1976 p. 5003</w:t>
            </w:r>
            <w:r>
              <w:rPr>
                <w:sz w:val="19"/>
              </w:rPr>
              <w:noBreakHyphen/>
              <w:t>7</w:t>
            </w:r>
          </w:p>
        </w:tc>
        <w:tc>
          <w:tcPr>
            <w:tcW w:w="2693" w:type="dxa"/>
          </w:tcPr>
          <w:p>
            <w:pPr>
              <w:pStyle w:val="nTable"/>
              <w:spacing w:after="40"/>
              <w:rPr>
                <w:sz w:val="19"/>
              </w:rPr>
            </w:pPr>
            <w:r>
              <w:rPr>
                <w:sz w:val="19"/>
              </w:rPr>
              <w:t>17 Dec 1976</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26 May 1978 p. 1640</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28 Dec 1979 p. 4056</w:t>
            </w:r>
          </w:p>
        </w:tc>
        <w:tc>
          <w:tcPr>
            <w:tcW w:w="2693" w:type="dxa"/>
          </w:tcPr>
          <w:p>
            <w:pPr>
              <w:pStyle w:val="nTable"/>
              <w:spacing w:after="40"/>
              <w:rPr>
                <w:sz w:val="19"/>
              </w:rPr>
            </w:pPr>
            <w:r>
              <w:rPr>
                <w:sz w:val="19"/>
              </w:rPr>
              <w:t>1 Jan 1980 (see </w:t>
            </w:r>
            <w:r>
              <w:rPr>
                <w:i/>
                <w:sz w:val="19"/>
              </w:rPr>
              <w:t>Gazette</w:t>
            </w:r>
            <w:r>
              <w:rPr>
                <w:sz w:val="19"/>
              </w:rPr>
              <w:t xml:space="preserve"> 28 Dec 1979 p. 4056)</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13 Jun 1980 p. 1752</w:t>
            </w:r>
          </w:p>
        </w:tc>
        <w:tc>
          <w:tcPr>
            <w:tcW w:w="2693" w:type="dxa"/>
          </w:tcPr>
          <w:p>
            <w:pPr>
              <w:pStyle w:val="nTable"/>
              <w:spacing w:after="40"/>
              <w:rPr>
                <w:sz w:val="19"/>
              </w:rPr>
            </w:pPr>
            <w:r>
              <w:rPr>
                <w:sz w:val="19"/>
              </w:rPr>
              <w:t>13 Jun 1980</w:t>
            </w:r>
          </w:p>
        </w:tc>
      </w:tr>
      <w:tr>
        <w:trPr>
          <w:cantSplit/>
        </w:trPr>
        <w:tc>
          <w:tcPr>
            <w:tcW w:w="3118" w:type="dxa"/>
          </w:tcPr>
          <w:p>
            <w:pPr>
              <w:pStyle w:val="nTable"/>
              <w:spacing w:after="40"/>
              <w:ind w:right="170"/>
              <w:rPr>
                <w:i/>
                <w:sz w:val="19"/>
              </w:rPr>
            </w:pPr>
            <w:r>
              <w:rPr>
                <w:i/>
                <w:sz w:val="19"/>
              </w:rPr>
              <w:t>Hairdressers Amendment Regulations 1982</w:t>
            </w:r>
          </w:p>
        </w:tc>
        <w:tc>
          <w:tcPr>
            <w:tcW w:w="1276" w:type="dxa"/>
          </w:tcPr>
          <w:p>
            <w:pPr>
              <w:pStyle w:val="nTable"/>
              <w:spacing w:after="40"/>
              <w:rPr>
                <w:sz w:val="19"/>
              </w:rPr>
            </w:pPr>
            <w:r>
              <w:rPr>
                <w:sz w:val="19"/>
              </w:rPr>
              <w:t>5 Feb 1982 p. 441</w:t>
            </w:r>
          </w:p>
        </w:tc>
        <w:tc>
          <w:tcPr>
            <w:tcW w:w="2693" w:type="dxa"/>
          </w:tcPr>
          <w:p>
            <w:pPr>
              <w:pStyle w:val="nTable"/>
              <w:spacing w:after="40"/>
              <w:rPr>
                <w:sz w:val="19"/>
              </w:rPr>
            </w:pPr>
            <w:r>
              <w:rPr>
                <w:sz w:val="19"/>
              </w:rPr>
              <w:t>Regulation 4 operative 15 Feb 1982; balance:</w:t>
            </w:r>
          </w:p>
          <w:p>
            <w:pPr>
              <w:pStyle w:val="nTable"/>
              <w:spacing w:after="40"/>
              <w:rPr>
                <w:sz w:val="19"/>
              </w:rPr>
            </w:pPr>
            <w:r>
              <w:rPr>
                <w:sz w:val="19"/>
              </w:rPr>
              <w:t>5 Feb 1982 (see r. 2)</w:t>
            </w:r>
          </w:p>
        </w:tc>
      </w:tr>
      <w:tr>
        <w:trPr>
          <w:cantSplit/>
        </w:trPr>
        <w:tc>
          <w:tcPr>
            <w:tcW w:w="3118" w:type="dxa"/>
          </w:tcPr>
          <w:p>
            <w:pPr>
              <w:pStyle w:val="nTable"/>
              <w:spacing w:after="40"/>
              <w:ind w:right="170"/>
              <w:rPr>
                <w:i/>
                <w:sz w:val="19"/>
              </w:rPr>
            </w:pPr>
            <w:r>
              <w:rPr>
                <w:i/>
                <w:sz w:val="19"/>
              </w:rPr>
              <w:t>Hairdressers Registration Amendment Regulations 1983</w:t>
            </w:r>
          </w:p>
        </w:tc>
        <w:tc>
          <w:tcPr>
            <w:tcW w:w="1276" w:type="dxa"/>
          </w:tcPr>
          <w:p>
            <w:pPr>
              <w:pStyle w:val="nTable"/>
              <w:spacing w:after="40"/>
              <w:rPr>
                <w:sz w:val="19"/>
              </w:rPr>
            </w:pPr>
            <w:r>
              <w:rPr>
                <w:sz w:val="19"/>
              </w:rPr>
              <w:t>6 Jan 1984 p. 18</w:t>
            </w:r>
            <w:r>
              <w:rPr>
                <w:sz w:val="19"/>
              </w:rPr>
              <w:br/>
              <w:t>(This amendment had no effect being superceded by the amendment of 16 March 1984)</w:t>
            </w:r>
          </w:p>
        </w:tc>
        <w:tc>
          <w:tcPr>
            <w:tcW w:w="2693" w:type="dxa"/>
          </w:tcPr>
          <w:p>
            <w:pPr>
              <w:pStyle w:val="nTable"/>
              <w:spacing w:after="40"/>
              <w:rPr>
                <w:sz w:val="19"/>
              </w:rPr>
            </w:pPr>
            <w:r>
              <w:rPr>
                <w:sz w:val="19"/>
              </w:rPr>
              <w:t>6 Jan 1984</w:t>
            </w:r>
          </w:p>
        </w:tc>
      </w:tr>
      <w:tr>
        <w:trPr>
          <w:cantSplit/>
        </w:trPr>
        <w:tc>
          <w:tcPr>
            <w:tcW w:w="3118" w:type="dxa"/>
          </w:tcPr>
          <w:p>
            <w:pPr>
              <w:pStyle w:val="nTable"/>
              <w:spacing w:after="40"/>
              <w:ind w:right="170"/>
              <w:rPr>
                <w:i/>
                <w:sz w:val="19"/>
              </w:rPr>
            </w:pPr>
            <w:r>
              <w:rPr>
                <w:i/>
                <w:sz w:val="19"/>
              </w:rPr>
              <w:t>Hairdressers Registration Amendment Regulations 1984</w:t>
            </w:r>
          </w:p>
        </w:tc>
        <w:tc>
          <w:tcPr>
            <w:tcW w:w="1276" w:type="dxa"/>
          </w:tcPr>
          <w:p>
            <w:pPr>
              <w:pStyle w:val="nTable"/>
              <w:spacing w:after="40"/>
              <w:rPr>
                <w:sz w:val="19"/>
              </w:rPr>
            </w:pPr>
            <w:r>
              <w:rPr>
                <w:sz w:val="19"/>
              </w:rPr>
              <w:t>16 Mar 1984 p. 716</w:t>
            </w:r>
          </w:p>
        </w:tc>
        <w:tc>
          <w:tcPr>
            <w:tcW w:w="2693" w:type="dxa"/>
          </w:tcPr>
          <w:p>
            <w:pPr>
              <w:pStyle w:val="nTable"/>
              <w:spacing w:after="40"/>
              <w:rPr>
                <w:sz w:val="19"/>
              </w:rPr>
            </w:pPr>
            <w:r>
              <w:rPr>
                <w:sz w:val="19"/>
              </w:rPr>
              <w:t>16 Mar 1984</w:t>
            </w:r>
          </w:p>
        </w:tc>
      </w:tr>
      <w:tr>
        <w:trPr>
          <w:cantSplit/>
        </w:trPr>
        <w:tc>
          <w:tcPr>
            <w:tcW w:w="3118" w:type="dxa"/>
          </w:tcPr>
          <w:p>
            <w:pPr>
              <w:pStyle w:val="nTable"/>
              <w:spacing w:after="40"/>
              <w:ind w:right="170"/>
              <w:rPr>
                <w:i/>
                <w:sz w:val="19"/>
              </w:rPr>
            </w:pPr>
            <w:r>
              <w:rPr>
                <w:i/>
                <w:sz w:val="19"/>
              </w:rPr>
              <w:t>Hairdressers Registration Amendment Regulations (No.2) 1984</w:t>
            </w:r>
          </w:p>
        </w:tc>
        <w:tc>
          <w:tcPr>
            <w:tcW w:w="1276" w:type="dxa"/>
          </w:tcPr>
          <w:p>
            <w:pPr>
              <w:pStyle w:val="nTable"/>
              <w:spacing w:after="40"/>
              <w:rPr>
                <w:sz w:val="19"/>
              </w:rPr>
            </w:pPr>
            <w:r>
              <w:rPr>
                <w:sz w:val="19"/>
              </w:rPr>
              <w:t>30 Mar 984 p. 910</w:t>
            </w:r>
          </w:p>
        </w:tc>
        <w:tc>
          <w:tcPr>
            <w:tcW w:w="2693" w:type="dxa"/>
          </w:tcPr>
          <w:p>
            <w:pPr>
              <w:pStyle w:val="nTable"/>
              <w:spacing w:after="40"/>
              <w:rPr>
                <w:sz w:val="19"/>
              </w:rPr>
            </w:pPr>
            <w:r>
              <w:rPr>
                <w:sz w:val="19"/>
              </w:rPr>
              <w:t>30 Mar 1984</w:t>
            </w:r>
          </w:p>
        </w:tc>
      </w:tr>
      <w:tr>
        <w:trPr>
          <w:cantSplit/>
        </w:trPr>
        <w:tc>
          <w:tcPr>
            <w:tcW w:w="3118" w:type="dxa"/>
          </w:tcPr>
          <w:p>
            <w:pPr>
              <w:pStyle w:val="nTable"/>
              <w:spacing w:after="40"/>
              <w:ind w:right="170"/>
              <w:rPr>
                <w:i/>
                <w:sz w:val="19"/>
              </w:rPr>
            </w:pPr>
            <w:r>
              <w:rPr>
                <w:i/>
                <w:sz w:val="19"/>
              </w:rPr>
              <w:t>Hairdressers Registration Amendment Regulations (No.3) 1984</w:t>
            </w:r>
          </w:p>
        </w:tc>
        <w:tc>
          <w:tcPr>
            <w:tcW w:w="1276" w:type="dxa"/>
          </w:tcPr>
          <w:p>
            <w:pPr>
              <w:pStyle w:val="nTable"/>
              <w:spacing w:after="40"/>
              <w:rPr>
                <w:sz w:val="19"/>
              </w:rPr>
            </w:pPr>
            <w:r>
              <w:rPr>
                <w:sz w:val="19"/>
              </w:rPr>
              <w:t>2 Nov 1984 p. 3545</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70"/>
              <w:rPr>
                <w:i/>
                <w:sz w:val="19"/>
              </w:rPr>
            </w:pPr>
            <w:r>
              <w:rPr>
                <w:i/>
                <w:sz w:val="19"/>
              </w:rPr>
              <w:t>Hairdressers Registration Amendment Regulations (No.4)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1 Jan 1985 (see r. 2)</w:t>
            </w:r>
          </w:p>
        </w:tc>
      </w:tr>
      <w:tr>
        <w:trPr>
          <w:cantSplit/>
        </w:trPr>
        <w:tc>
          <w:tcPr>
            <w:tcW w:w="3118" w:type="dxa"/>
          </w:tcPr>
          <w:p>
            <w:pPr>
              <w:pStyle w:val="nTable"/>
              <w:spacing w:after="40"/>
              <w:ind w:right="170"/>
              <w:rPr>
                <w:i/>
                <w:sz w:val="19"/>
              </w:rPr>
            </w:pPr>
            <w:r>
              <w:rPr>
                <w:i/>
                <w:sz w:val="19"/>
              </w:rPr>
              <w:t>Hairdressers Registration Amendment Regulations 1985</w:t>
            </w:r>
          </w:p>
        </w:tc>
        <w:tc>
          <w:tcPr>
            <w:tcW w:w="1276" w:type="dxa"/>
          </w:tcPr>
          <w:p>
            <w:pPr>
              <w:pStyle w:val="nTable"/>
              <w:spacing w:after="40"/>
              <w:rPr>
                <w:sz w:val="19"/>
              </w:rPr>
            </w:pPr>
            <w:r>
              <w:rPr>
                <w:sz w:val="19"/>
              </w:rPr>
              <w:t>26 Jul 1985 p. 2670</w:t>
            </w:r>
          </w:p>
        </w:tc>
        <w:tc>
          <w:tcPr>
            <w:tcW w:w="2693" w:type="dxa"/>
          </w:tcPr>
          <w:p>
            <w:pPr>
              <w:pStyle w:val="nTable"/>
              <w:spacing w:after="40"/>
              <w:rPr>
                <w:sz w:val="19"/>
              </w:rPr>
            </w:pPr>
            <w:r>
              <w:rPr>
                <w:sz w:val="19"/>
              </w:rPr>
              <w:t>26 Jul 1985</w:t>
            </w:r>
          </w:p>
        </w:tc>
      </w:tr>
      <w:tr>
        <w:trPr>
          <w:cantSplit/>
        </w:trPr>
        <w:tc>
          <w:tcPr>
            <w:tcW w:w="3118" w:type="dxa"/>
          </w:tcPr>
          <w:p>
            <w:pPr>
              <w:pStyle w:val="nTable"/>
              <w:spacing w:after="40"/>
              <w:ind w:right="170"/>
              <w:rPr>
                <w:i/>
                <w:sz w:val="19"/>
              </w:rPr>
            </w:pPr>
            <w:r>
              <w:rPr>
                <w:i/>
                <w:sz w:val="19"/>
              </w:rPr>
              <w:t>Hairdressers Registration Amendment Regulations (No.2) 1985</w:t>
            </w:r>
          </w:p>
        </w:tc>
        <w:tc>
          <w:tcPr>
            <w:tcW w:w="1276" w:type="dxa"/>
          </w:tcPr>
          <w:p>
            <w:pPr>
              <w:pStyle w:val="nTable"/>
              <w:spacing w:after="40"/>
              <w:rPr>
                <w:sz w:val="19"/>
              </w:rPr>
            </w:pPr>
            <w:r>
              <w:rPr>
                <w:sz w:val="19"/>
              </w:rPr>
              <w:t>26 Jul 1985 p. 2670-1</w:t>
            </w:r>
          </w:p>
        </w:tc>
        <w:tc>
          <w:tcPr>
            <w:tcW w:w="2693" w:type="dxa"/>
          </w:tcPr>
          <w:p>
            <w:pPr>
              <w:pStyle w:val="nTable"/>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Hairdressers Registration Amendment Regulations (No.3) 1985</w:t>
            </w:r>
          </w:p>
        </w:tc>
        <w:tc>
          <w:tcPr>
            <w:tcW w:w="1276" w:type="dxa"/>
          </w:tcPr>
          <w:p>
            <w:pPr>
              <w:pStyle w:val="nTable"/>
              <w:spacing w:after="40"/>
              <w:rPr>
                <w:sz w:val="19"/>
              </w:rPr>
            </w:pPr>
            <w:r>
              <w:rPr>
                <w:sz w:val="19"/>
              </w:rPr>
              <w:t>11 Oct 1985 p. 3971</w:t>
            </w:r>
            <w:r>
              <w:rPr>
                <w:sz w:val="19"/>
              </w:rPr>
              <w:noBreakHyphen/>
              <w:t>2</w:t>
            </w:r>
          </w:p>
        </w:tc>
        <w:tc>
          <w:tcPr>
            <w:tcW w:w="2693" w:type="dxa"/>
          </w:tcPr>
          <w:p>
            <w:pPr>
              <w:pStyle w:val="nTable"/>
              <w:spacing w:after="40"/>
              <w:rPr>
                <w:sz w:val="19"/>
              </w:rPr>
            </w:pPr>
            <w:r>
              <w:rPr>
                <w:sz w:val="19"/>
              </w:rPr>
              <w:t>11 Oct 1985</w:t>
            </w:r>
          </w:p>
        </w:tc>
      </w:tr>
      <w:tr>
        <w:trPr>
          <w:cantSplit/>
        </w:trPr>
        <w:tc>
          <w:tcPr>
            <w:tcW w:w="3118" w:type="dxa"/>
          </w:tcPr>
          <w:p>
            <w:pPr>
              <w:pStyle w:val="nTable"/>
              <w:keepNext/>
              <w:keepLines/>
              <w:spacing w:after="40"/>
              <w:ind w:right="170"/>
              <w:rPr>
                <w:i/>
                <w:sz w:val="19"/>
              </w:rPr>
            </w:pPr>
            <w:r>
              <w:rPr>
                <w:i/>
                <w:sz w:val="19"/>
              </w:rPr>
              <w:t>Hairdressers Registration Amendment Regulations 1986</w:t>
            </w:r>
          </w:p>
        </w:tc>
        <w:tc>
          <w:tcPr>
            <w:tcW w:w="1276" w:type="dxa"/>
          </w:tcPr>
          <w:p>
            <w:pPr>
              <w:pStyle w:val="nTable"/>
              <w:keepNext/>
              <w:keepLines/>
              <w:spacing w:after="40"/>
              <w:rPr>
                <w:sz w:val="19"/>
              </w:rPr>
            </w:pPr>
            <w:r>
              <w:rPr>
                <w:sz w:val="19"/>
              </w:rPr>
              <w:t>31 Oct 1986 p. 4101</w:t>
            </w:r>
          </w:p>
        </w:tc>
        <w:tc>
          <w:tcPr>
            <w:tcW w:w="2693" w:type="dxa"/>
          </w:tcPr>
          <w:p>
            <w:pPr>
              <w:pStyle w:val="nTable"/>
              <w:keepNext/>
              <w:keepLines/>
              <w:spacing w:after="40"/>
              <w:rPr>
                <w:sz w:val="19"/>
              </w:rPr>
            </w:pPr>
            <w:r>
              <w:rPr>
                <w:sz w:val="19"/>
              </w:rPr>
              <w:t>1 Jan 1987 (see r. 2)</w:t>
            </w:r>
          </w:p>
        </w:tc>
      </w:tr>
      <w:tr>
        <w:trPr>
          <w:cantSplit/>
        </w:trPr>
        <w:tc>
          <w:tcPr>
            <w:tcW w:w="3118" w:type="dxa"/>
          </w:tcPr>
          <w:p>
            <w:pPr>
              <w:pStyle w:val="nTable"/>
              <w:spacing w:after="40"/>
              <w:ind w:right="170"/>
              <w:rPr>
                <w:i/>
                <w:sz w:val="19"/>
              </w:rPr>
            </w:pPr>
            <w:r>
              <w:rPr>
                <w:i/>
                <w:sz w:val="19"/>
              </w:rPr>
              <w:t>Hairdressers Registration  Amendment Regulations 1987</w:t>
            </w:r>
          </w:p>
        </w:tc>
        <w:tc>
          <w:tcPr>
            <w:tcW w:w="1276" w:type="dxa"/>
          </w:tcPr>
          <w:p>
            <w:pPr>
              <w:pStyle w:val="nTable"/>
              <w:spacing w:after="40"/>
              <w:rPr>
                <w:sz w:val="19"/>
              </w:rPr>
            </w:pPr>
            <w:r>
              <w:rPr>
                <w:sz w:val="19"/>
              </w:rPr>
              <w:t>8 May 1987 p. 2101</w:t>
            </w:r>
            <w:r>
              <w:rPr>
                <w:sz w:val="19"/>
              </w:rPr>
              <w:noBreakHyphen/>
              <w:t>2</w:t>
            </w:r>
          </w:p>
        </w:tc>
        <w:tc>
          <w:tcPr>
            <w:tcW w:w="2693" w:type="dxa"/>
          </w:tcPr>
          <w:p>
            <w:pPr>
              <w:pStyle w:val="nTable"/>
              <w:spacing w:after="40"/>
              <w:rPr>
                <w:sz w:val="19"/>
              </w:rPr>
            </w:pPr>
            <w:r>
              <w:rPr>
                <w:sz w:val="19"/>
              </w:rPr>
              <w:t>8 May 1987</w:t>
            </w:r>
          </w:p>
        </w:tc>
      </w:tr>
      <w:tr>
        <w:trPr>
          <w:cantSplit/>
        </w:trPr>
        <w:tc>
          <w:tcPr>
            <w:tcW w:w="3118" w:type="dxa"/>
          </w:tcPr>
          <w:p>
            <w:pPr>
              <w:pStyle w:val="nTable"/>
              <w:spacing w:after="40"/>
              <w:ind w:right="170"/>
              <w:rPr>
                <w:i/>
                <w:sz w:val="19"/>
              </w:rPr>
            </w:pPr>
            <w:r>
              <w:rPr>
                <w:i/>
                <w:sz w:val="19"/>
              </w:rPr>
              <w:t>Hairdressers Registration Amendment Regulations (No.2) 1987</w:t>
            </w:r>
          </w:p>
        </w:tc>
        <w:tc>
          <w:tcPr>
            <w:tcW w:w="1276" w:type="dxa"/>
          </w:tcPr>
          <w:p>
            <w:pPr>
              <w:pStyle w:val="nTable"/>
              <w:spacing w:after="40"/>
              <w:rPr>
                <w:sz w:val="19"/>
              </w:rPr>
            </w:pPr>
            <w:r>
              <w:rPr>
                <w:sz w:val="19"/>
              </w:rPr>
              <w:t>27 Nov 1987 p. 4312</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Hairdressers Registration Amendment Regulations 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(No.2)1988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(No.3)1988</w:t>
            </w:r>
          </w:p>
        </w:tc>
        <w:tc>
          <w:tcPr>
            <w:tcW w:w="1276" w:type="dxa"/>
          </w:tcPr>
          <w:p>
            <w:pPr>
              <w:pStyle w:val="nTable"/>
              <w:spacing w:after="40"/>
              <w:rPr>
                <w:sz w:val="19"/>
              </w:rPr>
            </w:pPr>
            <w:r>
              <w:rPr>
                <w:sz w:val="19"/>
              </w:rPr>
              <w:t>30 Dec 1988 p. 5115</w:t>
            </w:r>
          </w:p>
        </w:tc>
        <w:tc>
          <w:tcPr>
            <w:tcW w:w="2693" w:type="dxa"/>
          </w:tcPr>
          <w:p>
            <w:pPr>
              <w:pStyle w:val="nTable"/>
              <w:spacing w:after="40"/>
              <w:rPr>
                <w:sz w:val="19"/>
              </w:rPr>
            </w:pPr>
            <w:r>
              <w:rPr>
                <w:sz w:val="19"/>
              </w:rPr>
              <w:t>1 Jan 1989 (see r. 2)</w:t>
            </w:r>
          </w:p>
        </w:tc>
      </w:tr>
      <w:tr>
        <w:trPr>
          <w:cantSplit/>
        </w:trPr>
        <w:tc>
          <w:tcPr>
            <w:tcW w:w="3118" w:type="dxa"/>
          </w:tcPr>
          <w:p>
            <w:pPr>
              <w:pStyle w:val="nTable"/>
              <w:spacing w:after="40"/>
              <w:ind w:right="170"/>
              <w:rPr>
                <w:i/>
                <w:sz w:val="19"/>
              </w:rPr>
            </w:pPr>
            <w:r>
              <w:rPr>
                <w:i/>
                <w:sz w:val="19"/>
              </w:rPr>
              <w:t>Hairdressers Registration Amendment Regulations 1989</w:t>
            </w:r>
          </w:p>
        </w:tc>
        <w:tc>
          <w:tcPr>
            <w:tcW w:w="1276" w:type="dxa"/>
          </w:tcPr>
          <w:p>
            <w:pPr>
              <w:pStyle w:val="nTable"/>
              <w:spacing w:after="40"/>
              <w:rPr>
                <w:sz w:val="19"/>
              </w:rPr>
            </w:pPr>
            <w:r>
              <w:rPr>
                <w:sz w:val="19"/>
              </w:rPr>
              <w:t>15 Dec 1989 p. 4525</w:t>
            </w:r>
          </w:p>
        </w:tc>
        <w:tc>
          <w:tcPr>
            <w:tcW w:w="2693" w:type="dxa"/>
          </w:tcPr>
          <w:p>
            <w:pPr>
              <w:pStyle w:val="nTable"/>
              <w:spacing w:after="40"/>
              <w:rPr>
                <w:sz w:val="19"/>
              </w:rPr>
            </w:pPr>
            <w:r>
              <w:rPr>
                <w:sz w:val="19"/>
              </w:rPr>
              <w:t>1 Jan 1990 (see r. 2)</w:t>
            </w:r>
          </w:p>
        </w:tc>
      </w:tr>
      <w:tr>
        <w:trPr>
          <w:cantSplit/>
        </w:trPr>
        <w:tc>
          <w:tcPr>
            <w:tcW w:w="3118" w:type="dxa"/>
          </w:tcPr>
          <w:p>
            <w:pPr>
              <w:pStyle w:val="nTable"/>
              <w:spacing w:after="40"/>
              <w:ind w:right="170"/>
              <w:rPr>
                <w:i/>
                <w:sz w:val="19"/>
              </w:rPr>
            </w:pPr>
            <w:r>
              <w:rPr>
                <w:i/>
                <w:sz w:val="19"/>
              </w:rPr>
              <w:t>Hairdressers Registration Amendment Regulations 1998</w:t>
            </w:r>
          </w:p>
        </w:tc>
        <w:tc>
          <w:tcPr>
            <w:tcW w:w="1276" w:type="dxa"/>
          </w:tcPr>
          <w:p>
            <w:pPr>
              <w:pStyle w:val="nTable"/>
              <w:spacing w:after="40"/>
              <w:rPr>
                <w:sz w:val="19"/>
              </w:rPr>
            </w:pPr>
            <w:r>
              <w:rPr>
                <w:sz w:val="19"/>
              </w:rPr>
              <w:t>16 Jun 1998 p. 3255</w:t>
            </w:r>
          </w:p>
        </w:tc>
        <w:tc>
          <w:tcPr>
            <w:tcW w:w="2693" w:type="dxa"/>
          </w:tcPr>
          <w:p>
            <w:pPr>
              <w:pStyle w:val="nTable"/>
              <w:spacing w:after="40"/>
              <w:rPr>
                <w:sz w:val="19"/>
              </w:rPr>
            </w:pPr>
            <w:r>
              <w:rPr>
                <w:sz w:val="19"/>
              </w:rPr>
              <w:t>16 Jun 1998</w:t>
            </w:r>
          </w:p>
        </w:tc>
      </w:tr>
      <w:tr>
        <w:trPr>
          <w:cantSplit/>
        </w:trPr>
        <w:tc>
          <w:tcPr>
            <w:tcW w:w="3118" w:type="dxa"/>
          </w:tcPr>
          <w:p>
            <w:pPr>
              <w:pStyle w:val="nTable"/>
              <w:spacing w:after="40"/>
              <w:ind w:right="170"/>
              <w:rPr>
                <w:i/>
                <w:sz w:val="19"/>
              </w:rPr>
            </w:pPr>
            <w:r>
              <w:rPr>
                <w:i/>
                <w:sz w:val="19"/>
              </w:rPr>
              <w:t>Hairdressers Registration Amendment Regulations 2003</w:t>
            </w:r>
          </w:p>
        </w:tc>
        <w:tc>
          <w:tcPr>
            <w:tcW w:w="1276" w:type="dxa"/>
          </w:tcPr>
          <w:p>
            <w:pPr>
              <w:pStyle w:val="nTable"/>
              <w:spacing w:after="40"/>
              <w:rPr>
                <w:sz w:val="19"/>
              </w:rPr>
            </w:pPr>
            <w:r>
              <w:rPr>
                <w:sz w:val="19"/>
              </w:rPr>
              <w:t>4 Apr 2003 p. 1024-5</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Hairdressers Registration Amendment Regulations 2004</w:t>
            </w:r>
          </w:p>
        </w:tc>
        <w:tc>
          <w:tcPr>
            <w:tcW w:w="1276" w:type="dxa"/>
          </w:tcPr>
          <w:p>
            <w:pPr>
              <w:pStyle w:val="nTable"/>
              <w:spacing w:after="40"/>
              <w:rPr>
                <w:sz w:val="19"/>
              </w:rPr>
            </w:pPr>
            <w:r>
              <w:rPr>
                <w:sz w:val="19"/>
              </w:rPr>
              <w:t>29 Jun 2004 p. 2510-11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Hairdressers Registration Amendment Regulations 2005</w:t>
            </w:r>
          </w:p>
        </w:tc>
        <w:tc>
          <w:tcPr>
            <w:tcW w:w="1276" w:type="dxa"/>
          </w:tcPr>
          <w:p>
            <w:pPr>
              <w:pStyle w:val="nTable"/>
              <w:spacing w:after="40"/>
              <w:rPr>
                <w:sz w:val="19"/>
              </w:rPr>
            </w:pPr>
            <w:r>
              <w:rPr>
                <w:sz w:val="19"/>
              </w:rPr>
              <w:t>28 Jun 2005 p. 2915-16</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Hairdressers Registration Amendment Regulations 2006</w:t>
            </w:r>
          </w:p>
        </w:tc>
        <w:tc>
          <w:tcPr>
            <w:tcW w:w="1276" w:type="dxa"/>
          </w:tcPr>
          <w:p>
            <w:pPr>
              <w:pStyle w:val="nTable"/>
              <w:spacing w:after="40"/>
              <w:rPr>
                <w:sz w:val="19"/>
              </w:rPr>
            </w:pPr>
            <w:r>
              <w:rPr>
                <w:sz w:val="19"/>
              </w:rPr>
              <w:t>12 May 2006 p. 1782</w:t>
            </w:r>
            <w:r>
              <w:rPr>
                <w:sz w:val="19"/>
              </w:rPr>
              <w:noBreakHyphen/>
              <w:t>3</w:t>
            </w:r>
          </w:p>
        </w:tc>
        <w:tc>
          <w:tcPr>
            <w:tcW w:w="2693" w:type="dxa"/>
          </w:tcPr>
          <w:p>
            <w:pPr>
              <w:pStyle w:val="nTable"/>
              <w:spacing w:after="40"/>
              <w:rPr>
                <w:sz w:val="19"/>
              </w:rPr>
            </w:pPr>
            <w:r>
              <w:rPr>
                <w:sz w:val="19"/>
              </w:rPr>
              <w:t>12 May 2006</w:t>
            </w:r>
          </w:p>
        </w:tc>
      </w:tr>
      <w:tr>
        <w:trPr>
          <w:cantSplit/>
        </w:trPr>
        <w:tc>
          <w:tcPr>
            <w:tcW w:w="3118" w:type="dxa"/>
            <w:tcBorders>
              <w:bottom w:val="single" w:sz="8" w:space="0" w:color="auto"/>
            </w:tcBorders>
          </w:tcPr>
          <w:p>
            <w:pPr>
              <w:pStyle w:val="nTable"/>
              <w:spacing w:after="40"/>
              <w:ind w:right="170"/>
              <w:rPr>
                <w:i/>
                <w:sz w:val="19"/>
              </w:rPr>
            </w:pPr>
            <w:r>
              <w:rPr>
                <w:i/>
                <w:sz w:val="19"/>
              </w:rPr>
              <w:t>Hairdressers Registration Amendment Regulations (No. 2) 2006</w:t>
            </w:r>
          </w:p>
        </w:tc>
        <w:tc>
          <w:tcPr>
            <w:tcW w:w="1276" w:type="dxa"/>
            <w:tcBorders>
              <w:bottom w:val="single" w:sz="8" w:space="0" w:color="auto"/>
            </w:tcBorders>
          </w:tcPr>
          <w:p>
            <w:pPr>
              <w:pStyle w:val="nTable"/>
              <w:spacing w:after="40"/>
              <w:rPr>
                <w:sz w:val="19"/>
              </w:rPr>
            </w:pPr>
            <w:r>
              <w:rPr>
                <w:sz w:val="19"/>
              </w:rPr>
              <w:t>27 Jun 2006 p. 2266-7</w:t>
            </w:r>
          </w:p>
        </w:tc>
        <w:tc>
          <w:tcPr>
            <w:tcW w:w="2693" w:type="dxa"/>
            <w:tcBorders>
              <w:bottom w:val="single" w:sz="8" w:space="0" w:color="auto"/>
            </w:tcBorders>
          </w:tcPr>
          <w:p>
            <w:pPr>
              <w:pStyle w:val="nTable"/>
              <w:spacing w:after="40"/>
              <w:rPr>
                <w:sz w:val="19"/>
              </w:rPr>
            </w:pPr>
            <w:r>
              <w:rPr>
                <w:sz w:val="19"/>
              </w:rPr>
              <w:t>1 Jul 2006 (see r. 2)</w:t>
            </w:r>
          </w:p>
        </w:tc>
      </w:tr>
    </w:tbl>
    <w:p>
      <w:pPr>
        <w:pStyle w:val="nSubsection"/>
      </w:pPr>
      <w:r>
        <w:rPr>
          <w:vertAlign w:val="superscript"/>
        </w:rPr>
        <w:t>2</w:t>
      </w:r>
      <w:r>
        <w:tab/>
        <w:t xml:space="preserve">Repealed by the </w:t>
      </w:r>
      <w:r>
        <w:rPr>
          <w:i/>
        </w:rPr>
        <w:t>Industrial Relations Act 1979</w:t>
      </w:r>
      <w:r>
        <w:t xml:space="preserve"> (No. 114 of 1979).</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Hairdressers Registration Regulations 1965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DE2DA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0827F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5E8B3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04D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13"/>
    <w:docVar w:name="WAFER_20151211133213" w:val="RemoveTrackChanges"/>
    <w:docVar w:name="WAFER_20151211133213_GUID" w:val="48f81fa8-9c9a-4bbd-b486-45f4baa80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4.png"/><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6424</Words>
  <Characters>32636</Characters>
  <Application>Microsoft Office Word</Application>
  <DocSecurity>0</DocSecurity>
  <Lines>1919</Lines>
  <Paragraphs>662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38398</CharactersWithSpaces>
  <SharedDoc>false</SharedDoc>
  <HLinks>
    <vt:vector size="30" baseType="variant">
      <vt:variant>
        <vt:i4>65636</vt:i4>
      </vt:variant>
      <vt:variant>
        <vt:i4>29572</vt:i4>
      </vt:variant>
      <vt:variant>
        <vt:i4>1025</vt:i4>
      </vt:variant>
      <vt:variant>
        <vt:i4>1</vt:i4>
      </vt:variant>
      <vt:variant>
        <vt:lpwstr>\\Pcosrv\public$\Scanning\Hdseal1.gif</vt:lpwstr>
      </vt:variant>
      <vt:variant>
        <vt:lpwstr/>
      </vt:variant>
      <vt:variant>
        <vt:i4>65639</vt:i4>
      </vt:variant>
      <vt:variant>
        <vt:i4>29574</vt:i4>
      </vt:variant>
      <vt:variant>
        <vt:i4>1026</vt:i4>
      </vt:variant>
      <vt:variant>
        <vt:i4>1</vt:i4>
      </vt:variant>
      <vt:variant>
        <vt:lpwstr>\\Pcosrv\public$\Scanning\Hdseal2.gif</vt:lpwstr>
      </vt:variant>
      <vt:variant>
        <vt:lpwstr/>
      </vt:variant>
      <vt:variant>
        <vt:i4>65638</vt:i4>
      </vt:variant>
      <vt:variant>
        <vt:i4>29576</vt:i4>
      </vt:variant>
      <vt:variant>
        <vt:i4>1027</vt:i4>
      </vt:variant>
      <vt:variant>
        <vt:i4>1</vt:i4>
      </vt:variant>
      <vt:variant>
        <vt:lpwstr>\\Pcosrv\public$\Scanning\Hdseal3.gif</vt:lpwstr>
      </vt:variant>
      <vt:variant>
        <vt:lpwstr/>
      </vt:variant>
      <vt:variant>
        <vt:i4>65633</vt:i4>
      </vt:variant>
      <vt:variant>
        <vt:i4>29578</vt:i4>
      </vt:variant>
      <vt:variant>
        <vt:i4>1028</vt:i4>
      </vt:variant>
      <vt:variant>
        <vt:i4>1</vt:i4>
      </vt:variant>
      <vt:variant>
        <vt:lpwstr>\\Pcosrv\public$\Scanning\Hdseal4.gif</vt:lpwstr>
      </vt:variant>
      <vt:variant>
        <vt:lpwstr/>
      </vt:variant>
      <vt:variant>
        <vt:i4>65632</vt:i4>
      </vt:variant>
      <vt:variant>
        <vt:i4>29580</vt:i4>
      </vt:variant>
      <vt:variant>
        <vt:i4>1029</vt:i4>
      </vt:variant>
      <vt:variant>
        <vt:i4>1</vt:i4>
      </vt:variant>
      <vt:variant>
        <vt:lpwstr>\\Pcosrv\public$\Scanning\Hdseal5.gif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1965 - 02-e0-03</dc:title>
  <dc:subject/>
  <dc:creator/>
  <cp:keywords/>
  <dc:description/>
  <cp:lastModifiedBy>svcMRProcess</cp:lastModifiedBy>
  <cp:revision>4</cp:revision>
  <cp:lastPrinted>1999-05-12T01:38:00Z</cp:lastPrinted>
  <dcterms:created xsi:type="dcterms:W3CDTF">2018-09-12T03:44:00Z</dcterms:created>
  <dcterms:modified xsi:type="dcterms:W3CDTF">2018-09-12T03:44:00Z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4473</vt:i4>
  </property>
  <property fmtid="{D5CDD505-2E9C-101B-9397-08002B2CF9AE}" pid="6" name="AsAtDate">
    <vt:lpwstr>01 Jul 2006</vt:lpwstr>
  </property>
  <property fmtid="{D5CDD505-2E9C-101B-9397-08002B2CF9AE}" pid="7" name="Suffix">
    <vt:lpwstr>02-e0-03</vt:lpwstr>
  </property>
</Properties>
</file>