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Act (Carbon Monoxide) Regulations 1975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Act (Carbon Monoxide)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_Toc419460813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concentration of carbon monoxide</w:t>
      </w:r>
      <w:r>
        <w:tab/>
      </w:r>
      <w:r>
        <w:fldChar w:fldCharType="begin"/>
      </w:r>
      <w:r>
        <w:instrText xml:space="preserve"> PAGEREF _Toc419460814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_Toc419460816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(Miscellaneous Provisions) Act 1911</w:t>
      </w:r>
    </w:p>
    <w:p>
      <w:pPr>
        <w:pStyle w:val="NameofActReg"/>
      </w:pPr>
      <w:r>
        <w:t>Health Act (Carbon Monoxide) Regulations 1975</w:t>
      </w:r>
    </w:p>
    <w:p>
      <w:pPr>
        <w:pStyle w:val="Heading5"/>
        <w:rPr>
          <w:snapToGrid w:val="0"/>
        </w:rPr>
      </w:pPr>
      <w:bookmarkStart w:id="3" w:name="_Toc378751219"/>
      <w:bookmarkStart w:id="4" w:name="_Toc41946081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Act (Carbon Monoxide) Regulations 1975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751220"/>
      <w:bookmarkStart w:id="6" w:name="_Toc4194608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concentration of carbon monoxide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concentration of carbon monoxide prescribed for the purposes of section 182(13) of the Act is 50 parts per million measured over one hour.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8751221"/>
      <w:bookmarkStart w:id="8" w:name="_Toc419460815"/>
      <w:r>
        <w:t>Notes</w:t>
      </w:r>
      <w:bookmarkEnd w:id="7"/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12 March 2004 of the </w:t>
      </w:r>
      <w:r>
        <w:rPr>
          <w:i/>
          <w:noProof/>
          <w:snapToGrid w:val="0"/>
        </w:rPr>
        <w:t>Health Act (Carbon Monoxide) Regulations 1975</w:t>
      </w:r>
      <w:r>
        <w:rPr>
          <w:snapToGrid w:val="0"/>
        </w:rPr>
        <w:t>.  The following table contains information about those regulations and any reprint.</w:t>
      </w:r>
    </w:p>
    <w:p>
      <w:pPr>
        <w:pStyle w:val="nHeading3"/>
        <w:rPr>
          <w:snapToGrid w:val="0"/>
        </w:rPr>
      </w:pPr>
      <w:bookmarkStart w:id="9" w:name="_Toc378751222"/>
      <w:bookmarkStart w:id="10" w:name="_Toc419460816"/>
      <w:r>
        <w:rPr>
          <w:snapToGrid w:val="0"/>
        </w:rPr>
        <w:t>Compilation table</w:t>
      </w:r>
      <w:bookmarkEnd w:id="9"/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Health Act (Carbon Monoxide) Regulations 1975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Sep 1975 p. 3601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 Sep 1975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Health Act (Carbon Monoxide) Regulations 1975 </w:t>
            </w:r>
            <w:r>
              <w:rPr>
                <w:b/>
              </w:rPr>
              <w:t>as at 12 Mar 2004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Mar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Act (Carbon Monoxide)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50151"/>
    <w:docVar w:name="WAFER_20140129091158" w:val="RemoveTocBookmarks,RemoveUnusedBookmarks,RemoveLanguageTags,UsedStyles,ResetPageSize,UpdateArrangement"/>
    <w:docVar w:name="WAFER_20140129091158_GUID" w:val="a74a7dca-4a0c-4add-b3ee-b5baafa65f8f"/>
    <w:docVar w:name="WAFER_20140129091204" w:val="RemoveTocBookmarks,RunningHeaders"/>
    <w:docVar w:name="WAFER_20140129091204_GUID" w:val="c387fff2-aef8-4f6d-a181-3a961a9fe388"/>
    <w:docVar w:name="WAFER_20150515104028" w:val="ResetPageSize,UpdateArrangement,UpdateNTable"/>
    <w:docVar w:name="WAFER_20150515104028_GUID" w:val="b203f5fc-43db-4592-8bca-1ff31e221347"/>
    <w:docVar w:name="WAFER_20151105150151" w:val="UpdateStyles,UsedStyles"/>
    <w:docVar w:name="WAFER_20151105150151_GUID" w:val="c386f004-944d-440c-997b-3f0c6921da2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</Words>
  <Characters>1340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1530</CharactersWithSpaces>
  <SharedDoc>false</SharedDoc>
  <HLinks>
    <vt:vector size="12" baseType="variant">
      <vt:variant>
        <vt:i4>65542</vt:i4>
      </vt:variant>
      <vt:variant>
        <vt:i4>1660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Act (Carbon Monoxide) Regulations 1975 - 01-a0-09</dc:title>
  <dc:subject/>
  <dc:creator/>
  <cp:keywords/>
  <dc:description/>
  <cp:lastModifiedBy>svcMRProcess</cp:lastModifiedBy>
  <cp:revision>4</cp:revision>
  <cp:lastPrinted>2004-03-18T03:54:00Z</cp:lastPrinted>
  <dcterms:created xsi:type="dcterms:W3CDTF">2019-01-16T07:45:00Z</dcterms:created>
  <dcterms:modified xsi:type="dcterms:W3CDTF">2019-01-16T07:45:00Z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September 1975 p.3601</vt:lpwstr>
  </property>
  <property fmtid="{D5CDD505-2E9C-101B-9397-08002B2CF9AE}" pid="3" name="CommencementDate">
    <vt:lpwstr>20040312</vt:lpwstr>
  </property>
  <property fmtid="{D5CDD505-2E9C-101B-9397-08002B2CF9AE}" pid="4" name="DocumentType">
    <vt:lpwstr>Reg</vt:lpwstr>
  </property>
  <property fmtid="{D5CDD505-2E9C-101B-9397-08002B2CF9AE}" pid="5" name="OwlsUID">
    <vt:i4>4498</vt:i4>
  </property>
  <property fmtid="{D5CDD505-2E9C-101B-9397-08002B2CF9AE}" pid="6" name="AsAtDate">
    <vt:lpwstr>12 Mar 2004</vt:lpwstr>
  </property>
  <property fmtid="{D5CDD505-2E9C-101B-9397-08002B2CF9AE}" pid="7" name="Suffix">
    <vt:lpwstr>01-a0-09</vt:lpwstr>
  </property>
</Properties>
</file>