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E1" w:rsidRDefault="002810AB">
      <w:pPr>
        <w:pStyle w:val="WA"/>
      </w:pPr>
      <w:bookmarkStart w:id="0" w:name="_GoBack"/>
      <w:bookmarkEnd w:id="0"/>
      <w:r>
        <w:t>Western Australia</w:t>
      </w:r>
    </w:p>
    <w:p w:rsidR="00AA2EE1" w:rsidRDefault="002810AB">
      <w:pPr>
        <w:pStyle w:val="NameofActRegPage1"/>
        <w:spacing w:before="3760" w:after="4200"/>
      </w:pPr>
      <w:r>
        <w:fldChar w:fldCharType="begin"/>
      </w:r>
      <w:r>
        <w:instrText xml:space="preserve"> STYLEREF "Name Of Act/Reg"</w:instrText>
      </w:r>
      <w:r>
        <w:fldChar w:fldCharType="separate"/>
      </w:r>
      <w:r w:rsidR="00716E64">
        <w:rPr>
          <w:noProof/>
        </w:rPr>
        <w:t>Higher Education Regulations 2005</w:t>
      </w:r>
      <w:r>
        <w:fldChar w:fldCharType="end"/>
      </w:r>
    </w:p>
    <w:p w:rsidR="00AA2EE1" w:rsidRDefault="00AA2EE1">
      <w:pPr>
        <w:jc w:val="center"/>
        <w:rPr>
          <w:b/>
        </w:rPr>
        <w:sectPr w:rsidR="00AA2EE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A2EE1" w:rsidRDefault="002810AB">
      <w:pPr>
        <w:pStyle w:val="WA"/>
      </w:pPr>
      <w:r>
        <w:lastRenderedPageBreak/>
        <w:t>Western Australia</w:t>
      </w:r>
    </w:p>
    <w:p w:rsidR="00AA2EE1" w:rsidRDefault="002810AB">
      <w:pPr>
        <w:pStyle w:val="NameofActRegPage1"/>
      </w:pPr>
      <w:r>
        <w:fldChar w:fldCharType="begin"/>
      </w:r>
      <w:r>
        <w:instrText xml:space="preserve"> STYLEREF "Name Of Act/Reg"</w:instrText>
      </w:r>
      <w:r>
        <w:fldChar w:fldCharType="separate"/>
      </w:r>
      <w:r w:rsidR="00716E64">
        <w:rPr>
          <w:noProof/>
        </w:rPr>
        <w:t>Higher Education Regulations 2005</w:t>
      </w:r>
      <w:r>
        <w:fldChar w:fldCharType="end"/>
      </w:r>
    </w:p>
    <w:p w:rsidR="00AA2EE1" w:rsidRDefault="002810AB">
      <w:pPr>
        <w:pStyle w:val="Arrangement"/>
      </w:pPr>
      <w:r>
        <w:t>CONTENTS</w:t>
      </w:r>
    </w:p>
    <w:p w:rsidR="00AA2EE1" w:rsidRDefault="002810AB">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_Toc110070190 \h </w:instrText>
      </w:r>
      <w:r>
        <w:rPr>
          <w:noProof/>
        </w:rPr>
      </w:r>
      <w:r>
        <w:rPr>
          <w:noProof/>
        </w:rPr>
        <w:fldChar w:fldCharType="separate"/>
      </w:r>
      <w:r w:rsidR="00716E64">
        <w:rPr>
          <w:noProof/>
        </w:rPr>
        <w:t>1</w:t>
      </w:r>
      <w:r>
        <w:rPr>
          <w:noProof/>
        </w:rPr>
        <w:fldChar w:fldCharType="end"/>
      </w:r>
    </w:p>
    <w:p w:rsidR="00AA2EE1" w:rsidRDefault="002810AB">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_Toc110070191 \h </w:instrText>
      </w:r>
      <w:r>
        <w:rPr>
          <w:noProof/>
        </w:rPr>
      </w:r>
      <w:r>
        <w:rPr>
          <w:noProof/>
        </w:rPr>
        <w:fldChar w:fldCharType="separate"/>
      </w:r>
      <w:r w:rsidR="00716E64">
        <w:rPr>
          <w:noProof/>
        </w:rPr>
        <w:t>1</w:t>
      </w:r>
      <w:r>
        <w:rPr>
          <w:noProof/>
        </w:rPr>
        <w:fldChar w:fldCharType="end"/>
      </w:r>
    </w:p>
    <w:p w:rsidR="00AA2EE1" w:rsidRDefault="002810AB">
      <w:pPr>
        <w:pStyle w:val="TOC4"/>
        <w:rPr>
          <w:noProof/>
          <w:sz w:val="24"/>
          <w:szCs w:val="24"/>
        </w:rPr>
      </w:pPr>
      <w:r>
        <w:rPr>
          <w:noProof/>
          <w:szCs w:val="24"/>
        </w:rPr>
        <w:t>3.</w:t>
      </w:r>
      <w:r>
        <w:rPr>
          <w:noProof/>
          <w:sz w:val="24"/>
          <w:szCs w:val="24"/>
        </w:rPr>
        <w:tab/>
      </w:r>
      <w:r>
        <w:rPr>
          <w:noProof/>
          <w:szCs w:val="24"/>
        </w:rPr>
        <w:t>Fees for section 10 determination</w:t>
      </w:r>
      <w:r>
        <w:rPr>
          <w:noProof/>
        </w:rPr>
        <w:tab/>
      </w:r>
      <w:r>
        <w:rPr>
          <w:noProof/>
        </w:rPr>
        <w:fldChar w:fldCharType="begin"/>
      </w:r>
      <w:r>
        <w:rPr>
          <w:noProof/>
        </w:rPr>
        <w:instrText xml:space="preserve"> PAGEREF _Toc110070192 \h </w:instrText>
      </w:r>
      <w:r>
        <w:rPr>
          <w:noProof/>
        </w:rPr>
      </w:r>
      <w:r>
        <w:rPr>
          <w:noProof/>
        </w:rPr>
        <w:fldChar w:fldCharType="separate"/>
      </w:r>
      <w:r w:rsidR="00716E64">
        <w:rPr>
          <w:noProof/>
        </w:rPr>
        <w:t>2</w:t>
      </w:r>
      <w:r>
        <w:rPr>
          <w:noProof/>
        </w:rPr>
        <w:fldChar w:fldCharType="end"/>
      </w:r>
    </w:p>
    <w:p w:rsidR="00AA2EE1" w:rsidRDefault="002810AB">
      <w:pPr>
        <w:pStyle w:val="TOC4"/>
        <w:rPr>
          <w:noProof/>
          <w:sz w:val="24"/>
          <w:szCs w:val="24"/>
        </w:rPr>
      </w:pPr>
      <w:r>
        <w:rPr>
          <w:noProof/>
          <w:szCs w:val="24"/>
        </w:rPr>
        <w:t>4.</w:t>
      </w:r>
      <w:r>
        <w:rPr>
          <w:noProof/>
          <w:sz w:val="24"/>
          <w:szCs w:val="24"/>
        </w:rPr>
        <w:tab/>
      </w:r>
      <w:r>
        <w:rPr>
          <w:noProof/>
          <w:szCs w:val="24"/>
        </w:rPr>
        <w:t>Applications for section 10 determination</w:t>
      </w:r>
      <w:r>
        <w:rPr>
          <w:noProof/>
        </w:rPr>
        <w:tab/>
      </w:r>
      <w:r>
        <w:rPr>
          <w:noProof/>
        </w:rPr>
        <w:fldChar w:fldCharType="begin"/>
      </w:r>
      <w:r>
        <w:rPr>
          <w:noProof/>
        </w:rPr>
        <w:instrText xml:space="preserve"> PAGEREF _Toc110070193 \h </w:instrText>
      </w:r>
      <w:r>
        <w:rPr>
          <w:noProof/>
        </w:rPr>
      </w:r>
      <w:r>
        <w:rPr>
          <w:noProof/>
        </w:rPr>
        <w:fldChar w:fldCharType="separate"/>
      </w:r>
      <w:r w:rsidR="00716E64">
        <w:rPr>
          <w:noProof/>
        </w:rPr>
        <w:t>3</w:t>
      </w:r>
      <w:r>
        <w:rPr>
          <w:noProof/>
        </w:rPr>
        <w:fldChar w:fldCharType="end"/>
      </w:r>
    </w:p>
    <w:p w:rsidR="00AA2EE1" w:rsidRDefault="002810AB">
      <w:pPr>
        <w:pStyle w:val="TOC4"/>
        <w:rPr>
          <w:noProof/>
          <w:sz w:val="24"/>
          <w:szCs w:val="24"/>
        </w:rPr>
      </w:pPr>
      <w:r>
        <w:rPr>
          <w:noProof/>
          <w:szCs w:val="24"/>
        </w:rPr>
        <w:t>5.</w:t>
      </w:r>
      <w:r>
        <w:rPr>
          <w:noProof/>
          <w:sz w:val="24"/>
          <w:szCs w:val="24"/>
        </w:rPr>
        <w:tab/>
      </w:r>
      <w:r>
        <w:rPr>
          <w:noProof/>
          <w:szCs w:val="24"/>
        </w:rPr>
        <w:t>Fees for provider’s authorisation</w:t>
      </w:r>
      <w:r>
        <w:rPr>
          <w:noProof/>
        </w:rPr>
        <w:tab/>
      </w:r>
      <w:r>
        <w:rPr>
          <w:noProof/>
        </w:rPr>
        <w:fldChar w:fldCharType="begin"/>
      </w:r>
      <w:r>
        <w:rPr>
          <w:noProof/>
        </w:rPr>
        <w:instrText xml:space="preserve"> PAGEREF _Toc110070194 \h </w:instrText>
      </w:r>
      <w:r>
        <w:rPr>
          <w:noProof/>
        </w:rPr>
      </w:r>
      <w:r>
        <w:rPr>
          <w:noProof/>
        </w:rPr>
        <w:fldChar w:fldCharType="separate"/>
      </w:r>
      <w:r w:rsidR="00716E64">
        <w:rPr>
          <w:noProof/>
        </w:rPr>
        <w:t>3</w:t>
      </w:r>
      <w:r>
        <w:rPr>
          <w:noProof/>
        </w:rPr>
        <w:fldChar w:fldCharType="end"/>
      </w:r>
    </w:p>
    <w:p w:rsidR="00AA2EE1" w:rsidRDefault="002810AB">
      <w:pPr>
        <w:pStyle w:val="TOC4"/>
        <w:rPr>
          <w:noProof/>
          <w:sz w:val="24"/>
          <w:szCs w:val="24"/>
        </w:rPr>
      </w:pPr>
      <w:r>
        <w:rPr>
          <w:noProof/>
          <w:szCs w:val="24"/>
        </w:rPr>
        <w:t>6.</w:t>
      </w:r>
      <w:r>
        <w:rPr>
          <w:noProof/>
          <w:sz w:val="24"/>
          <w:szCs w:val="24"/>
        </w:rPr>
        <w:tab/>
      </w:r>
      <w:r>
        <w:rPr>
          <w:noProof/>
          <w:szCs w:val="24"/>
        </w:rPr>
        <w:t>Applications for provider’s authorisation</w:t>
      </w:r>
      <w:r>
        <w:rPr>
          <w:noProof/>
        </w:rPr>
        <w:tab/>
      </w:r>
      <w:r>
        <w:rPr>
          <w:noProof/>
        </w:rPr>
        <w:fldChar w:fldCharType="begin"/>
      </w:r>
      <w:r>
        <w:rPr>
          <w:noProof/>
        </w:rPr>
        <w:instrText xml:space="preserve"> PAGEREF _Toc110070195 \h </w:instrText>
      </w:r>
      <w:r>
        <w:rPr>
          <w:noProof/>
        </w:rPr>
      </w:r>
      <w:r>
        <w:rPr>
          <w:noProof/>
        </w:rPr>
        <w:fldChar w:fldCharType="separate"/>
      </w:r>
      <w:r w:rsidR="00716E64">
        <w:rPr>
          <w:noProof/>
        </w:rPr>
        <w:t>4</w:t>
      </w:r>
      <w:r>
        <w:rPr>
          <w:noProof/>
        </w:rPr>
        <w:fldChar w:fldCharType="end"/>
      </w:r>
    </w:p>
    <w:p w:rsidR="00AA2EE1" w:rsidRDefault="002810AB">
      <w:pPr>
        <w:pStyle w:val="TOC4"/>
        <w:rPr>
          <w:noProof/>
          <w:sz w:val="24"/>
          <w:szCs w:val="24"/>
        </w:rPr>
      </w:pPr>
      <w:r>
        <w:rPr>
          <w:noProof/>
          <w:szCs w:val="24"/>
        </w:rPr>
        <w:t>7.</w:t>
      </w:r>
      <w:r>
        <w:rPr>
          <w:noProof/>
          <w:sz w:val="24"/>
          <w:szCs w:val="24"/>
        </w:rPr>
        <w:tab/>
      </w:r>
      <w:r>
        <w:rPr>
          <w:noProof/>
          <w:szCs w:val="24"/>
        </w:rPr>
        <w:t>Fees for course accreditation</w:t>
      </w:r>
      <w:r>
        <w:rPr>
          <w:noProof/>
        </w:rPr>
        <w:tab/>
      </w:r>
      <w:r>
        <w:rPr>
          <w:noProof/>
        </w:rPr>
        <w:fldChar w:fldCharType="begin"/>
      </w:r>
      <w:r>
        <w:rPr>
          <w:noProof/>
        </w:rPr>
        <w:instrText xml:space="preserve"> PAGEREF _Toc110070196 \h </w:instrText>
      </w:r>
      <w:r>
        <w:rPr>
          <w:noProof/>
        </w:rPr>
      </w:r>
      <w:r>
        <w:rPr>
          <w:noProof/>
        </w:rPr>
        <w:fldChar w:fldCharType="separate"/>
      </w:r>
      <w:r w:rsidR="00716E64">
        <w:rPr>
          <w:noProof/>
        </w:rPr>
        <w:t>4</w:t>
      </w:r>
      <w:r>
        <w:rPr>
          <w:noProof/>
        </w:rPr>
        <w:fldChar w:fldCharType="end"/>
      </w:r>
    </w:p>
    <w:p w:rsidR="00AA2EE1" w:rsidRDefault="002810AB">
      <w:pPr>
        <w:pStyle w:val="TOC4"/>
        <w:rPr>
          <w:noProof/>
          <w:sz w:val="24"/>
          <w:szCs w:val="24"/>
        </w:rPr>
      </w:pPr>
      <w:r>
        <w:rPr>
          <w:noProof/>
          <w:szCs w:val="24"/>
        </w:rPr>
        <w:t>8.</w:t>
      </w:r>
      <w:r>
        <w:rPr>
          <w:noProof/>
          <w:sz w:val="24"/>
          <w:szCs w:val="24"/>
        </w:rPr>
        <w:tab/>
      </w:r>
      <w:r>
        <w:rPr>
          <w:noProof/>
          <w:szCs w:val="24"/>
        </w:rPr>
        <w:t>Applications for course accreditation</w:t>
      </w:r>
      <w:r>
        <w:rPr>
          <w:noProof/>
        </w:rPr>
        <w:tab/>
      </w:r>
      <w:r>
        <w:rPr>
          <w:noProof/>
        </w:rPr>
        <w:fldChar w:fldCharType="begin"/>
      </w:r>
      <w:r>
        <w:rPr>
          <w:noProof/>
        </w:rPr>
        <w:instrText xml:space="preserve"> PAGEREF _Toc110070197 \h </w:instrText>
      </w:r>
      <w:r>
        <w:rPr>
          <w:noProof/>
        </w:rPr>
      </w:r>
      <w:r>
        <w:rPr>
          <w:noProof/>
        </w:rPr>
        <w:fldChar w:fldCharType="separate"/>
      </w:r>
      <w:r w:rsidR="00716E64">
        <w:rPr>
          <w:noProof/>
        </w:rPr>
        <w:t>6</w:t>
      </w:r>
      <w:r>
        <w:rPr>
          <w:noProof/>
        </w:rPr>
        <w:fldChar w:fldCharType="end"/>
      </w:r>
    </w:p>
    <w:p w:rsidR="00AA2EE1" w:rsidRDefault="002810AB">
      <w:pPr>
        <w:pStyle w:val="TOC4"/>
        <w:rPr>
          <w:noProof/>
          <w:sz w:val="24"/>
          <w:szCs w:val="24"/>
        </w:rPr>
      </w:pPr>
      <w:r>
        <w:rPr>
          <w:noProof/>
          <w:szCs w:val="24"/>
        </w:rPr>
        <w:t>9.</w:t>
      </w:r>
      <w:r>
        <w:rPr>
          <w:noProof/>
          <w:sz w:val="24"/>
          <w:szCs w:val="24"/>
        </w:rPr>
        <w:tab/>
      </w:r>
      <w:r>
        <w:rPr>
          <w:noProof/>
          <w:szCs w:val="24"/>
        </w:rPr>
        <w:t>Notice of change of particulars</w:t>
      </w:r>
      <w:r>
        <w:rPr>
          <w:noProof/>
        </w:rPr>
        <w:tab/>
      </w:r>
      <w:r>
        <w:rPr>
          <w:noProof/>
        </w:rPr>
        <w:fldChar w:fldCharType="begin"/>
      </w:r>
      <w:r>
        <w:rPr>
          <w:noProof/>
        </w:rPr>
        <w:instrText xml:space="preserve"> PAGEREF _Toc110070198 \h </w:instrText>
      </w:r>
      <w:r>
        <w:rPr>
          <w:noProof/>
        </w:rPr>
      </w:r>
      <w:r>
        <w:rPr>
          <w:noProof/>
        </w:rPr>
        <w:fldChar w:fldCharType="separate"/>
      </w:r>
      <w:r w:rsidR="00716E64">
        <w:rPr>
          <w:noProof/>
        </w:rPr>
        <w:t>6</w:t>
      </w:r>
      <w:r>
        <w:rPr>
          <w:noProof/>
        </w:rPr>
        <w:fldChar w:fldCharType="end"/>
      </w:r>
    </w:p>
    <w:p w:rsidR="00AA2EE1" w:rsidRDefault="002810AB">
      <w:pPr>
        <w:pStyle w:val="TOC4"/>
        <w:rPr>
          <w:noProof/>
          <w:sz w:val="24"/>
          <w:szCs w:val="24"/>
        </w:rPr>
      </w:pPr>
      <w:r>
        <w:rPr>
          <w:noProof/>
          <w:szCs w:val="24"/>
        </w:rPr>
        <w:t>10.</w:t>
      </w:r>
      <w:r>
        <w:rPr>
          <w:noProof/>
          <w:sz w:val="24"/>
          <w:szCs w:val="24"/>
        </w:rPr>
        <w:tab/>
      </w:r>
      <w:r>
        <w:rPr>
          <w:noProof/>
          <w:szCs w:val="24"/>
        </w:rPr>
        <w:t>Waiver of fees</w:t>
      </w:r>
      <w:r>
        <w:rPr>
          <w:noProof/>
        </w:rPr>
        <w:tab/>
      </w:r>
      <w:r>
        <w:rPr>
          <w:noProof/>
        </w:rPr>
        <w:fldChar w:fldCharType="begin"/>
      </w:r>
      <w:r>
        <w:rPr>
          <w:noProof/>
        </w:rPr>
        <w:instrText xml:space="preserve"> PAGEREF _Toc110070199 \h </w:instrText>
      </w:r>
      <w:r>
        <w:rPr>
          <w:noProof/>
        </w:rPr>
      </w:r>
      <w:r>
        <w:rPr>
          <w:noProof/>
        </w:rPr>
        <w:fldChar w:fldCharType="separate"/>
      </w:r>
      <w:r w:rsidR="00716E64">
        <w:rPr>
          <w:noProof/>
        </w:rPr>
        <w:t>7</w:t>
      </w:r>
      <w:r>
        <w:rPr>
          <w:noProof/>
        </w:rPr>
        <w:fldChar w:fldCharType="end"/>
      </w:r>
    </w:p>
    <w:p w:rsidR="00AA2EE1" w:rsidRDefault="002810AB">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Information to be included in applications for a section 10 determination or a provider’s authorisation</w:t>
      </w:r>
      <w:r>
        <w:rPr>
          <w:noProof/>
        </w:rPr>
        <w:tab/>
      </w:r>
      <w:r>
        <w:rPr>
          <w:b w:val="0"/>
          <w:noProof/>
          <w:sz w:val="22"/>
        </w:rPr>
        <w:fldChar w:fldCharType="begin"/>
      </w:r>
      <w:r>
        <w:rPr>
          <w:b w:val="0"/>
          <w:noProof/>
          <w:sz w:val="22"/>
        </w:rPr>
        <w:instrText xml:space="preserve"> PAGEREF _Toc110070200 \h </w:instrText>
      </w:r>
      <w:r>
        <w:rPr>
          <w:b w:val="0"/>
          <w:noProof/>
          <w:sz w:val="22"/>
        </w:rPr>
      </w:r>
      <w:r>
        <w:rPr>
          <w:b w:val="0"/>
          <w:noProof/>
          <w:sz w:val="22"/>
        </w:rPr>
        <w:fldChar w:fldCharType="separate"/>
      </w:r>
      <w:r w:rsidR="00716E64">
        <w:rPr>
          <w:b w:val="0"/>
          <w:noProof/>
          <w:sz w:val="22"/>
        </w:rPr>
        <w:t>8</w:t>
      </w:r>
      <w:r>
        <w:rPr>
          <w:b w:val="0"/>
          <w:noProof/>
          <w:sz w:val="22"/>
        </w:rPr>
        <w:fldChar w:fldCharType="end"/>
      </w:r>
    </w:p>
    <w:p w:rsidR="00AA2EE1" w:rsidRDefault="002810AB">
      <w:pPr>
        <w:pStyle w:val="TOC5"/>
        <w:rPr>
          <w:b w:val="0"/>
          <w:noProof/>
          <w:sz w:val="24"/>
          <w:szCs w:val="24"/>
        </w:rPr>
      </w:pPr>
      <w:r>
        <w:rPr>
          <w:noProof/>
          <w:szCs w:val="28"/>
        </w:rPr>
        <w:t>Schedule 2 — Information to be included in applications for course accreditation</w:t>
      </w:r>
      <w:r>
        <w:rPr>
          <w:noProof/>
        </w:rPr>
        <w:tab/>
      </w:r>
      <w:r>
        <w:rPr>
          <w:b w:val="0"/>
          <w:noProof/>
          <w:sz w:val="22"/>
        </w:rPr>
        <w:fldChar w:fldCharType="begin"/>
      </w:r>
      <w:r>
        <w:rPr>
          <w:b w:val="0"/>
          <w:noProof/>
          <w:sz w:val="22"/>
        </w:rPr>
        <w:instrText xml:space="preserve"> PAGEREF _Toc110070201 \h </w:instrText>
      </w:r>
      <w:r>
        <w:rPr>
          <w:b w:val="0"/>
          <w:noProof/>
          <w:sz w:val="22"/>
        </w:rPr>
      </w:r>
      <w:r>
        <w:rPr>
          <w:b w:val="0"/>
          <w:noProof/>
          <w:sz w:val="22"/>
        </w:rPr>
        <w:fldChar w:fldCharType="separate"/>
      </w:r>
      <w:r w:rsidR="00716E64">
        <w:rPr>
          <w:b w:val="0"/>
          <w:noProof/>
          <w:sz w:val="22"/>
        </w:rPr>
        <w:t>11</w:t>
      </w:r>
      <w:r>
        <w:rPr>
          <w:b w:val="0"/>
          <w:noProof/>
          <w:sz w:val="22"/>
        </w:rPr>
        <w:fldChar w:fldCharType="end"/>
      </w:r>
    </w:p>
    <w:p w:rsidR="00AA2EE1" w:rsidRDefault="002810AB">
      <w:pPr>
        <w:pStyle w:val="TOC7"/>
        <w:rPr>
          <w:noProof/>
          <w:sz w:val="24"/>
          <w:szCs w:val="24"/>
        </w:rPr>
      </w:pPr>
      <w:r>
        <w:rPr>
          <w:noProof/>
          <w:szCs w:val="24"/>
        </w:rPr>
        <w:t>Division 1 — Information to be included in all applications for course accreditation</w:t>
      </w:r>
      <w:r>
        <w:rPr>
          <w:noProof/>
        </w:rPr>
        <w:tab/>
      </w:r>
      <w:r>
        <w:rPr>
          <w:noProof/>
        </w:rPr>
        <w:fldChar w:fldCharType="begin"/>
      </w:r>
      <w:r>
        <w:rPr>
          <w:noProof/>
        </w:rPr>
        <w:instrText xml:space="preserve"> PAGEREF _Toc110070202 \h </w:instrText>
      </w:r>
      <w:r>
        <w:rPr>
          <w:noProof/>
        </w:rPr>
      </w:r>
      <w:r>
        <w:rPr>
          <w:noProof/>
        </w:rPr>
        <w:fldChar w:fldCharType="separate"/>
      </w:r>
      <w:r w:rsidR="00716E64">
        <w:rPr>
          <w:noProof/>
        </w:rPr>
        <w:t>11</w:t>
      </w:r>
      <w:r>
        <w:rPr>
          <w:noProof/>
        </w:rPr>
        <w:fldChar w:fldCharType="end"/>
      </w:r>
    </w:p>
    <w:p w:rsidR="00AA2EE1" w:rsidRDefault="002810AB">
      <w:pPr>
        <w:pStyle w:val="TOC7"/>
        <w:rPr>
          <w:noProof/>
          <w:sz w:val="24"/>
          <w:szCs w:val="24"/>
        </w:rPr>
      </w:pPr>
      <w:r>
        <w:rPr>
          <w:noProof/>
          <w:szCs w:val="24"/>
        </w:rPr>
        <w:t>Division 2 — Additional information to be included in subsequent applications for course accreditation</w:t>
      </w:r>
      <w:r>
        <w:rPr>
          <w:noProof/>
        </w:rPr>
        <w:tab/>
      </w:r>
      <w:r>
        <w:rPr>
          <w:noProof/>
        </w:rPr>
        <w:fldChar w:fldCharType="begin"/>
      </w:r>
      <w:r>
        <w:rPr>
          <w:noProof/>
        </w:rPr>
        <w:instrText xml:space="preserve"> PAGEREF _Toc110070203 \h </w:instrText>
      </w:r>
      <w:r>
        <w:rPr>
          <w:noProof/>
        </w:rPr>
      </w:r>
      <w:r>
        <w:rPr>
          <w:noProof/>
        </w:rPr>
        <w:fldChar w:fldCharType="separate"/>
      </w:r>
      <w:r w:rsidR="00716E64">
        <w:rPr>
          <w:noProof/>
        </w:rPr>
        <w:t>12</w:t>
      </w:r>
      <w:r>
        <w:rPr>
          <w:noProof/>
        </w:rPr>
        <w:fldChar w:fldCharType="end"/>
      </w:r>
    </w:p>
    <w:p w:rsidR="00AA2EE1" w:rsidRDefault="002810AB">
      <w:pPr>
        <w:pStyle w:val="TOC2"/>
        <w:keepNext/>
        <w:keepLines/>
        <w:tabs>
          <w:tab w:val="right" w:leader="dot" w:pos="7086"/>
        </w:tabs>
        <w:rPr>
          <w:b w:val="0"/>
          <w:noProof/>
          <w:sz w:val="24"/>
          <w:szCs w:val="24"/>
        </w:rPr>
      </w:pPr>
      <w:r>
        <w:rPr>
          <w:noProof/>
          <w:szCs w:val="26"/>
        </w:rPr>
        <w:t>Notes</w:t>
      </w:r>
    </w:p>
    <w:p w:rsidR="00AA2EE1" w:rsidRDefault="002810AB">
      <w:pPr>
        <w:pStyle w:val="TOC4"/>
        <w:keepNext/>
        <w:keepLines/>
        <w:rPr>
          <w:noProof/>
          <w:sz w:val="24"/>
          <w:szCs w:val="24"/>
        </w:rPr>
      </w:pPr>
      <w:r>
        <w:rPr>
          <w:noProof/>
          <w:szCs w:val="24"/>
        </w:rPr>
        <w:tab/>
        <w:t>Compilation table</w:t>
      </w:r>
      <w:r>
        <w:rPr>
          <w:noProof/>
        </w:rPr>
        <w:tab/>
      </w:r>
      <w:r>
        <w:rPr>
          <w:noProof/>
        </w:rPr>
        <w:fldChar w:fldCharType="begin"/>
      </w:r>
      <w:r>
        <w:rPr>
          <w:noProof/>
        </w:rPr>
        <w:instrText xml:space="preserve"> PAGEREF _Toc110070205 \h </w:instrText>
      </w:r>
      <w:r>
        <w:rPr>
          <w:noProof/>
        </w:rPr>
      </w:r>
      <w:r>
        <w:rPr>
          <w:noProof/>
        </w:rPr>
        <w:fldChar w:fldCharType="separate"/>
      </w:r>
      <w:r w:rsidR="00716E64">
        <w:rPr>
          <w:noProof/>
        </w:rPr>
        <w:t>14</w:t>
      </w:r>
      <w:r>
        <w:rPr>
          <w:noProof/>
        </w:rPr>
        <w:fldChar w:fldCharType="end"/>
      </w:r>
    </w:p>
    <w:p w:rsidR="00AA2EE1" w:rsidRDefault="002810AB">
      <w:pPr>
        <w:pStyle w:val="TOC2"/>
      </w:pPr>
      <w:r>
        <w:fldChar w:fldCharType="end"/>
      </w:r>
    </w:p>
    <w:p w:rsidR="00AA2EE1" w:rsidRDefault="002810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A2EE1" w:rsidRDefault="00AA2EE1">
      <w:pPr>
        <w:pStyle w:val="NoteHeading"/>
        <w:sectPr w:rsidR="00AA2EE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A2EE1" w:rsidRDefault="002810AB">
      <w:pPr>
        <w:pStyle w:val="WA"/>
      </w:pPr>
      <w:r>
        <w:t>Western Australia</w:t>
      </w:r>
    </w:p>
    <w:p w:rsidR="00AA2EE1" w:rsidRDefault="002810AB">
      <w:pPr>
        <w:pStyle w:val="PrincipalActReg"/>
      </w:pPr>
      <w:r>
        <w:t>Higher Education Act 2004</w:t>
      </w:r>
    </w:p>
    <w:p w:rsidR="00AA2EE1" w:rsidRDefault="002810AB">
      <w:pPr>
        <w:pStyle w:val="NameofActReg"/>
      </w:pPr>
      <w:r>
        <w:t>Higher Education Regulations 2005</w:t>
      </w:r>
    </w:p>
    <w:p w:rsidR="00AA2EE1" w:rsidRDefault="002810A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110070190"/>
      <w:r>
        <w:rPr>
          <w:rStyle w:val="CharSectno"/>
        </w:rPr>
        <w:t>1</w:t>
      </w:r>
      <w:r>
        <w:t>.</w:t>
      </w:r>
      <w:r>
        <w:tab/>
        <w:t>Citation</w:t>
      </w:r>
      <w:bookmarkEnd w:id="1"/>
      <w:bookmarkEnd w:id="2"/>
      <w:bookmarkEnd w:id="3"/>
      <w:bookmarkEnd w:id="4"/>
      <w:bookmarkEnd w:id="5"/>
      <w:bookmarkEnd w:id="6"/>
      <w:bookmarkEnd w:id="7"/>
      <w:bookmarkEnd w:id="8"/>
      <w:bookmarkEnd w:id="9"/>
    </w:p>
    <w:p w:rsidR="00AA2EE1" w:rsidRDefault="002810AB">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rsidR="00AA2EE1" w:rsidRDefault="002810AB">
      <w:pPr>
        <w:pStyle w:val="Heading5"/>
      </w:pPr>
      <w:bookmarkStart w:id="10" w:name="_Toc107047199"/>
      <w:bookmarkStart w:id="11" w:name="_Toc107204712"/>
      <w:bookmarkStart w:id="12" w:name="_Toc110070191"/>
      <w:r>
        <w:rPr>
          <w:rStyle w:val="CharSectno"/>
        </w:rPr>
        <w:t>2</w:t>
      </w:r>
      <w:r>
        <w:t>.</w:t>
      </w:r>
      <w:r>
        <w:tab/>
        <w:t>Interpretation</w:t>
      </w:r>
      <w:bookmarkEnd w:id="10"/>
      <w:bookmarkEnd w:id="11"/>
      <w:bookmarkEnd w:id="12"/>
    </w:p>
    <w:p w:rsidR="00AA2EE1" w:rsidRDefault="002810AB">
      <w:pPr>
        <w:pStyle w:val="Subsection"/>
      </w:pPr>
      <w:r>
        <w:tab/>
        <w:t>(1)</w:t>
      </w:r>
      <w:r>
        <w:tab/>
        <w:t xml:space="preserve">In these regulations, unless the contrary intention appears — </w:t>
      </w:r>
    </w:p>
    <w:p w:rsidR="00AA2EE1" w:rsidRDefault="002810AB">
      <w:pPr>
        <w:pStyle w:val="Defstart"/>
      </w:pPr>
      <w:r>
        <w:rPr>
          <w:b/>
        </w:rPr>
        <w:tab/>
      </w:r>
      <w:r>
        <w:rPr>
          <w:rStyle w:val="CharDefText"/>
        </w:rPr>
        <w:t>ACN</w:t>
      </w:r>
      <w:r>
        <w:t>, which stands for “Australian company number”, has the meaning given to that term in the Corporations Act;</w:t>
      </w:r>
    </w:p>
    <w:p w:rsidR="00AA2EE1" w:rsidRDefault="002810AB">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rsidR="00AA2EE1" w:rsidRDefault="002810AB">
      <w:pPr>
        <w:pStyle w:val="Defstart"/>
      </w:pPr>
      <w:r>
        <w:rPr>
          <w:b/>
        </w:rPr>
        <w:tab/>
      </w:r>
      <w:r>
        <w:rPr>
          <w:rStyle w:val="CharDefText"/>
        </w:rPr>
        <w:t>award</w:t>
      </w:r>
      <w:r>
        <w:t xml:space="preserve"> means a higher education award;</w:t>
      </w:r>
    </w:p>
    <w:p w:rsidR="00AA2EE1" w:rsidRDefault="002810AB">
      <w:pPr>
        <w:pStyle w:val="Defstart"/>
      </w:pPr>
      <w:r>
        <w:rPr>
          <w:b/>
        </w:rPr>
        <w:tab/>
      </w:r>
      <w:r>
        <w:rPr>
          <w:rStyle w:val="CharDefText"/>
        </w:rPr>
        <w:t>Corporations Act</w:t>
      </w:r>
      <w:r>
        <w:t xml:space="preserve"> means the </w:t>
      </w:r>
      <w:r>
        <w:rPr>
          <w:i/>
          <w:iCs/>
        </w:rPr>
        <w:t>Corporations Act 2001</w:t>
      </w:r>
      <w:r>
        <w:t xml:space="preserve"> of the Commonwealth;</w:t>
      </w:r>
    </w:p>
    <w:p w:rsidR="00AA2EE1" w:rsidRDefault="002810AB">
      <w:pPr>
        <w:pStyle w:val="Defstart"/>
      </w:pPr>
      <w:r>
        <w:rPr>
          <w:b/>
        </w:rPr>
        <w:tab/>
      </w:r>
      <w:r>
        <w:rPr>
          <w:rStyle w:val="CharDefText"/>
        </w:rPr>
        <w:t>corresponding law</w:t>
      </w:r>
      <w:r>
        <w:t xml:space="preserve"> means a law of the Commonwealth, another State or a Territory that corresponds to the Act;</w:t>
      </w:r>
    </w:p>
    <w:p w:rsidR="00AA2EE1" w:rsidRDefault="002810AB">
      <w:pPr>
        <w:pStyle w:val="Defstart"/>
      </w:pPr>
      <w:r>
        <w:rPr>
          <w:b/>
        </w:rPr>
        <w:tab/>
      </w:r>
      <w:r>
        <w:rPr>
          <w:rStyle w:val="CharDefText"/>
        </w:rPr>
        <w:t>course</w:t>
      </w:r>
      <w:r>
        <w:t>, in relation to an application under section 9, 13 or 17 of the Act, means a higher education course to which the application relates;</w:t>
      </w:r>
    </w:p>
    <w:p w:rsidR="00AA2EE1" w:rsidRDefault="002810AB">
      <w:pPr>
        <w:pStyle w:val="Defstart"/>
      </w:pPr>
      <w:r>
        <w:tab/>
      </w:r>
      <w:r>
        <w:rPr>
          <w:rStyle w:val="CharDefText"/>
        </w:rPr>
        <w:t>higher education advisory committee</w:t>
      </w:r>
      <w:r>
        <w:t>, in relation to an application under section 9, 13 or 17 of the Act, means the higher education advisory committee appointed to consider the application;</w:t>
      </w:r>
    </w:p>
    <w:p w:rsidR="00AA2EE1" w:rsidRDefault="002810AB">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rsidR="00AA2EE1" w:rsidRDefault="002810AB">
      <w:pPr>
        <w:pStyle w:val="Defstart"/>
      </w:pPr>
      <w:r>
        <w:rPr>
          <w:b/>
        </w:rPr>
        <w:tab/>
      </w:r>
      <w:r>
        <w:rPr>
          <w:rStyle w:val="CharDefText"/>
        </w:rPr>
        <w:t>recognised course provider</w:t>
      </w:r>
      <w:r>
        <w:t xml:space="preserve"> means — </w:t>
      </w:r>
    </w:p>
    <w:p w:rsidR="00AA2EE1" w:rsidRDefault="002810AB">
      <w:pPr>
        <w:pStyle w:val="Defpara"/>
      </w:pPr>
      <w:r>
        <w:tab/>
        <w:t>(a)</w:t>
      </w:r>
      <w:r>
        <w:tab/>
        <w:t>a recognised overseas university that is providing an accredited course; or</w:t>
      </w:r>
    </w:p>
    <w:p w:rsidR="00AA2EE1" w:rsidRDefault="002810AB">
      <w:pPr>
        <w:pStyle w:val="Defpara"/>
      </w:pPr>
      <w:r>
        <w:tab/>
        <w:t>(b)</w:t>
      </w:r>
      <w:r>
        <w:tab/>
        <w:t>an authorised non</w:t>
      </w:r>
      <w:r>
        <w:noBreakHyphen/>
        <w:t>university institution that is providing an accredited course;</w:t>
      </w:r>
    </w:p>
    <w:p w:rsidR="00AA2EE1" w:rsidRDefault="002810AB">
      <w:pPr>
        <w:pStyle w:val="Defstart"/>
      </w:pPr>
      <w:r>
        <w:rPr>
          <w:b/>
        </w:rPr>
        <w:tab/>
      </w:r>
      <w:r>
        <w:rPr>
          <w:rStyle w:val="CharDefText"/>
        </w:rPr>
        <w:t>registered business name</w:t>
      </w:r>
      <w:r>
        <w:t xml:space="preserve"> has the meaning given to that term in the </w:t>
      </w:r>
      <w:r>
        <w:rPr>
          <w:i/>
        </w:rPr>
        <w:t>Business Names Act 1942</w:t>
      </w:r>
      <w:r>
        <w:t>;</w:t>
      </w:r>
    </w:p>
    <w:p w:rsidR="00AA2EE1" w:rsidRDefault="002810AB">
      <w:pPr>
        <w:pStyle w:val="Defstart"/>
      </w:pPr>
      <w:r>
        <w:rPr>
          <w:b/>
        </w:rPr>
        <w:tab/>
      </w:r>
      <w:r>
        <w:rPr>
          <w:rStyle w:val="CharDefText"/>
        </w:rPr>
        <w:t>registered office</w:t>
      </w:r>
      <w:r>
        <w:t>, in relation to a company, has the meaning given to that term in the Corporations Act;</w:t>
      </w:r>
    </w:p>
    <w:p w:rsidR="00AA2EE1" w:rsidRDefault="002810AB">
      <w:pPr>
        <w:pStyle w:val="Defstart"/>
      </w:pPr>
      <w:r>
        <w:rPr>
          <w:b/>
        </w:rPr>
        <w:tab/>
      </w:r>
      <w:r>
        <w:rPr>
          <w:rStyle w:val="CharDefText"/>
        </w:rPr>
        <w:t>related</w:t>
      </w:r>
      <w:r>
        <w:t>, in relation to a course, has the meaning given to that term in subregulation (2)(b);</w:t>
      </w:r>
    </w:p>
    <w:p w:rsidR="00AA2EE1" w:rsidRDefault="002810AB">
      <w:pPr>
        <w:pStyle w:val="Defstart"/>
      </w:pPr>
      <w:r>
        <w:rPr>
          <w:b/>
        </w:rPr>
        <w:tab/>
      </w:r>
      <w:r>
        <w:rPr>
          <w:rStyle w:val="CharDefText"/>
        </w:rPr>
        <w:t>unrelated</w:t>
      </w:r>
      <w:r>
        <w:t>, in relation to a course, has the meaning given to that term in subregulation (2)(a).</w:t>
      </w:r>
    </w:p>
    <w:p w:rsidR="00AA2EE1" w:rsidRDefault="002810AB">
      <w:pPr>
        <w:pStyle w:val="Subsection"/>
      </w:pPr>
      <w:r>
        <w:tab/>
        <w:t>(2)</w:t>
      </w:r>
      <w:r>
        <w:tab/>
        <w:t xml:space="preserve">For the purposes of these regulations — </w:t>
      </w:r>
    </w:p>
    <w:p w:rsidR="00AA2EE1" w:rsidRDefault="002810AB">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rsidR="00AA2EE1" w:rsidRDefault="002810AB">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rsidR="00AA2EE1" w:rsidRDefault="002810AB">
      <w:pPr>
        <w:pStyle w:val="Heading5"/>
      </w:pPr>
      <w:bookmarkStart w:id="13" w:name="_Toc107047200"/>
      <w:bookmarkStart w:id="14" w:name="_Toc107204713"/>
      <w:bookmarkStart w:id="15" w:name="_Toc110070192"/>
      <w:r>
        <w:rPr>
          <w:rStyle w:val="CharSectno"/>
        </w:rPr>
        <w:t>3</w:t>
      </w:r>
      <w:r>
        <w:t>.</w:t>
      </w:r>
      <w:r>
        <w:tab/>
        <w:t>Fees for section 10 determination</w:t>
      </w:r>
      <w:bookmarkEnd w:id="13"/>
      <w:bookmarkEnd w:id="14"/>
      <w:bookmarkEnd w:id="15"/>
    </w:p>
    <w:p w:rsidR="00AA2EE1" w:rsidRDefault="002810AB">
      <w:pPr>
        <w:pStyle w:val="Subsection"/>
      </w:pPr>
      <w:r>
        <w:tab/>
        <w:t>(1)</w:t>
      </w:r>
      <w:r>
        <w:tab/>
        <w:t>For the purposes of section 9(2)(a) of the Act, the fee to accompany an application for a section 10 determination is $10 000.</w:t>
      </w:r>
    </w:p>
    <w:p w:rsidR="00AA2EE1" w:rsidRDefault="002810AB">
      <w:pPr>
        <w:pStyle w:val="Subsection"/>
      </w:pPr>
      <w:r>
        <w:tab/>
        <w:t>(2)</w:t>
      </w:r>
      <w:r>
        <w:tab/>
        <w:t>If, after making a preliminary assessment of the application, the higher education advisory committee makes a full assessment of the application, the applicant is liable to pay a fee of $30 000 for the full assessment.</w:t>
      </w:r>
    </w:p>
    <w:p w:rsidR="00AA2EE1" w:rsidRDefault="002810AB">
      <w:pPr>
        <w:pStyle w:val="Subsection"/>
      </w:pPr>
      <w:r>
        <w:tab/>
        <w:t>(3)</w:t>
      </w:r>
      <w:r>
        <w:tab/>
        <w:t>The fee for the full assessment is payable within 30 days after the applicant is notified of the higher education advisory committee’s decision to make the full assessment.</w:t>
      </w:r>
    </w:p>
    <w:p w:rsidR="00AA2EE1" w:rsidRDefault="002810AB">
      <w:pPr>
        <w:pStyle w:val="Heading5"/>
      </w:pPr>
      <w:bookmarkStart w:id="16" w:name="_Toc107047201"/>
      <w:bookmarkStart w:id="17" w:name="_Toc107204714"/>
      <w:bookmarkStart w:id="18" w:name="_Toc110070193"/>
      <w:r>
        <w:rPr>
          <w:rStyle w:val="CharSectno"/>
        </w:rPr>
        <w:t>4</w:t>
      </w:r>
      <w:r>
        <w:t>.</w:t>
      </w:r>
      <w:r>
        <w:tab/>
        <w:t>Applications for section 10 determination</w:t>
      </w:r>
      <w:bookmarkEnd w:id="16"/>
      <w:bookmarkEnd w:id="17"/>
      <w:bookmarkEnd w:id="18"/>
    </w:p>
    <w:p w:rsidR="00AA2EE1" w:rsidRDefault="002810AB">
      <w:pPr>
        <w:pStyle w:val="Subsection"/>
      </w:pPr>
      <w:r>
        <w:tab/>
      </w:r>
      <w:r>
        <w:tab/>
        <w:t>For the purposes of section 9(2)(b) of the Act, an application for a section 10 determination must include the information specified in Schedule 1.</w:t>
      </w:r>
    </w:p>
    <w:p w:rsidR="00AA2EE1" w:rsidRDefault="002810AB">
      <w:pPr>
        <w:pStyle w:val="Heading5"/>
      </w:pPr>
      <w:bookmarkStart w:id="19" w:name="_Toc107047202"/>
      <w:bookmarkStart w:id="20" w:name="_Toc107204715"/>
      <w:bookmarkStart w:id="21" w:name="_Toc110070194"/>
      <w:r>
        <w:rPr>
          <w:rStyle w:val="CharSectno"/>
        </w:rPr>
        <w:t>5</w:t>
      </w:r>
      <w:r>
        <w:t>.</w:t>
      </w:r>
      <w:r>
        <w:tab/>
        <w:t>Fees for provider’s authorisation</w:t>
      </w:r>
      <w:bookmarkEnd w:id="19"/>
      <w:bookmarkEnd w:id="20"/>
      <w:bookmarkEnd w:id="21"/>
    </w:p>
    <w:p w:rsidR="00AA2EE1" w:rsidRDefault="002810AB">
      <w:pPr>
        <w:pStyle w:val="Subsection"/>
      </w:pPr>
      <w:r>
        <w:tab/>
        <w:t>(1)</w:t>
      </w:r>
      <w:r>
        <w:tab/>
        <w:t>For the purposes of section 13(2)(a) of the Act, the fee to accompany an application for a provider’s authorisation is $1 500.</w:t>
      </w:r>
    </w:p>
    <w:p w:rsidR="00AA2EE1" w:rsidRDefault="002810AB">
      <w:pPr>
        <w:pStyle w:val="Subsection"/>
      </w:pPr>
      <w:r>
        <w:tab/>
        <w:t>(2)</w:t>
      </w:r>
      <w:r>
        <w:tab/>
        <w:t xml:space="preserve">If, after making a preliminary assessment of the application, the higher education advisory committee makes a full assessment of the application, then the applicant — </w:t>
      </w:r>
    </w:p>
    <w:p w:rsidR="00AA2EE1" w:rsidRDefault="002810AB">
      <w:pPr>
        <w:pStyle w:val="Indenta"/>
      </w:pPr>
      <w:r>
        <w:tab/>
        <w:t>(a)</w:t>
      </w:r>
      <w:r>
        <w:tab/>
        <w:t>is liable to pay a fee for the full assessment calculated in accordance with subregulation (4); and</w:t>
      </w:r>
    </w:p>
    <w:p w:rsidR="00AA2EE1" w:rsidRDefault="002810AB">
      <w:pPr>
        <w:pStyle w:val="Indenta"/>
      </w:pPr>
      <w:r>
        <w:tab/>
        <w:t>(b)</w:t>
      </w:r>
      <w:r>
        <w:tab/>
        <w:t>is entitled to a refund or rebate of the amount of the application fee paid under subregulation (1).</w:t>
      </w:r>
    </w:p>
    <w:p w:rsidR="00AA2EE1" w:rsidRDefault="002810AB">
      <w:pPr>
        <w:pStyle w:val="Subsection"/>
      </w:pPr>
      <w:r>
        <w:tab/>
        <w:t>(3)</w:t>
      </w:r>
      <w:r>
        <w:tab/>
        <w:t>The fee for the full assessment is payable within 30 days after the applicant is notified of the higher education advisory committee’s decision to make the full assessment.</w:t>
      </w:r>
    </w:p>
    <w:p w:rsidR="00AA2EE1" w:rsidRDefault="002810AB">
      <w:pPr>
        <w:pStyle w:val="Subsection"/>
      </w:pPr>
      <w:r>
        <w:tab/>
        <w:t>(4)</w:t>
      </w:r>
      <w:r>
        <w:tab/>
        <w:t xml:space="preserve">The fee for the full assessment is the amount equal to the sum of — </w:t>
      </w:r>
    </w:p>
    <w:p w:rsidR="00AA2EE1" w:rsidRDefault="002810AB">
      <w:pPr>
        <w:pStyle w:val="Indenta"/>
      </w:pPr>
      <w:r>
        <w:tab/>
        <w:t>(a)</w:t>
      </w:r>
      <w:r>
        <w:tab/>
        <w:t xml:space="preserve">the fees payable under subregulation (5) for each unrelated course; and </w:t>
      </w:r>
    </w:p>
    <w:p w:rsidR="00AA2EE1" w:rsidRDefault="002810AB">
      <w:pPr>
        <w:pStyle w:val="Indenta"/>
      </w:pPr>
      <w:r>
        <w:tab/>
        <w:t>(b)</w:t>
      </w:r>
      <w:r>
        <w:tab/>
        <w:t>the fees payable under subregulation (6) for each group of 2 or more related courses.</w:t>
      </w:r>
    </w:p>
    <w:p w:rsidR="00AA2EE1" w:rsidRDefault="002810AB">
      <w:pPr>
        <w:pStyle w:val="Subsection"/>
      </w:pPr>
      <w:r>
        <w:tab/>
        <w:t>(5)</w:t>
      </w:r>
      <w:r>
        <w:tab/>
        <w:t>The fee payable for an unrelated course leading to an award of a kind specified in column 2 of an item in the Table to this regulation is the amount specified in column 3 of the item.</w:t>
      </w:r>
    </w:p>
    <w:p w:rsidR="00AA2EE1" w:rsidRDefault="002810AB">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AA2EE1" w:rsidRDefault="002810AB">
      <w:pPr>
        <w:pStyle w:val="MiscellaneousHeading"/>
        <w:rPr>
          <w:b/>
          <w:bCs/>
        </w:rPr>
      </w:pPr>
      <w:r>
        <w:rPr>
          <w:b/>
          <w:bCs/>
        </w:rPr>
        <w:t>Table — Fees for provider’s authorisation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2835"/>
        <w:gridCol w:w="1265"/>
      </w:tblGrid>
      <w:tr w:rsidR="00AA2EE1">
        <w:trPr>
          <w:jc w:val="center"/>
        </w:trPr>
        <w:tc>
          <w:tcPr>
            <w:tcW w:w="1268" w:type="dxa"/>
            <w:tcBorders>
              <w:left w:val="nil"/>
              <w:bottom w:val="single" w:sz="4" w:space="0" w:color="auto"/>
              <w:right w:val="nil"/>
            </w:tcBorders>
          </w:tcPr>
          <w:p w:rsidR="00AA2EE1" w:rsidRDefault="002810AB">
            <w:pPr>
              <w:pStyle w:val="Table"/>
              <w:rPr>
                <w:b/>
                <w:bCs/>
              </w:rPr>
            </w:pPr>
            <w:r>
              <w:rPr>
                <w:b/>
                <w:bCs/>
              </w:rPr>
              <w:t>Column 1</w:t>
            </w:r>
          </w:p>
        </w:tc>
        <w:tc>
          <w:tcPr>
            <w:tcW w:w="2835" w:type="dxa"/>
            <w:tcBorders>
              <w:left w:val="nil"/>
              <w:bottom w:val="single" w:sz="4" w:space="0" w:color="auto"/>
              <w:right w:val="nil"/>
            </w:tcBorders>
          </w:tcPr>
          <w:p w:rsidR="00AA2EE1" w:rsidRDefault="002810AB">
            <w:pPr>
              <w:pStyle w:val="Table"/>
              <w:rPr>
                <w:b/>
                <w:bCs/>
              </w:rPr>
            </w:pPr>
            <w:r>
              <w:rPr>
                <w:b/>
                <w:bCs/>
              </w:rPr>
              <w:t>Column 2</w:t>
            </w:r>
          </w:p>
        </w:tc>
        <w:tc>
          <w:tcPr>
            <w:tcW w:w="1265" w:type="dxa"/>
            <w:tcBorders>
              <w:left w:val="nil"/>
              <w:bottom w:val="single" w:sz="4" w:space="0" w:color="auto"/>
              <w:right w:val="nil"/>
            </w:tcBorders>
          </w:tcPr>
          <w:p w:rsidR="00AA2EE1" w:rsidRDefault="002810AB">
            <w:pPr>
              <w:pStyle w:val="Table"/>
              <w:rPr>
                <w:b/>
                <w:bCs/>
              </w:rPr>
            </w:pPr>
            <w:r>
              <w:rPr>
                <w:b/>
                <w:bCs/>
              </w:rPr>
              <w:t>Column 3</w:t>
            </w:r>
          </w:p>
        </w:tc>
      </w:tr>
      <w:tr w:rsidR="00AA2EE1">
        <w:trPr>
          <w:jc w:val="center"/>
        </w:trPr>
        <w:tc>
          <w:tcPr>
            <w:tcW w:w="1268" w:type="dxa"/>
            <w:tcBorders>
              <w:left w:val="nil"/>
              <w:bottom w:val="single" w:sz="4" w:space="0" w:color="auto"/>
              <w:right w:val="nil"/>
            </w:tcBorders>
          </w:tcPr>
          <w:p w:rsidR="00AA2EE1" w:rsidRDefault="002810AB">
            <w:pPr>
              <w:pStyle w:val="Table"/>
              <w:rPr>
                <w:b/>
                <w:bCs/>
              </w:rPr>
            </w:pPr>
            <w:r>
              <w:rPr>
                <w:b/>
                <w:bCs/>
              </w:rPr>
              <w:t>Item</w:t>
            </w:r>
          </w:p>
        </w:tc>
        <w:tc>
          <w:tcPr>
            <w:tcW w:w="2835" w:type="dxa"/>
            <w:tcBorders>
              <w:left w:val="nil"/>
              <w:bottom w:val="single" w:sz="4" w:space="0" w:color="auto"/>
              <w:right w:val="nil"/>
            </w:tcBorders>
          </w:tcPr>
          <w:p w:rsidR="00AA2EE1" w:rsidRDefault="002810AB">
            <w:pPr>
              <w:pStyle w:val="Table"/>
              <w:rPr>
                <w:b/>
                <w:bCs/>
              </w:rPr>
            </w:pPr>
            <w:r>
              <w:rPr>
                <w:b/>
                <w:bCs/>
              </w:rPr>
              <w:t>Award</w:t>
            </w:r>
          </w:p>
        </w:tc>
        <w:tc>
          <w:tcPr>
            <w:tcW w:w="1265" w:type="dxa"/>
            <w:tcBorders>
              <w:left w:val="nil"/>
              <w:bottom w:val="single" w:sz="4" w:space="0" w:color="auto"/>
              <w:right w:val="nil"/>
            </w:tcBorders>
          </w:tcPr>
          <w:p w:rsidR="00AA2EE1" w:rsidRDefault="002810AB">
            <w:pPr>
              <w:pStyle w:val="Table"/>
              <w:rPr>
                <w:b/>
                <w:bCs/>
              </w:rPr>
            </w:pPr>
            <w:r>
              <w:rPr>
                <w:b/>
                <w:bCs/>
              </w:rPr>
              <w:t>Fee</w:t>
            </w:r>
          </w:p>
        </w:tc>
      </w:tr>
      <w:tr w:rsidR="00AA2EE1">
        <w:trPr>
          <w:jc w:val="center"/>
        </w:trPr>
        <w:tc>
          <w:tcPr>
            <w:tcW w:w="1268" w:type="dxa"/>
            <w:tcBorders>
              <w:left w:val="nil"/>
              <w:bottom w:val="nil"/>
              <w:right w:val="nil"/>
            </w:tcBorders>
            <w:vAlign w:val="bottom"/>
          </w:tcPr>
          <w:p w:rsidR="00AA2EE1" w:rsidRDefault="002810AB">
            <w:pPr>
              <w:pStyle w:val="Table"/>
            </w:pPr>
            <w:r>
              <w:t>1</w:t>
            </w:r>
          </w:p>
        </w:tc>
        <w:tc>
          <w:tcPr>
            <w:tcW w:w="2835" w:type="dxa"/>
            <w:tcBorders>
              <w:left w:val="nil"/>
              <w:bottom w:val="nil"/>
              <w:right w:val="nil"/>
            </w:tcBorders>
            <w:vAlign w:val="bottom"/>
          </w:tcPr>
          <w:p w:rsidR="00AA2EE1" w:rsidRDefault="002810AB">
            <w:pPr>
              <w:pStyle w:val="Table"/>
            </w:pPr>
            <w:r>
              <w:t xml:space="preserve">Diploma </w:t>
            </w:r>
          </w:p>
        </w:tc>
        <w:tc>
          <w:tcPr>
            <w:tcW w:w="1265" w:type="dxa"/>
            <w:tcBorders>
              <w:left w:val="nil"/>
              <w:bottom w:val="nil"/>
              <w:right w:val="nil"/>
            </w:tcBorders>
            <w:vAlign w:val="bottom"/>
          </w:tcPr>
          <w:p w:rsidR="00AA2EE1" w:rsidRDefault="002810AB">
            <w:pPr>
              <w:pStyle w:val="Table"/>
            </w:pPr>
            <w:r>
              <w:t>$3 250</w:t>
            </w:r>
          </w:p>
        </w:tc>
      </w:tr>
      <w:tr w:rsidR="00AA2EE1">
        <w:trPr>
          <w:jc w:val="center"/>
        </w:trPr>
        <w:tc>
          <w:tcPr>
            <w:tcW w:w="1268" w:type="dxa"/>
            <w:tcBorders>
              <w:top w:val="nil"/>
              <w:left w:val="nil"/>
              <w:bottom w:val="nil"/>
              <w:right w:val="nil"/>
            </w:tcBorders>
            <w:vAlign w:val="bottom"/>
          </w:tcPr>
          <w:p w:rsidR="00AA2EE1" w:rsidRDefault="002810AB">
            <w:pPr>
              <w:pStyle w:val="Table"/>
            </w:pPr>
            <w:r>
              <w:t>2</w:t>
            </w:r>
          </w:p>
        </w:tc>
        <w:tc>
          <w:tcPr>
            <w:tcW w:w="2835" w:type="dxa"/>
            <w:tcBorders>
              <w:top w:val="nil"/>
              <w:left w:val="nil"/>
              <w:bottom w:val="nil"/>
              <w:right w:val="nil"/>
            </w:tcBorders>
            <w:vAlign w:val="bottom"/>
          </w:tcPr>
          <w:p w:rsidR="00AA2EE1" w:rsidRDefault="002810AB">
            <w:pPr>
              <w:pStyle w:val="Table"/>
            </w:pPr>
            <w:r>
              <w:t xml:space="preserve">Advanced diploma </w:t>
            </w:r>
          </w:p>
        </w:tc>
        <w:tc>
          <w:tcPr>
            <w:tcW w:w="1265" w:type="dxa"/>
            <w:tcBorders>
              <w:top w:val="nil"/>
              <w:left w:val="nil"/>
              <w:bottom w:val="nil"/>
              <w:right w:val="nil"/>
            </w:tcBorders>
            <w:vAlign w:val="bottom"/>
          </w:tcPr>
          <w:p w:rsidR="00AA2EE1" w:rsidRDefault="002810AB">
            <w:pPr>
              <w:pStyle w:val="Table"/>
            </w:pPr>
            <w:r>
              <w:t>$3 250</w:t>
            </w:r>
          </w:p>
        </w:tc>
      </w:tr>
      <w:tr w:rsidR="00AA2EE1">
        <w:trPr>
          <w:jc w:val="center"/>
        </w:trPr>
        <w:tc>
          <w:tcPr>
            <w:tcW w:w="1268" w:type="dxa"/>
            <w:tcBorders>
              <w:top w:val="nil"/>
              <w:left w:val="nil"/>
              <w:bottom w:val="nil"/>
              <w:right w:val="nil"/>
            </w:tcBorders>
            <w:vAlign w:val="bottom"/>
          </w:tcPr>
          <w:p w:rsidR="00AA2EE1" w:rsidRDefault="002810AB">
            <w:pPr>
              <w:pStyle w:val="Table"/>
            </w:pPr>
            <w:r>
              <w:t>3</w:t>
            </w:r>
          </w:p>
        </w:tc>
        <w:tc>
          <w:tcPr>
            <w:tcW w:w="2835" w:type="dxa"/>
            <w:tcBorders>
              <w:top w:val="nil"/>
              <w:left w:val="nil"/>
              <w:bottom w:val="nil"/>
              <w:right w:val="nil"/>
            </w:tcBorders>
            <w:vAlign w:val="bottom"/>
          </w:tcPr>
          <w:p w:rsidR="00AA2EE1" w:rsidRDefault="002810AB">
            <w:pPr>
              <w:pStyle w:val="Table"/>
            </w:pPr>
            <w:r>
              <w:t xml:space="preserve">Associate degree </w:t>
            </w:r>
          </w:p>
        </w:tc>
        <w:tc>
          <w:tcPr>
            <w:tcW w:w="1265" w:type="dxa"/>
            <w:tcBorders>
              <w:top w:val="nil"/>
              <w:left w:val="nil"/>
              <w:bottom w:val="nil"/>
              <w:right w:val="nil"/>
            </w:tcBorders>
            <w:vAlign w:val="bottom"/>
          </w:tcPr>
          <w:p w:rsidR="00AA2EE1" w:rsidRDefault="002810AB">
            <w:pPr>
              <w:pStyle w:val="Table"/>
            </w:pPr>
            <w:r>
              <w:t>$3 900</w:t>
            </w:r>
          </w:p>
        </w:tc>
      </w:tr>
      <w:tr w:rsidR="00AA2EE1">
        <w:trPr>
          <w:jc w:val="center"/>
        </w:trPr>
        <w:tc>
          <w:tcPr>
            <w:tcW w:w="1268" w:type="dxa"/>
            <w:tcBorders>
              <w:top w:val="nil"/>
              <w:left w:val="nil"/>
              <w:bottom w:val="nil"/>
              <w:right w:val="nil"/>
            </w:tcBorders>
            <w:vAlign w:val="bottom"/>
          </w:tcPr>
          <w:p w:rsidR="00AA2EE1" w:rsidRDefault="002810AB">
            <w:pPr>
              <w:pStyle w:val="Table"/>
            </w:pPr>
            <w:r>
              <w:t>4</w:t>
            </w:r>
          </w:p>
        </w:tc>
        <w:tc>
          <w:tcPr>
            <w:tcW w:w="2835" w:type="dxa"/>
            <w:tcBorders>
              <w:top w:val="nil"/>
              <w:left w:val="nil"/>
              <w:bottom w:val="nil"/>
              <w:right w:val="nil"/>
            </w:tcBorders>
            <w:vAlign w:val="bottom"/>
          </w:tcPr>
          <w:p w:rsidR="00AA2EE1" w:rsidRDefault="002810AB">
            <w:pPr>
              <w:pStyle w:val="Table"/>
            </w:pPr>
            <w:r>
              <w:t xml:space="preserve">Bachelor degree </w:t>
            </w:r>
          </w:p>
        </w:tc>
        <w:tc>
          <w:tcPr>
            <w:tcW w:w="1265" w:type="dxa"/>
            <w:tcBorders>
              <w:top w:val="nil"/>
              <w:left w:val="nil"/>
              <w:bottom w:val="nil"/>
              <w:right w:val="nil"/>
            </w:tcBorders>
            <w:vAlign w:val="bottom"/>
          </w:tcPr>
          <w:p w:rsidR="00AA2EE1" w:rsidRDefault="002810AB">
            <w:pPr>
              <w:pStyle w:val="Table"/>
            </w:pPr>
            <w:r>
              <w:t>$6 900</w:t>
            </w:r>
          </w:p>
        </w:tc>
      </w:tr>
      <w:tr w:rsidR="00AA2EE1">
        <w:trPr>
          <w:jc w:val="center"/>
        </w:trPr>
        <w:tc>
          <w:tcPr>
            <w:tcW w:w="1268" w:type="dxa"/>
            <w:tcBorders>
              <w:top w:val="nil"/>
              <w:left w:val="nil"/>
              <w:bottom w:val="nil"/>
              <w:right w:val="nil"/>
            </w:tcBorders>
            <w:vAlign w:val="bottom"/>
          </w:tcPr>
          <w:p w:rsidR="00AA2EE1" w:rsidRDefault="002810AB">
            <w:pPr>
              <w:pStyle w:val="Table"/>
            </w:pPr>
            <w:r>
              <w:t>5</w:t>
            </w:r>
          </w:p>
        </w:tc>
        <w:tc>
          <w:tcPr>
            <w:tcW w:w="2835" w:type="dxa"/>
            <w:tcBorders>
              <w:top w:val="nil"/>
              <w:left w:val="nil"/>
              <w:bottom w:val="nil"/>
              <w:right w:val="nil"/>
            </w:tcBorders>
            <w:vAlign w:val="bottom"/>
          </w:tcPr>
          <w:p w:rsidR="00AA2EE1" w:rsidRDefault="002810AB">
            <w:pPr>
              <w:pStyle w:val="Table"/>
            </w:pPr>
            <w:r>
              <w:t>Graduate certificate</w:t>
            </w:r>
          </w:p>
        </w:tc>
        <w:tc>
          <w:tcPr>
            <w:tcW w:w="1265" w:type="dxa"/>
            <w:tcBorders>
              <w:top w:val="nil"/>
              <w:left w:val="nil"/>
              <w:bottom w:val="nil"/>
              <w:right w:val="nil"/>
            </w:tcBorders>
            <w:vAlign w:val="bottom"/>
          </w:tcPr>
          <w:p w:rsidR="00AA2EE1" w:rsidRDefault="002810AB">
            <w:pPr>
              <w:pStyle w:val="Table"/>
            </w:pPr>
            <w:r>
              <w:t>$3 900</w:t>
            </w:r>
          </w:p>
        </w:tc>
      </w:tr>
      <w:tr w:rsidR="00AA2EE1">
        <w:trPr>
          <w:jc w:val="center"/>
        </w:trPr>
        <w:tc>
          <w:tcPr>
            <w:tcW w:w="1268" w:type="dxa"/>
            <w:tcBorders>
              <w:top w:val="nil"/>
              <w:left w:val="nil"/>
              <w:bottom w:val="nil"/>
              <w:right w:val="nil"/>
            </w:tcBorders>
            <w:vAlign w:val="bottom"/>
          </w:tcPr>
          <w:p w:rsidR="00AA2EE1" w:rsidRDefault="002810AB">
            <w:pPr>
              <w:pStyle w:val="Table"/>
            </w:pPr>
            <w:r>
              <w:t>6</w:t>
            </w:r>
          </w:p>
        </w:tc>
        <w:tc>
          <w:tcPr>
            <w:tcW w:w="2835" w:type="dxa"/>
            <w:tcBorders>
              <w:top w:val="nil"/>
              <w:left w:val="nil"/>
              <w:bottom w:val="nil"/>
              <w:right w:val="nil"/>
            </w:tcBorders>
            <w:vAlign w:val="bottom"/>
          </w:tcPr>
          <w:p w:rsidR="00AA2EE1" w:rsidRDefault="002810AB">
            <w:pPr>
              <w:pStyle w:val="Table"/>
            </w:pPr>
            <w:r>
              <w:t>Graduate diploma</w:t>
            </w:r>
          </w:p>
        </w:tc>
        <w:tc>
          <w:tcPr>
            <w:tcW w:w="1265" w:type="dxa"/>
            <w:tcBorders>
              <w:top w:val="nil"/>
              <w:left w:val="nil"/>
              <w:bottom w:val="nil"/>
              <w:right w:val="nil"/>
            </w:tcBorders>
            <w:vAlign w:val="bottom"/>
          </w:tcPr>
          <w:p w:rsidR="00AA2EE1" w:rsidRDefault="002810AB">
            <w:pPr>
              <w:pStyle w:val="Table"/>
            </w:pPr>
            <w:r>
              <w:t>$3 900</w:t>
            </w:r>
          </w:p>
        </w:tc>
      </w:tr>
      <w:tr w:rsidR="00AA2EE1">
        <w:trPr>
          <w:jc w:val="center"/>
        </w:trPr>
        <w:tc>
          <w:tcPr>
            <w:tcW w:w="1268" w:type="dxa"/>
            <w:tcBorders>
              <w:top w:val="nil"/>
              <w:left w:val="nil"/>
              <w:bottom w:val="nil"/>
              <w:right w:val="nil"/>
            </w:tcBorders>
            <w:vAlign w:val="bottom"/>
          </w:tcPr>
          <w:p w:rsidR="00AA2EE1" w:rsidRDefault="002810AB">
            <w:pPr>
              <w:pStyle w:val="Table"/>
            </w:pPr>
            <w:r>
              <w:t>7</w:t>
            </w:r>
          </w:p>
        </w:tc>
        <w:tc>
          <w:tcPr>
            <w:tcW w:w="2835" w:type="dxa"/>
            <w:tcBorders>
              <w:top w:val="nil"/>
              <w:left w:val="nil"/>
              <w:bottom w:val="nil"/>
              <w:right w:val="nil"/>
            </w:tcBorders>
            <w:vAlign w:val="bottom"/>
          </w:tcPr>
          <w:p w:rsidR="00AA2EE1" w:rsidRDefault="002810AB">
            <w:pPr>
              <w:pStyle w:val="Table"/>
            </w:pPr>
            <w:r>
              <w:t xml:space="preserve">Masters degree </w:t>
            </w:r>
          </w:p>
        </w:tc>
        <w:tc>
          <w:tcPr>
            <w:tcW w:w="1265" w:type="dxa"/>
            <w:tcBorders>
              <w:top w:val="nil"/>
              <w:left w:val="nil"/>
              <w:bottom w:val="nil"/>
              <w:right w:val="nil"/>
            </w:tcBorders>
            <w:vAlign w:val="bottom"/>
          </w:tcPr>
          <w:p w:rsidR="00AA2EE1" w:rsidRDefault="002810AB">
            <w:pPr>
              <w:pStyle w:val="Table"/>
            </w:pPr>
            <w:r>
              <w:t>$6 900</w:t>
            </w:r>
          </w:p>
        </w:tc>
      </w:tr>
      <w:tr w:rsidR="00AA2EE1">
        <w:trPr>
          <w:jc w:val="center"/>
        </w:trPr>
        <w:tc>
          <w:tcPr>
            <w:tcW w:w="1268" w:type="dxa"/>
            <w:tcBorders>
              <w:top w:val="nil"/>
              <w:left w:val="nil"/>
              <w:right w:val="nil"/>
            </w:tcBorders>
            <w:vAlign w:val="bottom"/>
          </w:tcPr>
          <w:p w:rsidR="00AA2EE1" w:rsidRDefault="002810AB">
            <w:pPr>
              <w:pStyle w:val="Table"/>
            </w:pPr>
            <w:r>
              <w:t>8</w:t>
            </w:r>
          </w:p>
        </w:tc>
        <w:tc>
          <w:tcPr>
            <w:tcW w:w="2835" w:type="dxa"/>
            <w:tcBorders>
              <w:top w:val="nil"/>
              <w:left w:val="nil"/>
              <w:right w:val="nil"/>
            </w:tcBorders>
            <w:vAlign w:val="bottom"/>
          </w:tcPr>
          <w:p w:rsidR="00AA2EE1" w:rsidRDefault="002810AB">
            <w:pPr>
              <w:pStyle w:val="Table"/>
            </w:pPr>
            <w:r>
              <w:t xml:space="preserve">Doctoral degree </w:t>
            </w:r>
          </w:p>
        </w:tc>
        <w:tc>
          <w:tcPr>
            <w:tcW w:w="1265" w:type="dxa"/>
            <w:tcBorders>
              <w:top w:val="nil"/>
              <w:left w:val="nil"/>
              <w:right w:val="nil"/>
            </w:tcBorders>
            <w:vAlign w:val="bottom"/>
          </w:tcPr>
          <w:p w:rsidR="00AA2EE1" w:rsidRDefault="002810AB">
            <w:pPr>
              <w:pStyle w:val="Table"/>
            </w:pPr>
            <w:r>
              <w:t>$6 900</w:t>
            </w:r>
          </w:p>
        </w:tc>
      </w:tr>
    </w:tbl>
    <w:p w:rsidR="00AA2EE1" w:rsidRDefault="002810AB">
      <w:pPr>
        <w:pStyle w:val="Heading5"/>
      </w:pPr>
      <w:bookmarkStart w:id="22" w:name="_Toc107047203"/>
      <w:bookmarkStart w:id="23" w:name="_Toc107204716"/>
      <w:bookmarkStart w:id="24" w:name="_Toc110070195"/>
      <w:r>
        <w:rPr>
          <w:rStyle w:val="CharSectno"/>
        </w:rPr>
        <w:t>6</w:t>
      </w:r>
      <w:r>
        <w:t>.</w:t>
      </w:r>
      <w:r>
        <w:tab/>
        <w:t>Applications for provider’s authorisation</w:t>
      </w:r>
      <w:bookmarkEnd w:id="22"/>
      <w:bookmarkEnd w:id="23"/>
      <w:bookmarkEnd w:id="24"/>
    </w:p>
    <w:p w:rsidR="00AA2EE1" w:rsidRDefault="002810AB">
      <w:pPr>
        <w:pStyle w:val="Subsection"/>
      </w:pPr>
      <w:r>
        <w:tab/>
      </w:r>
      <w:r>
        <w:tab/>
        <w:t>For the purposes of section 13(2)(b) of the Act, an application for a provider’s authorisation must include the information specified in Schedule 1.</w:t>
      </w:r>
    </w:p>
    <w:p w:rsidR="00AA2EE1" w:rsidRDefault="002810AB">
      <w:pPr>
        <w:pStyle w:val="Heading5"/>
      </w:pPr>
      <w:bookmarkStart w:id="25" w:name="_Toc107047204"/>
      <w:bookmarkStart w:id="26" w:name="_Toc107204717"/>
      <w:bookmarkStart w:id="27" w:name="_Toc110070196"/>
      <w:r>
        <w:rPr>
          <w:rStyle w:val="CharSectno"/>
        </w:rPr>
        <w:t>7</w:t>
      </w:r>
      <w:r>
        <w:t>.</w:t>
      </w:r>
      <w:r>
        <w:tab/>
        <w:t>Fees for course accreditation</w:t>
      </w:r>
      <w:bookmarkEnd w:id="25"/>
      <w:bookmarkEnd w:id="26"/>
      <w:bookmarkEnd w:id="27"/>
    </w:p>
    <w:p w:rsidR="00AA2EE1" w:rsidRDefault="002810AB">
      <w:pPr>
        <w:pStyle w:val="Subsection"/>
      </w:pPr>
      <w:r>
        <w:tab/>
        <w:t>(1)</w:t>
      </w:r>
      <w:r>
        <w:tab/>
        <w:t>For the purposes of section 17(2)(a) of the Act, the fee to accompany an application for ministerial accreditation of a course is $1 500.</w:t>
      </w:r>
    </w:p>
    <w:p w:rsidR="00AA2EE1" w:rsidRDefault="002810AB">
      <w:pPr>
        <w:pStyle w:val="Subsection"/>
        <w:keepNext/>
      </w:pPr>
      <w:r>
        <w:tab/>
        <w:t>(2)</w:t>
      </w:r>
      <w:r>
        <w:tab/>
        <w:t xml:space="preserve">However, if the applicant applies at the same time for both a provider’s authorisation and ministerial accreditation of a course — </w:t>
      </w:r>
    </w:p>
    <w:p w:rsidR="00AA2EE1" w:rsidRDefault="002810AB">
      <w:pPr>
        <w:pStyle w:val="Indenta"/>
      </w:pPr>
      <w:r>
        <w:tab/>
        <w:t>(a)</w:t>
      </w:r>
      <w:r>
        <w:tab/>
        <w:t>an application fee is not payable under subregulation (1); and</w:t>
      </w:r>
    </w:p>
    <w:p w:rsidR="00AA2EE1" w:rsidRDefault="002810AB">
      <w:pPr>
        <w:pStyle w:val="Indenta"/>
      </w:pPr>
      <w:r>
        <w:tab/>
        <w:t>(b)</w:t>
      </w:r>
      <w:r>
        <w:tab/>
        <w:t>the fee payable under subregulation (5) (if any) for a full assessment is payable in addition to the fees payable under regulation 5 in relation to the application for a provider’s authorisation.</w:t>
      </w:r>
    </w:p>
    <w:p w:rsidR="00AA2EE1" w:rsidRDefault="002810AB">
      <w:pPr>
        <w:pStyle w:val="Subsection"/>
      </w:pPr>
      <w:r>
        <w:tab/>
        <w:t>(3)</w:t>
      </w:r>
      <w:r>
        <w:tab/>
        <w:t xml:space="preserve">If, after making a preliminary assessment of the application, the higher education advisory committee makes a full assessment of the application, then the applicant — </w:t>
      </w:r>
    </w:p>
    <w:p w:rsidR="00AA2EE1" w:rsidRDefault="002810AB">
      <w:pPr>
        <w:pStyle w:val="Indenta"/>
      </w:pPr>
      <w:r>
        <w:tab/>
        <w:t>(a)</w:t>
      </w:r>
      <w:r>
        <w:tab/>
        <w:t>is liable to pay a fee for the full assessment calculated in accordance with subregulation (5); and</w:t>
      </w:r>
    </w:p>
    <w:p w:rsidR="00AA2EE1" w:rsidRDefault="002810AB">
      <w:pPr>
        <w:pStyle w:val="Indenta"/>
      </w:pPr>
      <w:r>
        <w:tab/>
        <w:t>(b)</w:t>
      </w:r>
      <w:r>
        <w:tab/>
        <w:t>is entitled to a refund or rebate of the amount of the application fee paid under subregulation (1) (if any).</w:t>
      </w:r>
    </w:p>
    <w:p w:rsidR="00AA2EE1" w:rsidRDefault="002810AB">
      <w:pPr>
        <w:pStyle w:val="Subsection"/>
      </w:pPr>
      <w:r>
        <w:tab/>
        <w:t>(4)</w:t>
      </w:r>
      <w:r>
        <w:tab/>
        <w:t>The fee for the full assessment is payable within 30 days after the applicant is notified of the higher education advisory committee’s decision to make the full assessment.</w:t>
      </w:r>
    </w:p>
    <w:p w:rsidR="00AA2EE1" w:rsidRDefault="002810AB">
      <w:pPr>
        <w:pStyle w:val="Subsection"/>
      </w:pPr>
      <w:r>
        <w:tab/>
        <w:t>(5)</w:t>
      </w:r>
      <w:r>
        <w:tab/>
        <w:t xml:space="preserve">The fee for the full assessment is the amount equal to the sum of — </w:t>
      </w:r>
    </w:p>
    <w:p w:rsidR="00AA2EE1" w:rsidRDefault="002810AB">
      <w:pPr>
        <w:pStyle w:val="Indenta"/>
      </w:pPr>
      <w:r>
        <w:tab/>
        <w:t>(a)</w:t>
      </w:r>
      <w:r>
        <w:tab/>
        <w:t>the fees payable under subregulation (6) for each unrelated course; and</w:t>
      </w:r>
    </w:p>
    <w:p w:rsidR="00AA2EE1" w:rsidRDefault="002810AB">
      <w:pPr>
        <w:pStyle w:val="Indenta"/>
      </w:pPr>
      <w:r>
        <w:tab/>
        <w:t>(b)</w:t>
      </w:r>
      <w:r>
        <w:tab/>
        <w:t>the fees payable under subregulation (7) for each group of 2 or more related courses.</w:t>
      </w:r>
    </w:p>
    <w:p w:rsidR="00AA2EE1" w:rsidRDefault="002810AB">
      <w:pPr>
        <w:pStyle w:val="Subsection"/>
      </w:pPr>
      <w:r>
        <w:tab/>
        <w:t>(6)</w:t>
      </w:r>
      <w:r>
        <w:tab/>
        <w:t>The fee payable for an unrelated course leading to an award of a kind specified in column 2 of an item in the Table to this regulation is the amount specified in column 3 of the item.</w:t>
      </w:r>
    </w:p>
    <w:p w:rsidR="00AA2EE1" w:rsidRDefault="002810AB">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rsidR="00AA2EE1" w:rsidRDefault="002810AB">
      <w:pPr>
        <w:pStyle w:val="Indenta"/>
      </w:pPr>
      <w:r>
        <w:tab/>
        <w:t>(a)</w:t>
      </w:r>
      <w:r>
        <w:tab/>
        <w:t>the amount specified in column 3 of the item in the Table that refers to the higher or highest award that can be conferred in respect of a course in the group; and</w:t>
      </w:r>
    </w:p>
    <w:p w:rsidR="00AA2EE1" w:rsidRDefault="002810AB">
      <w:pPr>
        <w:pStyle w:val="Indenta"/>
      </w:pPr>
      <w:r>
        <w:tab/>
        <w:t>(b)</w:t>
      </w:r>
      <w:r>
        <w:tab/>
        <w:t>for each other course in the group — the amount specified in column 4 of the item in the Table that refers to the award that can be conferred in respect of the course.</w:t>
      </w:r>
    </w:p>
    <w:p w:rsidR="00AA2EE1" w:rsidRDefault="002810AB">
      <w:pPr>
        <w:pStyle w:val="MiscellaneousHeading"/>
        <w:rPr>
          <w:b/>
          <w:bCs/>
        </w:rPr>
      </w:pPr>
      <w:r>
        <w:rPr>
          <w:b/>
          <w:bCs/>
        </w:rPr>
        <w:t>Table — Fees for course accreditation</w:t>
      </w:r>
    </w:p>
    <w:tbl>
      <w:tblPr>
        <w:tblW w:w="5815" w:type="dxa"/>
        <w:jc w:val="center"/>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165"/>
        <w:gridCol w:w="1237"/>
        <w:gridCol w:w="1205"/>
      </w:tblGrid>
      <w:tr w:rsidR="00AA2EE1">
        <w:trPr>
          <w:jc w:val="center"/>
        </w:trPr>
        <w:tc>
          <w:tcPr>
            <w:tcW w:w="1208" w:type="dxa"/>
            <w:tcBorders>
              <w:left w:val="nil"/>
              <w:bottom w:val="single" w:sz="4" w:space="0" w:color="auto"/>
              <w:right w:val="nil"/>
            </w:tcBorders>
          </w:tcPr>
          <w:p w:rsidR="00AA2EE1" w:rsidRDefault="002810AB">
            <w:pPr>
              <w:pStyle w:val="Table"/>
              <w:rPr>
                <w:b/>
                <w:bCs/>
              </w:rPr>
            </w:pPr>
            <w:r>
              <w:rPr>
                <w:b/>
                <w:bCs/>
              </w:rPr>
              <w:t>Column 1</w:t>
            </w:r>
          </w:p>
        </w:tc>
        <w:tc>
          <w:tcPr>
            <w:tcW w:w="2165" w:type="dxa"/>
            <w:tcBorders>
              <w:left w:val="nil"/>
              <w:bottom w:val="single" w:sz="4" w:space="0" w:color="auto"/>
              <w:right w:val="nil"/>
            </w:tcBorders>
          </w:tcPr>
          <w:p w:rsidR="00AA2EE1" w:rsidRDefault="002810AB">
            <w:pPr>
              <w:pStyle w:val="Table"/>
              <w:rPr>
                <w:b/>
                <w:bCs/>
              </w:rPr>
            </w:pPr>
            <w:r>
              <w:rPr>
                <w:b/>
                <w:bCs/>
              </w:rPr>
              <w:t>Column 2</w:t>
            </w:r>
          </w:p>
        </w:tc>
        <w:tc>
          <w:tcPr>
            <w:tcW w:w="1237" w:type="dxa"/>
            <w:tcBorders>
              <w:left w:val="nil"/>
              <w:bottom w:val="single" w:sz="4" w:space="0" w:color="auto"/>
              <w:right w:val="nil"/>
            </w:tcBorders>
          </w:tcPr>
          <w:p w:rsidR="00AA2EE1" w:rsidRDefault="002810AB">
            <w:pPr>
              <w:pStyle w:val="Table"/>
              <w:rPr>
                <w:b/>
                <w:bCs/>
              </w:rPr>
            </w:pPr>
            <w:r>
              <w:rPr>
                <w:b/>
                <w:bCs/>
              </w:rPr>
              <w:t>Column 3</w:t>
            </w:r>
          </w:p>
        </w:tc>
        <w:tc>
          <w:tcPr>
            <w:tcW w:w="1205" w:type="dxa"/>
            <w:tcBorders>
              <w:left w:val="nil"/>
              <w:bottom w:val="single" w:sz="4" w:space="0" w:color="auto"/>
              <w:right w:val="nil"/>
            </w:tcBorders>
          </w:tcPr>
          <w:p w:rsidR="00AA2EE1" w:rsidRDefault="002810AB">
            <w:pPr>
              <w:pStyle w:val="Table"/>
              <w:rPr>
                <w:b/>
                <w:bCs/>
              </w:rPr>
            </w:pPr>
            <w:r>
              <w:rPr>
                <w:b/>
                <w:bCs/>
              </w:rPr>
              <w:t>Column 4</w:t>
            </w:r>
          </w:p>
        </w:tc>
      </w:tr>
      <w:tr w:rsidR="00AA2EE1">
        <w:trPr>
          <w:jc w:val="center"/>
        </w:trPr>
        <w:tc>
          <w:tcPr>
            <w:tcW w:w="1208" w:type="dxa"/>
            <w:tcBorders>
              <w:left w:val="nil"/>
              <w:bottom w:val="single" w:sz="4" w:space="0" w:color="auto"/>
              <w:right w:val="nil"/>
            </w:tcBorders>
          </w:tcPr>
          <w:p w:rsidR="00AA2EE1" w:rsidRDefault="002810AB">
            <w:pPr>
              <w:pStyle w:val="Table"/>
              <w:rPr>
                <w:b/>
                <w:bCs/>
              </w:rPr>
            </w:pPr>
            <w:r>
              <w:rPr>
                <w:b/>
                <w:bCs/>
              </w:rPr>
              <w:t>Item</w:t>
            </w:r>
          </w:p>
        </w:tc>
        <w:tc>
          <w:tcPr>
            <w:tcW w:w="2165" w:type="dxa"/>
            <w:tcBorders>
              <w:left w:val="nil"/>
              <w:bottom w:val="single" w:sz="4" w:space="0" w:color="auto"/>
              <w:right w:val="nil"/>
            </w:tcBorders>
          </w:tcPr>
          <w:p w:rsidR="00AA2EE1" w:rsidRDefault="002810AB">
            <w:pPr>
              <w:pStyle w:val="Table"/>
              <w:rPr>
                <w:b/>
                <w:bCs/>
              </w:rPr>
            </w:pPr>
            <w:r>
              <w:rPr>
                <w:b/>
                <w:bCs/>
              </w:rPr>
              <w:t>Award</w:t>
            </w:r>
          </w:p>
        </w:tc>
        <w:tc>
          <w:tcPr>
            <w:tcW w:w="1237" w:type="dxa"/>
            <w:tcBorders>
              <w:left w:val="nil"/>
              <w:bottom w:val="single" w:sz="4" w:space="0" w:color="auto"/>
              <w:right w:val="nil"/>
            </w:tcBorders>
          </w:tcPr>
          <w:p w:rsidR="00AA2EE1" w:rsidRDefault="002810AB">
            <w:pPr>
              <w:pStyle w:val="Table"/>
              <w:rPr>
                <w:b/>
                <w:bCs/>
              </w:rPr>
            </w:pPr>
            <w:r>
              <w:rPr>
                <w:b/>
                <w:bCs/>
              </w:rPr>
              <w:t>Fee for course for highest award</w:t>
            </w:r>
          </w:p>
        </w:tc>
        <w:tc>
          <w:tcPr>
            <w:tcW w:w="1205" w:type="dxa"/>
            <w:tcBorders>
              <w:left w:val="nil"/>
              <w:bottom w:val="single" w:sz="4" w:space="0" w:color="auto"/>
              <w:right w:val="nil"/>
            </w:tcBorders>
          </w:tcPr>
          <w:p w:rsidR="00AA2EE1" w:rsidRDefault="002810AB">
            <w:pPr>
              <w:pStyle w:val="Table"/>
              <w:rPr>
                <w:b/>
                <w:bCs/>
              </w:rPr>
            </w:pPr>
            <w:r>
              <w:rPr>
                <w:b/>
                <w:bCs/>
              </w:rPr>
              <w:t>Fee for additional course</w:t>
            </w:r>
          </w:p>
        </w:tc>
      </w:tr>
      <w:tr w:rsidR="00AA2EE1">
        <w:trPr>
          <w:jc w:val="center"/>
        </w:trPr>
        <w:tc>
          <w:tcPr>
            <w:tcW w:w="1208" w:type="dxa"/>
            <w:tcBorders>
              <w:left w:val="nil"/>
              <w:bottom w:val="nil"/>
              <w:right w:val="nil"/>
            </w:tcBorders>
            <w:vAlign w:val="bottom"/>
          </w:tcPr>
          <w:p w:rsidR="00AA2EE1" w:rsidRDefault="002810AB">
            <w:pPr>
              <w:pStyle w:val="Table"/>
            </w:pPr>
            <w:r>
              <w:t>1</w:t>
            </w:r>
          </w:p>
        </w:tc>
        <w:tc>
          <w:tcPr>
            <w:tcW w:w="2165" w:type="dxa"/>
            <w:tcBorders>
              <w:left w:val="nil"/>
              <w:bottom w:val="nil"/>
              <w:right w:val="nil"/>
            </w:tcBorders>
            <w:vAlign w:val="bottom"/>
          </w:tcPr>
          <w:p w:rsidR="00AA2EE1" w:rsidRDefault="002810AB">
            <w:pPr>
              <w:pStyle w:val="Table"/>
            </w:pPr>
            <w:r>
              <w:t xml:space="preserve">Diploma </w:t>
            </w:r>
          </w:p>
        </w:tc>
        <w:tc>
          <w:tcPr>
            <w:tcW w:w="1237" w:type="dxa"/>
            <w:tcBorders>
              <w:left w:val="nil"/>
              <w:bottom w:val="nil"/>
              <w:right w:val="nil"/>
            </w:tcBorders>
            <w:vAlign w:val="bottom"/>
          </w:tcPr>
          <w:p w:rsidR="00AA2EE1" w:rsidRDefault="002810AB">
            <w:pPr>
              <w:pStyle w:val="Table"/>
            </w:pPr>
            <w:r>
              <w:t>$3 900</w:t>
            </w:r>
          </w:p>
        </w:tc>
        <w:tc>
          <w:tcPr>
            <w:tcW w:w="1205" w:type="dxa"/>
            <w:tcBorders>
              <w:left w:val="nil"/>
              <w:bottom w:val="nil"/>
              <w:right w:val="nil"/>
            </w:tcBorders>
          </w:tcPr>
          <w:p w:rsidR="00AA2EE1" w:rsidRDefault="002810AB">
            <w:pPr>
              <w:pStyle w:val="Table"/>
            </w:pPr>
            <w:r>
              <w:t>$975</w:t>
            </w:r>
          </w:p>
        </w:tc>
      </w:tr>
      <w:tr w:rsidR="00AA2EE1">
        <w:trPr>
          <w:jc w:val="center"/>
        </w:trPr>
        <w:tc>
          <w:tcPr>
            <w:tcW w:w="1208" w:type="dxa"/>
            <w:tcBorders>
              <w:top w:val="nil"/>
              <w:left w:val="nil"/>
              <w:bottom w:val="nil"/>
              <w:right w:val="nil"/>
            </w:tcBorders>
            <w:vAlign w:val="bottom"/>
          </w:tcPr>
          <w:p w:rsidR="00AA2EE1" w:rsidRDefault="002810AB">
            <w:pPr>
              <w:pStyle w:val="Table"/>
            </w:pPr>
            <w:r>
              <w:t>2</w:t>
            </w:r>
          </w:p>
        </w:tc>
        <w:tc>
          <w:tcPr>
            <w:tcW w:w="2165" w:type="dxa"/>
            <w:tcBorders>
              <w:top w:val="nil"/>
              <w:left w:val="nil"/>
              <w:bottom w:val="nil"/>
              <w:right w:val="nil"/>
            </w:tcBorders>
            <w:vAlign w:val="bottom"/>
          </w:tcPr>
          <w:p w:rsidR="00AA2EE1" w:rsidRDefault="002810AB">
            <w:pPr>
              <w:pStyle w:val="Table"/>
            </w:pPr>
            <w:r>
              <w:t xml:space="preserve">Advanced diploma </w:t>
            </w:r>
          </w:p>
        </w:tc>
        <w:tc>
          <w:tcPr>
            <w:tcW w:w="1237" w:type="dxa"/>
            <w:tcBorders>
              <w:top w:val="nil"/>
              <w:left w:val="nil"/>
              <w:bottom w:val="nil"/>
              <w:right w:val="nil"/>
            </w:tcBorders>
            <w:vAlign w:val="bottom"/>
          </w:tcPr>
          <w:p w:rsidR="00AA2EE1" w:rsidRDefault="002810AB">
            <w:pPr>
              <w:pStyle w:val="Table"/>
            </w:pPr>
            <w:r>
              <w:t>$3 900</w:t>
            </w:r>
          </w:p>
        </w:tc>
        <w:tc>
          <w:tcPr>
            <w:tcW w:w="1205" w:type="dxa"/>
            <w:tcBorders>
              <w:top w:val="nil"/>
              <w:left w:val="nil"/>
              <w:bottom w:val="nil"/>
              <w:right w:val="nil"/>
            </w:tcBorders>
          </w:tcPr>
          <w:p w:rsidR="00AA2EE1" w:rsidRDefault="002810AB">
            <w:pPr>
              <w:pStyle w:val="Table"/>
            </w:pPr>
            <w:r>
              <w:t>$975</w:t>
            </w:r>
          </w:p>
        </w:tc>
      </w:tr>
      <w:tr w:rsidR="00AA2EE1">
        <w:trPr>
          <w:jc w:val="center"/>
        </w:trPr>
        <w:tc>
          <w:tcPr>
            <w:tcW w:w="1208" w:type="dxa"/>
            <w:tcBorders>
              <w:top w:val="nil"/>
              <w:left w:val="nil"/>
              <w:bottom w:val="nil"/>
              <w:right w:val="nil"/>
            </w:tcBorders>
            <w:vAlign w:val="bottom"/>
          </w:tcPr>
          <w:p w:rsidR="00AA2EE1" w:rsidRDefault="002810AB">
            <w:pPr>
              <w:pStyle w:val="Table"/>
            </w:pPr>
            <w:r>
              <w:t>3</w:t>
            </w:r>
          </w:p>
        </w:tc>
        <w:tc>
          <w:tcPr>
            <w:tcW w:w="2165" w:type="dxa"/>
            <w:tcBorders>
              <w:top w:val="nil"/>
              <w:left w:val="nil"/>
              <w:bottom w:val="nil"/>
              <w:right w:val="nil"/>
            </w:tcBorders>
            <w:vAlign w:val="bottom"/>
          </w:tcPr>
          <w:p w:rsidR="00AA2EE1" w:rsidRDefault="002810AB">
            <w:pPr>
              <w:pStyle w:val="Table"/>
            </w:pPr>
            <w:r>
              <w:t xml:space="preserve">Associate degree </w:t>
            </w:r>
          </w:p>
        </w:tc>
        <w:tc>
          <w:tcPr>
            <w:tcW w:w="1237" w:type="dxa"/>
            <w:tcBorders>
              <w:top w:val="nil"/>
              <w:left w:val="nil"/>
              <w:bottom w:val="nil"/>
              <w:right w:val="nil"/>
            </w:tcBorders>
            <w:vAlign w:val="bottom"/>
          </w:tcPr>
          <w:p w:rsidR="00AA2EE1" w:rsidRDefault="002810AB">
            <w:pPr>
              <w:pStyle w:val="Table"/>
            </w:pPr>
            <w:r>
              <w:t>$3 900</w:t>
            </w:r>
          </w:p>
        </w:tc>
        <w:tc>
          <w:tcPr>
            <w:tcW w:w="1205" w:type="dxa"/>
            <w:tcBorders>
              <w:top w:val="nil"/>
              <w:left w:val="nil"/>
              <w:bottom w:val="nil"/>
              <w:right w:val="nil"/>
            </w:tcBorders>
          </w:tcPr>
          <w:p w:rsidR="00AA2EE1" w:rsidRDefault="002810AB">
            <w:pPr>
              <w:pStyle w:val="Table"/>
            </w:pPr>
            <w:r>
              <w:t>$975</w:t>
            </w:r>
          </w:p>
        </w:tc>
      </w:tr>
      <w:tr w:rsidR="00AA2EE1">
        <w:trPr>
          <w:jc w:val="center"/>
        </w:trPr>
        <w:tc>
          <w:tcPr>
            <w:tcW w:w="1208" w:type="dxa"/>
            <w:tcBorders>
              <w:top w:val="nil"/>
              <w:left w:val="nil"/>
              <w:bottom w:val="nil"/>
              <w:right w:val="nil"/>
            </w:tcBorders>
            <w:vAlign w:val="bottom"/>
          </w:tcPr>
          <w:p w:rsidR="00AA2EE1" w:rsidRDefault="002810AB">
            <w:pPr>
              <w:pStyle w:val="Table"/>
            </w:pPr>
            <w:r>
              <w:t>4</w:t>
            </w:r>
          </w:p>
        </w:tc>
        <w:tc>
          <w:tcPr>
            <w:tcW w:w="2165" w:type="dxa"/>
            <w:tcBorders>
              <w:top w:val="nil"/>
              <w:left w:val="nil"/>
              <w:bottom w:val="nil"/>
              <w:right w:val="nil"/>
            </w:tcBorders>
            <w:vAlign w:val="bottom"/>
          </w:tcPr>
          <w:p w:rsidR="00AA2EE1" w:rsidRDefault="002810AB">
            <w:pPr>
              <w:pStyle w:val="Table"/>
            </w:pPr>
            <w:r>
              <w:t xml:space="preserve">Bachelor degree </w:t>
            </w:r>
          </w:p>
        </w:tc>
        <w:tc>
          <w:tcPr>
            <w:tcW w:w="1237" w:type="dxa"/>
            <w:tcBorders>
              <w:top w:val="nil"/>
              <w:left w:val="nil"/>
              <w:bottom w:val="nil"/>
              <w:right w:val="nil"/>
            </w:tcBorders>
            <w:vAlign w:val="bottom"/>
          </w:tcPr>
          <w:p w:rsidR="00AA2EE1" w:rsidRDefault="002810AB">
            <w:pPr>
              <w:pStyle w:val="Table"/>
            </w:pPr>
            <w:r>
              <w:t>$5 000</w:t>
            </w:r>
          </w:p>
        </w:tc>
        <w:tc>
          <w:tcPr>
            <w:tcW w:w="1205" w:type="dxa"/>
            <w:tcBorders>
              <w:top w:val="nil"/>
              <w:left w:val="nil"/>
              <w:bottom w:val="nil"/>
              <w:right w:val="nil"/>
            </w:tcBorders>
          </w:tcPr>
          <w:p w:rsidR="00AA2EE1" w:rsidRDefault="002810AB">
            <w:pPr>
              <w:pStyle w:val="Table"/>
            </w:pPr>
            <w:r>
              <w:t>$1 240</w:t>
            </w:r>
          </w:p>
        </w:tc>
      </w:tr>
      <w:tr w:rsidR="00AA2EE1">
        <w:trPr>
          <w:jc w:val="center"/>
        </w:trPr>
        <w:tc>
          <w:tcPr>
            <w:tcW w:w="1208" w:type="dxa"/>
            <w:tcBorders>
              <w:top w:val="nil"/>
              <w:left w:val="nil"/>
              <w:bottom w:val="nil"/>
              <w:right w:val="nil"/>
            </w:tcBorders>
            <w:vAlign w:val="bottom"/>
          </w:tcPr>
          <w:p w:rsidR="00AA2EE1" w:rsidRDefault="002810AB">
            <w:pPr>
              <w:pStyle w:val="Table"/>
            </w:pPr>
            <w:r>
              <w:t>5</w:t>
            </w:r>
          </w:p>
        </w:tc>
        <w:tc>
          <w:tcPr>
            <w:tcW w:w="2165" w:type="dxa"/>
            <w:tcBorders>
              <w:top w:val="nil"/>
              <w:left w:val="nil"/>
              <w:bottom w:val="nil"/>
              <w:right w:val="nil"/>
            </w:tcBorders>
            <w:vAlign w:val="bottom"/>
          </w:tcPr>
          <w:p w:rsidR="00AA2EE1" w:rsidRDefault="002810AB">
            <w:pPr>
              <w:pStyle w:val="Table"/>
            </w:pPr>
            <w:r>
              <w:t>Graduate certificate</w:t>
            </w:r>
          </w:p>
        </w:tc>
        <w:tc>
          <w:tcPr>
            <w:tcW w:w="1237" w:type="dxa"/>
            <w:tcBorders>
              <w:top w:val="nil"/>
              <w:left w:val="nil"/>
              <w:bottom w:val="nil"/>
              <w:right w:val="nil"/>
            </w:tcBorders>
            <w:vAlign w:val="bottom"/>
          </w:tcPr>
          <w:p w:rsidR="00AA2EE1" w:rsidRDefault="002810AB">
            <w:pPr>
              <w:pStyle w:val="Table"/>
            </w:pPr>
            <w:r>
              <w:t>$3 900</w:t>
            </w:r>
          </w:p>
        </w:tc>
        <w:tc>
          <w:tcPr>
            <w:tcW w:w="1205" w:type="dxa"/>
            <w:tcBorders>
              <w:top w:val="nil"/>
              <w:left w:val="nil"/>
              <w:bottom w:val="nil"/>
              <w:right w:val="nil"/>
            </w:tcBorders>
          </w:tcPr>
          <w:p w:rsidR="00AA2EE1" w:rsidRDefault="002810AB">
            <w:pPr>
              <w:pStyle w:val="Table"/>
            </w:pPr>
            <w:r>
              <w:t>$975</w:t>
            </w:r>
          </w:p>
        </w:tc>
      </w:tr>
      <w:tr w:rsidR="00AA2EE1">
        <w:trPr>
          <w:jc w:val="center"/>
        </w:trPr>
        <w:tc>
          <w:tcPr>
            <w:tcW w:w="1208" w:type="dxa"/>
            <w:tcBorders>
              <w:top w:val="nil"/>
              <w:left w:val="nil"/>
              <w:bottom w:val="nil"/>
              <w:right w:val="nil"/>
            </w:tcBorders>
            <w:vAlign w:val="bottom"/>
          </w:tcPr>
          <w:p w:rsidR="00AA2EE1" w:rsidRDefault="002810AB">
            <w:pPr>
              <w:pStyle w:val="Table"/>
            </w:pPr>
            <w:r>
              <w:t>6</w:t>
            </w:r>
          </w:p>
        </w:tc>
        <w:tc>
          <w:tcPr>
            <w:tcW w:w="2165" w:type="dxa"/>
            <w:tcBorders>
              <w:top w:val="nil"/>
              <w:left w:val="nil"/>
              <w:bottom w:val="nil"/>
              <w:right w:val="nil"/>
            </w:tcBorders>
            <w:vAlign w:val="bottom"/>
          </w:tcPr>
          <w:p w:rsidR="00AA2EE1" w:rsidRDefault="002810AB">
            <w:pPr>
              <w:pStyle w:val="Table"/>
            </w:pPr>
            <w:r>
              <w:t>Graduate diploma</w:t>
            </w:r>
          </w:p>
        </w:tc>
        <w:tc>
          <w:tcPr>
            <w:tcW w:w="1237" w:type="dxa"/>
            <w:tcBorders>
              <w:top w:val="nil"/>
              <w:left w:val="nil"/>
              <w:bottom w:val="nil"/>
              <w:right w:val="nil"/>
            </w:tcBorders>
            <w:vAlign w:val="bottom"/>
          </w:tcPr>
          <w:p w:rsidR="00AA2EE1" w:rsidRDefault="002810AB">
            <w:pPr>
              <w:pStyle w:val="Table"/>
            </w:pPr>
            <w:r>
              <w:t>$3 900</w:t>
            </w:r>
          </w:p>
        </w:tc>
        <w:tc>
          <w:tcPr>
            <w:tcW w:w="1205" w:type="dxa"/>
            <w:tcBorders>
              <w:top w:val="nil"/>
              <w:left w:val="nil"/>
              <w:bottom w:val="nil"/>
              <w:right w:val="nil"/>
            </w:tcBorders>
          </w:tcPr>
          <w:p w:rsidR="00AA2EE1" w:rsidRDefault="002810AB">
            <w:pPr>
              <w:pStyle w:val="Table"/>
            </w:pPr>
            <w:r>
              <w:t>$975</w:t>
            </w:r>
          </w:p>
        </w:tc>
      </w:tr>
      <w:tr w:rsidR="00AA2EE1">
        <w:trPr>
          <w:jc w:val="center"/>
        </w:trPr>
        <w:tc>
          <w:tcPr>
            <w:tcW w:w="1208" w:type="dxa"/>
            <w:tcBorders>
              <w:top w:val="nil"/>
              <w:left w:val="nil"/>
              <w:bottom w:val="nil"/>
              <w:right w:val="nil"/>
            </w:tcBorders>
            <w:vAlign w:val="bottom"/>
          </w:tcPr>
          <w:p w:rsidR="00AA2EE1" w:rsidRDefault="002810AB">
            <w:pPr>
              <w:pStyle w:val="Table"/>
            </w:pPr>
            <w:r>
              <w:t>7</w:t>
            </w:r>
          </w:p>
        </w:tc>
        <w:tc>
          <w:tcPr>
            <w:tcW w:w="2165" w:type="dxa"/>
            <w:tcBorders>
              <w:top w:val="nil"/>
              <w:left w:val="nil"/>
              <w:bottom w:val="nil"/>
              <w:right w:val="nil"/>
            </w:tcBorders>
            <w:vAlign w:val="bottom"/>
          </w:tcPr>
          <w:p w:rsidR="00AA2EE1" w:rsidRDefault="002810AB">
            <w:pPr>
              <w:pStyle w:val="Table"/>
            </w:pPr>
            <w:r>
              <w:t xml:space="preserve">Masters degree </w:t>
            </w:r>
          </w:p>
        </w:tc>
        <w:tc>
          <w:tcPr>
            <w:tcW w:w="1237" w:type="dxa"/>
            <w:tcBorders>
              <w:top w:val="nil"/>
              <w:left w:val="nil"/>
              <w:bottom w:val="nil"/>
              <w:right w:val="nil"/>
            </w:tcBorders>
            <w:vAlign w:val="bottom"/>
          </w:tcPr>
          <w:p w:rsidR="00AA2EE1" w:rsidRDefault="002810AB">
            <w:pPr>
              <w:pStyle w:val="Table"/>
            </w:pPr>
            <w:r>
              <w:t>$6 250</w:t>
            </w:r>
          </w:p>
        </w:tc>
        <w:tc>
          <w:tcPr>
            <w:tcW w:w="1205" w:type="dxa"/>
            <w:tcBorders>
              <w:top w:val="nil"/>
              <w:left w:val="nil"/>
              <w:bottom w:val="nil"/>
              <w:right w:val="nil"/>
            </w:tcBorders>
          </w:tcPr>
          <w:p w:rsidR="00AA2EE1" w:rsidRDefault="002810AB">
            <w:pPr>
              <w:pStyle w:val="Table"/>
            </w:pPr>
            <w:r>
              <w:t>$1 560</w:t>
            </w:r>
          </w:p>
        </w:tc>
      </w:tr>
      <w:tr w:rsidR="00AA2EE1">
        <w:trPr>
          <w:jc w:val="center"/>
        </w:trPr>
        <w:tc>
          <w:tcPr>
            <w:tcW w:w="1208" w:type="dxa"/>
            <w:tcBorders>
              <w:top w:val="nil"/>
              <w:left w:val="nil"/>
              <w:right w:val="nil"/>
            </w:tcBorders>
            <w:vAlign w:val="bottom"/>
          </w:tcPr>
          <w:p w:rsidR="00AA2EE1" w:rsidRDefault="002810AB">
            <w:pPr>
              <w:pStyle w:val="Table"/>
            </w:pPr>
            <w:r>
              <w:t>8</w:t>
            </w:r>
          </w:p>
        </w:tc>
        <w:tc>
          <w:tcPr>
            <w:tcW w:w="2165" w:type="dxa"/>
            <w:tcBorders>
              <w:top w:val="nil"/>
              <w:left w:val="nil"/>
              <w:right w:val="nil"/>
            </w:tcBorders>
            <w:vAlign w:val="bottom"/>
          </w:tcPr>
          <w:p w:rsidR="00AA2EE1" w:rsidRDefault="002810AB">
            <w:pPr>
              <w:pStyle w:val="Table"/>
            </w:pPr>
            <w:r>
              <w:t xml:space="preserve">Doctoral degree </w:t>
            </w:r>
          </w:p>
        </w:tc>
        <w:tc>
          <w:tcPr>
            <w:tcW w:w="1237" w:type="dxa"/>
            <w:tcBorders>
              <w:top w:val="nil"/>
              <w:left w:val="nil"/>
              <w:right w:val="nil"/>
            </w:tcBorders>
            <w:vAlign w:val="bottom"/>
          </w:tcPr>
          <w:p w:rsidR="00AA2EE1" w:rsidRDefault="002810AB">
            <w:pPr>
              <w:pStyle w:val="Table"/>
            </w:pPr>
            <w:r>
              <w:t>$6 250</w:t>
            </w:r>
          </w:p>
        </w:tc>
        <w:tc>
          <w:tcPr>
            <w:tcW w:w="1205" w:type="dxa"/>
            <w:tcBorders>
              <w:top w:val="nil"/>
              <w:left w:val="nil"/>
              <w:right w:val="nil"/>
            </w:tcBorders>
          </w:tcPr>
          <w:p w:rsidR="00AA2EE1" w:rsidRDefault="002810AB">
            <w:pPr>
              <w:pStyle w:val="Table"/>
            </w:pPr>
            <w:r>
              <w:t>$1 560</w:t>
            </w:r>
          </w:p>
        </w:tc>
      </w:tr>
    </w:tbl>
    <w:p w:rsidR="00AA2EE1" w:rsidRDefault="002810AB">
      <w:pPr>
        <w:pStyle w:val="Heading5"/>
      </w:pPr>
      <w:bookmarkStart w:id="28" w:name="_Toc107047205"/>
      <w:bookmarkStart w:id="29" w:name="_Toc107204718"/>
      <w:bookmarkStart w:id="30" w:name="_Toc110070197"/>
      <w:r>
        <w:rPr>
          <w:rStyle w:val="CharSectno"/>
        </w:rPr>
        <w:t>8</w:t>
      </w:r>
      <w:r>
        <w:t>.</w:t>
      </w:r>
      <w:r>
        <w:tab/>
        <w:t>Applications for course accreditation</w:t>
      </w:r>
      <w:bookmarkEnd w:id="28"/>
      <w:bookmarkEnd w:id="29"/>
      <w:bookmarkEnd w:id="30"/>
    </w:p>
    <w:p w:rsidR="00AA2EE1" w:rsidRDefault="002810AB">
      <w:pPr>
        <w:pStyle w:val="Subsection"/>
      </w:pPr>
      <w:r>
        <w:tab/>
        <w:t>(1)</w:t>
      </w:r>
      <w:r>
        <w:tab/>
        <w:t>For the purposes of section 17(2)(b) of the Act, an application for ministerial accreditation of a course must include the information specified in Schedule 2 Division 1.</w:t>
      </w:r>
    </w:p>
    <w:p w:rsidR="00AA2EE1" w:rsidRDefault="002810AB">
      <w:pPr>
        <w:pStyle w:val="Subsection"/>
      </w:pPr>
      <w:r>
        <w:tab/>
        <w:t>(2)</w:t>
      </w:r>
      <w:r>
        <w:tab/>
        <w:t>An application for accreditation of a course that is or has been registered under section 23(3) of the Act must also include the information specified in Schedule 2 Division 2.</w:t>
      </w:r>
    </w:p>
    <w:p w:rsidR="00AA2EE1" w:rsidRDefault="002810AB">
      <w:pPr>
        <w:pStyle w:val="Heading5"/>
      </w:pPr>
      <w:bookmarkStart w:id="31" w:name="_Toc107047206"/>
      <w:bookmarkStart w:id="32" w:name="_Toc107204719"/>
      <w:bookmarkStart w:id="33" w:name="_Toc110070198"/>
      <w:r>
        <w:rPr>
          <w:rStyle w:val="CharSectno"/>
        </w:rPr>
        <w:t>9</w:t>
      </w:r>
      <w:r>
        <w:t>.</w:t>
      </w:r>
      <w:r>
        <w:tab/>
        <w:t>Notice of change of particulars</w:t>
      </w:r>
      <w:bookmarkEnd w:id="31"/>
      <w:bookmarkEnd w:id="32"/>
      <w:bookmarkEnd w:id="33"/>
    </w:p>
    <w:p w:rsidR="00AA2EE1" w:rsidRDefault="002810AB">
      <w:pPr>
        <w:pStyle w:val="Subsection"/>
      </w:pPr>
      <w:r>
        <w:tab/>
        <w:t>(1)</w:t>
      </w:r>
      <w:r>
        <w:tab/>
        <w:t xml:space="preserve">For the purposes of section 30(2)(b) of the Act, a recognised course provider must give the Minister written notice of the following — </w:t>
      </w:r>
    </w:p>
    <w:p w:rsidR="00AA2EE1" w:rsidRDefault="002810AB">
      <w:pPr>
        <w:pStyle w:val="Indenta"/>
      </w:pPr>
      <w:r>
        <w:tab/>
        <w:t>(a)</w:t>
      </w:r>
      <w:r>
        <w:tab/>
        <w:t>any proposed change in the ownership of the recognised course provider;</w:t>
      </w:r>
    </w:p>
    <w:p w:rsidR="00AA2EE1" w:rsidRDefault="002810AB">
      <w:pPr>
        <w:pStyle w:val="Indenta"/>
      </w:pPr>
      <w:r>
        <w:tab/>
        <w:t>(b)</w:t>
      </w:r>
      <w:r>
        <w:tab/>
        <w:t>any material change in another particular required to be included in an application made by the recognised course provider under section 9, 13 or 17 of the Act.</w:t>
      </w:r>
    </w:p>
    <w:p w:rsidR="00AA2EE1" w:rsidRDefault="002810AB">
      <w:pPr>
        <w:pStyle w:val="Subsection"/>
      </w:pPr>
      <w:r>
        <w:tab/>
        <w:t>(2)</w:t>
      </w:r>
      <w:r>
        <w:tab/>
        <w:t>Notice of a proposed change in the ownership of the recognised course provider must be given at least 30 days before the proposed change is made.</w:t>
      </w:r>
    </w:p>
    <w:p w:rsidR="00AA2EE1" w:rsidRDefault="002810AB">
      <w:pPr>
        <w:pStyle w:val="Penstart"/>
      </w:pPr>
      <w:r>
        <w:tab/>
        <w:t>Penalty: a fine of $5 000.</w:t>
      </w:r>
    </w:p>
    <w:p w:rsidR="00AA2EE1" w:rsidRDefault="002810AB">
      <w:pPr>
        <w:pStyle w:val="Subsection"/>
      </w:pPr>
      <w:r>
        <w:tab/>
        <w:t>(3)</w:t>
      </w:r>
      <w:r>
        <w:tab/>
        <w:t>Notice of a material change in another particular must be given within 30 days after the change occurs.</w:t>
      </w:r>
    </w:p>
    <w:p w:rsidR="00AA2EE1" w:rsidRDefault="002810AB">
      <w:pPr>
        <w:pStyle w:val="Penstart"/>
      </w:pPr>
      <w:r>
        <w:tab/>
        <w:t>Penalty: a fine of $5 000.</w:t>
      </w:r>
    </w:p>
    <w:p w:rsidR="00AA2EE1" w:rsidRDefault="002810AB">
      <w:pPr>
        <w:pStyle w:val="Heading5"/>
      </w:pPr>
      <w:bookmarkStart w:id="34" w:name="_Toc107047207"/>
      <w:bookmarkStart w:id="35" w:name="_Toc107204720"/>
      <w:bookmarkStart w:id="36" w:name="_Toc110070199"/>
      <w:r>
        <w:rPr>
          <w:rStyle w:val="CharSectno"/>
        </w:rPr>
        <w:t>10</w:t>
      </w:r>
      <w:r>
        <w:t>.</w:t>
      </w:r>
      <w:r>
        <w:tab/>
        <w:t>Waiver of fees</w:t>
      </w:r>
      <w:bookmarkEnd w:id="34"/>
      <w:bookmarkEnd w:id="35"/>
      <w:bookmarkEnd w:id="36"/>
    </w:p>
    <w:p w:rsidR="00AA2EE1" w:rsidRDefault="002810AB">
      <w:pPr>
        <w:pStyle w:val="Subsection"/>
      </w:pPr>
      <w:r>
        <w:tab/>
      </w:r>
      <w:r>
        <w:tab/>
        <w:t>The Minister may in a particular case waive all or part of a fee prescribed in these regulations if, in the Minister’s opinion, it is fair to do so in the circumstances of the case.</w:t>
      </w:r>
    </w:p>
    <w:p w:rsidR="00AA2EE1" w:rsidRDefault="00AA2EE1">
      <w:pPr>
        <w:sectPr w:rsidR="00AA2EE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7" w:name="_Toc107047208"/>
      <w:bookmarkStart w:id="38" w:name="_Toc107204721"/>
    </w:p>
    <w:p w:rsidR="00AA2EE1" w:rsidRDefault="002810AB">
      <w:pPr>
        <w:pStyle w:val="yScheduleHeading"/>
      </w:pPr>
      <w:bookmarkStart w:id="39" w:name="_Toc110070200"/>
      <w:r>
        <w:rPr>
          <w:rStyle w:val="CharSchNo"/>
        </w:rPr>
        <w:t>Schedule 1</w:t>
      </w:r>
      <w:r>
        <w:rPr>
          <w:rStyle w:val="CharSDivNo"/>
        </w:rPr>
        <w:t> </w:t>
      </w:r>
      <w:r>
        <w:t>—</w:t>
      </w:r>
      <w:r>
        <w:rPr>
          <w:rStyle w:val="CharSDivText"/>
        </w:rPr>
        <w:t> </w:t>
      </w:r>
      <w:r>
        <w:rPr>
          <w:rStyle w:val="CharSchText"/>
        </w:rPr>
        <w:t>Information to be included in applications for a section 10 determination or a provider’s authorisation</w:t>
      </w:r>
      <w:bookmarkEnd w:id="37"/>
      <w:bookmarkEnd w:id="38"/>
      <w:bookmarkEnd w:id="39"/>
    </w:p>
    <w:p w:rsidR="00AA2EE1" w:rsidRDefault="002810AB">
      <w:pPr>
        <w:pStyle w:val="yShoulderClause"/>
      </w:pPr>
      <w:r>
        <w:t>[r. 4, 6]</w:t>
      </w:r>
    </w:p>
    <w:p w:rsidR="00AA2EE1" w:rsidRDefault="002810AB">
      <w:pPr>
        <w:pStyle w:val="yNumberedItem"/>
      </w:pPr>
      <w:r>
        <w:t>1.</w:t>
      </w:r>
      <w:r>
        <w:tab/>
        <w:t>The applicant’s name.</w:t>
      </w:r>
    </w:p>
    <w:p w:rsidR="00AA2EE1" w:rsidRDefault="002810AB">
      <w:pPr>
        <w:pStyle w:val="yNumberedItem"/>
      </w:pPr>
      <w:r>
        <w:t>2.</w:t>
      </w:r>
      <w:r>
        <w:tab/>
        <w:t>The applicant’s registered business name (if any).</w:t>
      </w:r>
    </w:p>
    <w:p w:rsidR="00AA2EE1" w:rsidRDefault="002810AB">
      <w:pPr>
        <w:pStyle w:val="yNumberedItem"/>
      </w:pPr>
      <w:r>
        <w:t>3.</w:t>
      </w:r>
      <w:r>
        <w:tab/>
        <w:t>The applicant’s postal address.</w:t>
      </w:r>
    </w:p>
    <w:p w:rsidR="00AA2EE1" w:rsidRDefault="002810AB">
      <w:pPr>
        <w:pStyle w:val="yNumberedItem"/>
      </w:pPr>
      <w:r>
        <w:t>4.</w:t>
      </w:r>
      <w:r>
        <w:tab/>
        <w:t xml:space="preserve">If the applicant is a company — </w:t>
      </w:r>
    </w:p>
    <w:p w:rsidR="00AA2EE1" w:rsidRDefault="002810AB">
      <w:pPr>
        <w:pStyle w:val="yIndenta"/>
      </w:pPr>
      <w:r>
        <w:tab/>
        <w:t>(a)</w:t>
      </w:r>
      <w:r>
        <w:tab/>
        <w:t>the name, address, position in the company, and telephone numbers, of the individual dealing with the application on behalf of the applicant;</w:t>
      </w:r>
    </w:p>
    <w:p w:rsidR="00AA2EE1" w:rsidRDefault="002810AB">
      <w:pPr>
        <w:pStyle w:val="yIndenta"/>
      </w:pPr>
      <w:r>
        <w:tab/>
        <w:t>(b)</w:t>
      </w:r>
      <w:r>
        <w:tab/>
        <w:t>the applicant’s ACN;</w:t>
      </w:r>
    </w:p>
    <w:p w:rsidR="00AA2EE1" w:rsidRDefault="002810AB">
      <w:pPr>
        <w:pStyle w:val="yIndenta"/>
      </w:pPr>
      <w:r>
        <w:tab/>
        <w:t>(c)</w:t>
      </w:r>
      <w:r>
        <w:tab/>
        <w:t>the address of the applicant’s registered office;</w:t>
      </w:r>
    </w:p>
    <w:p w:rsidR="00AA2EE1" w:rsidRDefault="002810AB">
      <w:pPr>
        <w:pStyle w:val="yIndenta"/>
      </w:pPr>
      <w:r>
        <w:tab/>
        <w:t>(d)</w:t>
      </w:r>
      <w:r>
        <w:tab/>
        <w:t>the name and address of the applicant’s company secretary; and</w:t>
      </w:r>
    </w:p>
    <w:p w:rsidR="00AA2EE1" w:rsidRDefault="002810AB">
      <w:pPr>
        <w:pStyle w:val="yIndenta"/>
      </w:pPr>
      <w:r>
        <w:tab/>
        <w:t>(e)</w:t>
      </w:r>
      <w:r>
        <w:tab/>
        <w:t>the name and address of each director of the applicant.</w:t>
      </w:r>
    </w:p>
    <w:p w:rsidR="00AA2EE1" w:rsidRDefault="002810AB">
      <w:pPr>
        <w:pStyle w:val="yNumberedItem"/>
      </w:pPr>
      <w:r>
        <w:t>5.</w:t>
      </w:r>
      <w:r>
        <w:tab/>
        <w:t xml:space="preserve">If the applicant is an overseas university — </w:t>
      </w:r>
    </w:p>
    <w:p w:rsidR="00AA2EE1" w:rsidRDefault="002810AB">
      <w:pPr>
        <w:pStyle w:val="yIndenta"/>
      </w:pPr>
      <w:r>
        <w:tab/>
        <w:t>(a)</w:t>
      </w:r>
      <w:r>
        <w:tab/>
        <w:t>the name of the country in which the applicant was originally established; and</w:t>
      </w:r>
    </w:p>
    <w:p w:rsidR="00AA2EE1" w:rsidRDefault="002810AB">
      <w:pPr>
        <w:pStyle w:val="yIndenta"/>
      </w:pPr>
      <w:r>
        <w:tab/>
        <w:t>(b)</w:t>
      </w:r>
      <w:r>
        <w:tab/>
        <w:t>particulars of the applicant’s establishment, recognition or accreditation by the appropriate authorities of that country.</w:t>
      </w:r>
    </w:p>
    <w:p w:rsidR="00AA2EE1" w:rsidRDefault="002810AB">
      <w:pPr>
        <w:pStyle w:val="yNumberedItem"/>
      </w:pPr>
      <w:r>
        <w:t>6.</w:t>
      </w:r>
      <w:r>
        <w:tab/>
        <w:t>The address of the campus in Western Australia (or the principal campus in Western Australia, if there are more than one) at which the applicant provides or proposes to provide the courses to which the application relates.</w:t>
      </w:r>
    </w:p>
    <w:p w:rsidR="00AA2EE1" w:rsidRDefault="002810AB">
      <w:pPr>
        <w:pStyle w:val="yNumberedItem"/>
      </w:pPr>
      <w:r>
        <w:t>7.</w:t>
      </w:r>
      <w:r>
        <w:tab/>
        <w:t>The address of each other campus in Western Australia (if any) at which the applicant provides or proposes to provide the courses to which the application relates.</w:t>
      </w:r>
    </w:p>
    <w:p w:rsidR="00AA2EE1" w:rsidRDefault="002810AB">
      <w:pPr>
        <w:pStyle w:val="yNumberedItem"/>
      </w:pPr>
      <w:r>
        <w:t>8.</w:t>
      </w:r>
      <w:r>
        <w:tab/>
        <w:t>The name of the vice</w:t>
      </w:r>
      <w:r>
        <w:noBreakHyphen/>
        <w:t>chancellor, CEO or other person responsible for the day</w:t>
      </w:r>
      <w:r>
        <w:noBreakHyphen/>
        <w:t>to</w:t>
      </w:r>
      <w:r>
        <w:noBreakHyphen/>
        <w:t>day management of the applicant.</w:t>
      </w:r>
    </w:p>
    <w:p w:rsidR="00AA2EE1" w:rsidRDefault="002810AB">
      <w:pPr>
        <w:pStyle w:val="yNumberedItem"/>
        <w:keepNext/>
      </w:pPr>
      <w:r>
        <w:t>9.</w:t>
      </w:r>
      <w:r>
        <w:tab/>
        <w:t xml:space="preserve">If the applicant provides higher education courses outside Western Australia — </w:t>
      </w:r>
    </w:p>
    <w:p w:rsidR="00AA2EE1" w:rsidRDefault="002810AB">
      <w:pPr>
        <w:pStyle w:val="yIndenta"/>
      </w:pPr>
      <w:r>
        <w:tab/>
        <w:t>(a)</w:t>
      </w:r>
      <w:r>
        <w:tab/>
        <w:t>the address of the applicant’s principal campus outside Western Australia; and</w:t>
      </w:r>
    </w:p>
    <w:p w:rsidR="00AA2EE1" w:rsidRDefault="002810AB">
      <w:pPr>
        <w:pStyle w:val="yIndenta"/>
      </w:pPr>
      <w:r>
        <w:tab/>
        <w:t>(b)</w:t>
      </w:r>
      <w:r>
        <w:tab/>
        <w:t>the name of the person who is or will be responsible for the day</w:t>
      </w:r>
      <w:r>
        <w:noBreakHyphen/>
        <w:t>to</w:t>
      </w:r>
      <w:r>
        <w:noBreakHyphen/>
        <w:t>day management of the applicant’s campus or campuses in Western Australia.</w:t>
      </w:r>
    </w:p>
    <w:p w:rsidR="00AA2EE1" w:rsidRDefault="002810AB">
      <w:pPr>
        <w:pStyle w:val="yNumberedItem"/>
      </w:pPr>
      <w:r>
        <w:t>10.</w:t>
      </w:r>
      <w:r>
        <w:tab/>
        <w:t>Particulars of any higher education courses previously or currently provided by the applicant outside Western Australia.</w:t>
      </w:r>
    </w:p>
    <w:p w:rsidR="00AA2EE1" w:rsidRDefault="002810AB">
      <w:pPr>
        <w:pStyle w:val="yNumberedItem"/>
      </w:pPr>
      <w:r>
        <w:t>11.</w:t>
      </w:r>
      <w:r>
        <w:tab/>
        <w:t>Particulars of the courses to which the application relates.</w:t>
      </w:r>
    </w:p>
    <w:p w:rsidR="00AA2EE1" w:rsidRDefault="002810AB">
      <w:pPr>
        <w:pStyle w:val="yNumberedItem"/>
      </w:pPr>
      <w:r>
        <w:t>12.</w:t>
      </w:r>
      <w:r>
        <w:tab/>
        <w:t>A statement of the applicant’s purpose and goals as a higher education institution.</w:t>
      </w:r>
    </w:p>
    <w:p w:rsidR="00AA2EE1" w:rsidRDefault="002810AB">
      <w:pPr>
        <w:pStyle w:val="yNumberedItem"/>
      </w:pPr>
      <w:r>
        <w:t>13.</w:t>
      </w:r>
      <w:r>
        <w:tab/>
        <w:t xml:space="preserve">Particulars of the applicant’s business plan and other financial information relevant to assessing the applicant’s capacity to provide the courses to which the application relates, including — </w:t>
      </w:r>
    </w:p>
    <w:p w:rsidR="00AA2EE1" w:rsidRDefault="002810AB">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AA2EE1" w:rsidRDefault="002810AB">
      <w:pPr>
        <w:pStyle w:val="yIndenta"/>
      </w:pPr>
      <w:r>
        <w:tab/>
        <w:t>(b)</w:t>
      </w:r>
      <w:r>
        <w:tab/>
        <w:t xml:space="preserve">if so, particulars of the circumstances of the bankruptcy, application, composition or assignment. </w:t>
      </w:r>
    </w:p>
    <w:p w:rsidR="00AA2EE1" w:rsidRDefault="002810AB">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AA2EE1" w:rsidRDefault="002810AB">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rsidR="00AA2EE1" w:rsidRDefault="002810AB">
      <w:pPr>
        <w:pStyle w:val="yNumberedItem"/>
      </w:pPr>
      <w:r>
        <w:t>16.</w:t>
      </w:r>
      <w:r>
        <w:tab/>
        <w:t>The number of Australian students and the number of overseas students that the applicant proposes to be able to enrol for each course to which the application relates.</w:t>
      </w:r>
    </w:p>
    <w:p w:rsidR="00AA2EE1" w:rsidRDefault="002810AB">
      <w:pPr>
        <w:pStyle w:val="yNumberedItem"/>
      </w:pPr>
      <w:r>
        <w:t>17.</w:t>
      </w:r>
      <w:r>
        <w:tab/>
        <w:t>The number and level of qualification of the teaching staff that the applicant has engaged or proposes to engage to teach the courses to which the application relates.</w:t>
      </w:r>
    </w:p>
    <w:p w:rsidR="00AA2EE1" w:rsidRDefault="002810AB">
      <w:pPr>
        <w:pStyle w:val="yNumberedItem"/>
      </w:pPr>
      <w:r>
        <w:t>18.</w:t>
      </w:r>
      <w:r>
        <w:tab/>
        <w:t>A statement of the applicant’s policies and procedures for selecting teaching staff, and for managing the performance and continuing professional development of teaching staff.</w:t>
      </w:r>
    </w:p>
    <w:p w:rsidR="00AA2EE1" w:rsidRDefault="002810AB">
      <w:pPr>
        <w:pStyle w:val="yNumberedItem"/>
      </w:pPr>
      <w:r>
        <w:t>19.</w:t>
      </w:r>
      <w:r>
        <w:tab/>
        <w:t>A description of the responsibilities to be undertaken by each member of the teaching staff.</w:t>
      </w:r>
    </w:p>
    <w:p w:rsidR="00AA2EE1" w:rsidRDefault="002810AB">
      <w:pPr>
        <w:pStyle w:val="yNumberedItem"/>
      </w:pPr>
      <w:r>
        <w:t>20.</w:t>
      </w:r>
      <w:r>
        <w:tab/>
        <w:t xml:space="preserve">For each member of the teaching staff of the applicant — </w:t>
      </w:r>
    </w:p>
    <w:p w:rsidR="00AA2EE1" w:rsidRDefault="002810AB">
      <w:pPr>
        <w:pStyle w:val="yIndenta"/>
      </w:pPr>
      <w:r>
        <w:tab/>
        <w:t>(a)</w:t>
      </w:r>
      <w:r>
        <w:tab/>
        <w:t>a statement as to whether the staff member has ever been convicted of an offence in Western Australia or anywhere else; and</w:t>
      </w:r>
    </w:p>
    <w:p w:rsidR="00AA2EE1" w:rsidRDefault="002810AB">
      <w:pPr>
        <w:pStyle w:val="yIndenta"/>
      </w:pPr>
      <w:r>
        <w:tab/>
        <w:t>(b)</w:t>
      </w:r>
      <w:r>
        <w:tab/>
        <w:t>if so, particulars of the nature of the offence, the date and place of the conviction and the penalty (if any) imposed for the offence.</w:t>
      </w:r>
    </w:p>
    <w:p w:rsidR="00AA2EE1" w:rsidRDefault="002810AB">
      <w:pPr>
        <w:pStyle w:val="yNumberedItem"/>
      </w:pPr>
      <w:r>
        <w:t>21.</w:t>
      </w:r>
      <w:r>
        <w:tab/>
        <w:t>A detailed description of the buildings, equipment and facilities that will be provided at each campus of the applicant in Western Australia.</w:t>
      </w:r>
    </w:p>
    <w:p w:rsidR="00AA2EE1" w:rsidRDefault="002810AB">
      <w:pPr>
        <w:pStyle w:val="yNumberedItem"/>
      </w:pPr>
      <w:r>
        <w:t>22.</w:t>
      </w:r>
      <w:r>
        <w:tab/>
        <w:t>A statement of the applicant’s policies and procedures for dealing with any grievances of academic staff or students.</w:t>
      </w:r>
    </w:p>
    <w:p w:rsidR="00AA2EE1" w:rsidRDefault="002810AB">
      <w:pPr>
        <w:pStyle w:val="yNumberedItem"/>
      </w:pPr>
      <w:r>
        <w:t>23.</w:t>
      </w:r>
      <w:r>
        <w:tab/>
        <w:t>Any other information in the possession or control of the applicant that is relevant to determining whether or not the applicant meets the criteria referred to in section 10(1) or 14(1) of the Act, as the case requires.</w:t>
      </w:r>
    </w:p>
    <w:p w:rsidR="00AA2EE1" w:rsidRDefault="002810AB">
      <w:pPr>
        <w:pStyle w:val="yScheduleHeading"/>
      </w:pPr>
      <w:bookmarkStart w:id="40" w:name="_Toc107047209"/>
      <w:bookmarkStart w:id="41" w:name="_Toc107204722"/>
      <w:bookmarkStart w:id="42" w:name="_Toc110070201"/>
      <w:r>
        <w:rPr>
          <w:rStyle w:val="CharSchNo"/>
        </w:rPr>
        <w:t>Schedule 2</w:t>
      </w:r>
      <w:r>
        <w:t> — </w:t>
      </w:r>
      <w:r>
        <w:rPr>
          <w:rStyle w:val="CharSchText"/>
        </w:rPr>
        <w:t>Information to be included in applications for course accreditation</w:t>
      </w:r>
      <w:bookmarkEnd w:id="40"/>
      <w:bookmarkEnd w:id="41"/>
      <w:bookmarkEnd w:id="42"/>
    </w:p>
    <w:p w:rsidR="00AA2EE1" w:rsidRDefault="002810AB">
      <w:pPr>
        <w:pStyle w:val="yShoulderClause"/>
      </w:pPr>
      <w:r>
        <w:t>[r. 8]</w:t>
      </w:r>
    </w:p>
    <w:p w:rsidR="00AA2EE1" w:rsidRDefault="002810AB">
      <w:pPr>
        <w:pStyle w:val="yHeading3"/>
      </w:pPr>
      <w:bookmarkStart w:id="43" w:name="_Toc107047210"/>
      <w:bookmarkStart w:id="44" w:name="_Toc107204723"/>
      <w:bookmarkStart w:id="45" w:name="_Toc110070202"/>
      <w:r>
        <w:rPr>
          <w:rStyle w:val="CharSDivNo"/>
        </w:rPr>
        <w:t>Division 1</w:t>
      </w:r>
      <w:r>
        <w:t> — </w:t>
      </w:r>
      <w:r>
        <w:rPr>
          <w:rStyle w:val="CharSDivText"/>
        </w:rPr>
        <w:t>Information to be included in all applications for course accreditation</w:t>
      </w:r>
      <w:bookmarkEnd w:id="43"/>
      <w:bookmarkEnd w:id="44"/>
      <w:bookmarkEnd w:id="45"/>
    </w:p>
    <w:p w:rsidR="00AA2EE1" w:rsidRDefault="002810AB">
      <w:pPr>
        <w:pStyle w:val="yNumberedItem"/>
      </w:pPr>
      <w:r>
        <w:t>1.</w:t>
      </w:r>
      <w:r>
        <w:tab/>
        <w:t>The applicant’s name.</w:t>
      </w:r>
    </w:p>
    <w:p w:rsidR="00AA2EE1" w:rsidRDefault="002810AB">
      <w:pPr>
        <w:pStyle w:val="yNumberedItem"/>
      </w:pPr>
      <w:r>
        <w:t>2.</w:t>
      </w:r>
      <w:r>
        <w:tab/>
        <w:t>The applicant’s registered business name (if any).</w:t>
      </w:r>
    </w:p>
    <w:p w:rsidR="00AA2EE1" w:rsidRDefault="002810AB">
      <w:pPr>
        <w:pStyle w:val="yNumberedItem"/>
      </w:pPr>
      <w:r>
        <w:t>3.</w:t>
      </w:r>
      <w:r>
        <w:tab/>
        <w:t>The applicant’s postal address.</w:t>
      </w:r>
    </w:p>
    <w:p w:rsidR="00AA2EE1" w:rsidRDefault="002810AB">
      <w:pPr>
        <w:pStyle w:val="yNumberedItem"/>
      </w:pPr>
      <w:r>
        <w:t>4.</w:t>
      </w:r>
      <w:r>
        <w:tab/>
        <w:t xml:space="preserve">If the applicant is a company — </w:t>
      </w:r>
    </w:p>
    <w:p w:rsidR="00AA2EE1" w:rsidRDefault="002810AB">
      <w:pPr>
        <w:pStyle w:val="yIndenta"/>
      </w:pPr>
      <w:r>
        <w:tab/>
        <w:t>(a)</w:t>
      </w:r>
      <w:r>
        <w:tab/>
        <w:t>the name, address, position in the company, and telephone numbers, of the individual dealing with the application on behalf of the applicant; and</w:t>
      </w:r>
    </w:p>
    <w:p w:rsidR="00AA2EE1" w:rsidRDefault="002810AB">
      <w:pPr>
        <w:pStyle w:val="yIndenta"/>
      </w:pPr>
      <w:r>
        <w:tab/>
        <w:t>(b)</w:t>
      </w:r>
      <w:r>
        <w:tab/>
        <w:t>the applicant’s ACN.</w:t>
      </w:r>
    </w:p>
    <w:p w:rsidR="00AA2EE1" w:rsidRDefault="002810AB">
      <w:pPr>
        <w:pStyle w:val="yNumberedItem"/>
      </w:pPr>
      <w:r>
        <w:t>5.</w:t>
      </w:r>
      <w:r>
        <w:tab/>
        <w:t>The address of each campus in Western Australia at which the applicant intends to provide the course.</w:t>
      </w:r>
    </w:p>
    <w:p w:rsidR="00AA2EE1" w:rsidRDefault="002810AB">
      <w:pPr>
        <w:pStyle w:val="yNumberedItem"/>
      </w:pPr>
      <w:r>
        <w:t>6.</w:t>
      </w:r>
      <w:r>
        <w:tab/>
        <w:t>If the course is accredited in another State or a Territory — particulars of its accreditation and the address of the principal campus at which the course is provided in the State or Territory.</w:t>
      </w:r>
    </w:p>
    <w:p w:rsidR="00AA2EE1" w:rsidRDefault="002810AB">
      <w:pPr>
        <w:pStyle w:val="yNumberedItem"/>
      </w:pPr>
      <w:r>
        <w:t>7.</w:t>
      </w:r>
      <w:r>
        <w:tab/>
        <w:t>The level and title of the course.</w:t>
      </w:r>
    </w:p>
    <w:p w:rsidR="00AA2EE1" w:rsidRDefault="002810AB">
      <w:pPr>
        <w:pStyle w:val="yNumberedItem"/>
      </w:pPr>
      <w:r>
        <w:t>8.</w:t>
      </w:r>
      <w:r>
        <w:tab/>
        <w:t>The title of the higher education award to be conferred on a person who satisfies the course requirements.</w:t>
      </w:r>
    </w:p>
    <w:p w:rsidR="00AA2EE1" w:rsidRDefault="002810AB">
      <w:pPr>
        <w:pStyle w:val="yNumberedItem"/>
      </w:pPr>
      <w:r>
        <w:t>9.</w:t>
      </w:r>
      <w:r>
        <w:tab/>
        <w:t>A statement of the philosophical basis of the course.</w:t>
      </w:r>
    </w:p>
    <w:p w:rsidR="00AA2EE1" w:rsidRDefault="002810AB">
      <w:pPr>
        <w:pStyle w:val="yNumberedItem"/>
      </w:pPr>
      <w:r>
        <w:t>10.</w:t>
      </w:r>
      <w:r>
        <w:tab/>
        <w:t>Particulars of the prerequisites for admission to the course.</w:t>
      </w:r>
    </w:p>
    <w:p w:rsidR="00AA2EE1" w:rsidRDefault="002810AB">
      <w:pPr>
        <w:pStyle w:val="yNumberedItem"/>
      </w:pPr>
      <w:r>
        <w:t>11.</w:t>
      </w:r>
      <w:r>
        <w:tab/>
        <w:t>The number of Australian students and the number of overseas students that the applicant proposes to be able to enrol for the course.</w:t>
      </w:r>
    </w:p>
    <w:p w:rsidR="00AA2EE1" w:rsidRDefault="002810AB">
      <w:pPr>
        <w:pStyle w:val="yNumberedItem"/>
      </w:pPr>
      <w:r>
        <w:t>12.</w:t>
      </w:r>
      <w:r>
        <w:tab/>
        <w:t>A summary of the content of the course.</w:t>
      </w:r>
    </w:p>
    <w:p w:rsidR="00AA2EE1" w:rsidRDefault="002810AB">
      <w:pPr>
        <w:pStyle w:val="yNumberedItem"/>
      </w:pPr>
      <w:r>
        <w:t>13.</w:t>
      </w:r>
      <w:r>
        <w:tab/>
        <w:t>A statement of the methods proposed for delivering the course.</w:t>
      </w:r>
    </w:p>
    <w:p w:rsidR="00AA2EE1" w:rsidRDefault="002810AB">
      <w:pPr>
        <w:pStyle w:val="yNumberedItem"/>
      </w:pPr>
      <w:r>
        <w:t>14.</w:t>
      </w:r>
      <w:r>
        <w:tab/>
        <w:t>A statement of the levels of knowledge and skill to be required to satisfy the course requirements and the requirements of each part of the course.</w:t>
      </w:r>
    </w:p>
    <w:p w:rsidR="00AA2EE1" w:rsidRDefault="002810AB">
      <w:pPr>
        <w:pStyle w:val="yNumberedItem"/>
      </w:pPr>
      <w:r>
        <w:t>15.</w:t>
      </w:r>
      <w:r>
        <w:tab/>
        <w:t>A statement of the relative weight to be given to each part of the course for the purpose of assessing whether a student has satisfied the course requirements.</w:t>
      </w:r>
    </w:p>
    <w:p w:rsidR="00AA2EE1" w:rsidRDefault="002810AB">
      <w:pPr>
        <w:pStyle w:val="yNumberedItem"/>
      </w:pPr>
      <w:r>
        <w:t>16.</w:t>
      </w:r>
      <w:r>
        <w:tab/>
        <w:t>A description of the methods to be used for assessing whether a student has satisfied the requirements of the course and each part of it.</w:t>
      </w:r>
    </w:p>
    <w:p w:rsidR="00AA2EE1" w:rsidRDefault="002810AB">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rsidR="00AA2EE1" w:rsidRDefault="002810AB">
      <w:pPr>
        <w:pStyle w:val="yNumberedItem"/>
      </w:pPr>
      <w:r>
        <w:t>18.</w:t>
      </w:r>
      <w:r>
        <w:tab/>
        <w:t>Particulars of the name and qualifications of the person who holds the position referred to in item 17, if the person has already been engaged.</w:t>
      </w:r>
    </w:p>
    <w:p w:rsidR="00AA2EE1" w:rsidRDefault="002810AB">
      <w:pPr>
        <w:pStyle w:val="yNumberedItem"/>
      </w:pPr>
      <w:r>
        <w:t>19.</w:t>
      </w:r>
      <w:r>
        <w:tab/>
        <w:t>Particulars of the qualifications, the title of the positions, the proposed teaching responsibilities, and the number, of the members of the teaching staff who will take part in teaching the course.</w:t>
      </w:r>
    </w:p>
    <w:p w:rsidR="00AA2EE1" w:rsidRDefault="002810AB">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rsidR="00AA2EE1" w:rsidRDefault="002810AB">
      <w:pPr>
        <w:pStyle w:val="yNumberedItem"/>
      </w:pPr>
      <w:r>
        <w:t>21.</w:t>
      </w:r>
      <w:r>
        <w:tab/>
        <w:t>A description of the buildings, equipment and facilities that will be available for the use of staff teaching the course and students undertaking the course.</w:t>
      </w:r>
    </w:p>
    <w:p w:rsidR="00AA2EE1" w:rsidRDefault="002810AB">
      <w:pPr>
        <w:pStyle w:val="yNumberedItem"/>
      </w:pPr>
      <w:r>
        <w:t>22.</w:t>
      </w:r>
      <w:r>
        <w:tab/>
        <w:t>Any other information in the possession or control of the applicant that is relevant to determining whether or not the course meets the criteria referred to in section 18(1)(a) and (b) of the Act.</w:t>
      </w:r>
    </w:p>
    <w:p w:rsidR="00AA2EE1" w:rsidRDefault="002810AB">
      <w:pPr>
        <w:pStyle w:val="yHeading3"/>
      </w:pPr>
      <w:bookmarkStart w:id="46" w:name="_Toc107047211"/>
      <w:bookmarkStart w:id="47" w:name="_Toc107204724"/>
      <w:bookmarkStart w:id="48" w:name="_Toc110070203"/>
      <w:r>
        <w:rPr>
          <w:rStyle w:val="CharSDivNo"/>
        </w:rPr>
        <w:t>Division 2</w:t>
      </w:r>
      <w:r>
        <w:t> — </w:t>
      </w:r>
      <w:r>
        <w:rPr>
          <w:rStyle w:val="CharSDivText"/>
        </w:rPr>
        <w:t>Additional information to be included in subsequent applications for course accreditation</w:t>
      </w:r>
      <w:bookmarkEnd w:id="46"/>
      <w:bookmarkEnd w:id="47"/>
      <w:bookmarkEnd w:id="48"/>
    </w:p>
    <w:p w:rsidR="00AA2EE1" w:rsidRDefault="002810AB">
      <w:pPr>
        <w:pStyle w:val="yNumberedItem"/>
      </w:pPr>
      <w:r>
        <w:t>23.</w:t>
      </w:r>
      <w:r>
        <w:tab/>
        <w:t>A report on the way in which the applicant met the conditions (if any) to which the previous ministerial accreditation of the course was made subject.</w:t>
      </w:r>
    </w:p>
    <w:p w:rsidR="00AA2EE1" w:rsidRDefault="002810AB">
      <w:pPr>
        <w:pStyle w:val="yNumberedItem"/>
      </w:pPr>
      <w:r>
        <w:t>24.</w:t>
      </w:r>
      <w:r>
        <w:tab/>
        <w:t>A description of the changes (if any) implemented in relation to the delivery of the course since the course was last accredited.</w:t>
      </w:r>
    </w:p>
    <w:p w:rsidR="00AA2EE1" w:rsidRDefault="002810AB">
      <w:pPr>
        <w:pStyle w:val="yNumberedItem"/>
      </w:pPr>
      <w:r>
        <w:t>25.</w:t>
      </w:r>
      <w:r>
        <w:tab/>
        <w:t>The number of students who have satisfied the course requirements since the course was last accredited.</w:t>
      </w:r>
    </w:p>
    <w:p w:rsidR="00AA2EE1" w:rsidRDefault="002810AB">
      <w:pPr>
        <w:pStyle w:val="yNumberedItem"/>
      </w:pPr>
      <w:r>
        <w:t>26.</w:t>
      </w:r>
      <w:r>
        <w:tab/>
        <w:t>The number of students who have completed the course since it was last accredited but who failed to satisfy the course requirements.</w:t>
      </w:r>
    </w:p>
    <w:p w:rsidR="00AA2EE1" w:rsidRDefault="002810AB">
      <w:pPr>
        <w:pStyle w:val="yNumberedItem"/>
      </w:pPr>
      <w:r>
        <w:t>27.</w:t>
      </w:r>
      <w:r>
        <w:tab/>
        <w:t>The number of students who have withdrawn from the course before completing it.</w:t>
      </w:r>
    </w:p>
    <w:p w:rsidR="00AA2EE1" w:rsidRDefault="002810AB">
      <w:pPr>
        <w:pStyle w:val="yNumberedItem"/>
      </w:pPr>
      <w:r>
        <w:t>28.</w:t>
      </w:r>
      <w:r>
        <w:tab/>
        <w:t>A report of the general destination on completion of the course of the students who have satisfied the course requirements since the course was last accredited.</w:t>
      </w:r>
    </w:p>
    <w:p w:rsidR="00AA2EE1" w:rsidRDefault="002810AB">
      <w:pPr>
        <w:pStyle w:val="yNumberedItem"/>
      </w:pPr>
      <w:r>
        <w:t>29.</w:t>
      </w:r>
      <w:r>
        <w:tab/>
        <w:t>Evaluations of the course and of the provision of the course obtained from students, former students, members of the applicant’s teaching staff or from any other source.</w:t>
      </w:r>
    </w:p>
    <w:p w:rsidR="00AA2EE1" w:rsidRDefault="00AA2EE1">
      <w:pPr>
        <w:sectPr w:rsidR="00AA2EE1">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AA2EE1" w:rsidRDefault="002810AB">
      <w:pPr>
        <w:pStyle w:val="nHeading2"/>
      </w:pPr>
      <w:bookmarkStart w:id="49" w:name="_Toc110070204"/>
      <w:r>
        <w:t>Notes</w:t>
      </w:r>
      <w:bookmarkEnd w:id="49"/>
    </w:p>
    <w:p w:rsidR="00AA2EE1" w:rsidRDefault="002810AB">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t xml:space="preserve">  </w:t>
      </w:r>
      <w:r>
        <w:rPr>
          <w:snapToGrid w:val="0"/>
        </w:rPr>
        <w:t>The following table contains information about those regulations.</w:t>
      </w:r>
    </w:p>
    <w:p w:rsidR="00AA2EE1" w:rsidRDefault="002810AB">
      <w:pPr>
        <w:pStyle w:val="nHeading3"/>
      </w:pPr>
      <w:bookmarkStart w:id="50" w:name="_Toc70311430"/>
      <w:bookmarkStart w:id="51" w:name="_Toc110070205"/>
      <w: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2EE1">
        <w:trPr>
          <w:tblHeader/>
        </w:trPr>
        <w:tc>
          <w:tcPr>
            <w:tcW w:w="3118" w:type="dxa"/>
            <w:tcBorders>
              <w:top w:val="single" w:sz="8" w:space="0" w:color="auto"/>
              <w:bottom w:val="single" w:sz="8" w:space="0" w:color="auto"/>
            </w:tcBorders>
          </w:tcPr>
          <w:p w:rsidR="00AA2EE1" w:rsidRDefault="002810AB">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AA2EE1" w:rsidRDefault="002810AB">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AA2EE1" w:rsidRDefault="002810AB">
            <w:pPr>
              <w:pStyle w:val="nTable"/>
              <w:spacing w:before="60" w:after="60"/>
              <w:rPr>
                <w:b/>
                <w:sz w:val="19"/>
              </w:rPr>
            </w:pPr>
            <w:r>
              <w:rPr>
                <w:b/>
                <w:sz w:val="19"/>
              </w:rPr>
              <w:t>Commencement</w:t>
            </w:r>
          </w:p>
        </w:tc>
      </w:tr>
      <w:tr w:rsidR="00AA2EE1">
        <w:tc>
          <w:tcPr>
            <w:tcW w:w="3118" w:type="dxa"/>
            <w:tcBorders>
              <w:top w:val="single" w:sz="8" w:space="0" w:color="auto"/>
              <w:bottom w:val="single" w:sz="4" w:space="0" w:color="auto"/>
            </w:tcBorders>
          </w:tcPr>
          <w:p w:rsidR="00AA2EE1" w:rsidRDefault="002810AB">
            <w:pPr>
              <w:pStyle w:val="nTable"/>
              <w:rPr>
                <w:sz w:val="19"/>
              </w:rPr>
            </w:pPr>
            <w:r>
              <w:rPr>
                <w:i/>
                <w:sz w:val="19"/>
              </w:rPr>
              <w:t>Higher Education Regulations 2005</w:t>
            </w:r>
          </w:p>
        </w:tc>
        <w:tc>
          <w:tcPr>
            <w:tcW w:w="1276" w:type="dxa"/>
            <w:tcBorders>
              <w:top w:val="single" w:sz="8" w:space="0" w:color="auto"/>
              <w:bottom w:val="single" w:sz="4" w:space="0" w:color="auto"/>
            </w:tcBorders>
          </w:tcPr>
          <w:p w:rsidR="00AA2EE1" w:rsidRDefault="002810AB">
            <w:pPr>
              <w:pStyle w:val="nTable"/>
              <w:rPr>
                <w:sz w:val="19"/>
              </w:rPr>
            </w:pPr>
            <w:r>
              <w:rPr>
                <w:sz w:val="19"/>
              </w:rPr>
              <w:t>26 Jul 2005 p. 3411-27</w:t>
            </w:r>
          </w:p>
        </w:tc>
        <w:tc>
          <w:tcPr>
            <w:tcW w:w="2693" w:type="dxa"/>
            <w:tcBorders>
              <w:top w:val="single" w:sz="8" w:space="0" w:color="auto"/>
              <w:bottom w:val="single" w:sz="4" w:space="0" w:color="auto"/>
            </w:tcBorders>
          </w:tcPr>
          <w:p w:rsidR="00AA2EE1" w:rsidRDefault="002810AB">
            <w:pPr>
              <w:pStyle w:val="nTable"/>
              <w:rPr>
                <w:sz w:val="19"/>
              </w:rPr>
            </w:pPr>
            <w:r>
              <w:rPr>
                <w:sz w:val="19"/>
              </w:rPr>
              <w:t>26 Jul 2005</w:t>
            </w:r>
          </w:p>
        </w:tc>
      </w:tr>
    </w:tbl>
    <w:p w:rsidR="00AA2EE1" w:rsidRDefault="00AA2EE1"/>
    <w:p w:rsidR="00AA2EE1" w:rsidRDefault="00AA2EE1">
      <w:pPr>
        <w:sectPr w:rsidR="00AA2EE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A2EE1" w:rsidRDefault="00AA2EE1"/>
    <w:sectPr w:rsidR="00AA2EE1">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E1" w:rsidRDefault="002810AB">
      <w:pPr>
        <w:rPr>
          <w:b/>
          <w:sz w:val="28"/>
        </w:rPr>
      </w:pPr>
      <w:r>
        <w:rPr>
          <w:b/>
          <w:sz w:val="28"/>
        </w:rPr>
        <w:t>Endnotes</w:t>
      </w:r>
    </w:p>
    <w:p w:rsidR="00AA2EE1" w:rsidRDefault="002810AB">
      <w:pPr>
        <w:spacing w:after="240"/>
        <w:rPr>
          <w:rFonts w:ascii="Times" w:hAnsi="Times"/>
          <w:sz w:val="18"/>
        </w:rPr>
      </w:pPr>
      <w:r>
        <w:rPr>
          <w:sz w:val="20"/>
        </w:rPr>
        <w:t>[For ease of reference detach these notes and read them alongside the draft.]</w:t>
      </w:r>
    </w:p>
  </w:endnote>
  <w:endnote w:type="continuationSeparator" w:id="0">
    <w:p w:rsidR="00AA2EE1" w:rsidRDefault="00AA2EE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AA2EE1" w:rsidRDefault="002810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AA2EE1" w:rsidRDefault="002810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6E6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6E64">
      <w:rPr>
        <w:rStyle w:val="PageNumber"/>
        <w:rFonts w:ascii="Arial" w:hAnsi="Arial" w:cs="Arial"/>
        <w:noProof/>
      </w:rPr>
      <w:t>i</w:t>
    </w:r>
    <w:r>
      <w:rPr>
        <w:rStyle w:val="PageNumber"/>
        <w:rFonts w:ascii="Arial" w:hAnsi="Arial" w:cs="Arial"/>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6E6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 xml:space="preserve"> </w:t>
    </w:r>
  </w:p>
  <w:p w:rsidR="00AA2EE1" w:rsidRDefault="002810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6E64">
      <w:rPr>
        <w:rStyle w:val="CharPageNo"/>
        <w:rFonts w:ascii="Arial" w:hAnsi="Arial"/>
        <w:noProof/>
      </w:rPr>
      <w:t>13</w:t>
    </w:r>
    <w:r>
      <w:rPr>
        <w:rStyle w:val="CharPageNo"/>
        <w:rFonts w:ascii="Arial" w:hAnsi="Arial"/>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Footer"/>
      <w:tabs>
        <w:tab w:val="clear" w:pos="4153"/>
        <w:tab w:val="right" w:pos="7088"/>
      </w:tabs>
      <w:rPr>
        <w:rStyle w:val="PageNumber"/>
      </w:rPr>
    </w:pPr>
  </w:p>
  <w:p w:rsidR="00AA2EE1" w:rsidRDefault="002810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6E64">
      <w:rPr>
        <w:rFonts w:ascii="Arial" w:hAnsi="Arial" w:cs="Arial"/>
        <w:sz w:val="20"/>
        <w:lang w:val="en-US"/>
      </w:rPr>
      <w:t>26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6E64">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6E64">
      <w:rPr>
        <w:rStyle w:val="CharPageNo"/>
        <w:rFonts w:ascii="Arial" w:hAnsi="Arial"/>
        <w:noProof/>
      </w:rPr>
      <w:t>1</w:t>
    </w:r>
    <w:r>
      <w:rPr>
        <w:rStyle w:val="CharPageNo"/>
        <w:rFonts w:ascii="Arial" w:hAnsi="Arial"/>
      </w:rPr>
      <w:fldChar w:fldCharType="end"/>
    </w:r>
  </w:p>
  <w:p w:rsidR="00AA2EE1" w:rsidRDefault="002810A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E1" w:rsidRDefault="002810AB">
      <w:r>
        <w:separator/>
      </w:r>
    </w:p>
  </w:footnote>
  <w:footnote w:type="continuationSeparator" w:id="0">
    <w:p w:rsidR="00AA2EE1" w:rsidRDefault="0028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2810AB">
    <w:pPr>
      <w:pStyle w:val="headerpartodd"/>
      <w:ind w:left="0" w:firstLine="0"/>
      <w:rPr>
        <w:i/>
      </w:rPr>
    </w:pPr>
    <w:r>
      <w:rPr>
        <w:i/>
      </w:rPr>
      <w:fldChar w:fldCharType="begin"/>
    </w:r>
    <w:r>
      <w:rPr>
        <w:i/>
      </w:rPr>
      <w:instrText xml:space="preserve"> Styleref "Name of Act/Reg" </w:instrText>
    </w:r>
    <w:r>
      <w:rPr>
        <w:i/>
      </w:rPr>
      <w:fldChar w:fldCharType="separate"/>
    </w:r>
    <w:r w:rsidR="00716E64">
      <w:rPr>
        <w:i/>
        <w:noProof/>
      </w:rPr>
      <w:t>Higher Education Regulations 2005</w:t>
    </w:r>
    <w:r>
      <w:rPr>
        <w:i/>
      </w:rPr>
      <w:fldChar w:fldCharType="end"/>
    </w:r>
  </w:p>
  <w:p w:rsidR="00AA2EE1" w:rsidRDefault="002810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2EE1" w:rsidRDefault="002810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2EE1" w:rsidRDefault="00AA2EE1">
    <w:pPr>
      <w:pStyle w:val="headerpart"/>
    </w:pPr>
  </w:p>
  <w:p w:rsidR="00AA2EE1" w:rsidRDefault="00AA2EE1">
    <w:pPr>
      <w:pBdr>
        <w:bottom w:val="single" w:sz="6" w:space="1" w:color="auto"/>
      </w:pBdr>
      <w:rPr>
        <w:b/>
      </w:rPr>
    </w:pPr>
  </w:p>
  <w:p w:rsidR="00AA2EE1" w:rsidRDefault="00AA2E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A2EE1">
      <w:trPr>
        <w:cantSplit/>
      </w:trPr>
      <w:tc>
        <w:tcPr>
          <w:tcW w:w="7160" w:type="dxa"/>
          <w:gridSpan w:val="2"/>
        </w:tcPr>
        <w:p w:rsidR="00AA2EE1" w:rsidRDefault="002810AB">
          <w:pPr>
            <w:pStyle w:val="HeaderActNameRight"/>
            <w:ind w:right="17"/>
          </w:pPr>
          <w:fldSimple w:instr=" STYLEREF &quot;Name of Act/Reg&quot; \* MERGEFORMAT ">
            <w:r w:rsidR="00716E64">
              <w:rPr>
                <w:noProof/>
              </w:rPr>
              <w:t>Higher Education Regulations 2005</w:t>
            </w:r>
          </w:fldSimple>
        </w:p>
      </w:tc>
    </w:tr>
    <w:tr w:rsidR="00AA2EE1">
      <w:tc>
        <w:tcPr>
          <w:tcW w:w="5715" w:type="dxa"/>
        </w:tcPr>
        <w:p w:rsidR="00AA2EE1" w:rsidRDefault="002810AB">
          <w:pPr>
            <w:pStyle w:val="HeaderTextRight"/>
          </w:pPr>
          <w:r>
            <w:fldChar w:fldCharType="begin"/>
          </w:r>
          <w:r>
            <w:instrText xml:space="preserve"> styleref CharSchText </w:instrText>
          </w:r>
          <w:r>
            <w:fldChar w:fldCharType="end"/>
          </w:r>
        </w:p>
      </w:tc>
      <w:tc>
        <w:tcPr>
          <w:tcW w:w="1445" w:type="dxa"/>
        </w:tcPr>
        <w:p w:rsidR="00AA2EE1" w:rsidRDefault="002810AB">
          <w:pPr>
            <w:pStyle w:val="HeaderNumberRight"/>
            <w:ind w:right="17"/>
            <w:rPr>
              <w:b w:val="0"/>
            </w:rPr>
          </w:pPr>
          <w:r>
            <w:fldChar w:fldCharType="begin"/>
          </w:r>
          <w:r>
            <w:instrText xml:space="preserve"> styleref CharSchno </w:instrText>
          </w:r>
          <w:r>
            <w:fldChar w:fldCharType="end"/>
          </w:r>
        </w:p>
      </w:tc>
    </w:tr>
    <w:tr w:rsidR="00AA2EE1">
      <w:tc>
        <w:tcPr>
          <w:tcW w:w="5715" w:type="dxa"/>
        </w:tcPr>
        <w:p w:rsidR="00AA2EE1" w:rsidRDefault="002810AB">
          <w:pPr>
            <w:pStyle w:val="HeaderTextRight"/>
          </w:pPr>
          <w:r>
            <w:fldChar w:fldCharType="begin"/>
          </w:r>
          <w:r>
            <w:instrText xml:space="preserve"> styleref CharSDivText </w:instrText>
          </w:r>
          <w:r>
            <w:fldChar w:fldCharType="end"/>
          </w:r>
        </w:p>
      </w:tc>
      <w:tc>
        <w:tcPr>
          <w:tcW w:w="1445" w:type="dxa"/>
        </w:tcPr>
        <w:p w:rsidR="00AA2EE1" w:rsidRDefault="002810AB">
          <w:pPr>
            <w:pStyle w:val="HeaderNumberRight"/>
            <w:ind w:right="17"/>
            <w:rPr>
              <w:bCs/>
            </w:rPr>
          </w:pPr>
          <w:r>
            <w:rPr>
              <w:bCs/>
            </w:rPr>
            <w:fldChar w:fldCharType="begin"/>
          </w:r>
          <w:r>
            <w:rPr>
              <w:bCs/>
            </w:rPr>
            <w:instrText xml:space="preserve"> STYLEREF CharSDivNo \* charformat</w:instrText>
          </w:r>
          <w:r>
            <w:rPr>
              <w:bCs/>
            </w:rPr>
            <w:fldChar w:fldCharType="end"/>
          </w:r>
        </w:p>
      </w:tc>
    </w:tr>
    <w:tr w:rsidR="00AA2EE1">
      <w:tc>
        <w:tcPr>
          <w:tcW w:w="5715" w:type="dxa"/>
        </w:tcPr>
        <w:p w:rsidR="00AA2EE1" w:rsidRDefault="00AA2EE1">
          <w:pPr>
            <w:pStyle w:val="HeaderTextLeft"/>
            <w:jc w:val="right"/>
          </w:pPr>
        </w:p>
      </w:tc>
      <w:tc>
        <w:tcPr>
          <w:tcW w:w="1445" w:type="dxa"/>
        </w:tcPr>
        <w:p w:rsidR="00AA2EE1" w:rsidRDefault="00AA2EE1">
          <w:pPr>
            <w:pStyle w:val="HeaderNumberRight"/>
            <w:ind w:right="17"/>
          </w:pPr>
        </w:p>
      </w:tc>
    </w:tr>
  </w:tbl>
  <w:p w:rsidR="00AA2EE1" w:rsidRDefault="00AA2E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EE1">
      <w:trPr>
        <w:cantSplit/>
      </w:trPr>
      <w:tc>
        <w:tcPr>
          <w:tcW w:w="7258" w:type="dxa"/>
          <w:gridSpan w:val="2"/>
        </w:tcPr>
        <w:p w:rsidR="00AA2EE1" w:rsidRDefault="002810AB">
          <w:pPr>
            <w:pStyle w:val="HeaderActNameLeft"/>
          </w:pPr>
          <w:fldSimple w:instr=" Styleref &quot;Name of Act/Reg&quot; ">
            <w:r w:rsidR="00716E64">
              <w:rPr>
                <w:noProof/>
              </w:rPr>
              <w:t>Higher Education Regulations 2005</w:t>
            </w:r>
          </w:fldSimple>
        </w:p>
      </w:tc>
    </w:tr>
    <w:tr w:rsidR="00AA2EE1">
      <w:tc>
        <w:tcPr>
          <w:tcW w:w="1548" w:type="dxa"/>
        </w:tcPr>
        <w:p w:rsidR="00AA2EE1" w:rsidRDefault="00AA2EE1">
          <w:pPr>
            <w:pStyle w:val="HeaderNumberLeft"/>
          </w:pPr>
        </w:p>
      </w:tc>
      <w:tc>
        <w:tcPr>
          <w:tcW w:w="5715" w:type="dxa"/>
        </w:tcPr>
        <w:p w:rsidR="00AA2EE1" w:rsidRDefault="00AA2EE1">
          <w:pPr>
            <w:pStyle w:val="HeaderTextLeft"/>
          </w:pPr>
        </w:p>
      </w:tc>
    </w:tr>
    <w:tr w:rsidR="00AA2EE1">
      <w:tc>
        <w:tcPr>
          <w:tcW w:w="1548" w:type="dxa"/>
        </w:tcPr>
        <w:p w:rsidR="00AA2EE1" w:rsidRDefault="00AA2EE1">
          <w:pPr>
            <w:pStyle w:val="HeaderNumberLeft"/>
          </w:pPr>
        </w:p>
      </w:tc>
      <w:tc>
        <w:tcPr>
          <w:tcW w:w="5715" w:type="dxa"/>
        </w:tcPr>
        <w:p w:rsidR="00AA2EE1" w:rsidRDefault="00AA2EE1">
          <w:pPr>
            <w:pStyle w:val="HeaderTextLeft"/>
          </w:pPr>
        </w:p>
      </w:tc>
    </w:tr>
    <w:tr w:rsidR="00AA2EE1">
      <w:trPr>
        <w:cantSplit/>
      </w:trPr>
      <w:tc>
        <w:tcPr>
          <w:tcW w:w="7258" w:type="dxa"/>
          <w:gridSpan w:val="2"/>
        </w:tcPr>
        <w:p w:rsidR="00AA2EE1" w:rsidRDefault="00AA2EE1">
          <w:pPr>
            <w:pStyle w:val="HeaderSectionRight"/>
            <w:ind w:right="17"/>
            <w:jc w:val="left"/>
          </w:pPr>
        </w:p>
      </w:tc>
    </w:tr>
  </w:tbl>
  <w:p w:rsidR="00AA2EE1" w:rsidRDefault="00AA2E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EE1">
      <w:trPr>
        <w:cantSplit/>
      </w:trPr>
      <w:tc>
        <w:tcPr>
          <w:tcW w:w="7258" w:type="dxa"/>
          <w:gridSpan w:val="2"/>
        </w:tcPr>
        <w:p w:rsidR="00AA2EE1" w:rsidRDefault="002810AB">
          <w:pPr>
            <w:pStyle w:val="HeaderActNameRight"/>
            <w:ind w:right="17"/>
          </w:pPr>
          <w:fldSimple w:instr=" Styleref &quot;Name of Act/Reg&quot; ">
            <w:r w:rsidR="00716E64">
              <w:rPr>
                <w:noProof/>
              </w:rPr>
              <w:t>Higher Education Regulations 2005</w:t>
            </w:r>
          </w:fldSimple>
        </w:p>
      </w:tc>
    </w:tr>
    <w:tr w:rsidR="00AA2EE1">
      <w:tc>
        <w:tcPr>
          <w:tcW w:w="5715" w:type="dxa"/>
        </w:tcPr>
        <w:p w:rsidR="00AA2EE1" w:rsidRDefault="00AA2EE1">
          <w:pPr>
            <w:pStyle w:val="HeaderTextRight"/>
          </w:pPr>
        </w:p>
      </w:tc>
      <w:tc>
        <w:tcPr>
          <w:tcW w:w="1548" w:type="dxa"/>
        </w:tcPr>
        <w:p w:rsidR="00AA2EE1" w:rsidRDefault="00AA2EE1">
          <w:pPr>
            <w:pStyle w:val="HeaderNumberRight"/>
            <w:ind w:right="17"/>
          </w:pPr>
        </w:p>
      </w:tc>
    </w:tr>
    <w:tr w:rsidR="00AA2EE1">
      <w:tc>
        <w:tcPr>
          <w:tcW w:w="5715" w:type="dxa"/>
        </w:tcPr>
        <w:p w:rsidR="00AA2EE1" w:rsidRDefault="00AA2EE1">
          <w:pPr>
            <w:pStyle w:val="HeaderTextRight"/>
          </w:pPr>
        </w:p>
      </w:tc>
      <w:tc>
        <w:tcPr>
          <w:tcW w:w="1548" w:type="dxa"/>
        </w:tcPr>
        <w:p w:rsidR="00AA2EE1" w:rsidRDefault="00AA2EE1">
          <w:pPr>
            <w:pStyle w:val="HeaderNumberRight"/>
            <w:ind w:right="17"/>
          </w:pPr>
        </w:p>
      </w:tc>
    </w:tr>
    <w:tr w:rsidR="00AA2EE1">
      <w:trPr>
        <w:cantSplit/>
      </w:trPr>
      <w:tc>
        <w:tcPr>
          <w:tcW w:w="7258" w:type="dxa"/>
          <w:gridSpan w:val="2"/>
        </w:tcPr>
        <w:p w:rsidR="00AA2EE1" w:rsidRDefault="00AA2EE1">
          <w:pPr>
            <w:pStyle w:val="HeaderSectionRight"/>
            <w:ind w:right="17"/>
          </w:pPr>
        </w:p>
      </w:tc>
    </w:tr>
  </w:tbl>
  <w:p w:rsidR="00AA2EE1" w:rsidRDefault="00AA2EE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EE1">
      <w:trPr>
        <w:cantSplit/>
      </w:trPr>
      <w:tc>
        <w:tcPr>
          <w:tcW w:w="7312" w:type="dxa"/>
          <w:gridSpan w:val="2"/>
        </w:tcPr>
        <w:p w:rsidR="00AA2EE1" w:rsidRDefault="002810AB">
          <w:pPr>
            <w:pStyle w:val="HeaderActNameLeft"/>
          </w:pPr>
          <w:fldSimple w:instr=" Styleref &quot;Name of Act/Reg&quot; ">
            <w:r w:rsidR="00716E64">
              <w:rPr>
                <w:noProof/>
              </w:rPr>
              <w:t>Higher Education Regulations 2005</w:t>
            </w:r>
          </w:fldSimple>
        </w:p>
      </w:tc>
    </w:tr>
    <w:tr w:rsidR="00AA2EE1">
      <w:tc>
        <w:tcPr>
          <w:tcW w:w="1548" w:type="dxa"/>
        </w:tcPr>
        <w:p w:rsidR="00AA2EE1" w:rsidRDefault="00AA2EE1">
          <w:pPr>
            <w:pStyle w:val="HeaderNumberLeft"/>
          </w:pPr>
        </w:p>
      </w:tc>
      <w:tc>
        <w:tcPr>
          <w:tcW w:w="5764" w:type="dxa"/>
        </w:tcPr>
        <w:p w:rsidR="00AA2EE1" w:rsidRDefault="00AA2EE1">
          <w:pPr>
            <w:pStyle w:val="HeaderTextLeft"/>
          </w:pPr>
        </w:p>
      </w:tc>
    </w:tr>
    <w:tr w:rsidR="00AA2EE1">
      <w:tc>
        <w:tcPr>
          <w:tcW w:w="1548" w:type="dxa"/>
        </w:tcPr>
        <w:p w:rsidR="00AA2EE1" w:rsidRDefault="00AA2EE1">
          <w:pPr>
            <w:pStyle w:val="HeaderNumberLeft"/>
          </w:pPr>
        </w:p>
      </w:tc>
      <w:tc>
        <w:tcPr>
          <w:tcW w:w="5764" w:type="dxa"/>
        </w:tcPr>
        <w:p w:rsidR="00AA2EE1" w:rsidRDefault="00AA2EE1">
          <w:pPr>
            <w:pStyle w:val="HeaderTextLeft"/>
          </w:pPr>
        </w:p>
      </w:tc>
    </w:tr>
    <w:tr w:rsidR="00AA2EE1">
      <w:trPr>
        <w:cantSplit/>
      </w:trPr>
      <w:tc>
        <w:tcPr>
          <w:tcW w:w="7312" w:type="dxa"/>
          <w:gridSpan w:val="2"/>
        </w:tcPr>
        <w:p w:rsidR="00AA2EE1" w:rsidRDefault="00AA2EE1">
          <w:pPr>
            <w:pStyle w:val="HeaderSectionLeft"/>
          </w:pPr>
        </w:p>
      </w:tc>
    </w:tr>
  </w:tbl>
  <w:p w:rsidR="00AA2EE1" w:rsidRDefault="00AA2EE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EE1">
      <w:trPr>
        <w:cantSplit/>
      </w:trPr>
      <w:tc>
        <w:tcPr>
          <w:tcW w:w="7258" w:type="dxa"/>
          <w:gridSpan w:val="2"/>
        </w:tcPr>
        <w:p w:rsidR="00AA2EE1" w:rsidRDefault="002810AB">
          <w:pPr>
            <w:pStyle w:val="HeaderActNameLeft"/>
          </w:pPr>
          <w:fldSimple w:instr=" Styleref &quot;Name of Act/Reg&quot; ">
            <w:r w:rsidR="00716E64">
              <w:rPr>
                <w:noProof/>
              </w:rPr>
              <w:t>Higher Education Regulations 2005</w:t>
            </w:r>
          </w:fldSimple>
        </w:p>
      </w:tc>
    </w:tr>
    <w:tr w:rsidR="00AA2EE1">
      <w:tc>
        <w:tcPr>
          <w:tcW w:w="1548" w:type="dxa"/>
        </w:tcPr>
        <w:p w:rsidR="00AA2EE1" w:rsidRDefault="00AA2EE1">
          <w:pPr>
            <w:pStyle w:val="HeaderNumberLeft"/>
          </w:pPr>
        </w:p>
      </w:tc>
      <w:tc>
        <w:tcPr>
          <w:tcW w:w="5715" w:type="dxa"/>
        </w:tcPr>
        <w:p w:rsidR="00AA2EE1" w:rsidRDefault="00AA2EE1">
          <w:pPr>
            <w:pStyle w:val="HeaderTextLeft"/>
          </w:pPr>
        </w:p>
      </w:tc>
    </w:tr>
    <w:tr w:rsidR="00AA2EE1">
      <w:tc>
        <w:tcPr>
          <w:tcW w:w="1548" w:type="dxa"/>
        </w:tcPr>
        <w:p w:rsidR="00AA2EE1" w:rsidRDefault="00AA2EE1">
          <w:pPr>
            <w:pStyle w:val="HeaderNumberLeft"/>
          </w:pPr>
        </w:p>
      </w:tc>
      <w:tc>
        <w:tcPr>
          <w:tcW w:w="5715" w:type="dxa"/>
        </w:tcPr>
        <w:p w:rsidR="00AA2EE1" w:rsidRDefault="00AA2EE1">
          <w:pPr>
            <w:pStyle w:val="HeaderTextLeft"/>
          </w:pPr>
        </w:p>
      </w:tc>
    </w:tr>
    <w:tr w:rsidR="00AA2EE1">
      <w:trPr>
        <w:cantSplit/>
      </w:trPr>
      <w:tc>
        <w:tcPr>
          <w:tcW w:w="7258" w:type="dxa"/>
          <w:gridSpan w:val="2"/>
        </w:tcPr>
        <w:p w:rsidR="00AA2EE1" w:rsidRDefault="002810AB">
          <w:pPr>
            <w:pStyle w:val="HeaderSectionLeft"/>
            <w:rPr>
              <w:b w:val="0"/>
            </w:rPr>
          </w:pPr>
          <w:r>
            <w:rPr>
              <w:b w:val="0"/>
            </w:rPr>
            <w:t>Contents</w:t>
          </w:r>
        </w:p>
      </w:tc>
    </w:tr>
  </w:tbl>
  <w:p w:rsidR="00AA2EE1" w:rsidRDefault="00AA2E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EE1">
      <w:trPr>
        <w:cantSplit/>
      </w:trPr>
      <w:tc>
        <w:tcPr>
          <w:tcW w:w="7258" w:type="dxa"/>
          <w:gridSpan w:val="2"/>
        </w:tcPr>
        <w:p w:rsidR="00AA2EE1" w:rsidRDefault="002810AB">
          <w:pPr>
            <w:pStyle w:val="HeaderActNameRight"/>
            <w:ind w:right="17"/>
          </w:pPr>
          <w:fldSimple w:instr=" Styleref &quot;Name of Act/Reg&quot; ">
            <w:r w:rsidR="00716E64">
              <w:rPr>
                <w:noProof/>
              </w:rPr>
              <w:t>Higher Education Regulations 2005</w:t>
            </w:r>
          </w:fldSimple>
        </w:p>
      </w:tc>
    </w:tr>
    <w:tr w:rsidR="00AA2EE1">
      <w:tc>
        <w:tcPr>
          <w:tcW w:w="5715" w:type="dxa"/>
        </w:tcPr>
        <w:p w:rsidR="00AA2EE1" w:rsidRDefault="00AA2EE1">
          <w:pPr>
            <w:pStyle w:val="HeaderTextRight"/>
          </w:pPr>
        </w:p>
      </w:tc>
      <w:tc>
        <w:tcPr>
          <w:tcW w:w="1548" w:type="dxa"/>
        </w:tcPr>
        <w:p w:rsidR="00AA2EE1" w:rsidRDefault="00AA2EE1">
          <w:pPr>
            <w:pStyle w:val="HeaderNumberRight"/>
            <w:ind w:right="17"/>
          </w:pPr>
        </w:p>
      </w:tc>
    </w:tr>
    <w:tr w:rsidR="00AA2EE1">
      <w:tc>
        <w:tcPr>
          <w:tcW w:w="5715" w:type="dxa"/>
        </w:tcPr>
        <w:p w:rsidR="00AA2EE1" w:rsidRDefault="00AA2EE1">
          <w:pPr>
            <w:pStyle w:val="HeaderTextRight"/>
          </w:pPr>
        </w:p>
      </w:tc>
      <w:tc>
        <w:tcPr>
          <w:tcW w:w="1548" w:type="dxa"/>
        </w:tcPr>
        <w:p w:rsidR="00AA2EE1" w:rsidRDefault="00AA2EE1">
          <w:pPr>
            <w:pStyle w:val="HeaderNumberRight"/>
            <w:ind w:right="17"/>
          </w:pPr>
        </w:p>
      </w:tc>
    </w:tr>
    <w:tr w:rsidR="00AA2EE1">
      <w:trPr>
        <w:cantSplit/>
      </w:trPr>
      <w:tc>
        <w:tcPr>
          <w:tcW w:w="7258" w:type="dxa"/>
          <w:gridSpan w:val="2"/>
        </w:tcPr>
        <w:p w:rsidR="00AA2EE1" w:rsidRDefault="002810AB">
          <w:pPr>
            <w:pStyle w:val="HeaderSectionRight"/>
            <w:ind w:right="17"/>
            <w:rPr>
              <w:b w:val="0"/>
            </w:rPr>
          </w:pPr>
          <w:r>
            <w:rPr>
              <w:b w:val="0"/>
            </w:rPr>
            <w:t>Contents</w:t>
          </w:r>
        </w:p>
      </w:tc>
    </w:tr>
  </w:tbl>
  <w:p w:rsidR="00AA2EE1" w:rsidRDefault="00AA2E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EE1">
      <w:trPr>
        <w:cantSplit/>
      </w:trPr>
      <w:tc>
        <w:tcPr>
          <w:tcW w:w="7258" w:type="dxa"/>
          <w:gridSpan w:val="2"/>
        </w:tcPr>
        <w:p w:rsidR="00AA2EE1" w:rsidRDefault="002810AB">
          <w:pPr>
            <w:pStyle w:val="HeaderActNameLeft"/>
          </w:pPr>
          <w:fldSimple w:instr=" Styleref &quot;Name of Act/Reg&quot; ">
            <w:r w:rsidR="00716E64">
              <w:rPr>
                <w:noProof/>
              </w:rPr>
              <w:t>Higher Education Regulations 2005</w:t>
            </w:r>
          </w:fldSimple>
        </w:p>
      </w:tc>
    </w:tr>
    <w:tr w:rsidR="00AA2EE1">
      <w:tc>
        <w:tcPr>
          <w:tcW w:w="1548" w:type="dxa"/>
        </w:tcPr>
        <w:p w:rsidR="00AA2EE1" w:rsidRDefault="002810AB">
          <w:pPr>
            <w:pStyle w:val="HeaderNumberLeft"/>
          </w:pPr>
          <w:r>
            <w:fldChar w:fldCharType="begin"/>
          </w:r>
          <w:r>
            <w:instrText xml:space="preserve"> styleref CharPartNo </w:instrText>
          </w:r>
          <w:r>
            <w:fldChar w:fldCharType="end"/>
          </w:r>
        </w:p>
      </w:tc>
      <w:tc>
        <w:tcPr>
          <w:tcW w:w="5715" w:type="dxa"/>
        </w:tcPr>
        <w:p w:rsidR="00AA2EE1" w:rsidRDefault="002810AB">
          <w:pPr>
            <w:pStyle w:val="HeaderTextLeft"/>
          </w:pPr>
          <w:r>
            <w:fldChar w:fldCharType="begin"/>
          </w:r>
          <w:r>
            <w:instrText xml:space="preserve"> styleref CharPartText </w:instrText>
          </w:r>
          <w:r>
            <w:fldChar w:fldCharType="end"/>
          </w:r>
        </w:p>
      </w:tc>
    </w:tr>
    <w:tr w:rsidR="00AA2EE1">
      <w:tc>
        <w:tcPr>
          <w:tcW w:w="1548" w:type="dxa"/>
        </w:tcPr>
        <w:p w:rsidR="00AA2EE1" w:rsidRDefault="002810AB">
          <w:pPr>
            <w:pStyle w:val="HeaderNumberLeft"/>
          </w:pPr>
          <w:r>
            <w:fldChar w:fldCharType="begin"/>
          </w:r>
          <w:r>
            <w:instrText xml:space="preserve"> styleref CharDivNo </w:instrText>
          </w:r>
          <w:r>
            <w:fldChar w:fldCharType="end"/>
          </w:r>
        </w:p>
      </w:tc>
      <w:tc>
        <w:tcPr>
          <w:tcW w:w="5715" w:type="dxa"/>
        </w:tcPr>
        <w:p w:rsidR="00AA2EE1" w:rsidRDefault="002810AB">
          <w:pPr>
            <w:pStyle w:val="HeaderTextLeft"/>
          </w:pPr>
          <w:r>
            <w:fldChar w:fldCharType="begin"/>
          </w:r>
          <w:r>
            <w:instrText xml:space="preserve"> styleref CharDivText </w:instrText>
          </w:r>
          <w:r>
            <w:fldChar w:fldCharType="end"/>
          </w:r>
        </w:p>
      </w:tc>
    </w:tr>
    <w:tr w:rsidR="00AA2EE1">
      <w:trPr>
        <w:cantSplit/>
      </w:trPr>
      <w:tc>
        <w:tcPr>
          <w:tcW w:w="7258" w:type="dxa"/>
          <w:gridSpan w:val="2"/>
        </w:tcPr>
        <w:p w:rsidR="00AA2EE1" w:rsidRDefault="002810AB">
          <w:pPr>
            <w:pStyle w:val="HeaderSectionLeft"/>
          </w:pPr>
          <w:r>
            <w:t xml:space="preserve">r. </w:t>
          </w:r>
          <w:fldSimple w:instr=" styleref CharSectno ">
            <w:r w:rsidR="00716E64">
              <w:rPr>
                <w:noProof/>
              </w:rPr>
              <w:t>1</w:t>
            </w:r>
          </w:fldSimple>
        </w:p>
      </w:tc>
    </w:tr>
  </w:tbl>
  <w:p w:rsidR="00AA2EE1" w:rsidRDefault="00AA2EE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EE1">
      <w:trPr>
        <w:cantSplit/>
      </w:trPr>
      <w:tc>
        <w:tcPr>
          <w:tcW w:w="7258" w:type="dxa"/>
          <w:gridSpan w:val="2"/>
        </w:tcPr>
        <w:p w:rsidR="00AA2EE1" w:rsidRDefault="002810AB">
          <w:pPr>
            <w:pStyle w:val="HeaderActNameRight"/>
            <w:ind w:right="17"/>
          </w:pPr>
          <w:fldSimple w:instr=" Styleref &quot;Name of Act/Reg&quot; ">
            <w:r w:rsidR="00716E64">
              <w:rPr>
                <w:noProof/>
              </w:rPr>
              <w:t>Higher Education Regulations 2005</w:t>
            </w:r>
          </w:fldSimple>
        </w:p>
      </w:tc>
    </w:tr>
    <w:tr w:rsidR="00AA2EE1">
      <w:tc>
        <w:tcPr>
          <w:tcW w:w="5715" w:type="dxa"/>
        </w:tcPr>
        <w:p w:rsidR="00AA2EE1" w:rsidRDefault="002810AB">
          <w:pPr>
            <w:pStyle w:val="HeaderTextRight"/>
          </w:pPr>
          <w:r>
            <w:fldChar w:fldCharType="begin"/>
          </w:r>
          <w:r>
            <w:instrText xml:space="preserve"> styleref CharPartText </w:instrText>
          </w:r>
          <w:r>
            <w:fldChar w:fldCharType="end"/>
          </w:r>
        </w:p>
      </w:tc>
      <w:tc>
        <w:tcPr>
          <w:tcW w:w="1548" w:type="dxa"/>
        </w:tcPr>
        <w:p w:rsidR="00AA2EE1" w:rsidRDefault="002810AB">
          <w:pPr>
            <w:pStyle w:val="HeaderNumberRight"/>
            <w:ind w:right="17"/>
          </w:pPr>
          <w:r>
            <w:fldChar w:fldCharType="begin"/>
          </w:r>
          <w:r>
            <w:instrText xml:space="preserve"> styleref CharPartNo </w:instrText>
          </w:r>
          <w:r>
            <w:fldChar w:fldCharType="end"/>
          </w:r>
        </w:p>
      </w:tc>
    </w:tr>
    <w:tr w:rsidR="00AA2EE1">
      <w:tc>
        <w:tcPr>
          <w:tcW w:w="5715" w:type="dxa"/>
        </w:tcPr>
        <w:p w:rsidR="00AA2EE1" w:rsidRDefault="002810AB">
          <w:pPr>
            <w:pStyle w:val="HeaderTextRight"/>
          </w:pPr>
          <w:r>
            <w:fldChar w:fldCharType="begin"/>
          </w:r>
          <w:r>
            <w:instrText xml:space="preserve"> styleref CharDivText </w:instrText>
          </w:r>
          <w:r>
            <w:fldChar w:fldCharType="end"/>
          </w:r>
        </w:p>
      </w:tc>
      <w:tc>
        <w:tcPr>
          <w:tcW w:w="1548" w:type="dxa"/>
        </w:tcPr>
        <w:p w:rsidR="00AA2EE1" w:rsidRDefault="002810AB">
          <w:pPr>
            <w:pStyle w:val="HeaderNumberRight"/>
            <w:ind w:right="17"/>
          </w:pPr>
          <w:r>
            <w:fldChar w:fldCharType="begin"/>
          </w:r>
          <w:r>
            <w:instrText xml:space="preserve"> styleref CharDivNo </w:instrText>
          </w:r>
          <w:r>
            <w:fldChar w:fldCharType="end"/>
          </w:r>
        </w:p>
      </w:tc>
    </w:tr>
    <w:tr w:rsidR="00AA2EE1">
      <w:trPr>
        <w:cantSplit/>
      </w:trPr>
      <w:tc>
        <w:tcPr>
          <w:tcW w:w="7258" w:type="dxa"/>
          <w:gridSpan w:val="2"/>
        </w:tcPr>
        <w:p w:rsidR="00AA2EE1" w:rsidRDefault="002810AB">
          <w:pPr>
            <w:pStyle w:val="HeaderSectionRight"/>
            <w:ind w:right="17"/>
          </w:pPr>
          <w:r>
            <w:t xml:space="preserve">r. </w:t>
          </w:r>
          <w:fldSimple w:instr=" styleref CharSectno ">
            <w:r w:rsidR="00716E64">
              <w:rPr>
                <w:noProof/>
              </w:rPr>
              <w:t>1</w:t>
            </w:r>
          </w:fldSimple>
        </w:p>
      </w:tc>
    </w:tr>
  </w:tbl>
  <w:p w:rsidR="00AA2EE1" w:rsidRDefault="00AA2EE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E1" w:rsidRDefault="00AA2E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EE1">
      <w:trPr>
        <w:cantSplit/>
      </w:trPr>
      <w:tc>
        <w:tcPr>
          <w:tcW w:w="7258" w:type="dxa"/>
          <w:gridSpan w:val="2"/>
        </w:tcPr>
        <w:p w:rsidR="00AA2EE1" w:rsidRDefault="002810AB">
          <w:pPr>
            <w:pStyle w:val="HeaderActNameLeft"/>
          </w:pPr>
          <w:fldSimple w:instr=" STYLEREF &quot;Name of Act/Reg&quot; \* MERGEFORMAT ">
            <w:r w:rsidR="00716E64">
              <w:rPr>
                <w:noProof/>
              </w:rPr>
              <w:t>Higher Education Regulations 2005</w:t>
            </w:r>
          </w:fldSimple>
        </w:p>
      </w:tc>
    </w:tr>
    <w:tr w:rsidR="00AA2EE1">
      <w:tc>
        <w:tcPr>
          <w:tcW w:w="1548" w:type="dxa"/>
        </w:tcPr>
        <w:p w:rsidR="00AA2EE1" w:rsidRDefault="002810AB">
          <w:pPr>
            <w:pStyle w:val="HeaderNumberLeft"/>
            <w:rPr>
              <w:b w:val="0"/>
            </w:rPr>
          </w:pPr>
          <w:r>
            <w:fldChar w:fldCharType="begin"/>
          </w:r>
          <w:r>
            <w:instrText xml:space="preserve"> styleref CharSchno </w:instrText>
          </w:r>
          <w:r>
            <w:fldChar w:fldCharType="end"/>
          </w:r>
        </w:p>
      </w:tc>
      <w:tc>
        <w:tcPr>
          <w:tcW w:w="5715" w:type="dxa"/>
        </w:tcPr>
        <w:p w:rsidR="00AA2EE1" w:rsidRDefault="002810AB">
          <w:pPr>
            <w:pStyle w:val="HeaderTextLeft"/>
          </w:pPr>
          <w:r>
            <w:fldChar w:fldCharType="begin"/>
          </w:r>
          <w:r>
            <w:instrText xml:space="preserve"> styleref CharSchText </w:instrText>
          </w:r>
          <w:r>
            <w:fldChar w:fldCharType="end"/>
          </w:r>
        </w:p>
      </w:tc>
    </w:tr>
    <w:tr w:rsidR="00AA2EE1">
      <w:tc>
        <w:tcPr>
          <w:tcW w:w="1548" w:type="dxa"/>
        </w:tcPr>
        <w:p w:rsidR="00AA2EE1" w:rsidRDefault="002810AB">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sidR="00716E64">
            <w:rPr>
              <w:bCs/>
              <w:noProof/>
            </w:rPr>
            <w:instrText>0</w:instrText>
          </w:r>
          <w:r>
            <w:rPr>
              <w:bCs/>
            </w:rPr>
            <w:fldChar w:fldCharType="end"/>
          </w:r>
          <w:r>
            <w:rPr>
              <w:bCs/>
            </w:rPr>
            <w:instrText xml:space="preserve"> </w:instrText>
          </w:r>
          <w:r>
            <w:rPr>
              <w:bCs/>
            </w:rPr>
            <w:fldChar w:fldCharType="end"/>
          </w:r>
        </w:p>
      </w:tc>
      <w:tc>
        <w:tcPr>
          <w:tcW w:w="5715" w:type="dxa"/>
        </w:tcPr>
        <w:p w:rsidR="00AA2EE1" w:rsidRDefault="002810AB">
          <w:pPr>
            <w:pStyle w:val="HeaderTextLeft"/>
          </w:pPr>
          <w:r>
            <w:fldChar w:fldCharType="begin"/>
          </w:r>
          <w:r>
            <w:instrText xml:space="preserve"> styleref CharSDivText </w:instrText>
          </w:r>
          <w:r>
            <w:fldChar w:fldCharType="end"/>
          </w:r>
        </w:p>
      </w:tc>
    </w:tr>
    <w:tr w:rsidR="00AA2EE1">
      <w:tc>
        <w:tcPr>
          <w:tcW w:w="1548" w:type="dxa"/>
        </w:tcPr>
        <w:p w:rsidR="00AA2EE1" w:rsidRDefault="00AA2EE1">
          <w:pPr>
            <w:pStyle w:val="HeaderNumberLeft"/>
          </w:pPr>
        </w:p>
      </w:tc>
      <w:tc>
        <w:tcPr>
          <w:tcW w:w="5715" w:type="dxa"/>
        </w:tcPr>
        <w:p w:rsidR="00AA2EE1" w:rsidRDefault="00AA2EE1">
          <w:pPr>
            <w:pStyle w:val="HeaderTextLeft"/>
          </w:pPr>
        </w:p>
      </w:tc>
    </w:tr>
  </w:tbl>
  <w:p w:rsidR="00AA2EE1" w:rsidRDefault="00AA2EE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A4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5E05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4B4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BEB9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4A6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00B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9203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AA8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DC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4C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FEAF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4CEA2A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AB"/>
    <w:rsid w:val="002810AB"/>
    <w:rsid w:val="005079EB"/>
    <w:rsid w:val="00716E64"/>
    <w:rsid w:val="00AA2EE1"/>
    <w:rsid w:val="00E40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3265</Words>
  <Characters>16163</Characters>
  <Application>Microsoft Office Word</Application>
  <DocSecurity>0</DocSecurity>
  <Lines>475</Lines>
  <Paragraphs>308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2005 - 00-a0-06</dc:title>
  <dc:subject>Subsidiary Legislation</dc:subject>
  <dc:creator>Matthew Pether</dc:creator>
  <cp:keywords>Brought into Production 7 June 2002</cp:keywords>
  <dc:description/>
  <cp:lastModifiedBy>svcMRProcess</cp:lastModifiedBy>
  <cp:revision>4</cp:revision>
  <cp:lastPrinted>2005-06-22T03:56:00Z</cp:lastPrinted>
  <dcterms:created xsi:type="dcterms:W3CDTF">2013-02-16T01:05:00Z</dcterms:created>
  <dcterms:modified xsi:type="dcterms:W3CDTF">2013-02-16T01:05:00Z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20050726</vt:lpwstr>
  </property>
  <property fmtid="{D5CDD505-2E9C-101B-9397-08002B2CF9AE}" pid="4" name="DocumentType">
    <vt:lpwstr>Reg</vt:lpwstr>
  </property>
  <property fmtid="{D5CDD505-2E9C-101B-9397-08002B2CF9AE}" pid="5" name="OwlsUID">
    <vt:i4>37312</vt:i4>
  </property>
  <property fmtid="{D5CDD505-2E9C-101B-9397-08002B2CF9AE}" pid="6" name="AsAtDate">
    <vt:lpwstr>26 Jul 2005</vt:lpwstr>
  </property>
  <property fmtid="{D5CDD505-2E9C-101B-9397-08002B2CF9AE}" pid="7" name="Suffix">
    <vt:lpwstr>00-a0-06</vt:lpwstr>
  </property>
</Properties>
</file>