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5BD" w:rsidRDefault="00FA04D2">
      <w:pPr>
        <w:pStyle w:val="WA"/>
      </w:pPr>
      <w:bookmarkStart w:id="0" w:name="_GoBack"/>
      <w:bookmarkEnd w:id="0"/>
      <w:r>
        <w:t>Western Australia</w:t>
      </w:r>
    </w:p>
    <w:p w:rsidR="00C625BD" w:rsidRDefault="00FA04D2">
      <w:pPr>
        <w:pStyle w:val="NameofActRegPage1"/>
        <w:spacing w:before="3760" w:after="4200"/>
      </w:pPr>
      <w:r>
        <w:fldChar w:fldCharType="begin"/>
      </w:r>
      <w:r>
        <w:instrText xml:space="preserve"> STYLEREF "Name Of Act/Reg"</w:instrText>
      </w:r>
      <w:r>
        <w:fldChar w:fldCharType="separate"/>
      </w:r>
      <w:r w:rsidR="00313A3E">
        <w:rPr>
          <w:noProof/>
        </w:rPr>
        <w:t>Income Tax Regulations</w:t>
      </w:r>
      <w:r>
        <w:fldChar w:fldCharType="end"/>
      </w:r>
    </w:p>
    <w:p w:rsidR="00C625BD" w:rsidRDefault="00C625BD">
      <w:pPr>
        <w:jc w:val="center"/>
        <w:rPr>
          <w:b/>
        </w:rPr>
        <w:sectPr w:rsidR="00C625B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C625BD" w:rsidRDefault="00FA04D2">
      <w:pPr>
        <w:pStyle w:val="WA"/>
      </w:pPr>
      <w:r>
        <w:lastRenderedPageBreak/>
        <w:t>Western Australia</w:t>
      </w:r>
    </w:p>
    <w:p w:rsidR="00C625BD" w:rsidRDefault="00FA04D2">
      <w:pPr>
        <w:pStyle w:val="NameofActRegPage1"/>
      </w:pPr>
      <w:r>
        <w:fldChar w:fldCharType="begin"/>
      </w:r>
      <w:r>
        <w:instrText xml:space="preserve"> STYLEREF "Name Of Act/Reg"</w:instrText>
      </w:r>
      <w:r>
        <w:fldChar w:fldCharType="separate"/>
      </w:r>
      <w:r w:rsidR="00313A3E">
        <w:rPr>
          <w:noProof/>
        </w:rPr>
        <w:t>Income Tax Regulations</w:t>
      </w:r>
      <w:r>
        <w:fldChar w:fldCharType="end"/>
      </w:r>
    </w:p>
    <w:p w:rsidR="00C625BD" w:rsidRDefault="00FA04D2">
      <w:pPr>
        <w:pStyle w:val="Arrangement"/>
      </w:pPr>
      <w:r>
        <w:t>CONTENTS</w:t>
      </w:r>
    </w:p>
    <w:p w:rsidR="00C625BD" w:rsidRDefault="00FA04D2">
      <w:pPr>
        <w:pStyle w:val="TOC2"/>
        <w:tabs>
          <w:tab w:val="right" w:leader="dot" w:pos="7086"/>
        </w:tabs>
        <w:rPr>
          <w:noProof/>
        </w:rPr>
      </w:pPr>
      <w:r>
        <w:fldChar w:fldCharType="begin"/>
      </w:r>
      <w:r>
        <w:instrText xml:space="preserve"> TOC \o "1-3" \t "Heading 5,4" \n 2-3 </w:instrText>
      </w:r>
      <w:r>
        <w:fldChar w:fldCharType="separate"/>
      </w:r>
      <w:r>
        <w:rPr>
          <w:noProof/>
        </w:rPr>
        <w:t>Part I — Preliminary</w:t>
      </w:r>
    </w:p>
    <w:p w:rsidR="00C625BD" w:rsidRDefault="00FA04D2">
      <w:pPr>
        <w:pStyle w:val="TOC4"/>
        <w:tabs>
          <w:tab w:val="left" w:pos="1483"/>
        </w:tabs>
        <w:rPr>
          <w:noProof/>
        </w:rPr>
      </w:pPr>
      <w:r>
        <w:rPr>
          <w:noProof/>
        </w:rPr>
        <w:t>1.</w:t>
      </w:r>
      <w:r>
        <w:rPr>
          <w:noProof/>
        </w:rPr>
        <w:tab/>
        <w:t>Short title</w:t>
      </w:r>
      <w:r>
        <w:rPr>
          <w:noProof/>
        </w:rPr>
        <w:tab/>
      </w:r>
      <w:r>
        <w:rPr>
          <w:noProof/>
        </w:rPr>
        <w:fldChar w:fldCharType="begin"/>
      </w:r>
      <w:r>
        <w:rPr>
          <w:noProof/>
        </w:rPr>
        <w:instrText xml:space="preserve"> PAGEREF _Toc459099742 \h </w:instrText>
      </w:r>
      <w:r>
        <w:rPr>
          <w:noProof/>
        </w:rPr>
      </w:r>
      <w:r>
        <w:rPr>
          <w:noProof/>
        </w:rPr>
        <w:fldChar w:fldCharType="separate"/>
      </w:r>
      <w:r w:rsidR="00313A3E">
        <w:rPr>
          <w:noProof/>
        </w:rPr>
        <w:t>2</w:t>
      </w:r>
      <w:r>
        <w:rPr>
          <w:noProof/>
        </w:rPr>
        <w:fldChar w:fldCharType="end"/>
      </w:r>
    </w:p>
    <w:p w:rsidR="00C625BD" w:rsidRDefault="00FA04D2">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_Toc459099743 \h </w:instrText>
      </w:r>
      <w:r>
        <w:rPr>
          <w:noProof/>
        </w:rPr>
      </w:r>
      <w:r>
        <w:rPr>
          <w:noProof/>
        </w:rPr>
        <w:fldChar w:fldCharType="separate"/>
      </w:r>
      <w:r w:rsidR="00313A3E">
        <w:rPr>
          <w:noProof/>
        </w:rPr>
        <w:t>2</w:t>
      </w:r>
      <w:r>
        <w:rPr>
          <w:noProof/>
        </w:rPr>
        <w:fldChar w:fldCharType="end"/>
      </w:r>
    </w:p>
    <w:p w:rsidR="00C625BD" w:rsidRDefault="00FA04D2">
      <w:pPr>
        <w:pStyle w:val="TOC2"/>
        <w:tabs>
          <w:tab w:val="right" w:leader="dot" w:pos="7086"/>
        </w:tabs>
        <w:rPr>
          <w:noProof/>
        </w:rPr>
      </w:pPr>
      <w:r>
        <w:rPr>
          <w:noProof/>
        </w:rPr>
        <w:t>Part II — Administration</w:t>
      </w:r>
    </w:p>
    <w:p w:rsidR="00C625BD" w:rsidRDefault="00FA04D2">
      <w:pPr>
        <w:pStyle w:val="TOC4"/>
        <w:tabs>
          <w:tab w:val="left" w:pos="1483"/>
        </w:tabs>
        <w:rPr>
          <w:noProof/>
        </w:rPr>
      </w:pPr>
      <w:r>
        <w:rPr>
          <w:noProof/>
        </w:rPr>
        <w:t>4</w:t>
      </w:r>
      <w:r>
        <w:rPr>
          <w:noProof/>
          <w:snapToGrid w:val="0"/>
        </w:rPr>
        <w:t>.</w:t>
      </w:r>
      <w:r>
        <w:rPr>
          <w:noProof/>
        </w:rPr>
        <w:tab/>
      </w:r>
      <w:r>
        <w:rPr>
          <w:noProof/>
          <w:snapToGrid w:val="0"/>
        </w:rPr>
        <w:t>Oath or Declaration by officers</w:t>
      </w:r>
      <w:r>
        <w:rPr>
          <w:noProof/>
        </w:rPr>
        <w:tab/>
      </w:r>
      <w:r>
        <w:rPr>
          <w:noProof/>
        </w:rPr>
        <w:fldChar w:fldCharType="begin"/>
      </w:r>
      <w:r>
        <w:rPr>
          <w:noProof/>
        </w:rPr>
        <w:instrText xml:space="preserve"> PAGEREF _Toc459099744 \h </w:instrText>
      </w:r>
      <w:r>
        <w:rPr>
          <w:noProof/>
        </w:rPr>
      </w:r>
      <w:r>
        <w:rPr>
          <w:noProof/>
        </w:rPr>
        <w:fldChar w:fldCharType="separate"/>
      </w:r>
      <w:r w:rsidR="00313A3E">
        <w:rPr>
          <w:noProof/>
        </w:rPr>
        <w:t>3</w:t>
      </w:r>
      <w:r>
        <w:rPr>
          <w:noProof/>
        </w:rPr>
        <w:fldChar w:fldCharType="end"/>
      </w:r>
    </w:p>
    <w:p w:rsidR="00C625BD" w:rsidRDefault="00FA04D2">
      <w:pPr>
        <w:pStyle w:val="TOC2"/>
        <w:tabs>
          <w:tab w:val="right" w:leader="dot" w:pos="7086"/>
        </w:tabs>
        <w:rPr>
          <w:noProof/>
        </w:rPr>
      </w:pPr>
      <w:r>
        <w:rPr>
          <w:noProof/>
        </w:rPr>
        <w:t>Part III — Liability to taxation</w:t>
      </w:r>
    </w:p>
    <w:p w:rsidR="00C625BD" w:rsidRDefault="00FA04D2">
      <w:pPr>
        <w:pStyle w:val="TOC4"/>
        <w:tabs>
          <w:tab w:val="left" w:pos="1483"/>
        </w:tabs>
        <w:rPr>
          <w:noProof/>
        </w:rPr>
      </w:pPr>
      <w:r>
        <w:rPr>
          <w:noProof/>
        </w:rPr>
        <w:t>5</w:t>
      </w:r>
      <w:r>
        <w:rPr>
          <w:noProof/>
          <w:snapToGrid w:val="0"/>
        </w:rPr>
        <w:t>.</w:t>
      </w:r>
      <w:r>
        <w:rPr>
          <w:noProof/>
        </w:rPr>
        <w:tab/>
      </w:r>
      <w:r>
        <w:rPr>
          <w:noProof/>
          <w:snapToGrid w:val="0"/>
        </w:rPr>
        <w:t>Live stock</w:t>
      </w:r>
      <w:r>
        <w:rPr>
          <w:noProof/>
        </w:rPr>
        <w:tab/>
      </w:r>
      <w:r>
        <w:rPr>
          <w:noProof/>
        </w:rPr>
        <w:fldChar w:fldCharType="begin"/>
      </w:r>
      <w:r>
        <w:rPr>
          <w:noProof/>
        </w:rPr>
        <w:instrText xml:space="preserve"> PAGEREF _Toc459099745 \h </w:instrText>
      </w:r>
      <w:r>
        <w:rPr>
          <w:noProof/>
        </w:rPr>
      </w:r>
      <w:r>
        <w:rPr>
          <w:noProof/>
        </w:rPr>
        <w:fldChar w:fldCharType="separate"/>
      </w:r>
      <w:r w:rsidR="00313A3E">
        <w:rPr>
          <w:noProof/>
        </w:rPr>
        <w:t>4</w:t>
      </w:r>
      <w:r>
        <w:rPr>
          <w:noProof/>
        </w:rPr>
        <w:fldChar w:fldCharType="end"/>
      </w:r>
    </w:p>
    <w:p w:rsidR="00C625BD" w:rsidRDefault="00FA04D2">
      <w:pPr>
        <w:pStyle w:val="TOC4"/>
        <w:tabs>
          <w:tab w:val="left" w:pos="1483"/>
        </w:tabs>
        <w:rPr>
          <w:noProof/>
        </w:rPr>
      </w:pPr>
      <w:r>
        <w:rPr>
          <w:noProof/>
        </w:rPr>
        <w:t>6</w:t>
      </w:r>
      <w:r>
        <w:rPr>
          <w:noProof/>
          <w:snapToGrid w:val="0"/>
        </w:rPr>
        <w:t>.</w:t>
      </w:r>
      <w:r>
        <w:rPr>
          <w:noProof/>
        </w:rPr>
        <w:tab/>
      </w:r>
      <w:r>
        <w:rPr>
          <w:noProof/>
          <w:snapToGrid w:val="0"/>
        </w:rPr>
        <w:t>Agreement by trustee and beneficiaries</w:t>
      </w:r>
      <w:r>
        <w:rPr>
          <w:noProof/>
        </w:rPr>
        <w:tab/>
      </w:r>
      <w:r>
        <w:rPr>
          <w:noProof/>
        </w:rPr>
        <w:fldChar w:fldCharType="begin"/>
      </w:r>
      <w:r>
        <w:rPr>
          <w:noProof/>
        </w:rPr>
        <w:instrText xml:space="preserve"> PAGEREF _Toc459099746 \h </w:instrText>
      </w:r>
      <w:r>
        <w:rPr>
          <w:noProof/>
        </w:rPr>
      </w:r>
      <w:r>
        <w:rPr>
          <w:noProof/>
        </w:rPr>
        <w:fldChar w:fldCharType="separate"/>
      </w:r>
      <w:r w:rsidR="00313A3E">
        <w:rPr>
          <w:noProof/>
        </w:rPr>
        <w:t>5</w:t>
      </w:r>
      <w:r>
        <w:rPr>
          <w:noProof/>
        </w:rPr>
        <w:fldChar w:fldCharType="end"/>
      </w:r>
    </w:p>
    <w:p w:rsidR="00C625BD" w:rsidRDefault="00FA04D2">
      <w:pPr>
        <w:pStyle w:val="TOC4"/>
        <w:tabs>
          <w:tab w:val="left" w:pos="1483"/>
        </w:tabs>
        <w:rPr>
          <w:noProof/>
        </w:rPr>
      </w:pPr>
      <w:r>
        <w:rPr>
          <w:noProof/>
        </w:rPr>
        <w:t>7</w:t>
      </w:r>
      <w:r>
        <w:rPr>
          <w:noProof/>
          <w:snapToGrid w:val="0"/>
        </w:rPr>
        <w:t>.</w:t>
      </w:r>
      <w:r>
        <w:rPr>
          <w:noProof/>
        </w:rPr>
        <w:tab/>
      </w:r>
      <w:r>
        <w:rPr>
          <w:noProof/>
          <w:snapToGrid w:val="0"/>
        </w:rPr>
        <w:t>Option as to method of depreciation</w:t>
      </w:r>
      <w:r>
        <w:rPr>
          <w:noProof/>
        </w:rPr>
        <w:tab/>
      </w:r>
      <w:r>
        <w:rPr>
          <w:noProof/>
        </w:rPr>
        <w:fldChar w:fldCharType="begin"/>
      </w:r>
      <w:r>
        <w:rPr>
          <w:noProof/>
        </w:rPr>
        <w:instrText xml:space="preserve"> PAGEREF _Toc459099747 \h </w:instrText>
      </w:r>
      <w:r>
        <w:rPr>
          <w:noProof/>
        </w:rPr>
      </w:r>
      <w:r>
        <w:rPr>
          <w:noProof/>
        </w:rPr>
        <w:fldChar w:fldCharType="separate"/>
      </w:r>
      <w:r w:rsidR="00313A3E">
        <w:rPr>
          <w:noProof/>
        </w:rPr>
        <w:t>5</w:t>
      </w:r>
      <w:r>
        <w:rPr>
          <w:noProof/>
        </w:rPr>
        <w:fldChar w:fldCharType="end"/>
      </w:r>
    </w:p>
    <w:p w:rsidR="00C625BD" w:rsidRDefault="00FA04D2">
      <w:pPr>
        <w:pStyle w:val="TOC4"/>
        <w:tabs>
          <w:tab w:val="left" w:pos="1483"/>
        </w:tabs>
        <w:rPr>
          <w:noProof/>
        </w:rPr>
      </w:pPr>
      <w:r>
        <w:rPr>
          <w:noProof/>
        </w:rPr>
        <w:t>8</w:t>
      </w:r>
      <w:r>
        <w:rPr>
          <w:noProof/>
          <w:snapToGrid w:val="0"/>
        </w:rPr>
        <w:t>.</w:t>
      </w:r>
      <w:r>
        <w:rPr>
          <w:noProof/>
        </w:rPr>
        <w:tab/>
      </w:r>
      <w:r>
        <w:rPr>
          <w:noProof/>
          <w:snapToGrid w:val="0"/>
        </w:rPr>
        <w:t>Improvements of leased land</w:t>
      </w:r>
      <w:r>
        <w:rPr>
          <w:noProof/>
        </w:rPr>
        <w:tab/>
      </w:r>
      <w:r>
        <w:rPr>
          <w:noProof/>
        </w:rPr>
        <w:fldChar w:fldCharType="begin"/>
      </w:r>
      <w:r>
        <w:rPr>
          <w:noProof/>
        </w:rPr>
        <w:instrText xml:space="preserve"> PAGEREF _Toc459099748 \h </w:instrText>
      </w:r>
      <w:r>
        <w:rPr>
          <w:noProof/>
        </w:rPr>
      </w:r>
      <w:r>
        <w:rPr>
          <w:noProof/>
        </w:rPr>
        <w:fldChar w:fldCharType="separate"/>
      </w:r>
      <w:r w:rsidR="00313A3E">
        <w:rPr>
          <w:noProof/>
        </w:rPr>
        <w:t>6</w:t>
      </w:r>
      <w:r>
        <w:rPr>
          <w:noProof/>
        </w:rPr>
        <w:fldChar w:fldCharType="end"/>
      </w:r>
    </w:p>
    <w:p w:rsidR="00C625BD" w:rsidRDefault="00FA04D2">
      <w:pPr>
        <w:pStyle w:val="TOC4"/>
        <w:tabs>
          <w:tab w:val="left" w:pos="1483"/>
        </w:tabs>
        <w:rPr>
          <w:noProof/>
        </w:rPr>
      </w:pPr>
      <w:r>
        <w:rPr>
          <w:noProof/>
        </w:rPr>
        <w:t>9</w:t>
      </w:r>
      <w:r>
        <w:rPr>
          <w:noProof/>
          <w:snapToGrid w:val="0"/>
        </w:rPr>
        <w:t>.</w:t>
      </w:r>
      <w:r>
        <w:rPr>
          <w:noProof/>
        </w:rPr>
        <w:tab/>
      </w:r>
      <w:r>
        <w:rPr>
          <w:noProof/>
          <w:snapToGrid w:val="0"/>
        </w:rPr>
        <w:t>Assessment of a bank upon the basis of actual income</w:t>
      </w:r>
      <w:r>
        <w:rPr>
          <w:noProof/>
        </w:rPr>
        <w:tab/>
      </w:r>
      <w:r>
        <w:rPr>
          <w:noProof/>
        </w:rPr>
        <w:fldChar w:fldCharType="begin"/>
      </w:r>
      <w:r>
        <w:rPr>
          <w:noProof/>
        </w:rPr>
        <w:instrText xml:space="preserve"> PAGEREF _Toc459099749 \h </w:instrText>
      </w:r>
      <w:r>
        <w:rPr>
          <w:noProof/>
        </w:rPr>
      </w:r>
      <w:r>
        <w:rPr>
          <w:noProof/>
        </w:rPr>
        <w:fldChar w:fldCharType="separate"/>
      </w:r>
      <w:r w:rsidR="00313A3E">
        <w:rPr>
          <w:noProof/>
        </w:rPr>
        <w:t>6</w:t>
      </w:r>
      <w:r>
        <w:rPr>
          <w:noProof/>
        </w:rPr>
        <w:fldChar w:fldCharType="end"/>
      </w:r>
    </w:p>
    <w:p w:rsidR="00C625BD" w:rsidRDefault="00FA04D2">
      <w:pPr>
        <w:pStyle w:val="TOC4"/>
        <w:tabs>
          <w:tab w:val="left" w:pos="1483"/>
        </w:tabs>
        <w:rPr>
          <w:noProof/>
        </w:rPr>
      </w:pPr>
      <w:r>
        <w:rPr>
          <w:noProof/>
        </w:rPr>
        <w:t>10</w:t>
      </w:r>
      <w:r>
        <w:rPr>
          <w:noProof/>
          <w:snapToGrid w:val="0"/>
        </w:rPr>
        <w:t>.</w:t>
      </w:r>
      <w:r>
        <w:rPr>
          <w:noProof/>
        </w:rPr>
        <w:tab/>
      </w:r>
      <w:r>
        <w:rPr>
          <w:noProof/>
          <w:snapToGrid w:val="0"/>
        </w:rPr>
        <w:t>Conversion of ex</w:t>
      </w:r>
      <w:r>
        <w:rPr>
          <w:noProof/>
          <w:snapToGrid w:val="0"/>
        </w:rPr>
        <w:noBreakHyphen/>
        <w:t>Australian funds by the bank</w:t>
      </w:r>
      <w:r>
        <w:rPr>
          <w:noProof/>
        </w:rPr>
        <w:tab/>
      </w:r>
      <w:r>
        <w:rPr>
          <w:noProof/>
        </w:rPr>
        <w:fldChar w:fldCharType="begin"/>
      </w:r>
      <w:r>
        <w:rPr>
          <w:noProof/>
        </w:rPr>
        <w:instrText xml:space="preserve"> PAGEREF _Toc459099750 \h </w:instrText>
      </w:r>
      <w:r>
        <w:rPr>
          <w:noProof/>
        </w:rPr>
      </w:r>
      <w:r>
        <w:rPr>
          <w:noProof/>
        </w:rPr>
        <w:fldChar w:fldCharType="separate"/>
      </w:r>
      <w:r w:rsidR="00313A3E">
        <w:rPr>
          <w:noProof/>
        </w:rPr>
        <w:t>6</w:t>
      </w:r>
      <w:r>
        <w:rPr>
          <w:noProof/>
        </w:rPr>
        <w:fldChar w:fldCharType="end"/>
      </w:r>
    </w:p>
    <w:p w:rsidR="00C625BD" w:rsidRDefault="00FA04D2">
      <w:pPr>
        <w:pStyle w:val="TOC4"/>
        <w:tabs>
          <w:tab w:val="left" w:pos="1483"/>
        </w:tabs>
        <w:rPr>
          <w:noProof/>
        </w:rPr>
      </w:pPr>
      <w:r>
        <w:rPr>
          <w:noProof/>
        </w:rPr>
        <w:t>11</w:t>
      </w:r>
      <w:r>
        <w:rPr>
          <w:noProof/>
          <w:snapToGrid w:val="0"/>
        </w:rPr>
        <w:t>.</w:t>
      </w:r>
      <w:r>
        <w:rPr>
          <w:noProof/>
        </w:rPr>
        <w:tab/>
      </w:r>
      <w:r>
        <w:rPr>
          <w:noProof/>
          <w:snapToGrid w:val="0"/>
        </w:rPr>
        <w:t>Order of Disposal of ex</w:t>
      </w:r>
      <w:r>
        <w:rPr>
          <w:noProof/>
          <w:snapToGrid w:val="0"/>
        </w:rPr>
        <w:noBreakHyphen/>
        <w:t>Australian funds by a bank</w:t>
      </w:r>
      <w:r>
        <w:rPr>
          <w:noProof/>
        </w:rPr>
        <w:tab/>
      </w:r>
      <w:r>
        <w:rPr>
          <w:noProof/>
        </w:rPr>
        <w:fldChar w:fldCharType="begin"/>
      </w:r>
      <w:r>
        <w:rPr>
          <w:noProof/>
        </w:rPr>
        <w:instrText xml:space="preserve"> PAGEREF _Toc459099751 \h </w:instrText>
      </w:r>
      <w:r>
        <w:rPr>
          <w:noProof/>
        </w:rPr>
      </w:r>
      <w:r>
        <w:rPr>
          <w:noProof/>
        </w:rPr>
        <w:fldChar w:fldCharType="separate"/>
      </w:r>
      <w:r w:rsidR="00313A3E">
        <w:rPr>
          <w:noProof/>
        </w:rPr>
        <w:t>6</w:t>
      </w:r>
      <w:r>
        <w:rPr>
          <w:noProof/>
        </w:rPr>
        <w:fldChar w:fldCharType="end"/>
      </w:r>
    </w:p>
    <w:p w:rsidR="00C625BD" w:rsidRDefault="00FA04D2">
      <w:pPr>
        <w:pStyle w:val="TOC2"/>
        <w:tabs>
          <w:tab w:val="right" w:leader="dot" w:pos="7086"/>
        </w:tabs>
        <w:rPr>
          <w:noProof/>
        </w:rPr>
      </w:pPr>
      <w:r>
        <w:rPr>
          <w:noProof/>
        </w:rPr>
        <w:t>Part IV — Returns and assessments</w:t>
      </w:r>
    </w:p>
    <w:p w:rsidR="00C625BD" w:rsidRDefault="00FA04D2">
      <w:pPr>
        <w:pStyle w:val="TOC4"/>
        <w:tabs>
          <w:tab w:val="left" w:pos="1483"/>
        </w:tabs>
        <w:rPr>
          <w:noProof/>
        </w:rPr>
      </w:pPr>
      <w:r>
        <w:rPr>
          <w:noProof/>
        </w:rPr>
        <w:t>12</w:t>
      </w:r>
      <w:r>
        <w:rPr>
          <w:noProof/>
          <w:snapToGrid w:val="0"/>
        </w:rPr>
        <w:t>.</w:t>
      </w:r>
      <w:r>
        <w:rPr>
          <w:noProof/>
        </w:rPr>
        <w:tab/>
      </w:r>
      <w:r>
        <w:rPr>
          <w:noProof/>
          <w:snapToGrid w:val="0"/>
        </w:rPr>
        <w:t>Returns</w:t>
      </w:r>
      <w:r>
        <w:rPr>
          <w:noProof/>
        </w:rPr>
        <w:tab/>
      </w:r>
      <w:r>
        <w:rPr>
          <w:noProof/>
        </w:rPr>
        <w:fldChar w:fldCharType="begin"/>
      </w:r>
      <w:r>
        <w:rPr>
          <w:noProof/>
        </w:rPr>
        <w:instrText xml:space="preserve"> PAGEREF _Toc459099752 \h </w:instrText>
      </w:r>
      <w:r>
        <w:rPr>
          <w:noProof/>
        </w:rPr>
      </w:r>
      <w:r>
        <w:rPr>
          <w:noProof/>
        </w:rPr>
        <w:fldChar w:fldCharType="separate"/>
      </w:r>
      <w:r w:rsidR="00313A3E">
        <w:rPr>
          <w:noProof/>
        </w:rPr>
        <w:t>7</w:t>
      </w:r>
      <w:r>
        <w:rPr>
          <w:noProof/>
        </w:rPr>
        <w:fldChar w:fldCharType="end"/>
      </w:r>
    </w:p>
    <w:p w:rsidR="00C625BD" w:rsidRDefault="00FA04D2">
      <w:pPr>
        <w:pStyle w:val="TOC4"/>
        <w:tabs>
          <w:tab w:val="left" w:pos="1483"/>
        </w:tabs>
        <w:rPr>
          <w:noProof/>
        </w:rPr>
      </w:pPr>
      <w:r>
        <w:rPr>
          <w:noProof/>
        </w:rPr>
        <w:t>13</w:t>
      </w:r>
      <w:r>
        <w:rPr>
          <w:noProof/>
          <w:snapToGrid w:val="0"/>
        </w:rPr>
        <w:t>.</w:t>
      </w:r>
      <w:r>
        <w:rPr>
          <w:noProof/>
        </w:rPr>
        <w:tab/>
      </w:r>
      <w:r>
        <w:rPr>
          <w:noProof/>
          <w:snapToGrid w:val="0"/>
        </w:rPr>
        <w:t>Returns by persons other than companies</w:t>
      </w:r>
      <w:r>
        <w:rPr>
          <w:noProof/>
        </w:rPr>
        <w:tab/>
      </w:r>
      <w:r>
        <w:rPr>
          <w:noProof/>
        </w:rPr>
        <w:fldChar w:fldCharType="begin"/>
      </w:r>
      <w:r>
        <w:rPr>
          <w:noProof/>
        </w:rPr>
        <w:instrText xml:space="preserve"> PAGEREF _Toc459099753 \h </w:instrText>
      </w:r>
      <w:r>
        <w:rPr>
          <w:noProof/>
        </w:rPr>
      </w:r>
      <w:r>
        <w:rPr>
          <w:noProof/>
        </w:rPr>
        <w:fldChar w:fldCharType="separate"/>
      </w:r>
      <w:r w:rsidR="00313A3E">
        <w:rPr>
          <w:noProof/>
        </w:rPr>
        <w:t>7</w:t>
      </w:r>
      <w:r>
        <w:rPr>
          <w:noProof/>
        </w:rPr>
        <w:fldChar w:fldCharType="end"/>
      </w:r>
    </w:p>
    <w:p w:rsidR="00C625BD" w:rsidRDefault="00FA04D2">
      <w:pPr>
        <w:pStyle w:val="TOC4"/>
        <w:tabs>
          <w:tab w:val="left" w:pos="1483"/>
        </w:tabs>
        <w:rPr>
          <w:noProof/>
        </w:rPr>
      </w:pPr>
      <w:r>
        <w:rPr>
          <w:noProof/>
        </w:rPr>
        <w:t>14</w:t>
      </w:r>
      <w:r>
        <w:rPr>
          <w:noProof/>
          <w:snapToGrid w:val="0"/>
        </w:rPr>
        <w:t>.</w:t>
      </w:r>
      <w:r>
        <w:rPr>
          <w:noProof/>
        </w:rPr>
        <w:tab/>
      </w:r>
      <w:r>
        <w:rPr>
          <w:noProof/>
          <w:snapToGrid w:val="0"/>
        </w:rPr>
        <w:t>Returns by companies</w:t>
      </w:r>
      <w:r>
        <w:rPr>
          <w:noProof/>
        </w:rPr>
        <w:tab/>
      </w:r>
      <w:r>
        <w:rPr>
          <w:noProof/>
        </w:rPr>
        <w:fldChar w:fldCharType="begin"/>
      </w:r>
      <w:r>
        <w:rPr>
          <w:noProof/>
        </w:rPr>
        <w:instrText xml:space="preserve"> PAGEREF _Toc459099754 \h </w:instrText>
      </w:r>
      <w:r>
        <w:rPr>
          <w:noProof/>
        </w:rPr>
      </w:r>
      <w:r>
        <w:rPr>
          <w:noProof/>
        </w:rPr>
        <w:fldChar w:fldCharType="separate"/>
      </w:r>
      <w:r w:rsidR="00313A3E">
        <w:rPr>
          <w:noProof/>
        </w:rPr>
        <w:t>8</w:t>
      </w:r>
      <w:r>
        <w:rPr>
          <w:noProof/>
        </w:rPr>
        <w:fldChar w:fldCharType="end"/>
      </w:r>
    </w:p>
    <w:p w:rsidR="00C625BD" w:rsidRDefault="00FA04D2">
      <w:pPr>
        <w:pStyle w:val="TOC4"/>
        <w:tabs>
          <w:tab w:val="left" w:pos="1483"/>
        </w:tabs>
        <w:rPr>
          <w:noProof/>
        </w:rPr>
      </w:pPr>
      <w:r>
        <w:rPr>
          <w:noProof/>
        </w:rPr>
        <w:t>15</w:t>
      </w:r>
      <w:r>
        <w:rPr>
          <w:noProof/>
          <w:snapToGrid w:val="0"/>
        </w:rPr>
        <w:t>.</w:t>
      </w:r>
      <w:r>
        <w:rPr>
          <w:noProof/>
        </w:rPr>
        <w:tab/>
      </w:r>
      <w:r>
        <w:rPr>
          <w:noProof/>
          <w:snapToGrid w:val="0"/>
        </w:rPr>
        <w:t>Statement to be furnished by employers</w:t>
      </w:r>
      <w:r>
        <w:rPr>
          <w:noProof/>
        </w:rPr>
        <w:tab/>
      </w:r>
      <w:r>
        <w:rPr>
          <w:noProof/>
        </w:rPr>
        <w:fldChar w:fldCharType="begin"/>
      </w:r>
      <w:r>
        <w:rPr>
          <w:noProof/>
        </w:rPr>
        <w:instrText xml:space="preserve"> PAGEREF _Toc459099755 \h </w:instrText>
      </w:r>
      <w:r>
        <w:rPr>
          <w:noProof/>
        </w:rPr>
      </w:r>
      <w:r>
        <w:rPr>
          <w:noProof/>
        </w:rPr>
        <w:fldChar w:fldCharType="separate"/>
      </w:r>
      <w:r w:rsidR="00313A3E">
        <w:rPr>
          <w:noProof/>
        </w:rPr>
        <w:t>10</w:t>
      </w:r>
      <w:r>
        <w:rPr>
          <w:noProof/>
        </w:rPr>
        <w:fldChar w:fldCharType="end"/>
      </w:r>
    </w:p>
    <w:p w:rsidR="00C625BD" w:rsidRDefault="00FA04D2">
      <w:pPr>
        <w:pStyle w:val="TOC4"/>
        <w:tabs>
          <w:tab w:val="left" w:pos="1483"/>
        </w:tabs>
        <w:rPr>
          <w:noProof/>
        </w:rPr>
      </w:pPr>
      <w:r>
        <w:rPr>
          <w:noProof/>
        </w:rPr>
        <w:t>16</w:t>
      </w:r>
      <w:r>
        <w:rPr>
          <w:noProof/>
          <w:snapToGrid w:val="0"/>
        </w:rPr>
        <w:t>.</w:t>
      </w:r>
      <w:r>
        <w:rPr>
          <w:noProof/>
        </w:rPr>
        <w:tab/>
      </w:r>
      <w:r>
        <w:rPr>
          <w:noProof/>
          <w:snapToGrid w:val="0"/>
        </w:rPr>
        <w:t>Return by partnerships</w:t>
      </w:r>
      <w:r>
        <w:rPr>
          <w:noProof/>
        </w:rPr>
        <w:tab/>
      </w:r>
      <w:r>
        <w:rPr>
          <w:noProof/>
        </w:rPr>
        <w:fldChar w:fldCharType="begin"/>
      </w:r>
      <w:r>
        <w:rPr>
          <w:noProof/>
        </w:rPr>
        <w:instrText xml:space="preserve"> PAGEREF _Toc459099756 \h </w:instrText>
      </w:r>
      <w:r>
        <w:rPr>
          <w:noProof/>
        </w:rPr>
      </w:r>
      <w:r>
        <w:rPr>
          <w:noProof/>
        </w:rPr>
        <w:fldChar w:fldCharType="separate"/>
      </w:r>
      <w:r w:rsidR="00313A3E">
        <w:rPr>
          <w:noProof/>
        </w:rPr>
        <w:t>10</w:t>
      </w:r>
      <w:r>
        <w:rPr>
          <w:noProof/>
        </w:rPr>
        <w:fldChar w:fldCharType="end"/>
      </w:r>
    </w:p>
    <w:p w:rsidR="00C625BD" w:rsidRDefault="00FA04D2">
      <w:pPr>
        <w:pStyle w:val="TOC4"/>
        <w:tabs>
          <w:tab w:val="left" w:pos="1483"/>
        </w:tabs>
        <w:rPr>
          <w:noProof/>
        </w:rPr>
      </w:pPr>
      <w:r>
        <w:rPr>
          <w:noProof/>
        </w:rPr>
        <w:t>17</w:t>
      </w:r>
      <w:r>
        <w:rPr>
          <w:noProof/>
          <w:snapToGrid w:val="0"/>
        </w:rPr>
        <w:t>.</w:t>
      </w:r>
      <w:r>
        <w:rPr>
          <w:noProof/>
        </w:rPr>
        <w:tab/>
      </w:r>
      <w:r>
        <w:rPr>
          <w:noProof/>
          <w:snapToGrid w:val="0"/>
        </w:rPr>
        <w:t>Separate returns by partners</w:t>
      </w:r>
      <w:r>
        <w:rPr>
          <w:noProof/>
        </w:rPr>
        <w:tab/>
      </w:r>
      <w:r>
        <w:rPr>
          <w:noProof/>
        </w:rPr>
        <w:fldChar w:fldCharType="begin"/>
      </w:r>
      <w:r>
        <w:rPr>
          <w:noProof/>
        </w:rPr>
        <w:instrText xml:space="preserve"> PAGEREF _Toc459099757 \h </w:instrText>
      </w:r>
      <w:r>
        <w:rPr>
          <w:noProof/>
        </w:rPr>
      </w:r>
      <w:r>
        <w:rPr>
          <w:noProof/>
        </w:rPr>
        <w:fldChar w:fldCharType="separate"/>
      </w:r>
      <w:r w:rsidR="00313A3E">
        <w:rPr>
          <w:noProof/>
        </w:rPr>
        <w:t>10</w:t>
      </w:r>
      <w:r>
        <w:rPr>
          <w:noProof/>
        </w:rPr>
        <w:fldChar w:fldCharType="end"/>
      </w:r>
    </w:p>
    <w:p w:rsidR="00C625BD" w:rsidRDefault="00FA04D2">
      <w:pPr>
        <w:pStyle w:val="TOC4"/>
        <w:tabs>
          <w:tab w:val="left" w:pos="1483"/>
        </w:tabs>
        <w:rPr>
          <w:noProof/>
        </w:rPr>
      </w:pPr>
      <w:r>
        <w:rPr>
          <w:noProof/>
        </w:rPr>
        <w:t>18</w:t>
      </w:r>
      <w:r>
        <w:rPr>
          <w:noProof/>
          <w:snapToGrid w:val="0"/>
        </w:rPr>
        <w:t>.</w:t>
      </w:r>
      <w:r>
        <w:rPr>
          <w:noProof/>
        </w:rPr>
        <w:tab/>
      </w:r>
      <w:r>
        <w:rPr>
          <w:noProof/>
          <w:snapToGrid w:val="0"/>
        </w:rPr>
        <w:t>Returns by trustees</w:t>
      </w:r>
      <w:r>
        <w:rPr>
          <w:noProof/>
        </w:rPr>
        <w:tab/>
      </w:r>
      <w:r>
        <w:rPr>
          <w:noProof/>
        </w:rPr>
        <w:fldChar w:fldCharType="begin"/>
      </w:r>
      <w:r>
        <w:rPr>
          <w:noProof/>
        </w:rPr>
        <w:instrText xml:space="preserve"> PAGEREF _Toc459099758 \h </w:instrText>
      </w:r>
      <w:r>
        <w:rPr>
          <w:noProof/>
        </w:rPr>
      </w:r>
      <w:r>
        <w:rPr>
          <w:noProof/>
        </w:rPr>
        <w:fldChar w:fldCharType="separate"/>
      </w:r>
      <w:r w:rsidR="00313A3E">
        <w:rPr>
          <w:noProof/>
        </w:rPr>
        <w:t>11</w:t>
      </w:r>
      <w:r>
        <w:rPr>
          <w:noProof/>
        </w:rPr>
        <w:fldChar w:fldCharType="end"/>
      </w:r>
    </w:p>
    <w:p w:rsidR="00C625BD" w:rsidRDefault="00FA04D2">
      <w:pPr>
        <w:pStyle w:val="TOC4"/>
        <w:tabs>
          <w:tab w:val="left" w:pos="1483"/>
        </w:tabs>
        <w:rPr>
          <w:noProof/>
        </w:rPr>
      </w:pPr>
      <w:r>
        <w:rPr>
          <w:noProof/>
        </w:rPr>
        <w:t>19</w:t>
      </w:r>
      <w:r>
        <w:rPr>
          <w:noProof/>
          <w:snapToGrid w:val="0"/>
        </w:rPr>
        <w:t>.</w:t>
      </w:r>
      <w:r>
        <w:rPr>
          <w:noProof/>
        </w:rPr>
        <w:tab/>
      </w:r>
      <w:r>
        <w:rPr>
          <w:noProof/>
          <w:snapToGrid w:val="0"/>
        </w:rPr>
        <w:t>Returns by agents</w:t>
      </w:r>
      <w:r>
        <w:rPr>
          <w:noProof/>
        </w:rPr>
        <w:tab/>
      </w:r>
      <w:r>
        <w:rPr>
          <w:noProof/>
        </w:rPr>
        <w:fldChar w:fldCharType="begin"/>
      </w:r>
      <w:r>
        <w:rPr>
          <w:noProof/>
        </w:rPr>
        <w:instrText xml:space="preserve"> PAGEREF _Toc459099759 \h </w:instrText>
      </w:r>
      <w:r>
        <w:rPr>
          <w:noProof/>
        </w:rPr>
      </w:r>
      <w:r>
        <w:rPr>
          <w:noProof/>
        </w:rPr>
        <w:fldChar w:fldCharType="separate"/>
      </w:r>
      <w:r w:rsidR="00313A3E">
        <w:rPr>
          <w:noProof/>
        </w:rPr>
        <w:t>11</w:t>
      </w:r>
      <w:r>
        <w:rPr>
          <w:noProof/>
        </w:rPr>
        <w:fldChar w:fldCharType="end"/>
      </w:r>
    </w:p>
    <w:p w:rsidR="00C625BD" w:rsidRDefault="00FA04D2">
      <w:pPr>
        <w:pStyle w:val="TOC4"/>
        <w:tabs>
          <w:tab w:val="left" w:pos="1483"/>
        </w:tabs>
        <w:rPr>
          <w:noProof/>
        </w:rPr>
      </w:pPr>
      <w:r>
        <w:rPr>
          <w:noProof/>
        </w:rPr>
        <w:t>20</w:t>
      </w:r>
      <w:r>
        <w:rPr>
          <w:noProof/>
          <w:snapToGrid w:val="0"/>
        </w:rPr>
        <w:t>.</w:t>
      </w:r>
      <w:r>
        <w:rPr>
          <w:noProof/>
        </w:rPr>
        <w:tab/>
      </w:r>
      <w:r>
        <w:rPr>
          <w:noProof/>
          <w:snapToGrid w:val="0"/>
        </w:rPr>
        <w:t>Not sole agent</w:t>
      </w:r>
      <w:r>
        <w:rPr>
          <w:noProof/>
        </w:rPr>
        <w:tab/>
      </w:r>
      <w:r>
        <w:rPr>
          <w:noProof/>
        </w:rPr>
        <w:fldChar w:fldCharType="begin"/>
      </w:r>
      <w:r>
        <w:rPr>
          <w:noProof/>
        </w:rPr>
        <w:instrText xml:space="preserve"> PAGEREF _Toc459099760 \h </w:instrText>
      </w:r>
      <w:r>
        <w:rPr>
          <w:noProof/>
        </w:rPr>
      </w:r>
      <w:r>
        <w:rPr>
          <w:noProof/>
        </w:rPr>
        <w:fldChar w:fldCharType="separate"/>
      </w:r>
      <w:r w:rsidR="00313A3E">
        <w:rPr>
          <w:noProof/>
        </w:rPr>
        <w:t>11</w:t>
      </w:r>
      <w:r>
        <w:rPr>
          <w:noProof/>
        </w:rPr>
        <w:fldChar w:fldCharType="end"/>
      </w:r>
    </w:p>
    <w:p w:rsidR="00C625BD" w:rsidRDefault="00FA04D2">
      <w:pPr>
        <w:pStyle w:val="TOC4"/>
        <w:tabs>
          <w:tab w:val="left" w:pos="1483"/>
        </w:tabs>
        <w:rPr>
          <w:noProof/>
        </w:rPr>
      </w:pPr>
      <w:r>
        <w:rPr>
          <w:noProof/>
        </w:rPr>
        <w:t>21</w:t>
      </w:r>
      <w:r>
        <w:rPr>
          <w:noProof/>
          <w:snapToGrid w:val="0"/>
        </w:rPr>
        <w:t>.</w:t>
      </w:r>
      <w:r>
        <w:rPr>
          <w:noProof/>
        </w:rPr>
        <w:tab/>
      </w:r>
      <w:r>
        <w:rPr>
          <w:noProof/>
          <w:snapToGrid w:val="0"/>
        </w:rPr>
        <w:t>State agent for interstate principal</w:t>
      </w:r>
      <w:r>
        <w:rPr>
          <w:noProof/>
        </w:rPr>
        <w:tab/>
      </w:r>
      <w:r>
        <w:rPr>
          <w:noProof/>
        </w:rPr>
        <w:fldChar w:fldCharType="begin"/>
      </w:r>
      <w:r>
        <w:rPr>
          <w:noProof/>
        </w:rPr>
        <w:instrText xml:space="preserve"> PAGEREF _Toc459099761 \h </w:instrText>
      </w:r>
      <w:r>
        <w:rPr>
          <w:noProof/>
        </w:rPr>
      </w:r>
      <w:r>
        <w:rPr>
          <w:noProof/>
        </w:rPr>
        <w:fldChar w:fldCharType="separate"/>
      </w:r>
      <w:r w:rsidR="00313A3E">
        <w:rPr>
          <w:noProof/>
        </w:rPr>
        <w:t>11</w:t>
      </w:r>
      <w:r>
        <w:rPr>
          <w:noProof/>
        </w:rPr>
        <w:fldChar w:fldCharType="end"/>
      </w:r>
    </w:p>
    <w:p w:rsidR="00C625BD" w:rsidRDefault="00FA04D2">
      <w:pPr>
        <w:pStyle w:val="TOC4"/>
        <w:tabs>
          <w:tab w:val="left" w:pos="1483"/>
        </w:tabs>
        <w:rPr>
          <w:noProof/>
        </w:rPr>
      </w:pPr>
      <w:r>
        <w:rPr>
          <w:noProof/>
        </w:rPr>
        <w:t>22</w:t>
      </w:r>
      <w:r>
        <w:rPr>
          <w:noProof/>
          <w:snapToGrid w:val="0"/>
        </w:rPr>
        <w:t>.</w:t>
      </w:r>
      <w:r>
        <w:rPr>
          <w:noProof/>
        </w:rPr>
        <w:tab/>
      </w:r>
      <w:r>
        <w:rPr>
          <w:noProof/>
          <w:snapToGrid w:val="0"/>
        </w:rPr>
        <w:t>Horseracing clubs or companies</w:t>
      </w:r>
      <w:r>
        <w:rPr>
          <w:noProof/>
        </w:rPr>
        <w:tab/>
      </w:r>
      <w:r>
        <w:rPr>
          <w:noProof/>
        </w:rPr>
        <w:fldChar w:fldCharType="begin"/>
      </w:r>
      <w:r>
        <w:rPr>
          <w:noProof/>
        </w:rPr>
        <w:instrText xml:space="preserve"> PAGEREF _Toc459099762 \h </w:instrText>
      </w:r>
      <w:r>
        <w:rPr>
          <w:noProof/>
        </w:rPr>
      </w:r>
      <w:r>
        <w:rPr>
          <w:noProof/>
        </w:rPr>
        <w:fldChar w:fldCharType="separate"/>
      </w:r>
      <w:r w:rsidR="00313A3E">
        <w:rPr>
          <w:noProof/>
        </w:rPr>
        <w:t>12</w:t>
      </w:r>
      <w:r>
        <w:rPr>
          <w:noProof/>
        </w:rPr>
        <w:fldChar w:fldCharType="end"/>
      </w:r>
    </w:p>
    <w:p w:rsidR="00C625BD" w:rsidRDefault="00FA04D2">
      <w:pPr>
        <w:pStyle w:val="TOC4"/>
        <w:tabs>
          <w:tab w:val="left" w:pos="1483"/>
        </w:tabs>
        <w:rPr>
          <w:noProof/>
        </w:rPr>
      </w:pPr>
      <w:r>
        <w:rPr>
          <w:noProof/>
        </w:rPr>
        <w:t>23</w:t>
      </w:r>
      <w:r>
        <w:rPr>
          <w:noProof/>
          <w:snapToGrid w:val="0"/>
        </w:rPr>
        <w:t>.</w:t>
      </w:r>
      <w:r>
        <w:rPr>
          <w:noProof/>
        </w:rPr>
        <w:tab/>
      </w:r>
      <w:r>
        <w:rPr>
          <w:noProof/>
          <w:snapToGrid w:val="0"/>
        </w:rPr>
        <w:t>Special returns</w:t>
      </w:r>
      <w:r>
        <w:rPr>
          <w:noProof/>
        </w:rPr>
        <w:tab/>
      </w:r>
      <w:r>
        <w:rPr>
          <w:noProof/>
        </w:rPr>
        <w:fldChar w:fldCharType="begin"/>
      </w:r>
      <w:r>
        <w:rPr>
          <w:noProof/>
        </w:rPr>
        <w:instrText xml:space="preserve"> PAGEREF _Toc459099763 \h </w:instrText>
      </w:r>
      <w:r>
        <w:rPr>
          <w:noProof/>
        </w:rPr>
      </w:r>
      <w:r>
        <w:rPr>
          <w:noProof/>
        </w:rPr>
        <w:fldChar w:fldCharType="separate"/>
      </w:r>
      <w:r w:rsidR="00313A3E">
        <w:rPr>
          <w:noProof/>
        </w:rPr>
        <w:t>12</w:t>
      </w:r>
      <w:r>
        <w:rPr>
          <w:noProof/>
        </w:rPr>
        <w:fldChar w:fldCharType="end"/>
      </w:r>
    </w:p>
    <w:p w:rsidR="00C625BD" w:rsidRDefault="00FA04D2">
      <w:pPr>
        <w:pStyle w:val="TOC4"/>
        <w:tabs>
          <w:tab w:val="left" w:pos="1483"/>
        </w:tabs>
        <w:rPr>
          <w:noProof/>
        </w:rPr>
      </w:pPr>
      <w:r>
        <w:rPr>
          <w:noProof/>
        </w:rPr>
        <w:t>24</w:t>
      </w:r>
      <w:r>
        <w:rPr>
          <w:noProof/>
          <w:snapToGrid w:val="0"/>
        </w:rPr>
        <w:t>.</w:t>
      </w:r>
      <w:r>
        <w:rPr>
          <w:noProof/>
        </w:rPr>
        <w:tab/>
      </w:r>
      <w:r>
        <w:rPr>
          <w:noProof/>
          <w:snapToGrid w:val="0"/>
        </w:rPr>
        <w:t>Substantially similar form</w:t>
      </w:r>
      <w:r>
        <w:rPr>
          <w:noProof/>
        </w:rPr>
        <w:tab/>
      </w:r>
      <w:r>
        <w:rPr>
          <w:noProof/>
        </w:rPr>
        <w:fldChar w:fldCharType="begin"/>
      </w:r>
      <w:r>
        <w:rPr>
          <w:noProof/>
        </w:rPr>
        <w:instrText xml:space="preserve"> PAGEREF _Toc459099764 \h </w:instrText>
      </w:r>
      <w:r>
        <w:rPr>
          <w:noProof/>
        </w:rPr>
      </w:r>
      <w:r>
        <w:rPr>
          <w:noProof/>
        </w:rPr>
        <w:fldChar w:fldCharType="separate"/>
      </w:r>
      <w:r w:rsidR="00313A3E">
        <w:rPr>
          <w:noProof/>
        </w:rPr>
        <w:t>12</w:t>
      </w:r>
      <w:r>
        <w:rPr>
          <w:noProof/>
        </w:rPr>
        <w:fldChar w:fldCharType="end"/>
      </w:r>
    </w:p>
    <w:p w:rsidR="00C625BD" w:rsidRDefault="00FA04D2">
      <w:pPr>
        <w:pStyle w:val="TOC4"/>
        <w:tabs>
          <w:tab w:val="left" w:pos="1483"/>
        </w:tabs>
        <w:rPr>
          <w:noProof/>
        </w:rPr>
      </w:pPr>
      <w:r>
        <w:rPr>
          <w:noProof/>
        </w:rPr>
        <w:t>25</w:t>
      </w:r>
      <w:r>
        <w:rPr>
          <w:noProof/>
          <w:snapToGrid w:val="0"/>
        </w:rPr>
        <w:t>.</w:t>
      </w:r>
      <w:r>
        <w:rPr>
          <w:noProof/>
        </w:rPr>
        <w:tab/>
      </w:r>
      <w:r>
        <w:rPr>
          <w:noProof/>
          <w:snapToGrid w:val="0"/>
        </w:rPr>
        <w:t>Identification of statements accompanying returns</w:t>
      </w:r>
      <w:r>
        <w:rPr>
          <w:noProof/>
        </w:rPr>
        <w:tab/>
      </w:r>
      <w:r>
        <w:rPr>
          <w:noProof/>
        </w:rPr>
        <w:fldChar w:fldCharType="begin"/>
      </w:r>
      <w:r>
        <w:rPr>
          <w:noProof/>
        </w:rPr>
        <w:instrText xml:space="preserve"> PAGEREF _Toc459099765 \h </w:instrText>
      </w:r>
      <w:r>
        <w:rPr>
          <w:noProof/>
        </w:rPr>
      </w:r>
      <w:r>
        <w:rPr>
          <w:noProof/>
        </w:rPr>
        <w:fldChar w:fldCharType="separate"/>
      </w:r>
      <w:r w:rsidR="00313A3E">
        <w:rPr>
          <w:noProof/>
        </w:rPr>
        <w:t>12</w:t>
      </w:r>
      <w:r>
        <w:rPr>
          <w:noProof/>
        </w:rPr>
        <w:fldChar w:fldCharType="end"/>
      </w:r>
    </w:p>
    <w:p w:rsidR="00C625BD" w:rsidRDefault="00FA04D2">
      <w:pPr>
        <w:pStyle w:val="TOC4"/>
        <w:tabs>
          <w:tab w:val="left" w:pos="1483"/>
        </w:tabs>
        <w:rPr>
          <w:noProof/>
        </w:rPr>
      </w:pPr>
      <w:r>
        <w:rPr>
          <w:noProof/>
        </w:rPr>
        <w:t>26</w:t>
      </w:r>
      <w:r>
        <w:rPr>
          <w:noProof/>
          <w:snapToGrid w:val="0"/>
        </w:rPr>
        <w:t>.</w:t>
      </w:r>
      <w:r>
        <w:rPr>
          <w:noProof/>
        </w:rPr>
        <w:tab/>
      </w:r>
      <w:r>
        <w:rPr>
          <w:noProof/>
          <w:snapToGrid w:val="0"/>
        </w:rPr>
        <w:t>Return to be furnished to Commissioner</w:t>
      </w:r>
      <w:r>
        <w:rPr>
          <w:noProof/>
        </w:rPr>
        <w:tab/>
      </w:r>
      <w:r>
        <w:rPr>
          <w:noProof/>
        </w:rPr>
        <w:fldChar w:fldCharType="begin"/>
      </w:r>
      <w:r>
        <w:rPr>
          <w:noProof/>
        </w:rPr>
        <w:instrText xml:space="preserve"> PAGEREF _Toc459099766 \h </w:instrText>
      </w:r>
      <w:r>
        <w:rPr>
          <w:noProof/>
        </w:rPr>
      </w:r>
      <w:r>
        <w:rPr>
          <w:noProof/>
        </w:rPr>
        <w:fldChar w:fldCharType="separate"/>
      </w:r>
      <w:r w:rsidR="00313A3E">
        <w:rPr>
          <w:noProof/>
        </w:rPr>
        <w:t>12</w:t>
      </w:r>
      <w:r>
        <w:rPr>
          <w:noProof/>
        </w:rPr>
        <w:fldChar w:fldCharType="end"/>
      </w:r>
    </w:p>
    <w:p w:rsidR="00C625BD" w:rsidRDefault="00FA04D2">
      <w:pPr>
        <w:pStyle w:val="TOC4"/>
        <w:tabs>
          <w:tab w:val="left" w:pos="1483"/>
        </w:tabs>
        <w:rPr>
          <w:noProof/>
        </w:rPr>
      </w:pPr>
      <w:r>
        <w:rPr>
          <w:noProof/>
        </w:rPr>
        <w:t>27</w:t>
      </w:r>
      <w:r>
        <w:rPr>
          <w:noProof/>
          <w:snapToGrid w:val="0"/>
        </w:rPr>
        <w:t>.</w:t>
      </w:r>
      <w:r>
        <w:rPr>
          <w:noProof/>
        </w:rPr>
        <w:tab/>
      </w:r>
      <w:r>
        <w:rPr>
          <w:noProof/>
          <w:snapToGrid w:val="0"/>
        </w:rPr>
        <w:t>When return deemed to be furnished</w:t>
      </w:r>
      <w:r>
        <w:rPr>
          <w:noProof/>
        </w:rPr>
        <w:tab/>
      </w:r>
      <w:r>
        <w:rPr>
          <w:noProof/>
        </w:rPr>
        <w:fldChar w:fldCharType="begin"/>
      </w:r>
      <w:r>
        <w:rPr>
          <w:noProof/>
        </w:rPr>
        <w:instrText xml:space="preserve"> PAGEREF _Toc459099767 \h </w:instrText>
      </w:r>
      <w:r>
        <w:rPr>
          <w:noProof/>
        </w:rPr>
      </w:r>
      <w:r>
        <w:rPr>
          <w:noProof/>
        </w:rPr>
        <w:fldChar w:fldCharType="separate"/>
      </w:r>
      <w:r w:rsidR="00313A3E">
        <w:rPr>
          <w:noProof/>
        </w:rPr>
        <w:t>13</w:t>
      </w:r>
      <w:r>
        <w:rPr>
          <w:noProof/>
        </w:rPr>
        <w:fldChar w:fldCharType="end"/>
      </w:r>
    </w:p>
    <w:p w:rsidR="00C625BD" w:rsidRDefault="00FA04D2">
      <w:pPr>
        <w:pStyle w:val="TOC4"/>
        <w:tabs>
          <w:tab w:val="left" w:pos="1483"/>
        </w:tabs>
        <w:rPr>
          <w:noProof/>
        </w:rPr>
      </w:pPr>
      <w:r>
        <w:rPr>
          <w:noProof/>
        </w:rPr>
        <w:t>28</w:t>
      </w:r>
      <w:r>
        <w:rPr>
          <w:noProof/>
          <w:snapToGrid w:val="0"/>
        </w:rPr>
        <w:t>.</w:t>
      </w:r>
      <w:r>
        <w:rPr>
          <w:noProof/>
        </w:rPr>
        <w:tab/>
      </w:r>
      <w:r>
        <w:rPr>
          <w:noProof/>
          <w:snapToGrid w:val="0"/>
        </w:rPr>
        <w:t>Persons to take necessary steps for due furnishing of return</w:t>
      </w:r>
      <w:r>
        <w:rPr>
          <w:noProof/>
        </w:rPr>
        <w:tab/>
      </w:r>
      <w:r>
        <w:rPr>
          <w:noProof/>
        </w:rPr>
        <w:fldChar w:fldCharType="begin"/>
      </w:r>
      <w:r>
        <w:rPr>
          <w:noProof/>
        </w:rPr>
        <w:instrText xml:space="preserve"> PAGEREF _Toc459099768 \h </w:instrText>
      </w:r>
      <w:r>
        <w:rPr>
          <w:noProof/>
        </w:rPr>
      </w:r>
      <w:r>
        <w:rPr>
          <w:noProof/>
        </w:rPr>
        <w:fldChar w:fldCharType="separate"/>
      </w:r>
      <w:r w:rsidR="00313A3E">
        <w:rPr>
          <w:noProof/>
        </w:rPr>
        <w:t>13</w:t>
      </w:r>
      <w:r>
        <w:rPr>
          <w:noProof/>
        </w:rPr>
        <w:fldChar w:fldCharType="end"/>
      </w:r>
    </w:p>
    <w:p w:rsidR="00C625BD" w:rsidRDefault="00FA04D2">
      <w:pPr>
        <w:pStyle w:val="TOC4"/>
        <w:tabs>
          <w:tab w:val="left" w:pos="1483"/>
        </w:tabs>
        <w:rPr>
          <w:noProof/>
        </w:rPr>
      </w:pPr>
      <w:r>
        <w:rPr>
          <w:noProof/>
        </w:rPr>
        <w:t>29</w:t>
      </w:r>
      <w:r>
        <w:rPr>
          <w:noProof/>
          <w:snapToGrid w:val="0"/>
        </w:rPr>
        <w:t>.</w:t>
      </w:r>
      <w:r>
        <w:rPr>
          <w:noProof/>
        </w:rPr>
        <w:tab/>
      </w:r>
      <w:r>
        <w:rPr>
          <w:noProof/>
          <w:snapToGrid w:val="0"/>
        </w:rPr>
        <w:t>Notice of address</w:t>
      </w:r>
      <w:r>
        <w:rPr>
          <w:noProof/>
        </w:rPr>
        <w:tab/>
      </w:r>
      <w:r>
        <w:rPr>
          <w:noProof/>
        </w:rPr>
        <w:fldChar w:fldCharType="begin"/>
      </w:r>
      <w:r>
        <w:rPr>
          <w:noProof/>
        </w:rPr>
        <w:instrText xml:space="preserve"> PAGEREF _Toc459099769 \h </w:instrText>
      </w:r>
      <w:r>
        <w:rPr>
          <w:noProof/>
        </w:rPr>
      </w:r>
      <w:r>
        <w:rPr>
          <w:noProof/>
        </w:rPr>
        <w:fldChar w:fldCharType="separate"/>
      </w:r>
      <w:r w:rsidR="00313A3E">
        <w:rPr>
          <w:noProof/>
        </w:rPr>
        <w:t>13</w:t>
      </w:r>
      <w:r>
        <w:rPr>
          <w:noProof/>
        </w:rPr>
        <w:fldChar w:fldCharType="end"/>
      </w:r>
    </w:p>
    <w:p w:rsidR="00C625BD" w:rsidRDefault="00FA04D2">
      <w:pPr>
        <w:pStyle w:val="TOC4"/>
        <w:tabs>
          <w:tab w:val="left" w:pos="1483"/>
        </w:tabs>
        <w:rPr>
          <w:noProof/>
        </w:rPr>
      </w:pPr>
      <w:r>
        <w:rPr>
          <w:noProof/>
        </w:rPr>
        <w:t>30</w:t>
      </w:r>
      <w:r>
        <w:rPr>
          <w:noProof/>
          <w:snapToGrid w:val="0"/>
        </w:rPr>
        <w:t>.</w:t>
      </w:r>
      <w:r>
        <w:rPr>
          <w:noProof/>
        </w:rPr>
        <w:tab/>
      </w:r>
      <w:r>
        <w:rPr>
          <w:noProof/>
          <w:snapToGrid w:val="0"/>
        </w:rPr>
        <w:t>Notice of change of address</w:t>
      </w:r>
      <w:r>
        <w:rPr>
          <w:noProof/>
        </w:rPr>
        <w:tab/>
      </w:r>
      <w:r>
        <w:rPr>
          <w:noProof/>
        </w:rPr>
        <w:fldChar w:fldCharType="begin"/>
      </w:r>
      <w:r>
        <w:rPr>
          <w:noProof/>
        </w:rPr>
        <w:instrText xml:space="preserve"> PAGEREF _Toc459099770 \h </w:instrText>
      </w:r>
      <w:r>
        <w:rPr>
          <w:noProof/>
        </w:rPr>
      </w:r>
      <w:r>
        <w:rPr>
          <w:noProof/>
        </w:rPr>
        <w:fldChar w:fldCharType="separate"/>
      </w:r>
      <w:r w:rsidR="00313A3E">
        <w:rPr>
          <w:noProof/>
        </w:rPr>
        <w:t>14</w:t>
      </w:r>
      <w:r>
        <w:rPr>
          <w:noProof/>
        </w:rPr>
        <w:fldChar w:fldCharType="end"/>
      </w:r>
    </w:p>
    <w:p w:rsidR="00C625BD" w:rsidRDefault="00FA04D2">
      <w:pPr>
        <w:pStyle w:val="TOC4"/>
        <w:tabs>
          <w:tab w:val="left" w:pos="1483"/>
        </w:tabs>
        <w:rPr>
          <w:noProof/>
        </w:rPr>
      </w:pPr>
      <w:r>
        <w:rPr>
          <w:noProof/>
        </w:rPr>
        <w:t>31</w:t>
      </w:r>
      <w:r>
        <w:rPr>
          <w:noProof/>
          <w:snapToGrid w:val="0"/>
        </w:rPr>
        <w:t>.</w:t>
      </w:r>
      <w:r>
        <w:rPr>
          <w:noProof/>
        </w:rPr>
        <w:tab/>
      </w:r>
      <w:r>
        <w:rPr>
          <w:noProof/>
          <w:snapToGrid w:val="0"/>
        </w:rPr>
        <w:t>Address for service</w:t>
      </w:r>
      <w:r>
        <w:rPr>
          <w:noProof/>
        </w:rPr>
        <w:tab/>
      </w:r>
      <w:r>
        <w:rPr>
          <w:noProof/>
        </w:rPr>
        <w:fldChar w:fldCharType="begin"/>
      </w:r>
      <w:r>
        <w:rPr>
          <w:noProof/>
        </w:rPr>
        <w:instrText xml:space="preserve"> PAGEREF _Toc459099771 \h </w:instrText>
      </w:r>
      <w:r>
        <w:rPr>
          <w:noProof/>
        </w:rPr>
      </w:r>
      <w:r>
        <w:rPr>
          <w:noProof/>
        </w:rPr>
        <w:fldChar w:fldCharType="separate"/>
      </w:r>
      <w:r w:rsidR="00313A3E">
        <w:rPr>
          <w:noProof/>
        </w:rPr>
        <w:t>14</w:t>
      </w:r>
      <w:r>
        <w:rPr>
          <w:noProof/>
        </w:rPr>
        <w:fldChar w:fldCharType="end"/>
      </w:r>
    </w:p>
    <w:p w:rsidR="00C625BD" w:rsidRDefault="00FA04D2">
      <w:pPr>
        <w:pStyle w:val="TOC4"/>
        <w:tabs>
          <w:tab w:val="left" w:pos="1483"/>
        </w:tabs>
        <w:rPr>
          <w:noProof/>
        </w:rPr>
      </w:pPr>
      <w:r>
        <w:rPr>
          <w:noProof/>
        </w:rPr>
        <w:t>32</w:t>
      </w:r>
      <w:r>
        <w:rPr>
          <w:noProof/>
          <w:snapToGrid w:val="0"/>
        </w:rPr>
        <w:t>.</w:t>
      </w:r>
      <w:r>
        <w:rPr>
          <w:noProof/>
        </w:rPr>
        <w:tab/>
      </w:r>
      <w:r>
        <w:rPr>
          <w:noProof/>
          <w:snapToGrid w:val="0"/>
        </w:rPr>
        <w:t>Last known place of business or abode</w:t>
      </w:r>
      <w:r>
        <w:rPr>
          <w:noProof/>
        </w:rPr>
        <w:tab/>
      </w:r>
      <w:r>
        <w:rPr>
          <w:noProof/>
        </w:rPr>
        <w:fldChar w:fldCharType="begin"/>
      </w:r>
      <w:r>
        <w:rPr>
          <w:noProof/>
        </w:rPr>
        <w:instrText xml:space="preserve"> PAGEREF _Toc459099772 \h </w:instrText>
      </w:r>
      <w:r>
        <w:rPr>
          <w:noProof/>
        </w:rPr>
      </w:r>
      <w:r>
        <w:rPr>
          <w:noProof/>
        </w:rPr>
        <w:fldChar w:fldCharType="separate"/>
      </w:r>
      <w:r w:rsidR="00313A3E">
        <w:rPr>
          <w:noProof/>
        </w:rPr>
        <w:t>14</w:t>
      </w:r>
      <w:r>
        <w:rPr>
          <w:noProof/>
        </w:rPr>
        <w:fldChar w:fldCharType="end"/>
      </w:r>
    </w:p>
    <w:p w:rsidR="00C625BD" w:rsidRDefault="00FA04D2">
      <w:pPr>
        <w:pStyle w:val="TOC4"/>
        <w:tabs>
          <w:tab w:val="left" w:pos="1483"/>
        </w:tabs>
        <w:rPr>
          <w:noProof/>
        </w:rPr>
      </w:pPr>
      <w:r>
        <w:rPr>
          <w:noProof/>
        </w:rPr>
        <w:t>33</w:t>
      </w:r>
      <w:r>
        <w:rPr>
          <w:noProof/>
          <w:snapToGrid w:val="0"/>
        </w:rPr>
        <w:t>.</w:t>
      </w:r>
      <w:r>
        <w:rPr>
          <w:noProof/>
        </w:rPr>
        <w:tab/>
      </w:r>
      <w:r>
        <w:rPr>
          <w:noProof/>
          <w:snapToGrid w:val="0"/>
        </w:rPr>
        <w:t>Failure to notify change of address</w:t>
      </w:r>
      <w:r>
        <w:rPr>
          <w:noProof/>
        </w:rPr>
        <w:tab/>
      </w:r>
      <w:r>
        <w:rPr>
          <w:noProof/>
        </w:rPr>
        <w:fldChar w:fldCharType="begin"/>
      </w:r>
      <w:r>
        <w:rPr>
          <w:noProof/>
        </w:rPr>
        <w:instrText xml:space="preserve"> PAGEREF _Toc459099773 \h </w:instrText>
      </w:r>
      <w:r>
        <w:rPr>
          <w:noProof/>
        </w:rPr>
      </w:r>
      <w:r>
        <w:rPr>
          <w:noProof/>
        </w:rPr>
        <w:fldChar w:fldCharType="separate"/>
      </w:r>
      <w:r w:rsidR="00313A3E">
        <w:rPr>
          <w:noProof/>
        </w:rPr>
        <w:t>14</w:t>
      </w:r>
      <w:r>
        <w:rPr>
          <w:noProof/>
        </w:rPr>
        <w:fldChar w:fldCharType="end"/>
      </w:r>
    </w:p>
    <w:p w:rsidR="00C625BD" w:rsidRDefault="00FA04D2">
      <w:pPr>
        <w:pStyle w:val="TOC4"/>
        <w:tabs>
          <w:tab w:val="left" w:pos="1483"/>
        </w:tabs>
        <w:rPr>
          <w:noProof/>
        </w:rPr>
      </w:pPr>
      <w:r>
        <w:rPr>
          <w:noProof/>
        </w:rPr>
        <w:t>34</w:t>
      </w:r>
      <w:r>
        <w:rPr>
          <w:noProof/>
          <w:snapToGrid w:val="0"/>
        </w:rPr>
        <w:t>.</w:t>
      </w:r>
      <w:r>
        <w:rPr>
          <w:noProof/>
        </w:rPr>
        <w:tab/>
      </w:r>
      <w:r>
        <w:rPr>
          <w:noProof/>
          <w:snapToGrid w:val="0"/>
        </w:rPr>
        <w:t>Annotations on returns</w:t>
      </w:r>
      <w:r>
        <w:rPr>
          <w:noProof/>
        </w:rPr>
        <w:tab/>
      </w:r>
      <w:r>
        <w:rPr>
          <w:noProof/>
        </w:rPr>
        <w:fldChar w:fldCharType="begin"/>
      </w:r>
      <w:r>
        <w:rPr>
          <w:noProof/>
        </w:rPr>
        <w:instrText xml:space="preserve"> PAGEREF _Toc459099774 \h </w:instrText>
      </w:r>
      <w:r>
        <w:rPr>
          <w:noProof/>
        </w:rPr>
      </w:r>
      <w:r>
        <w:rPr>
          <w:noProof/>
        </w:rPr>
        <w:fldChar w:fldCharType="separate"/>
      </w:r>
      <w:r w:rsidR="00313A3E">
        <w:rPr>
          <w:noProof/>
        </w:rPr>
        <w:t>15</w:t>
      </w:r>
      <w:r>
        <w:rPr>
          <w:noProof/>
        </w:rPr>
        <w:fldChar w:fldCharType="end"/>
      </w:r>
    </w:p>
    <w:p w:rsidR="00C625BD" w:rsidRDefault="00FA04D2">
      <w:pPr>
        <w:pStyle w:val="TOC4"/>
        <w:tabs>
          <w:tab w:val="left" w:pos="1483"/>
        </w:tabs>
        <w:rPr>
          <w:noProof/>
        </w:rPr>
      </w:pPr>
      <w:r>
        <w:rPr>
          <w:noProof/>
        </w:rPr>
        <w:t>35</w:t>
      </w:r>
      <w:r>
        <w:rPr>
          <w:noProof/>
          <w:snapToGrid w:val="0"/>
        </w:rPr>
        <w:t>.</w:t>
      </w:r>
      <w:r>
        <w:rPr>
          <w:noProof/>
        </w:rPr>
        <w:tab/>
      </w:r>
      <w:r>
        <w:rPr>
          <w:noProof/>
          <w:snapToGrid w:val="0"/>
        </w:rPr>
        <w:t>Particulars relating to dources of information</w:t>
      </w:r>
      <w:r>
        <w:rPr>
          <w:noProof/>
        </w:rPr>
        <w:tab/>
      </w:r>
      <w:r>
        <w:rPr>
          <w:noProof/>
        </w:rPr>
        <w:fldChar w:fldCharType="begin"/>
      </w:r>
      <w:r>
        <w:rPr>
          <w:noProof/>
        </w:rPr>
        <w:instrText xml:space="preserve"> PAGEREF _Toc459099775 \h </w:instrText>
      </w:r>
      <w:r>
        <w:rPr>
          <w:noProof/>
        </w:rPr>
      </w:r>
      <w:r>
        <w:rPr>
          <w:noProof/>
        </w:rPr>
        <w:fldChar w:fldCharType="separate"/>
      </w:r>
      <w:r w:rsidR="00313A3E">
        <w:rPr>
          <w:noProof/>
        </w:rPr>
        <w:t>15</w:t>
      </w:r>
      <w:r>
        <w:rPr>
          <w:noProof/>
        </w:rPr>
        <w:fldChar w:fldCharType="end"/>
      </w:r>
    </w:p>
    <w:p w:rsidR="00C625BD" w:rsidRDefault="00FA04D2">
      <w:pPr>
        <w:pStyle w:val="TOC2"/>
        <w:tabs>
          <w:tab w:val="right" w:leader="dot" w:pos="7086"/>
        </w:tabs>
        <w:rPr>
          <w:noProof/>
        </w:rPr>
      </w:pPr>
      <w:r>
        <w:rPr>
          <w:noProof/>
        </w:rPr>
        <w:t>Part V — Objections and appeals</w:t>
      </w:r>
    </w:p>
    <w:p w:rsidR="00C625BD" w:rsidRDefault="00FA04D2">
      <w:pPr>
        <w:pStyle w:val="TOC4"/>
        <w:tabs>
          <w:tab w:val="left" w:pos="1483"/>
        </w:tabs>
        <w:rPr>
          <w:noProof/>
        </w:rPr>
      </w:pPr>
      <w:r>
        <w:rPr>
          <w:noProof/>
        </w:rPr>
        <w:t>36</w:t>
      </w:r>
      <w:r>
        <w:rPr>
          <w:noProof/>
          <w:snapToGrid w:val="0"/>
        </w:rPr>
        <w:t>.</w:t>
      </w:r>
      <w:r>
        <w:rPr>
          <w:noProof/>
        </w:rPr>
        <w:tab/>
      </w:r>
      <w:r>
        <w:rPr>
          <w:noProof/>
          <w:snapToGrid w:val="0"/>
        </w:rPr>
        <w:t>Form of objections</w:t>
      </w:r>
      <w:r>
        <w:rPr>
          <w:noProof/>
        </w:rPr>
        <w:tab/>
      </w:r>
      <w:r>
        <w:rPr>
          <w:noProof/>
        </w:rPr>
        <w:fldChar w:fldCharType="begin"/>
      </w:r>
      <w:r>
        <w:rPr>
          <w:noProof/>
        </w:rPr>
        <w:instrText xml:space="preserve"> PAGEREF _Toc459099776 \h </w:instrText>
      </w:r>
      <w:r>
        <w:rPr>
          <w:noProof/>
        </w:rPr>
      </w:r>
      <w:r>
        <w:rPr>
          <w:noProof/>
        </w:rPr>
        <w:fldChar w:fldCharType="separate"/>
      </w:r>
      <w:r w:rsidR="00313A3E">
        <w:rPr>
          <w:noProof/>
        </w:rPr>
        <w:t>17</w:t>
      </w:r>
      <w:r>
        <w:rPr>
          <w:noProof/>
        </w:rPr>
        <w:fldChar w:fldCharType="end"/>
      </w:r>
    </w:p>
    <w:p w:rsidR="00C625BD" w:rsidRDefault="00FA04D2">
      <w:pPr>
        <w:pStyle w:val="TOC4"/>
        <w:tabs>
          <w:tab w:val="left" w:pos="1483"/>
        </w:tabs>
        <w:rPr>
          <w:noProof/>
        </w:rPr>
      </w:pPr>
      <w:r>
        <w:rPr>
          <w:noProof/>
        </w:rPr>
        <w:t>37</w:t>
      </w:r>
      <w:r>
        <w:rPr>
          <w:noProof/>
          <w:snapToGrid w:val="0"/>
        </w:rPr>
        <w:t>.</w:t>
      </w:r>
      <w:r>
        <w:rPr>
          <w:noProof/>
        </w:rPr>
        <w:tab/>
      </w:r>
      <w:r>
        <w:rPr>
          <w:noProof/>
          <w:snapToGrid w:val="0"/>
        </w:rPr>
        <w:t>Evidence on appeal</w:t>
      </w:r>
      <w:r>
        <w:rPr>
          <w:noProof/>
        </w:rPr>
        <w:tab/>
      </w:r>
      <w:r>
        <w:rPr>
          <w:noProof/>
        </w:rPr>
        <w:fldChar w:fldCharType="begin"/>
      </w:r>
      <w:r>
        <w:rPr>
          <w:noProof/>
        </w:rPr>
        <w:instrText xml:space="preserve"> PAGEREF _Toc459099777 \h </w:instrText>
      </w:r>
      <w:r>
        <w:rPr>
          <w:noProof/>
        </w:rPr>
      </w:r>
      <w:r>
        <w:rPr>
          <w:noProof/>
        </w:rPr>
        <w:fldChar w:fldCharType="separate"/>
      </w:r>
      <w:r w:rsidR="00313A3E">
        <w:rPr>
          <w:noProof/>
        </w:rPr>
        <w:t>17</w:t>
      </w:r>
      <w:r>
        <w:rPr>
          <w:noProof/>
        </w:rPr>
        <w:fldChar w:fldCharType="end"/>
      </w:r>
    </w:p>
    <w:p w:rsidR="00C625BD" w:rsidRDefault="00FA04D2">
      <w:pPr>
        <w:pStyle w:val="TOC2"/>
        <w:tabs>
          <w:tab w:val="right" w:leader="dot" w:pos="7086"/>
        </w:tabs>
        <w:rPr>
          <w:noProof/>
        </w:rPr>
      </w:pPr>
      <w:r>
        <w:rPr>
          <w:noProof/>
        </w:rPr>
        <w:t>Part VI — Collection and recovery of tax</w:t>
      </w:r>
    </w:p>
    <w:p w:rsidR="00C625BD" w:rsidRDefault="00FA04D2">
      <w:pPr>
        <w:pStyle w:val="TOC4"/>
        <w:tabs>
          <w:tab w:val="left" w:pos="1483"/>
        </w:tabs>
        <w:rPr>
          <w:noProof/>
        </w:rPr>
      </w:pPr>
      <w:r>
        <w:rPr>
          <w:noProof/>
        </w:rPr>
        <w:t>38</w:t>
      </w:r>
      <w:r>
        <w:rPr>
          <w:noProof/>
          <w:snapToGrid w:val="0"/>
        </w:rPr>
        <w:t>.</w:t>
      </w:r>
      <w:r>
        <w:rPr>
          <w:noProof/>
        </w:rPr>
        <w:tab/>
      </w:r>
      <w:r>
        <w:rPr>
          <w:noProof/>
          <w:snapToGrid w:val="0"/>
        </w:rPr>
        <w:t>How tax may be paid</w:t>
      </w:r>
      <w:r>
        <w:rPr>
          <w:noProof/>
        </w:rPr>
        <w:tab/>
      </w:r>
      <w:r>
        <w:rPr>
          <w:noProof/>
        </w:rPr>
        <w:fldChar w:fldCharType="begin"/>
      </w:r>
      <w:r>
        <w:rPr>
          <w:noProof/>
        </w:rPr>
        <w:instrText xml:space="preserve"> PAGEREF _Toc459099778 \h </w:instrText>
      </w:r>
      <w:r>
        <w:rPr>
          <w:noProof/>
        </w:rPr>
      </w:r>
      <w:r>
        <w:rPr>
          <w:noProof/>
        </w:rPr>
        <w:fldChar w:fldCharType="separate"/>
      </w:r>
      <w:r w:rsidR="00313A3E">
        <w:rPr>
          <w:noProof/>
        </w:rPr>
        <w:t>18</w:t>
      </w:r>
      <w:r>
        <w:rPr>
          <w:noProof/>
        </w:rPr>
        <w:fldChar w:fldCharType="end"/>
      </w:r>
    </w:p>
    <w:p w:rsidR="00C625BD" w:rsidRDefault="00FA04D2">
      <w:pPr>
        <w:pStyle w:val="TOC4"/>
        <w:tabs>
          <w:tab w:val="left" w:pos="1483"/>
        </w:tabs>
        <w:rPr>
          <w:noProof/>
        </w:rPr>
      </w:pPr>
      <w:r>
        <w:rPr>
          <w:noProof/>
        </w:rPr>
        <w:t>39</w:t>
      </w:r>
      <w:r>
        <w:rPr>
          <w:noProof/>
          <w:snapToGrid w:val="0"/>
        </w:rPr>
        <w:t>.</w:t>
      </w:r>
      <w:r>
        <w:rPr>
          <w:noProof/>
        </w:rPr>
        <w:tab/>
      </w:r>
      <w:r>
        <w:rPr>
          <w:noProof/>
          <w:snapToGrid w:val="0"/>
        </w:rPr>
        <w:t>Post office to be agent of remitter</w:t>
      </w:r>
      <w:r>
        <w:rPr>
          <w:noProof/>
        </w:rPr>
        <w:tab/>
      </w:r>
      <w:r>
        <w:rPr>
          <w:noProof/>
        </w:rPr>
        <w:fldChar w:fldCharType="begin"/>
      </w:r>
      <w:r>
        <w:rPr>
          <w:noProof/>
        </w:rPr>
        <w:instrText xml:space="preserve"> PAGEREF _Toc459099779 \h </w:instrText>
      </w:r>
      <w:r>
        <w:rPr>
          <w:noProof/>
        </w:rPr>
      </w:r>
      <w:r>
        <w:rPr>
          <w:noProof/>
        </w:rPr>
        <w:fldChar w:fldCharType="separate"/>
      </w:r>
      <w:r w:rsidR="00313A3E">
        <w:rPr>
          <w:noProof/>
        </w:rPr>
        <w:t>18</w:t>
      </w:r>
      <w:r>
        <w:rPr>
          <w:noProof/>
        </w:rPr>
        <w:fldChar w:fldCharType="end"/>
      </w:r>
    </w:p>
    <w:p w:rsidR="00C625BD" w:rsidRDefault="00FA04D2">
      <w:pPr>
        <w:pStyle w:val="TOC4"/>
        <w:tabs>
          <w:tab w:val="left" w:pos="1483"/>
        </w:tabs>
        <w:rPr>
          <w:noProof/>
        </w:rPr>
      </w:pPr>
      <w:r>
        <w:rPr>
          <w:noProof/>
        </w:rPr>
        <w:t>40</w:t>
      </w:r>
      <w:r>
        <w:rPr>
          <w:noProof/>
          <w:snapToGrid w:val="0"/>
        </w:rPr>
        <w:t>.</w:t>
      </w:r>
      <w:r>
        <w:rPr>
          <w:noProof/>
        </w:rPr>
        <w:tab/>
      </w:r>
      <w:r>
        <w:rPr>
          <w:noProof/>
          <w:snapToGrid w:val="0"/>
        </w:rPr>
        <w:t>Payment by cheque</w:t>
      </w:r>
      <w:r>
        <w:rPr>
          <w:noProof/>
        </w:rPr>
        <w:tab/>
      </w:r>
      <w:r>
        <w:rPr>
          <w:noProof/>
        </w:rPr>
        <w:fldChar w:fldCharType="begin"/>
      </w:r>
      <w:r>
        <w:rPr>
          <w:noProof/>
        </w:rPr>
        <w:instrText xml:space="preserve"> PAGEREF _Toc459099780 \h </w:instrText>
      </w:r>
      <w:r>
        <w:rPr>
          <w:noProof/>
        </w:rPr>
      </w:r>
      <w:r>
        <w:rPr>
          <w:noProof/>
        </w:rPr>
        <w:fldChar w:fldCharType="separate"/>
      </w:r>
      <w:r w:rsidR="00313A3E">
        <w:rPr>
          <w:noProof/>
        </w:rPr>
        <w:t>18</w:t>
      </w:r>
      <w:r>
        <w:rPr>
          <w:noProof/>
        </w:rPr>
        <w:fldChar w:fldCharType="end"/>
      </w:r>
    </w:p>
    <w:p w:rsidR="00C625BD" w:rsidRDefault="00FA04D2">
      <w:pPr>
        <w:pStyle w:val="TOC4"/>
        <w:tabs>
          <w:tab w:val="left" w:pos="1483"/>
        </w:tabs>
        <w:rPr>
          <w:noProof/>
        </w:rPr>
      </w:pPr>
      <w:r>
        <w:rPr>
          <w:noProof/>
        </w:rPr>
        <w:t>41</w:t>
      </w:r>
      <w:r>
        <w:rPr>
          <w:noProof/>
          <w:snapToGrid w:val="0"/>
        </w:rPr>
        <w:t>.</w:t>
      </w:r>
      <w:r>
        <w:rPr>
          <w:noProof/>
        </w:rPr>
        <w:tab/>
      </w:r>
      <w:r>
        <w:rPr>
          <w:noProof/>
          <w:snapToGrid w:val="0"/>
        </w:rPr>
        <w:t>Part payment of tax</w:t>
      </w:r>
      <w:r>
        <w:rPr>
          <w:noProof/>
        </w:rPr>
        <w:tab/>
      </w:r>
      <w:r>
        <w:rPr>
          <w:noProof/>
        </w:rPr>
        <w:fldChar w:fldCharType="begin"/>
      </w:r>
      <w:r>
        <w:rPr>
          <w:noProof/>
        </w:rPr>
        <w:instrText xml:space="preserve"> PAGEREF _Toc459099781 \h </w:instrText>
      </w:r>
      <w:r>
        <w:rPr>
          <w:noProof/>
        </w:rPr>
      </w:r>
      <w:r>
        <w:rPr>
          <w:noProof/>
        </w:rPr>
        <w:fldChar w:fldCharType="separate"/>
      </w:r>
      <w:r w:rsidR="00313A3E">
        <w:rPr>
          <w:noProof/>
        </w:rPr>
        <w:t>19</w:t>
      </w:r>
      <w:r>
        <w:rPr>
          <w:noProof/>
        </w:rPr>
        <w:fldChar w:fldCharType="end"/>
      </w:r>
    </w:p>
    <w:p w:rsidR="00C625BD" w:rsidRDefault="00FA04D2">
      <w:pPr>
        <w:pStyle w:val="TOC4"/>
        <w:tabs>
          <w:tab w:val="left" w:pos="1483"/>
        </w:tabs>
        <w:rPr>
          <w:noProof/>
        </w:rPr>
      </w:pPr>
      <w:r>
        <w:rPr>
          <w:noProof/>
        </w:rPr>
        <w:t>42</w:t>
      </w:r>
      <w:r>
        <w:rPr>
          <w:noProof/>
          <w:snapToGrid w:val="0"/>
        </w:rPr>
        <w:t>.</w:t>
      </w:r>
      <w:r>
        <w:rPr>
          <w:noProof/>
        </w:rPr>
        <w:tab/>
      </w:r>
      <w:r>
        <w:rPr>
          <w:noProof/>
          <w:snapToGrid w:val="0"/>
        </w:rPr>
        <w:t>Postage to be prepaid</w:t>
      </w:r>
      <w:r>
        <w:rPr>
          <w:noProof/>
        </w:rPr>
        <w:tab/>
      </w:r>
      <w:r>
        <w:rPr>
          <w:noProof/>
        </w:rPr>
        <w:fldChar w:fldCharType="begin"/>
      </w:r>
      <w:r>
        <w:rPr>
          <w:noProof/>
        </w:rPr>
        <w:instrText xml:space="preserve"> PAGEREF _Toc459099782 \h </w:instrText>
      </w:r>
      <w:r>
        <w:rPr>
          <w:noProof/>
        </w:rPr>
      </w:r>
      <w:r>
        <w:rPr>
          <w:noProof/>
        </w:rPr>
        <w:fldChar w:fldCharType="separate"/>
      </w:r>
      <w:r w:rsidR="00313A3E">
        <w:rPr>
          <w:noProof/>
        </w:rPr>
        <w:t>19</w:t>
      </w:r>
      <w:r>
        <w:rPr>
          <w:noProof/>
        </w:rPr>
        <w:fldChar w:fldCharType="end"/>
      </w:r>
    </w:p>
    <w:p w:rsidR="00C625BD" w:rsidRDefault="00FA04D2">
      <w:pPr>
        <w:pStyle w:val="TOC4"/>
        <w:tabs>
          <w:tab w:val="left" w:pos="1483"/>
        </w:tabs>
        <w:rPr>
          <w:noProof/>
        </w:rPr>
      </w:pPr>
      <w:r>
        <w:rPr>
          <w:noProof/>
        </w:rPr>
        <w:t>43</w:t>
      </w:r>
      <w:r>
        <w:rPr>
          <w:noProof/>
          <w:snapToGrid w:val="0"/>
        </w:rPr>
        <w:t>.</w:t>
      </w:r>
      <w:r>
        <w:rPr>
          <w:noProof/>
        </w:rPr>
        <w:tab/>
      </w:r>
      <w:r>
        <w:rPr>
          <w:noProof/>
          <w:snapToGrid w:val="0"/>
        </w:rPr>
        <w:t>Deficient postage</w:t>
      </w:r>
      <w:r>
        <w:rPr>
          <w:noProof/>
        </w:rPr>
        <w:tab/>
      </w:r>
      <w:r>
        <w:rPr>
          <w:noProof/>
        </w:rPr>
        <w:fldChar w:fldCharType="begin"/>
      </w:r>
      <w:r>
        <w:rPr>
          <w:noProof/>
        </w:rPr>
        <w:instrText xml:space="preserve"> PAGEREF _Toc459099783 \h </w:instrText>
      </w:r>
      <w:r>
        <w:rPr>
          <w:noProof/>
        </w:rPr>
      </w:r>
      <w:r>
        <w:rPr>
          <w:noProof/>
        </w:rPr>
        <w:fldChar w:fldCharType="separate"/>
      </w:r>
      <w:r w:rsidR="00313A3E">
        <w:rPr>
          <w:noProof/>
        </w:rPr>
        <w:t>19</w:t>
      </w:r>
      <w:r>
        <w:rPr>
          <w:noProof/>
        </w:rPr>
        <w:fldChar w:fldCharType="end"/>
      </w:r>
    </w:p>
    <w:p w:rsidR="00C625BD" w:rsidRDefault="00FA04D2">
      <w:pPr>
        <w:pStyle w:val="TOC4"/>
        <w:tabs>
          <w:tab w:val="left" w:pos="1483"/>
        </w:tabs>
        <w:rPr>
          <w:noProof/>
        </w:rPr>
      </w:pPr>
      <w:r>
        <w:rPr>
          <w:noProof/>
        </w:rPr>
        <w:t>44</w:t>
      </w:r>
      <w:r>
        <w:rPr>
          <w:noProof/>
          <w:snapToGrid w:val="0"/>
        </w:rPr>
        <w:t>.</w:t>
      </w:r>
      <w:r>
        <w:rPr>
          <w:noProof/>
        </w:rPr>
        <w:tab/>
      </w:r>
      <w:r>
        <w:rPr>
          <w:noProof/>
          <w:snapToGrid w:val="0"/>
        </w:rPr>
        <w:t>Notice to the Commonwealth or a State</w:t>
      </w:r>
      <w:r>
        <w:rPr>
          <w:noProof/>
        </w:rPr>
        <w:tab/>
      </w:r>
      <w:r>
        <w:rPr>
          <w:noProof/>
        </w:rPr>
        <w:fldChar w:fldCharType="begin"/>
      </w:r>
      <w:r>
        <w:rPr>
          <w:noProof/>
        </w:rPr>
        <w:instrText xml:space="preserve"> PAGEREF _Toc459099784 \h </w:instrText>
      </w:r>
      <w:r>
        <w:rPr>
          <w:noProof/>
        </w:rPr>
      </w:r>
      <w:r>
        <w:rPr>
          <w:noProof/>
        </w:rPr>
        <w:fldChar w:fldCharType="separate"/>
      </w:r>
      <w:r w:rsidR="00313A3E">
        <w:rPr>
          <w:noProof/>
        </w:rPr>
        <w:t>19</w:t>
      </w:r>
      <w:r>
        <w:rPr>
          <w:noProof/>
        </w:rPr>
        <w:fldChar w:fldCharType="end"/>
      </w:r>
    </w:p>
    <w:p w:rsidR="00C625BD" w:rsidRDefault="00FA04D2">
      <w:pPr>
        <w:pStyle w:val="TOC4"/>
        <w:tabs>
          <w:tab w:val="left" w:pos="1483"/>
        </w:tabs>
        <w:rPr>
          <w:noProof/>
        </w:rPr>
      </w:pPr>
      <w:r>
        <w:rPr>
          <w:noProof/>
        </w:rPr>
        <w:t>45</w:t>
      </w:r>
      <w:r>
        <w:rPr>
          <w:noProof/>
          <w:snapToGrid w:val="0"/>
        </w:rPr>
        <w:t>.</w:t>
      </w:r>
      <w:r>
        <w:rPr>
          <w:noProof/>
        </w:rPr>
        <w:tab/>
      </w:r>
      <w:r>
        <w:rPr>
          <w:noProof/>
          <w:snapToGrid w:val="0"/>
        </w:rPr>
        <w:t>Certificate as to service of notice of assessment, etc.</w:t>
      </w:r>
      <w:r>
        <w:rPr>
          <w:noProof/>
        </w:rPr>
        <w:tab/>
      </w:r>
      <w:r>
        <w:rPr>
          <w:noProof/>
        </w:rPr>
        <w:fldChar w:fldCharType="begin"/>
      </w:r>
      <w:r>
        <w:rPr>
          <w:noProof/>
        </w:rPr>
        <w:instrText xml:space="preserve"> PAGEREF _Toc459099785 \h </w:instrText>
      </w:r>
      <w:r>
        <w:rPr>
          <w:noProof/>
        </w:rPr>
      </w:r>
      <w:r>
        <w:rPr>
          <w:noProof/>
        </w:rPr>
        <w:fldChar w:fldCharType="separate"/>
      </w:r>
      <w:r w:rsidR="00313A3E">
        <w:rPr>
          <w:noProof/>
        </w:rPr>
        <w:t>19</w:t>
      </w:r>
      <w:r>
        <w:rPr>
          <w:noProof/>
        </w:rPr>
        <w:fldChar w:fldCharType="end"/>
      </w:r>
    </w:p>
    <w:p w:rsidR="00C625BD" w:rsidRDefault="00FA04D2">
      <w:pPr>
        <w:pStyle w:val="TOC4"/>
        <w:tabs>
          <w:tab w:val="left" w:pos="1483"/>
        </w:tabs>
        <w:rPr>
          <w:noProof/>
        </w:rPr>
      </w:pPr>
      <w:r>
        <w:rPr>
          <w:noProof/>
        </w:rPr>
        <w:t>46</w:t>
      </w:r>
      <w:r>
        <w:rPr>
          <w:noProof/>
          <w:snapToGrid w:val="0"/>
        </w:rPr>
        <w:t>.</w:t>
      </w:r>
      <w:r>
        <w:rPr>
          <w:noProof/>
        </w:rPr>
        <w:tab/>
      </w:r>
      <w:r>
        <w:rPr>
          <w:noProof/>
          <w:snapToGrid w:val="0"/>
        </w:rPr>
        <w:t>Evidence by affidavit</w:t>
      </w:r>
      <w:r>
        <w:rPr>
          <w:noProof/>
        </w:rPr>
        <w:tab/>
      </w:r>
      <w:r>
        <w:rPr>
          <w:noProof/>
        </w:rPr>
        <w:fldChar w:fldCharType="begin"/>
      </w:r>
      <w:r>
        <w:rPr>
          <w:noProof/>
        </w:rPr>
        <w:instrText xml:space="preserve"> PAGEREF _Toc459099786 \h </w:instrText>
      </w:r>
      <w:r>
        <w:rPr>
          <w:noProof/>
        </w:rPr>
      </w:r>
      <w:r>
        <w:rPr>
          <w:noProof/>
        </w:rPr>
        <w:fldChar w:fldCharType="separate"/>
      </w:r>
      <w:r w:rsidR="00313A3E">
        <w:rPr>
          <w:noProof/>
        </w:rPr>
        <w:t>20</w:t>
      </w:r>
      <w:r>
        <w:rPr>
          <w:noProof/>
        </w:rPr>
        <w:fldChar w:fldCharType="end"/>
      </w:r>
    </w:p>
    <w:p w:rsidR="00C625BD" w:rsidRDefault="00FA04D2">
      <w:pPr>
        <w:pStyle w:val="TOC2"/>
        <w:tabs>
          <w:tab w:val="right" w:leader="dot" w:pos="7086"/>
        </w:tabs>
        <w:rPr>
          <w:noProof/>
        </w:rPr>
      </w:pPr>
      <w:r>
        <w:rPr>
          <w:noProof/>
        </w:rPr>
        <w:t>Part VII — Penal provisions and prosecutions</w:t>
      </w:r>
    </w:p>
    <w:p w:rsidR="00C625BD" w:rsidRDefault="00FA04D2">
      <w:pPr>
        <w:pStyle w:val="TOC4"/>
        <w:tabs>
          <w:tab w:val="left" w:pos="1483"/>
        </w:tabs>
        <w:rPr>
          <w:noProof/>
        </w:rPr>
      </w:pPr>
      <w:r>
        <w:rPr>
          <w:noProof/>
        </w:rPr>
        <w:t>47</w:t>
      </w:r>
      <w:r>
        <w:rPr>
          <w:noProof/>
          <w:snapToGrid w:val="0"/>
        </w:rPr>
        <w:t>.</w:t>
      </w:r>
      <w:r>
        <w:rPr>
          <w:noProof/>
        </w:rPr>
        <w:tab/>
      </w:r>
      <w:r>
        <w:rPr>
          <w:noProof/>
          <w:snapToGrid w:val="0"/>
        </w:rPr>
        <w:t>Certificate as to failure to furnish a return</w:t>
      </w:r>
      <w:r>
        <w:rPr>
          <w:noProof/>
        </w:rPr>
        <w:tab/>
      </w:r>
      <w:r>
        <w:rPr>
          <w:noProof/>
        </w:rPr>
        <w:fldChar w:fldCharType="begin"/>
      </w:r>
      <w:r>
        <w:rPr>
          <w:noProof/>
        </w:rPr>
        <w:instrText xml:space="preserve"> PAGEREF _Toc459099787 \h </w:instrText>
      </w:r>
      <w:r>
        <w:rPr>
          <w:noProof/>
        </w:rPr>
      </w:r>
      <w:r>
        <w:rPr>
          <w:noProof/>
        </w:rPr>
        <w:fldChar w:fldCharType="separate"/>
      </w:r>
      <w:r w:rsidR="00313A3E">
        <w:rPr>
          <w:noProof/>
        </w:rPr>
        <w:t>21</w:t>
      </w:r>
      <w:r>
        <w:rPr>
          <w:noProof/>
        </w:rPr>
        <w:fldChar w:fldCharType="end"/>
      </w:r>
    </w:p>
    <w:p w:rsidR="00C625BD" w:rsidRDefault="00FA04D2">
      <w:pPr>
        <w:pStyle w:val="TOC4"/>
        <w:tabs>
          <w:tab w:val="left" w:pos="1483"/>
        </w:tabs>
        <w:rPr>
          <w:noProof/>
        </w:rPr>
      </w:pPr>
      <w:r>
        <w:rPr>
          <w:noProof/>
        </w:rPr>
        <w:t>48</w:t>
      </w:r>
      <w:r>
        <w:rPr>
          <w:noProof/>
          <w:snapToGrid w:val="0"/>
        </w:rPr>
        <w:t>.</w:t>
      </w:r>
      <w:r>
        <w:rPr>
          <w:noProof/>
        </w:rPr>
        <w:tab/>
      </w:r>
      <w:r>
        <w:rPr>
          <w:noProof/>
          <w:snapToGrid w:val="0"/>
        </w:rPr>
        <w:t>Certificate as to failure to furnish information required under section 225 (now section 247)</w:t>
      </w:r>
      <w:r>
        <w:rPr>
          <w:noProof/>
        </w:rPr>
        <w:tab/>
      </w:r>
      <w:r>
        <w:rPr>
          <w:noProof/>
        </w:rPr>
        <w:fldChar w:fldCharType="begin"/>
      </w:r>
      <w:r>
        <w:rPr>
          <w:noProof/>
        </w:rPr>
        <w:instrText xml:space="preserve"> PAGEREF _Toc459099788 \h </w:instrText>
      </w:r>
      <w:r>
        <w:rPr>
          <w:noProof/>
        </w:rPr>
      </w:r>
      <w:r>
        <w:rPr>
          <w:noProof/>
        </w:rPr>
        <w:fldChar w:fldCharType="separate"/>
      </w:r>
      <w:r w:rsidR="00313A3E">
        <w:rPr>
          <w:noProof/>
        </w:rPr>
        <w:t>21</w:t>
      </w:r>
      <w:r>
        <w:rPr>
          <w:noProof/>
        </w:rPr>
        <w:fldChar w:fldCharType="end"/>
      </w:r>
    </w:p>
    <w:p w:rsidR="00C625BD" w:rsidRDefault="00FA04D2">
      <w:pPr>
        <w:pStyle w:val="TOC4"/>
        <w:tabs>
          <w:tab w:val="left" w:pos="1483"/>
        </w:tabs>
        <w:rPr>
          <w:noProof/>
        </w:rPr>
      </w:pPr>
      <w:r>
        <w:rPr>
          <w:noProof/>
        </w:rPr>
        <w:t>49</w:t>
      </w:r>
      <w:r>
        <w:rPr>
          <w:noProof/>
          <w:snapToGrid w:val="0"/>
        </w:rPr>
        <w:t>.</w:t>
      </w:r>
      <w:r>
        <w:rPr>
          <w:noProof/>
        </w:rPr>
        <w:tab/>
      </w:r>
      <w:r>
        <w:rPr>
          <w:noProof/>
          <w:snapToGrid w:val="0"/>
        </w:rPr>
        <w:t>Order to comply with requirement</w:t>
      </w:r>
      <w:r>
        <w:rPr>
          <w:noProof/>
        </w:rPr>
        <w:tab/>
      </w:r>
      <w:r>
        <w:rPr>
          <w:noProof/>
        </w:rPr>
        <w:fldChar w:fldCharType="begin"/>
      </w:r>
      <w:r>
        <w:rPr>
          <w:noProof/>
        </w:rPr>
        <w:instrText xml:space="preserve"> PAGEREF _Toc459099789 \h </w:instrText>
      </w:r>
      <w:r>
        <w:rPr>
          <w:noProof/>
        </w:rPr>
      </w:r>
      <w:r>
        <w:rPr>
          <w:noProof/>
        </w:rPr>
        <w:fldChar w:fldCharType="separate"/>
      </w:r>
      <w:r w:rsidR="00313A3E">
        <w:rPr>
          <w:noProof/>
        </w:rPr>
        <w:t>21</w:t>
      </w:r>
      <w:r>
        <w:rPr>
          <w:noProof/>
        </w:rPr>
        <w:fldChar w:fldCharType="end"/>
      </w:r>
    </w:p>
    <w:p w:rsidR="00C625BD" w:rsidRDefault="00FA04D2">
      <w:pPr>
        <w:pStyle w:val="TOC4"/>
        <w:tabs>
          <w:tab w:val="left" w:pos="1483"/>
        </w:tabs>
        <w:rPr>
          <w:noProof/>
        </w:rPr>
      </w:pPr>
      <w:r>
        <w:rPr>
          <w:noProof/>
        </w:rPr>
        <w:t>50</w:t>
      </w:r>
      <w:r>
        <w:rPr>
          <w:noProof/>
          <w:snapToGrid w:val="0"/>
        </w:rPr>
        <w:t>.</w:t>
      </w:r>
      <w:r>
        <w:rPr>
          <w:noProof/>
        </w:rPr>
        <w:tab/>
      </w:r>
      <w:r>
        <w:rPr>
          <w:noProof/>
          <w:snapToGrid w:val="0"/>
        </w:rPr>
        <w:t>Enforcement of orders for payment</w:t>
      </w:r>
      <w:r>
        <w:rPr>
          <w:noProof/>
        </w:rPr>
        <w:tab/>
      </w:r>
      <w:r>
        <w:rPr>
          <w:noProof/>
        </w:rPr>
        <w:fldChar w:fldCharType="begin"/>
      </w:r>
      <w:r>
        <w:rPr>
          <w:noProof/>
        </w:rPr>
        <w:instrText xml:space="preserve"> PAGEREF _Toc459099790 \h </w:instrText>
      </w:r>
      <w:r>
        <w:rPr>
          <w:noProof/>
        </w:rPr>
      </w:r>
      <w:r>
        <w:rPr>
          <w:noProof/>
        </w:rPr>
        <w:fldChar w:fldCharType="separate"/>
      </w:r>
      <w:r w:rsidR="00313A3E">
        <w:rPr>
          <w:noProof/>
        </w:rPr>
        <w:t>22</w:t>
      </w:r>
      <w:r>
        <w:rPr>
          <w:noProof/>
        </w:rPr>
        <w:fldChar w:fldCharType="end"/>
      </w:r>
    </w:p>
    <w:p w:rsidR="00C625BD" w:rsidRDefault="00FA04D2">
      <w:pPr>
        <w:pStyle w:val="TOC2"/>
        <w:tabs>
          <w:tab w:val="right" w:leader="dot" w:pos="7086"/>
        </w:tabs>
        <w:rPr>
          <w:noProof/>
        </w:rPr>
      </w:pPr>
      <w:r>
        <w:rPr>
          <w:noProof/>
        </w:rPr>
        <w:t>Part VIIA — Licensing of tax stamp vendors</w:t>
      </w:r>
    </w:p>
    <w:p w:rsidR="00C625BD" w:rsidRDefault="00FA04D2">
      <w:pPr>
        <w:pStyle w:val="TOC4"/>
        <w:tabs>
          <w:tab w:val="left" w:pos="1483"/>
        </w:tabs>
        <w:rPr>
          <w:noProof/>
        </w:rPr>
      </w:pPr>
      <w:r>
        <w:rPr>
          <w:noProof/>
        </w:rPr>
        <w:t>50A</w:t>
      </w:r>
      <w:r>
        <w:rPr>
          <w:noProof/>
          <w:snapToGrid w:val="0"/>
        </w:rPr>
        <w:t>.</w:t>
      </w:r>
      <w:r>
        <w:rPr>
          <w:noProof/>
        </w:rPr>
        <w:tab/>
      </w:r>
      <w:r>
        <w:rPr>
          <w:noProof/>
          <w:snapToGrid w:val="0"/>
        </w:rPr>
        <w:t>Application for licence</w:t>
      </w:r>
      <w:r>
        <w:rPr>
          <w:noProof/>
        </w:rPr>
        <w:tab/>
      </w:r>
      <w:r>
        <w:rPr>
          <w:noProof/>
        </w:rPr>
        <w:fldChar w:fldCharType="begin"/>
      </w:r>
      <w:r>
        <w:rPr>
          <w:noProof/>
        </w:rPr>
        <w:instrText xml:space="preserve"> PAGEREF _Toc459099791 \h </w:instrText>
      </w:r>
      <w:r>
        <w:rPr>
          <w:noProof/>
        </w:rPr>
      </w:r>
      <w:r>
        <w:rPr>
          <w:noProof/>
        </w:rPr>
        <w:fldChar w:fldCharType="separate"/>
      </w:r>
      <w:r w:rsidR="00313A3E">
        <w:rPr>
          <w:noProof/>
        </w:rPr>
        <w:t>23</w:t>
      </w:r>
      <w:r>
        <w:rPr>
          <w:noProof/>
        </w:rPr>
        <w:fldChar w:fldCharType="end"/>
      </w:r>
    </w:p>
    <w:p w:rsidR="00C625BD" w:rsidRDefault="00FA04D2">
      <w:pPr>
        <w:pStyle w:val="TOC4"/>
        <w:tabs>
          <w:tab w:val="left" w:pos="1483"/>
        </w:tabs>
        <w:rPr>
          <w:noProof/>
        </w:rPr>
      </w:pPr>
      <w:r>
        <w:rPr>
          <w:noProof/>
        </w:rPr>
        <w:t>50B</w:t>
      </w:r>
      <w:r>
        <w:rPr>
          <w:noProof/>
          <w:snapToGrid w:val="0"/>
        </w:rPr>
        <w:t>.</w:t>
      </w:r>
      <w:r>
        <w:rPr>
          <w:noProof/>
        </w:rPr>
        <w:tab/>
      </w:r>
      <w:r>
        <w:rPr>
          <w:noProof/>
          <w:snapToGrid w:val="0"/>
        </w:rPr>
        <w:t>Stamp licence</w:t>
      </w:r>
      <w:r>
        <w:rPr>
          <w:noProof/>
        </w:rPr>
        <w:tab/>
      </w:r>
      <w:r>
        <w:rPr>
          <w:noProof/>
        </w:rPr>
        <w:fldChar w:fldCharType="begin"/>
      </w:r>
      <w:r>
        <w:rPr>
          <w:noProof/>
        </w:rPr>
        <w:instrText xml:space="preserve"> PAGEREF _Toc459099792 \h </w:instrText>
      </w:r>
      <w:r>
        <w:rPr>
          <w:noProof/>
        </w:rPr>
      </w:r>
      <w:r>
        <w:rPr>
          <w:noProof/>
        </w:rPr>
        <w:fldChar w:fldCharType="separate"/>
      </w:r>
      <w:r w:rsidR="00313A3E">
        <w:rPr>
          <w:noProof/>
        </w:rPr>
        <w:t>23</w:t>
      </w:r>
      <w:r>
        <w:rPr>
          <w:noProof/>
        </w:rPr>
        <w:fldChar w:fldCharType="end"/>
      </w:r>
    </w:p>
    <w:p w:rsidR="00C625BD" w:rsidRDefault="00FA04D2">
      <w:pPr>
        <w:pStyle w:val="TOC4"/>
        <w:tabs>
          <w:tab w:val="left" w:pos="1483"/>
        </w:tabs>
        <w:rPr>
          <w:noProof/>
        </w:rPr>
      </w:pPr>
      <w:r>
        <w:rPr>
          <w:noProof/>
        </w:rPr>
        <w:t>50C</w:t>
      </w:r>
      <w:r>
        <w:rPr>
          <w:noProof/>
          <w:snapToGrid w:val="0"/>
        </w:rPr>
        <w:t>.</w:t>
      </w:r>
      <w:r>
        <w:rPr>
          <w:noProof/>
        </w:rPr>
        <w:tab/>
      </w:r>
      <w:r>
        <w:rPr>
          <w:noProof/>
          <w:snapToGrid w:val="0"/>
        </w:rPr>
        <w:t>Vendor to comply with licence conditions</w:t>
      </w:r>
      <w:r>
        <w:rPr>
          <w:noProof/>
        </w:rPr>
        <w:tab/>
      </w:r>
      <w:r>
        <w:rPr>
          <w:noProof/>
        </w:rPr>
        <w:fldChar w:fldCharType="begin"/>
      </w:r>
      <w:r>
        <w:rPr>
          <w:noProof/>
        </w:rPr>
        <w:instrText xml:space="preserve"> PAGEREF _Toc459099793 \h </w:instrText>
      </w:r>
      <w:r>
        <w:rPr>
          <w:noProof/>
        </w:rPr>
      </w:r>
      <w:r>
        <w:rPr>
          <w:noProof/>
        </w:rPr>
        <w:fldChar w:fldCharType="separate"/>
      </w:r>
      <w:r w:rsidR="00313A3E">
        <w:rPr>
          <w:noProof/>
        </w:rPr>
        <w:t>23</w:t>
      </w:r>
      <w:r>
        <w:rPr>
          <w:noProof/>
        </w:rPr>
        <w:fldChar w:fldCharType="end"/>
      </w:r>
    </w:p>
    <w:p w:rsidR="00C625BD" w:rsidRDefault="00FA04D2">
      <w:pPr>
        <w:pStyle w:val="TOC4"/>
        <w:tabs>
          <w:tab w:val="left" w:pos="1483"/>
        </w:tabs>
        <w:rPr>
          <w:noProof/>
        </w:rPr>
      </w:pPr>
      <w:r>
        <w:rPr>
          <w:noProof/>
        </w:rPr>
        <w:t>50D</w:t>
      </w:r>
      <w:r>
        <w:rPr>
          <w:noProof/>
          <w:snapToGrid w:val="0"/>
        </w:rPr>
        <w:t>.</w:t>
      </w:r>
      <w:r>
        <w:rPr>
          <w:noProof/>
        </w:rPr>
        <w:tab/>
      </w:r>
      <w:r>
        <w:rPr>
          <w:noProof/>
          <w:snapToGrid w:val="0"/>
        </w:rPr>
        <w:t>Commission</w:t>
      </w:r>
      <w:r>
        <w:rPr>
          <w:noProof/>
        </w:rPr>
        <w:tab/>
      </w:r>
      <w:r>
        <w:rPr>
          <w:noProof/>
        </w:rPr>
        <w:fldChar w:fldCharType="begin"/>
      </w:r>
      <w:r>
        <w:rPr>
          <w:noProof/>
        </w:rPr>
        <w:instrText xml:space="preserve"> PAGEREF _Toc459099794 \h </w:instrText>
      </w:r>
      <w:r>
        <w:rPr>
          <w:noProof/>
        </w:rPr>
      </w:r>
      <w:r>
        <w:rPr>
          <w:noProof/>
        </w:rPr>
        <w:fldChar w:fldCharType="separate"/>
      </w:r>
      <w:r w:rsidR="00313A3E">
        <w:rPr>
          <w:noProof/>
        </w:rPr>
        <w:t>23</w:t>
      </w:r>
      <w:r>
        <w:rPr>
          <w:noProof/>
        </w:rPr>
        <w:fldChar w:fldCharType="end"/>
      </w:r>
    </w:p>
    <w:p w:rsidR="00C625BD" w:rsidRDefault="00FA04D2">
      <w:pPr>
        <w:pStyle w:val="TOC4"/>
        <w:tabs>
          <w:tab w:val="left" w:pos="1483"/>
        </w:tabs>
        <w:rPr>
          <w:noProof/>
        </w:rPr>
      </w:pPr>
      <w:r>
        <w:rPr>
          <w:noProof/>
        </w:rPr>
        <w:t>50E</w:t>
      </w:r>
      <w:r>
        <w:rPr>
          <w:noProof/>
          <w:snapToGrid w:val="0"/>
        </w:rPr>
        <w:t>.</w:t>
      </w:r>
      <w:r>
        <w:rPr>
          <w:noProof/>
        </w:rPr>
        <w:tab/>
      </w:r>
      <w:r>
        <w:rPr>
          <w:noProof/>
          <w:snapToGrid w:val="0"/>
        </w:rPr>
        <w:t>Sign to be displayed</w:t>
      </w:r>
      <w:r>
        <w:rPr>
          <w:noProof/>
        </w:rPr>
        <w:tab/>
      </w:r>
      <w:r>
        <w:rPr>
          <w:noProof/>
        </w:rPr>
        <w:fldChar w:fldCharType="begin"/>
      </w:r>
      <w:r>
        <w:rPr>
          <w:noProof/>
        </w:rPr>
        <w:instrText xml:space="preserve"> PAGEREF _Toc459099795 \h </w:instrText>
      </w:r>
      <w:r>
        <w:rPr>
          <w:noProof/>
        </w:rPr>
      </w:r>
      <w:r>
        <w:rPr>
          <w:noProof/>
        </w:rPr>
        <w:fldChar w:fldCharType="separate"/>
      </w:r>
      <w:r w:rsidR="00313A3E">
        <w:rPr>
          <w:noProof/>
        </w:rPr>
        <w:t>23</w:t>
      </w:r>
      <w:r>
        <w:rPr>
          <w:noProof/>
        </w:rPr>
        <w:fldChar w:fldCharType="end"/>
      </w:r>
    </w:p>
    <w:p w:rsidR="00C625BD" w:rsidRDefault="00FA04D2">
      <w:pPr>
        <w:pStyle w:val="TOC2"/>
        <w:tabs>
          <w:tab w:val="right" w:leader="dot" w:pos="7086"/>
        </w:tabs>
        <w:rPr>
          <w:noProof/>
        </w:rPr>
      </w:pPr>
      <w:r>
        <w:rPr>
          <w:noProof/>
        </w:rPr>
        <w:t>Part VIII — Miscellaneous</w:t>
      </w:r>
    </w:p>
    <w:p w:rsidR="00C625BD" w:rsidRDefault="00FA04D2">
      <w:pPr>
        <w:pStyle w:val="TOC4"/>
        <w:tabs>
          <w:tab w:val="left" w:pos="1483"/>
        </w:tabs>
        <w:rPr>
          <w:noProof/>
        </w:rPr>
      </w:pPr>
      <w:r>
        <w:rPr>
          <w:noProof/>
        </w:rPr>
        <w:t>51</w:t>
      </w:r>
      <w:r>
        <w:rPr>
          <w:noProof/>
          <w:snapToGrid w:val="0"/>
        </w:rPr>
        <w:t>.</w:t>
      </w:r>
      <w:r>
        <w:rPr>
          <w:noProof/>
        </w:rPr>
        <w:tab/>
      </w:r>
      <w:r>
        <w:rPr>
          <w:noProof/>
          <w:snapToGrid w:val="0"/>
        </w:rPr>
        <w:t>Service of Notices etc.</w:t>
      </w:r>
      <w:r>
        <w:rPr>
          <w:noProof/>
        </w:rPr>
        <w:tab/>
      </w:r>
      <w:r>
        <w:rPr>
          <w:noProof/>
        </w:rPr>
        <w:fldChar w:fldCharType="begin"/>
      </w:r>
      <w:r>
        <w:rPr>
          <w:noProof/>
        </w:rPr>
        <w:instrText xml:space="preserve"> PAGEREF _Toc459099796 \h </w:instrText>
      </w:r>
      <w:r>
        <w:rPr>
          <w:noProof/>
        </w:rPr>
      </w:r>
      <w:r>
        <w:rPr>
          <w:noProof/>
        </w:rPr>
        <w:fldChar w:fldCharType="separate"/>
      </w:r>
      <w:r w:rsidR="00313A3E">
        <w:rPr>
          <w:noProof/>
        </w:rPr>
        <w:t>24</w:t>
      </w:r>
      <w:r>
        <w:rPr>
          <w:noProof/>
        </w:rPr>
        <w:fldChar w:fldCharType="end"/>
      </w:r>
    </w:p>
    <w:p w:rsidR="00C625BD" w:rsidRDefault="00FA04D2">
      <w:pPr>
        <w:pStyle w:val="TOC4"/>
        <w:tabs>
          <w:tab w:val="left" w:pos="1483"/>
        </w:tabs>
        <w:rPr>
          <w:noProof/>
        </w:rPr>
      </w:pPr>
      <w:r>
        <w:rPr>
          <w:noProof/>
        </w:rPr>
        <w:t>52</w:t>
      </w:r>
      <w:r>
        <w:rPr>
          <w:noProof/>
          <w:snapToGrid w:val="0"/>
        </w:rPr>
        <w:t>.</w:t>
      </w:r>
      <w:r>
        <w:rPr>
          <w:noProof/>
        </w:rPr>
        <w:tab/>
      </w:r>
      <w:r>
        <w:rPr>
          <w:noProof/>
          <w:snapToGrid w:val="0"/>
        </w:rPr>
        <w:t>Signatures</w:t>
      </w:r>
      <w:r>
        <w:rPr>
          <w:noProof/>
        </w:rPr>
        <w:tab/>
      </w:r>
      <w:r>
        <w:rPr>
          <w:noProof/>
        </w:rPr>
        <w:fldChar w:fldCharType="begin"/>
      </w:r>
      <w:r>
        <w:rPr>
          <w:noProof/>
        </w:rPr>
        <w:instrText xml:space="preserve"> PAGEREF _Toc459099797 \h </w:instrText>
      </w:r>
      <w:r>
        <w:rPr>
          <w:noProof/>
        </w:rPr>
      </w:r>
      <w:r>
        <w:rPr>
          <w:noProof/>
        </w:rPr>
        <w:fldChar w:fldCharType="separate"/>
      </w:r>
      <w:r w:rsidR="00313A3E">
        <w:rPr>
          <w:noProof/>
        </w:rPr>
        <w:t>24</w:t>
      </w:r>
      <w:r>
        <w:rPr>
          <w:noProof/>
        </w:rPr>
        <w:fldChar w:fldCharType="end"/>
      </w:r>
    </w:p>
    <w:p w:rsidR="00C625BD" w:rsidRDefault="00FA04D2">
      <w:pPr>
        <w:pStyle w:val="TOC4"/>
        <w:tabs>
          <w:tab w:val="left" w:pos="1483"/>
        </w:tabs>
        <w:rPr>
          <w:noProof/>
        </w:rPr>
      </w:pPr>
      <w:r>
        <w:rPr>
          <w:noProof/>
        </w:rPr>
        <w:t>53</w:t>
      </w:r>
      <w:r>
        <w:rPr>
          <w:noProof/>
          <w:snapToGrid w:val="0"/>
        </w:rPr>
        <w:t>.</w:t>
      </w:r>
      <w:r>
        <w:rPr>
          <w:noProof/>
        </w:rPr>
        <w:tab/>
      </w:r>
      <w:r>
        <w:rPr>
          <w:noProof/>
          <w:snapToGrid w:val="0"/>
        </w:rPr>
        <w:t>Appointment of prescribed delegate</w:t>
      </w:r>
      <w:r>
        <w:rPr>
          <w:noProof/>
        </w:rPr>
        <w:tab/>
      </w:r>
      <w:r>
        <w:rPr>
          <w:noProof/>
        </w:rPr>
        <w:fldChar w:fldCharType="begin"/>
      </w:r>
      <w:r>
        <w:rPr>
          <w:noProof/>
        </w:rPr>
        <w:instrText xml:space="preserve"> PAGEREF _Toc459099798 \h </w:instrText>
      </w:r>
      <w:r>
        <w:rPr>
          <w:noProof/>
        </w:rPr>
      </w:r>
      <w:r>
        <w:rPr>
          <w:noProof/>
        </w:rPr>
        <w:fldChar w:fldCharType="separate"/>
      </w:r>
      <w:r w:rsidR="00313A3E">
        <w:rPr>
          <w:noProof/>
        </w:rPr>
        <w:t>24</w:t>
      </w:r>
      <w:r>
        <w:rPr>
          <w:noProof/>
        </w:rPr>
        <w:fldChar w:fldCharType="end"/>
      </w:r>
    </w:p>
    <w:p w:rsidR="00C625BD" w:rsidRDefault="00FA04D2">
      <w:pPr>
        <w:pStyle w:val="TOC4"/>
        <w:tabs>
          <w:tab w:val="left" w:pos="1483"/>
        </w:tabs>
        <w:rPr>
          <w:noProof/>
        </w:rPr>
      </w:pPr>
      <w:r>
        <w:rPr>
          <w:noProof/>
        </w:rPr>
        <w:t>54</w:t>
      </w:r>
      <w:r>
        <w:rPr>
          <w:noProof/>
          <w:snapToGrid w:val="0"/>
        </w:rPr>
        <w:t>.</w:t>
      </w:r>
      <w:r>
        <w:rPr>
          <w:noProof/>
        </w:rPr>
        <w:tab/>
      </w:r>
      <w:r>
        <w:rPr>
          <w:noProof/>
          <w:snapToGrid w:val="0"/>
        </w:rPr>
        <w:t>Appointment of Public Officer</w:t>
      </w:r>
      <w:r>
        <w:rPr>
          <w:noProof/>
        </w:rPr>
        <w:tab/>
      </w:r>
      <w:r>
        <w:rPr>
          <w:noProof/>
        </w:rPr>
        <w:fldChar w:fldCharType="begin"/>
      </w:r>
      <w:r>
        <w:rPr>
          <w:noProof/>
        </w:rPr>
        <w:instrText xml:space="preserve"> PAGEREF _Toc459099799 \h </w:instrText>
      </w:r>
      <w:r>
        <w:rPr>
          <w:noProof/>
        </w:rPr>
      </w:r>
      <w:r>
        <w:rPr>
          <w:noProof/>
        </w:rPr>
        <w:fldChar w:fldCharType="separate"/>
      </w:r>
      <w:r w:rsidR="00313A3E">
        <w:rPr>
          <w:noProof/>
        </w:rPr>
        <w:t>25</w:t>
      </w:r>
      <w:r>
        <w:rPr>
          <w:noProof/>
        </w:rPr>
        <w:fldChar w:fldCharType="end"/>
      </w:r>
    </w:p>
    <w:p w:rsidR="00C625BD" w:rsidRDefault="00FA04D2">
      <w:pPr>
        <w:pStyle w:val="TOC4"/>
        <w:tabs>
          <w:tab w:val="left" w:pos="1483"/>
        </w:tabs>
        <w:rPr>
          <w:noProof/>
        </w:rPr>
      </w:pPr>
      <w:r>
        <w:rPr>
          <w:noProof/>
        </w:rPr>
        <w:t>55</w:t>
      </w:r>
      <w:r>
        <w:rPr>
          <w:noProof/>
          <w:snapToGrid w:val="0"/>
        </w:rPr>
        <w:t>.</w:t>
      </w:r>
      <w:r>
        <w:rPr>
          <w:noProof/>
        </w:rPr>
        <w:tab/>
      </w:r>
      <w:r>
        <w:rPr>
          <w:noProof/>
          <w:snapToGrid w:val="0"/>
        </w:rPr>
        <w:t>Expenses of persons required to attend and give evidence</w:t>
      </w:r>
      <w:r>
        <w:rPr>
          <w:noProof/>
        </w:rPr>
        <w:tab/>
      </w:r>
      <w:r>
        <w:rPr>
          <w:noProof/>
        </w:rPr>
        <w:fldChar w:fldCharType="begin"/>
      </w:r>
      <w:r>
        <w:rPr>
          <w:noProof/>
        </w:rPr>
        <w:instrText xml:space="preserve"> PAGEREF _Toc459099800 \h </w:instrText>
      </w:r>
      <w:r>
        <w:rPr>
          <w:noProof/>
        </w:rPr>
      </w:r>
      <w:r>
        <w:rPr>
          <w:noProof/>
        </w:rPr>
        <w:fldChar w:fldCharType="separate"/>
      </w:r>
      <w:r w:rsidR="00313A3E">
        <w:rPr>
          <w:noProof/>
        </w:rPr>
        <w:t>25</w:t>
      </w:r>
      <w:r>
        <w:rPr>
          <w:noProof/>
        </w:rPr>
        <w:fldChar w:fldCharType="end"/>
      </w:r>
    </w:p>
    <w:p w:rsidR="00C625BD" w:rsidRDefault="00FA04D2">
      <w:pPr>
        <w:pStyle w:val="TOC4"/>
        <w:tabs>
          <w:tab w:val="left" w:pos="1483"/>
        </w:tabs>
        <w:rPr>
          <w:noProof/>
        </w:rPr>
      </w:pPr>
      <w:r>
        <w:rPr>
          <w:noProof/>
        </w:rPr>
        <w:t>55A</w:t>
      </w:r>
      <w:r>
        <w:rPr>
          <w:noProof/>
          <w:snapToGrid w:val="0"/>
        </w:rPr>
        <w:t>.</w:t>
      </w:r>
      <w:r>
        <w:rPr>
          <w:noProof/>
        </w:rPr>
        <w:tab/>
      </w:r>
      <w:r>
        <w:rPr>
          <w:noProof/>
          <w:snapToGrid w:val="0"/>
        </w:rPr>
        <w:t>Where tax stamps have been destroyed</w:t>
      </w:r>
      <w:r>
        <w:rPr>
          <w:noProof/>
        </w:rPr>
        <w:tab/>
      </w:r>
      <w:r>
        <w:rPr>
          <w:noProof/>
        </w:rPr>
        <w:fldChar w:fldCharType="begin"/>
      </w:r>
      <w:r>
        <w:rPr>
          <w:noProof/>
        </w:rPr>
        <w:instrText xml:space="preserve"> PAGEREF _Toc459099801 \h </w:instrText>
      </w:r>
      <w:r>
        <w:rPr>
          <w:noProof/>
        </w:rPr>
      </w:r>
      <w:r>
        <w:rPr>
          <w:noProof/>
        </w:rPr>
        <w:fldChar w:fldCharType="separate"/>
      </w:r>
      <w:r w:rsidR="00313A3E">
        <w:rPr>
          <w:noProof/>
        </w:rPr>
        <w:t>25</w:t>
      </w:r>
      <w:r>
        <w:rPr>
          <w:noProof/>
        </w:rPr>
        <w:fldChar w:fldCharType="end"/>
      </w:r>
    </w:p>
    <w:p w:rsidR="00C625BD" w:rsidRDefault="00FA04D2">
      <w:pPr>
        <w:pStyle w:val="TOC4"/>
        <w:tabs>
          <w:tab w:val="left" w:pos="1483"/>
        </w:tabs>
        <w:rPr>
          <w:noProof/>
        </w:rPr>
      </w:pPr>
      <w:r>
        <w:rPr>
          <w:noProof/>
        </w:rPr>
        <w:t>56</w:t>
      </w:r>
      <w:r>
        <w:rPr>
          <w:noProof/>
          <w:snapToGrid w:val="0"/>
        </w:rPr>
        <w:t>.</w:t>
      </w:r>
      <w:r>
        <w:rPr>
          <w:noProof/>
        </w:rPr>
        <w:tab/>
      </w:r>
      <w:r>
        <w:rPr>
          <w:noProof/>
          <w:snapToGrid w:val="0"/>
        </w:rPr>
        <w:t>Amount of penalty</w:t>
      </w:r>
      <w:r>
        <w:rPr>
          <w:noProof/>
        </w:rPr>
        <w:tab/>
      </w:r>
      <w:r>
        <w:rPr>
          <w:noProof/>
        </w:rPr>
        <w:fldChar w:fldCharType="begin"/>
      </w:r>
      <w:r>
        <w:rPr>
          <w:noProof/>
        </w:rPr>
        <w:instrText xml:space="preserve"> PAGEREF _Toc459099802 \h </w:instrText>
      </w:r>
      <w:r>
        <w:rPr>
          <w:noProof/>
        </w:rPr>
      </w:r>
      <w:r>
        <w:rPr>
          <w:noProof/>
        </w:rPr>
        <w:fldChar w:fldCharType="separate"/>
      </w:r>
      <w:r w:rsidR="00313A3E">
        <w:rPr>
          <w:noProof/>
        </w:rPr>
        <w:t>26</w:t>
      </w:r>
      <w:r>
        <w:rPr>
          <w:noProof/>
        </w:rPr>
        <w:fldChar w:fldCharType="end"/>
      </w:r>
    </w:p>
    <w:p w:rsidR="00C625BD" w:rsidRDefault="00FA04D2">
      <w:pPr>
        <w:pStyle w:val="TOC2"/>
        <w:tabs>
          <w:tab w:val="right" w:leader="dot" w:pos="7086"/>
        </w:tabs>
        <w:rPr>
          <w:noProof/>
        </w:rPr>
      </w:pPr>
      <w:r>
        <w:rPr>
          <w:noProof/>
        </w:rPr>
        <w:t>The First Schedule</w:t>
      </w:r>
    </w:p>
    <w:p w:rsidR="00C625BD" w:rsidRDefault="00FA04D2">
      <w:pPr>
        <w:pStyle w:val="TOC2"/>
        <w:tabs>
          <w:tab w:val="right" w:leader="dot" w:pos="7086"/>
        </w:tabs>
        <w:rPr>
          <w:noProof/>
        </w:rPr>
      </w:pPr>
      <w:r>
        <w:rPr>
          <w:noProof/>
        </w:rPr>
        <w:t>The Second Schedule</w:t>
      </w:r>
    </w:p>
    <w:p w:rsidR="00C625BD" w:rsidRDefault="00FA04D2">
      <w:pPr>
        <w:pStyle w:val="TOC2"/>
        <w:tabs>
          <w:tab w:val="right" w:leader="dot" w:pos="7086"/>
        </w:tabs>
        <w:rPr>
          <w:noProof/>
        </w:rPr>
      </w:pPr>
      <w:r>
        <w:rPr>
          <w:noProof/>
        </w:rPr>
        <w:t>Notes</w:t>
      </w:r>
    </w:p>
    <w:p w:rsidR="00C625BD" w:rsidRDefault="00FA04D2">
      <w:pPr>
        <w:pStyle w:val="TOC2"/>
        <w:tabs>
          <w:tab w:val="right" w:leader="dot" w:pos="7086"/>
        </w:tabs>
        <w:jc w:val="left"/>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625BD" w:rsidRDefault="00C625BD">
      <w:pPr>
        <w:pStyle w:val="NoteHeading"/>
        <w:sectPr w:rsidR="00C625B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C625BD" w:rsidRDefault="00FA04D2">
      <w:pPr>
        <w:pStyle w:val="WA"/>
        <w:rPr>
          <w:snapToGrid w:val="0"/>
        </w:rPr>
      </w:pPr>
      <w:r>
        <w:rPr>
          <w:snapToGrid w:val="0"/>
        </w:rPr>
        <w:t>Western Australia</w:t>
      </w:r>
    </w:p>
    <w:p w:rsidR="00C625BD" w:rsidRDefault="00FA04D2">
      <w:pPr>
        <w:pStyle w:val="PrincipalActReg"/>
        <w:rPr>
          <w:snapToGrid w:val="0"/>
        </w:rPr>
      </w:pPr>
      <w:r>
        <w:rPr>
          <w:snapToGrid w:val="0"/>
        </w:rPr>
        <w:t>INCOME TAX ASSESSMENT ACT 1937</w:t>
      </w:r>
    </w:p>
    <w:p w:rsidR="00C625BD" w:rsidRDefault="00FA04D2">
      <w:pPr>
        <w:pStyle w:val="NameofActReg"/>
        <w:spacing w:after="360"/>
      </w:pPr>
      <w:r>
        <w:t>Income Tax Regulations</w:t>
      </w:r>
    </w:p>
    <w:p w:rsidR="00C625BD" w:rsidRDefault="00FA04D2">
      <w:pPr>
        <w:pStyle w:val="Heading2"/>
      </w:pPr>
      <w:r>
        <w:rPr>
          <w:rStyle w:val="CharPartNo"/>
        </w:rPr>
        <w:t>Part I</w:t>
      </w:r>
      <w:r>
        <w:rPr>
          <w:rStyle w:val="CharDivNo"/>
        </w:rPr>
        <w:t> </w:t>
      </w:r>
      <w:r>
        <w:t>—</w:t>
      </w:r>
      <w:r>
        <w:rPr>
          <w:rStyle w:val="CharDivText"/>
        </w:rPr>
        <w:t> </w:t>
      </w:r>
      <w:r>
        <w:rPr>
          <w:rStyle w:val="CharPartText"/>
        </w:rPr>
        <w:t>Preliminary</w:t>
      </w:r>
    </w:p>
    <w:p w:rsidR="00C625BD" w:rsidRDefault="00FA04D2">
      <w:pPr>
        <w:pStyle w:val="Heading5"/>
      </w:pPr>
      <w:bookmarkStart w:id="1" w:name="_Toc459099742"/>
      <w:r>
        <w:rPr>
          <w:rStyle w:val="CharSectno"/>
        </w:rPr>
        <w:t>1</w:t>
      </w:r>
      <w:r>
        <w:t>.</w:t>
      </w:r>
      <w:r>
        <w:tab/>
        <w:t>Short title</w:t>
      </w:r>
      <w:bookmarkEnd w:id="1"/>
    </w:p>
    <w:p w:rsidR="00C625BD" w:rsidRDefault="00FA04D2">
      <w:pPr>
        <w:pStyle w:val="Subsection"/>
        <w:rPr>
          <w:snapToGrid w:val="0"/>
        </w:rPr>
      </w:pPr>
      <w:r>
        <w:rPr>
          <w:snapToGrid w:val="0"/>
        </w:rPr>
        <w:tab/>
      </w:r>
      <w:r>
        <w:rPr>
          <w:snapToGrid w:val="0"/>
        </w:rPr>
        <w:tab/>
        <w:t>These Regulations may be cited as the Income Tax Regulations.</w:t>
      </w:r>
    </w:p>
    <w:p w:rsidR="00C625BD" w:rsidRDefault="00FA04D2">
      <w:pPr>
        <w:pStyle w:val="Ednotesection"/>
      </w:pPr>
      <w:r>
        <w:t>[</w:t>
      </w:r>
      <w:r>
        <w:rPr>
          <w:b/>
        </w:rPr>
        <w:t>2.</w:t>
      </w:r>
      <w:r>
        <w:rPr>
          <w:b/>
        </w:rPr>
        <w:tab/>
      </w:r>
      <w:r>
        <w:rPr>
          <w:b/>
        </w:rPr>
        <w:tab/>
      </w:r>
      <w:r>
        <w:t xml:space="preserve"> Repealed in Gazette 6 January 1998 p.33.] </w:t>
      </w:r>
    </w:p>
    <w:p w:rsidR="00C625BD" w:rsidRDefault="00FA04D2">
      <w:pPr>
        <w:pStyle w:val="Heading5"/>
        <w:rPr>
          <w:snapToGrid w:val="0"/>
        </w:rPr>
      </w:pPr>
      <w:bookmarkStart w:id="2" w:name="_Toc459099743"/>
      <w:r>
        <w:rPr>
          <w:rStyle w:val="CharSectno"/>
        </w:rPr>
        <w:t>3</w:t>
      </w:r>
      <w:r>
        <w:rPr>
          <w:snapToGrid w:val="0"/>
        </w:rPr>
        <w:t>.</w:t>
      </w:r>
      <w:r>
        <w:rPr>
          <w:snapToGrid w:val="0"/>
        </w:rPr>
        <w:tab/>
        <w:t>Interpretation</w:t>
      </w:r>
      <w:bookmarkEnd w:id="2"/>
    </w:p>
    <w:p w:rsidR="00C625BD" w:rsidRDefault="00FA04D2">
      <w:pPr>
        <w:pStyle w:val="Subsection"/>
        <w:rPr>
          <w:snapToGrid w:val="0"/>
        </w:rPr>
      </w:pPr>
      <w:r>
        <w:rPr>
          <w:snapToGrid w:val="0"/>
        </w:rPr>
        <w:tab/>
        <w:t>(1)</w:t>
      </w:r>
      <w:r>
        <w:rPr>
          <w:snapToGrid w:val="0"/>
        </w:rPr>
        <w:tab/>
        <w:t>In these Regulations — </w:t>
      </w:r>
    </w:p>
    <w:p w:rsidR="00C625BD" w:rsidRDefault="00FA04D2">
      <w:pPr>
        <w:pStyle w:val="Defstart"/>
      </w:pPr>
      <w:r>
        <w:rPr>
          <w:b/>
        </w:rPr>
        <w:tab/>
        <w:t>“The Act”</w:t>
      </w:r>
      <w:r>
        <w:t xml:space="preserve"> means the </w:t>
      </w:r>
      <w:r>
        <w:rPr>
          <w:i/>
        </w:rPr>
        <w:t>Income Tax Assessment Act 1937</w:t>
      </w:r>
      <w:r>
        <w:t>, and when considered in relation to any time, means that Act, or, if it has been amended, that Act as amended as in force at that time;</w:t>
      </w:r>
    </w:p>
    <w:p w:rsidR="00C625BD" w:rsidRDefault="00FA04D2">
      <w:pPr>
        <w:pStyle w:val="Defstart"/>
      </w:pPr>
      <w:r>
        <w:rPr>
          <w:b/>
        </w:rPr>
        <w:tab/>
        <w:t>“Prescribed delegate of the Commissioner”</w:t>
      </w:r>
      <w:r>
        <w:t xml:space="preserve"> means a person appointed by the Commissioner to be a prescribed delegate of the Commissioner for the purposes of these Regulations.</w:t>
      </w:r>
    </w:p>
    <w:p w:rsidR="00C625BD" w:rsidRDefault="00FA04D2">
      <w:pPr>
        <w:pStyle w:val="Subsection"/>
        <w:rPr>
          <w:snapToGrid w:val="0"/>
        </w:rPr>
      </w:pPr>
      <w:r>
        <w:rPr>
          <w:snapToGrid w:val="0"/>
        </w:rPr>
        <w:tab/>
        <w:t>(2)</w:t>
      </w:r>
      <w:r>
        <w:rPr>
          <w:snapToGrid w:val="0"/>
        </w:rPr>
        <w:tab/>
        <w:t>In these Regulations, unless the contrary intention appears, any reference to a regulation shall be read as a reference to a regulation contained in these Regulations, and any reference to a form shall be read as a reference to a Form contained in the First Schedule to these Regulations.</w:t>
      </w:r>
    </w:p>
    <w:p w:rsidR="00C625BD" w:rsidRDefault="00FA04D2">
      <w:pPr>
        <w:pStyle w:val="Heading2"/>
      </w:pPr>
      <w:r>
        <w:rPr>
          <w:rStyle w:val="CharPartNo"/>
        </w:rPr>
        <w:t>Part II</w:t>
      </w:r>
      <w:r>
        <w:rPr>
          <w:rStyle w:val="CharDivNo"/>
        </w:rPr>
        <w:t> </w:t>
      </w:r>
      <w:r>
        <w:t>—</w:t>
      </w:r>
      <w:r>
        <w:rPr>
          <w:rStyle w:val="CharDivText"/>
        </w:rPr>
        <w:t> </w:t>
      </w:r>
      <w:r>
        <w:rPr>
          <w:rStyle w:val="CharPartText"/>
        </w:rPr>
        <w:t>Administration</w:t>
      </w:r>
    </w:p>
    <w:p w:rsidR="00C625BD" w:rsidRDefault="00FA04D2">
      <w:pPr>
        <w:pStyle w:val="Heading5"/>
        <w:rPr>
          <w:snapToGrid w:val="0"/>
        </w:rPr>
      </w:pPr>
      <w:bookmarkStart w:id="3" w:name="_Toc459099744"/>
      <w:r>
        <w:rPr>
          <w:rStyle w:val="CharSectno"/>
        </w:rPr>
        <w:t>4</w:t>
      </w:r>
      <w:r>
        <w:rPr>
          <w:snapToGrid w:val="0"/>
        </w:rPr>
        <w:t>.</w:t>
      </w:r>
      <w:r>
        <w:rPr>
          <w:snapToGrid w:val="0"/>
        </w:rPr>
        <w:tab/>
        <w:t>Oath or Declaration by officers</w:t>
      </w:r>
      <w:bookmarkEnd w:id="3"/>
    </w:p>
    <w:p w:rsidR="00C625BD" w:rsidRDefault="00FA04D2">
      <w:pPr>
        <w:pStyle w:val="Subsection"/>
        <w:rPr>
          <w:snapToGrid w:val="0"/>
        </w:rPr>
      </w:pPr>
      <w:r>
        <w:rPr>
          <w:snapToGrid w:val="0"/>
        </w:rPr>
        <w:tab/>
      </w:r>
      <w:r>
        <w:rPr>
          <w:snapToGrid w:val="0"/>
        </w:rPr>
        <w:tab/>
        <w:t>The Oath or Declaration which an officer may be required to make in pursuance of Subsection (6) of Section 9 of the Act shall be in accordance with Form 1 or Form 2, as the case may be.</w:t>
      </w:r>
    </w:p>
    <w:p w:rsidR="00C625BD" w:rsidRDefault="00FA04D2">
      <w:pPr>
        <w:pStyle w:val="Heading2"/>
      </w:pPr>
      <w:r>
        <w:rPr>
          <w:rStyle w:val="CharPartNo"/>
        </w:rPr>
        <w:t>Part III</w:t>
      </w:r>
      <w:r>
        <w:rPr>
          <w:rStyle w:val="CharDivNo"/>
        </w:rPr>
        <w:t> </w:t>
      </w:r>
      <w:r>
        <w:t>—</w:t>
      </w:r>
      <w:r>
        <w:rPr>
          <w:rStyle w:val="CharDivText"/>
        </w:rPr>
        <w:t> </w:t>
      </w:r>
      <w:r>
        <w:rPr>
          <w:rStyle w:val="CharPartText"/>
        </w:rPr>
        <w:t xml:space="preserve">Liability to taxation </w:t>
      </w:r>
    </w:p>
    <w:p w:rsidR="00C625BD" w:rsidRDefault="00FA04D2">
      <w:pPr>
        <w:pStyle w:val="Heading5"/>
        <w:rPr>
          <w:snapToGrid w:val="0"/>
        </w:rPr>
      </w:pPr>
      <w:bookmarkStart w:id="4" w:name="_Toc459099745"/>
      <w:r>
        <w:rPr>
          <w:rStyle w:val="CharSectno"/>
        </w:rPr>
        <w:t>5</w:t>
      </w:r>
      <w:r>
        <w:rPr>
          <w:snapToGrid w:val="0"/>
        </w:rPr>
        <w:t>.</w:t>
      </w:r>
      <w:r>
        <w:rPr>
          <w:snapToGrid w:val="0"/>
        </w:rPr>
        <w:tab/>
        <w:t>Live stock</w:t>
      </w:r>
      <w:bookmarkEnd w:id="4"/>
    </w:p>
    <w:p w:rsidR="00C625BD" w:rsidRDefault="00FA04D2">
      <w:pPr>
        <w:pStyle w:val="Subsection"/>
        <w:rPr>
          <w:snapToGrid w:val="0"/>
        </w:rPr>
      </w:pPr>
      <w:r>
        <w:rPr>
          <w:snapToGrid w:val="0"/>
        </w:rPr>
        <w:tab/>
        <w:t>(1)</w:t>
      </w:r>
      <w:r>
        <w:rPr>
          <w:snapToGrid w:val="0"/>
        </w:rPr>
        <w:tab/>
        <w:t>The option which may be exercised in pursuance of Section 24 of the Act, and the selection which may be made in pursuance of Section 26 of the Act, may be notified on the return of the taxpayer, or by a separate notification in writing signed by the taxpayer, which may be in accordance with Form 3 or Form 4 as the case may be.</w:t>
      </w:r>
    </w:p>
    <w:p w:rsidR="00C625BD" w:rsidRDefault="00FA04D2">
      <w:pPr>
        <w:pStyle w:val="Subsection"/>
        <w:rPr>
          <w:snapToGrid w:val="0"/>
        </w:rPr>
      </w:pPr>
      <w:r>
        <w:rPr>
          <w:snapToGrid w:val="0"/>
        </w:rPr>
        <w:tab/>
        <w:t>(2)</w:t>
      </w:r>
      <w:r>
        <w:rPr>
          <w:snapToGrid w:val="0"/>
        </w:rPr>
        <w:tab/>
        <w:t>The separate notification shall be delivered to the Commissioner at the Taxation Department, Barrack Street, Perth — </w:t>
      </w:r>
    </w:p>
    <w:p w:rsidR="00C625BD" w:rsidRDefault="00FA04D2">
      <w:pPr>
        <w:pStyle w:val="Indenta"/>
        <w:rPr>
          <w:snapToGrid w:val="0"/>
        </w:rPr>
      </w:pPr>
      <w:r>
        <w:rPr>
          <w:snapToGrid w:val="0"/>
        </w:rPr>
        <w:tab/>
        <w:t>(a)</w:t>
      </w:r>
      <w:r>
        <w:rPr>
          <w:snapToGrid w:val="0"/>
        </w:rPr>
        <w:tab/>
        <w:t>in the case of persons furnishing returns of income derived during the year ended the thirtieth day of June, 1937, or the accounting period, if any, adopted under the Act in lieu of that year, and in which returns the value of live stock is taken into account — on or before the thirty</w:t>
      </w:r>
      <w:r>
        <w:rPr>
          <w:snapToGrid w:val="0"/>
        </w:rPr>
        <w:noBreakHyphen/>
        <w:t>first day of January 1938, or within such extended time as the Commissioner allows;</w:t>
      </w:r>
    </w:p>
    <w:p w:rsidR="00C625BD" w:rsidRDefault="00FA04D2">
      <w:pPr>
        <w:pStyle w:val="Indenta"/>
        <w:rPr>
          <w:snapToGrid w:val="0"/>
        </w:rPr>
      </w:pPr>
      <w:r>
        <w:rPr>
          <w:snapToGrid w:val="0"/>
        </w:rPr>
        <w:tab/>
        <w:t>(b)</w:t>
      </w:r>
      <w:r>
        <w:rPr>
          <w:snapToGrid w:val="0"/>
        </w:rPr>
        <w:tab/>
        <w:t>in the case of other persons — on or before the date of the furnishing of the first return in which the value of live stock is taken into account, or within such extended time as the Commissioner allows for the exercise of that option or the making of that selection, as the case may be.</w:t>
      </w:r>
    </w:p>
    <w:p w:rsidR="00C625BD" w:rsidRDefault="00FA04D2">
      <w:pPr>
        <w:pStyle w:val="Subsection"/>
        <w:keepNext/>
        <w:keepLines/>
        <w:rPr>
          <w:snapToGrid w:val="0"/>
        </w:rPr>
      </w:pPr>
      <w:r>
        <w:rPr>
          <w:snapToGrid w:val="0"/>
        </w:rPr>
        <w:tab/>
        <w:t>(3)</w:t>
      </w:r>
      <w:r>
        <w:rPr>
          <w:snapToGrid w:val="0"/>
        </w:rPr>
        <w:tab/>
        <w:t>For the purposes of Section 26 of the Act, the limits within which a taxpayer may select a cost price of natural increase of each class of live stock shall be as follows: — </w:t>
      </w:r>
    </w:p>
    <w:tbl>
      <w:tblPr>
        <w:tblW w:w="0" w:type="auto"/>
        <w:tblInd w:w="392" w:type="dxa"/>
        <w:tblLayout w:type="fixed"/>
        <w:tblLook w:val="0000" w:firstRow="0" w:lastRow="0" w:firstColumn="0" w:lastColumn="0" w:noHBand="0" w:noVBand="0"/>
      </w:tblPr>
      <w:tblGrid>
        <w:gridCol w:w="2977"/>
        <w:gridCol w:w="1984"/>
        <w:gridCol w:w="1985"/>
      </w:tblGrid>
      <w:tr w:rsidR="00C625BD">
        <w:tc>
          <w:tcPr>
            <w:tcW w:w="2977" w:type="dxa"/>
          </w:tcPr>
          <w:p w:rsidR="00C625BD" w:rsidRDefault="00C625BD">
            <w:pPr>
              <w:pStyle w:val="Table"/>
              <w:keepNext/>
              <w:keepLines/>
              <w:spacing w:before="0"/>
              <w:rPr>
                <w:snapToGrid w:val="0"/>
              </w:rPr>
            </w:pPr>
          </w:p>
        </w:tc>
        <w:tc>
          <w:tcPr>
            <w:tcW w:w="1984" w:type="dxa"/>
          </w:tcPr>
          <w:p w:rsidR="00C625BD" w:rsidRDefault="00FA04D2">
            <w:pPr>
              <w:pStyle w:val="Table"/>
              <w:keepNext/>
              <w:keepLines/>
              <w:spacing w:before="0"/>
              <w:jc w:val="center"/>
              <w:rPr>
                <w:snapToGrid w:val="0"/>
              </w:rPr>
            </w:pPr>
            <w:r>
              <w:rPr>
                <w:snapToGrid w:val="0"/>
              </w:rPr>
              <w:t>Minimum Value</w:t>
            </w:r>
          </w:p>
        </w:tc>
        <w:tc>
          <w:tcPr>
            <w:tcW w:w="1985" w:type="dxa"/>
          </w:tcPr>
          <w:p w:rsidR="00C625BD" w:rsidRDefault="00FA04D2">
            <w:pPr>
              <w:pStyle w:val="Table"/>
              <w:keepNext/>
              <w:keepLines/>
              <w:spacing w:before="0"/>
              <w:jc w:val="center"/>
              <w:rPr>
                <w:snapToGrid w:val="0"/>
              </w:rPr>
            </w:pPr>
            <w:r>
              <w:rPr>
                <w:snapToGrid w:val="0"/>
              </w:rPr>
              <w:t>Maximum Value</w:t>
            </w:r>
          </w:p>
        </w:tc>
      </w:tr>
      <w:tr w:rsidR="00C625BD">
        <w:tc>
          <w:tcPr>
            <w:tcW w:w="2977" w:type="dxa"/>
          </w:tcPr>
          <w:p w:rsidR="00C625BD" w:rsidRDefault="00C625BD">
            <w:pPr>
              <w:pStyle w:val="Table"/>
              <w:keepNext/>
              <w:keepLines/>
              <w:spacing w:before="0"/>
              <w:rPr>
                <w:snapToGrid w:val="0"/>
              </w:rPr>
            </w:pPr>
          </w:p>
        </w:tc>
        <w:tc>
          <w:tcPr>
            <w:tcW w:w="1984" w:type="dxa"/>
          </w:tcPr>
          <w:p w:rsidR="00C625BD" w:rsidRDefault="00FA04D2">
            <w:pPr>
              <w:pStyle w:val="Table"/>
              <w:keepNext/>
              <w:keepLines/>
              <w:tabs>
                <w:tab w:val="left" w:pos="317"/>
                <w:tab w:val="left" w:pos="743"/>
                <w:tab w:val="left" w:pos="1168"/>
              </w:tabs>
              <w:spacing w:before="0"/>
              <w:rPr>
                <w:snapToGrid w:val="0"/>
              </w:rPr>
            </w:pPr>
            <w:r>
              <w:rPr>
                <w:snapToGrid w:val="0"/>
              </w:rPr>
              <w:tab/>
              <w:t xml:space="preserve"> £</w:t>
            </w:r>
            <w:r>
              <w:rPr>
                <w:snapToGrid w:val="0"/>
              </w:rPr>
              <w:tab/>
              <w:t>s</w:t>
            </w:r>
            <w:r>
              <w:rPr>
                <w:snapToGrid w:val="0"/>
              </w:rPr>
              <w:tab/>
              <w:t>d</w:t>
            </w:r>
          </w:p>
        </w:tc>
        <w:tc>
          <w:tcPr>
            <w:tcW w:w="1985" w:type="dxa"/>
          </w:tcPr>
          <w:p w:rsidR="00C625BD" w:rsidRDefault="00FA04D2">
            <w:pPr>
              <w:pStyle w:val="Table"/>
              <w:keepNext/>
              <w:keepLines/>
              <w:tabs>
                <w:tab w:val="decimal" w:pos="459"/>
                <w:tab w:val="left" w:pos="743"/>
                <w:tab w:val="left" w:pos="1168"/>
              </w:tabs>
              <w:spacing w:before="0"/>
              <w:rPr>
                <w:snapToGrid w:val="0"/>
              </w:rPr>
            </w:pPr>
            <w:r>
              <w:rPr>
                <w:snapToGrid w:val="0"/>
              </w:rPr>
              <w:tab/>
              <w:t xml:space="preserve"> £</w:t>
            </w:r>
            <w:r>
              <w:rPr>
                <w:snapToGrid w:val="0"/>
              </w:rPr>
              <w:tab/>
              <w:t>s</w:t>
            </w:r>
            <w:r>
              <w:rPr>
                <w:snapToGrid w:val="0"/>
              </w:rPr>
              <w:tab/>
              <w:t>d</w:t>
            </w:r>
          </w:p>
        </w:tc>
      </w:tr>
      <w:tr w:rsidR="00C625BD">
        <w:tc>
          <w:tcPr>
            <w:tcW w:w="2977" w:type="dxa"/>
          </w:tcPr>
          <w:p w:rsidR="00C625BD" w:rsidRDefault="00FA04D2">
            <w:pPr>
              <w:pStyle w:val="Table"/>
              <w:keepNext/>
              <w:keepLines/>
              <w:spacing w:before="0"/>
              <w:rPr>
                <w:snapToGrid w:val="0"/>
              </w:rPr>
            </w:pPr>
            <w:r>
              <w:rPr>
                <w:snapToGrid w:val="0"/>
              </w:rPr>
              <w:t xml:space="preserve">Sheep  . . . . . . . . . . . . . . . . . </w:t>
            </w:r>
          </w:p>
        </w:tc>
        <w:tc>
          <w:tcPr>
            <w:tcW w:w="1984" w:type="dxa"/>
          </w:tcPr>
          <w:p w:rsidR="00C625BD" w:rsidRDefault="00FA04D2">
            <w:pPr>
              <w:pStyle w:val="Table"/>
              <w:keepNext/>
              <w:keepLines/>
              <w:tabs>
                <w:tab w:val="left" w:pos="317"/>
                <w:tab w:val="left" w:pos="743"/>
                <w:tab w:val="left" w:pos="1168"/>
              </w:tabs>
              <w:spacing w:before="0"/>
              <w:rPr>
                <w:snapToGrid w:val="0"/>
              </w:rPr>
            </w:pPr>
            <w:r>
              <w:rPr>
                <w:snapToGrid w:val="0"/>
              </w:rPr>
              <w:tab/>
              <w:t xml:space="preserve"> 0</w:t>
            </w:r>
            <w:r>
              <w:rPr>
                <w:snapToGrid w:val="0"/>
              </w:rPr>
              <w:tab/>
              <w:t>4</w:t>
            </w:r>
            <w:r>
              <w:rPr>
                <w:snapToGrid w:val="0"/>
              </w:rPr>
              <w:tab/>
              <w:t>0</w:t>
            </w:r>
          </w:p>
        </w:tc>
        <w:tc>
          <w:tcPr>
            <w:tcW w:w="1985" w:type="dxa"/>
          </w:tcPr>
          <w:p w:rsidR="00C625BD" w:rsidRDefault="00FA04D2">
            <w:pPr>
              <w:pStyle w:val="Table"/>
              <w:keepNext/>
              <w:keepLines/>
              <w:tabs>
                <w:tab w:val="decimal" w:pos="459"/>
                <w:tab w:val="left" w:pos="743"/>
                <w:tab w:val="left" w:pos="1168"/>
              </w:tabs>
              <w:spacing w:before="0"/>
              <w:rPr>
                <w:snapToGrid w:val="0"/>
              </w:rPr>
            </w:pPr>
            <w:r>
              <w:rPr>
                <w:snapToGrid w:val="0"/>
              </w:rPr>
              <w:tab/>
              <w:t xml:space="preserve"> 1</w:t>
            </w:r>
            <w:r>
              <w:rPr>
                <w:snapToGrid w:val="0"/>
              </w:rPr>
              <w:tab/>
              <w:t>0</w:t>
            </w:r>
            <w:r>
              <w:rPr>
                <w:snapToGrid w:val="0"/>
              </w:rPr>
              <w:tab/>
              <w:t>0</w:t>
            </w:r>
          </w:p>
        </w:tc>
      </w:tr>
      <w:tr w:rsidR="00C625BD">
        <w:tc>
          <w:tcPr>
            <w:tcW w:w="2977" w:type="dxa"/>
          </w:tcPr>
          <w:p w:rsidR="00C625BD" w:rsidRDefault="00FA04D2">
            <w:pPr>
              <w:pStyle w:val="Table"/>
              <w:keepNext/>
              <w:keepLines/>
              <w:spacing w:before="0"/>
              <w:rPr>
                <w:snapToGrid w:val="0"/>
              </w:rPr>
            </w:pPr>
            <w:r>
              <w:rPr>
                <w:snapToGrid w:val="0"/>
              </w:rPr>
              <w:t xml:space="preserve">Cattle  . . . . . . . . . . . . . . . . . </w:t>
            </w:r>
          </w:p>
        </w:tc>
        <w:tc>
          <w:tcPr>
            <w:tcW w:w="1984" w:type="dxa"/>
          </w:tcPr>
          <w:p w:rsidR="00C625BD" w:rsidRDefault="00FA04D2">
            <w:pPr>
              <w:pStyle w:val="Table"/>
              <w:keepNext/>
              <w:keepLines/>
              <w:tabs>
                <w:tab w:val="left" w:pos="317"/>
                <w:tab w:val="left" w:pos="743"/>
                <w:tab w:val="left" w:pos="1168"/>
              </w:tabs>
              <w:spacing w:before="0"/>
              <w:rPr>
                <w:snapToGrid w:val="0"/>
              </w:rPr>
            </w:pPr>
            <w:r>
              <w:rPr>
                <w:snapToGrid w:val="0"/>
              </w:rPr>
              <w:tab/>
              <w:t xml:space="preserve"> 1</w:t>
            </w:r>
            <w:r>
              <w:rPr>
                <w:snapToGrid w:val="0"/>
              </w:rPr>
              <w:tab/>
              <w:t>0</w:t>
            </w:r>
            <w:r>
              <w:rPr>
                <w:snapToGrid w:val="0"/>
              </w:rPr>
              <w:tab/>
              <w:t>0</w:t>
            </w:r>
          </w:p>
        </w:tc>
        <w:tc>
          <w:tcPr>
            <w:tcW w:w="1985" w:type="dxa"/>
          </w:tcPr>
          <w:p w:rsidR="00C625BD" w:rsidRDefault="00FA04D2">
            <w:pPr>
              <w:pStyle w:val="Table"/>
              <w:keepNext/>
              <w:keepLines/>
              <w:tabs>
                <w:tab w:val="decimal" w:pos="459"/>
                <w:tab w:val="left" w:pos="743"/>
                <w:tab w:val="left" w:pos="1168"/>
              </w:tabs>
              <w:spacing w:before="0"/>
              <w:rPr>
                <w:snapToGrid w:val="0"/>
              </w:rPr>
            </w:pPr>
            <w:r>
              <w:rPr>
                <w:snapToGrid w:val="0"/>
              </w:rPr>
              <w:tab/>
              <w:t>10</w:t>
            </w:r>
            <w:r>
              <w:rPr>
                <w:snapToGrid w:val="0"/>
              </w:rPr>
              <w:tab/>
              <w:t>0</w:t>
            </w:r>
            <w:r>
              <w:rPr>
                <w:snapToGrid w:val="0"/>
              </w:rPr>
              <w:tab/>
              <w:t>0</w:t>
            </w:r>
          </w:p>
        </w:tc>
      </w:tr>
      <w:tr w:rsidR="00C625BD">
        <w:tc>
          <w:tcPr>
            <w:tcW w:w="2977" w:type="dxa"/>
          </w:tcPr>
          <w:p w:rsidR="00C625BD" w:rsidRDefault="00FA04D2">
            <w:pPr>
              <w:pStyle w:val="Table"/>
              <w:keepNext/>
              <w:keepLines/>
              <w:spacing w:before="0"/>
              <w:rPr>
                <w:snapToGrid w:val="0"/>
              </w:rPr>
            </w:pPr>
            <w:r>
              <w:rPr>
                <w:snapToGrid w:val="0"/>
              </w:rPr>
              <w:t xml:space="preserve">Horses  . . . . . . . . . . . . . . . . </w:t>
            </w:r>
          </w:p>
        </w:tc>
        <w:tc>
          <w:tcPr>
            <w:tcW w:w="1984" w:type="dxa"/>
          </w:tcPr>
          <w:p w:rsidR="00C625BD" w:rsidRDefault="00FA04D2">
            <w:pPr>
              <w:pStyle w:val="Table"/>
              <w:keepNext/>
              <w:keepLines/>
              <w:tabs>
                <w:tab w:val="left" w:pos="317"/>
                <w:tab w:val="left" w:pos="743"/>
                <w:tab w:val="left" w:pos="1168"/>
              </w:tabs>
              <w:spacing w:before="0"/>
              <w:rPr>
                <w:snapToGrid w:val="0"/>
              </w:rPr>
            </w:pPr>
            <w:r>
              <w:rPr>
                <w:snapToGrid w:val="0"/>
              </w:rPr>
              <w:tab/>
              <w:t xml:space="preserve"> 1</w:t>
            </w:r>
            <w:r>
              <w:rPr>
                <w:snapToGrid w:val="0"/>
              </w:rPr>
              <w:tab/>
              <w:t>0</w:t>
            </w:r>
            <w:r>
              <w:rPr>
                <w:snapToGrid w:val="0"/>
              </w:rPr>
              <w:tab/>
              <w:t>0</w:t>
            </w:r>
          </w:p>
        </w:tc>
        <w:tc>
          <w:tcPr>
            <w:tcW w:w="1985" w:type="dxa"/>
          </w:tcPr>
          <w:p w:rsidR="00C625BD" w:rsidRDefault="00FA04D2">
            <w:pPr>
              <w:pStyle w:val="Table"/>
              <w:keepNext/>
              <w:keepLines/>
              <w:tabs>
                <w:tab w:val="decimal" w:pos="459"/>
                <w:tab w:val="left" w:pos="743"/>
                <w:tab w:val="left" w:pos="1168"/>
              </w:tabs>
              <w:spacing w:before="0"/>
              <w:rPr>
                <w:snapToGrid w:val="0"/>
              </w:rPr>
            </w:pPr>
            <w:r>
              <w:rPr>
                <w:snapToGrid w:val="0"/>
              </w:rPr>
              <w:tab/>
              <w:t>10</w:t>
            </w:r>
            <w:r>
              <w:rPr>
                <w:snapToGrid w:val="0"/>
              </w:rPr>
              <w:tab/>
              <w:t>0</w:t>
            </w:r>
            <w:r>
              <w:rPr>
                <w:snapToGrid w:val="0"/>
              </w:rPr>
              <w:tab/>
              <w:t>0</w:t>
            </w:r>
          </w:p>
        </w:tc>
      </w:tr>
      <w:tr w:rsidR="00C625BD">
        <w:tc>
          <w:tcPr>
            <w:tcW w:w="2977" w:type="dxa"/>
          </w:tcPr>
          <w:p w:rsidR="00C625BD" w:rsidRDefault="00FA04D2">
            <w:pPr>
              <w:pStyle w:val="Table"/>
              <w:keepNext/>
              <w:keepLines/>
              <w:spacing w:before="0"/>
              <w:rPr>
                <w:snapToGrid w:val="0"/>
              </w:rPr>
            </w:pPr>
            <w:r>
              <w:rPr>
                <w:snapToGrid w:val="0"/>
              </w:rPr>
              <w:t xml:space="preserve">Pigs  . . . . . . . . . . . . . . . . . . </w:t>
            </w:r>
          </w:p>
        </w:tc>
        <w:tc>
          <w:tcPr>
            <w:tcW w:w="1984" w:type="dxa"/>
          </w:tcPr>
          <w:p w:rsidR="00C625BD" w:rsidRDefault="00FA04D2">
            <w:pPr>
              <w:pStyle w:val="Table"/>
              <w:keepNext/>
              <w:keepLines/>
              <w:tabs>
                <w:tab w:val="left" w:pos="317"/>
                <w:tab w:val="left" w:pos="743"/>
                <w:tab w:val="left" w:pos="1168"/>
              </w:tabs>
              <w:spacing w:before="0"/>
              <w:rPr>
                <w:snapToGrid w:val="0"/>
              </w:rPr>
            </w:pPr>
            <w:r>
              <w:rPr>
                <w:snapToGrid w:val="0"/>
              </w:rPr>
              <w:tab/>
              <w:t xml:space="preserve"> 0</w:t>
            </w:r>
            <w:r>
              <w:rPr>
                <w:snapToGrid w:val="0"/>
              </w:rPr>
              <w:tab/>
              <w:t>5</w:t>
            </w:r>
            <w:r>
              <w:rPr>
                <w:snapToGrid w:val="0"/>
              </w:rPr>
              <w:tab/>
              <w:t>0</w:t>
            </w:r>
          </w:p>
        </w:tc>
        <w:tc>
          <w:tcPr>
            <w:tcW w:w="1985" w:type="dxa"/>
          </w:tcPr>
          <w:p w:rsidR="00C625BD" w:rsidRDefault="00FA04D2">
            <w:pPr>
              <w:pStyle w:val="Table"/>
              <w:keepNext/>
              <w:keepLines/>
              <w:tabs>
                <w:tab w:val="decimal" w:pos="459"/>
                <w:tab w:val="left" w:pos="743"/>
                <w:tab w:val="left" w:pos="1168"/>
              </w:tabs>
              <w:spacing w:before="0"/>
              <w:rPr>
                <w:snapToGrid w:val="0"/>
              </w:rPr>
            </w:pPr>
            <w:r>
              <w:rPr>
                <w:snapToGrid w:val="0"/>
              </w:rPr>
              <w:tab/>
              <w:t xml:space="preserve"> 1</w:t>
            </w:r>
            <w:r>
              <w:rPr>
                <w:snapToGrid w:val="0"/>
              </w:rPr>
              <w:tab/>
              <w:t>0</w:t>
            </w:r>
            <w:r>
              <w:rPr>
                <w:snapToGrid w:val="0"/>
              </w:rPr>
              <w:tab/>
              <w:t>0</w:t>
            </w:r>
          </w:p>
        </w:tc>
      </w:tr>
    </w:tbl>
    <w:p w:rsidR="00C625BD" w:rsidRDefault="00FA04D2">
      <w:pPr>
        <w:pStyle w:val="Footnotesection"/>
        <w:keepNext/>
      </w:pPr>
      <w:r>
        <w:tab/>
        <w:t xml:space="preserve">[Regulation 5 amended by Gazette 23 August 1940 p.1540.] </w:t>
      </w:r>
    </w:p>
    <w:p w:rsidR="00C625BD" w:rsidRDefault="00FA04D2">
      <w:pPr>
        <w:pStyle w:val="Heading5"/>
        <w:rPr>
          <w:snapToGrid w:val="0"/>
        </w:rPr>
      </w:pPr>
      <w:bookmarkStart w:id="5" w:name="_Toc459099746"/>
      <w:r>
        <w:rPr>
          <w:rStyle w:val="CharSectno"/>
        </w:rPr>
        <w:t>6</w:t>
      </w:r>
      <w:r>
        <w:rPr>
          <w:snapToGrid w:val="0"/>
        </w:rPr>
        <w:t>.</w:t>
      </w:r>
      <w:r>
        <w:rPr>
          <w:snapToGrid w:val="0"/>
        </w:rPr>
        <w:tab/>
        <w:t>Agreement by trustee and beneficiaries</w:t>
      </w:r>
      <w:bookmarkEnd w:id="5"/>
    </w:p>
    <w:p w:rsidR="00C625BD" w:rsidRDefault="00FA04D2">
      <w:pPr>
        <w:pStyle w:val="Subsection"/>
        <w:rPr>
          <w:snapToGrid w:val="0"/>
        </w:rPr>
      </w:pPr>
      <w:r>
        <w:rPr>
          <w:snapToGrid w:val="0"/>
        </w:rPr>
        <w:tab/>
      </w:r>
      <w:r>
        <w:rPr>
          <w:snapToGrid w:val="0"/>
        </w:rPr>
        <w:tab/>
        <w:t>The notice of agreement which may be given in pursuance of the proviso to Subsection (2) of Section 28 of the Act shall be in writing, signed by the trustee of the estate of the deceased and the beneficiaries (if any) who are liable to be assessed in respect of the income of the business, or of a share in that income, and shall be given to the Commissioner at the Taxation Department, Barrack Street, Perth, on or before the date of furnishing the first return by the trustee of the estate of the deceased, or within such extended time as the Commissioner allows for the giving of that notice of agreement.</w:t>
      </w:r>
    </w:p>
    <w:p w:rsidR="00C625BD" w:rsidRDefault="00FA04D2">
      <w:pPr>
        <w:pStyle w:val="Footnotesection"/>
      </w:pPr>
      <w:r>
        <w:tab/>
        <w:t xml:space="preserve">[Regulation 6 amended by Gazette 23 August 1940 p.1540.] </w:t>
      </w:r>
    </w:p>
    <w:p w:rsidR="00C625BD" w:rsidRDefault="00FA04D2">
      <w:pPr>
        <w:pStyle w:val="Heading5"/>
        <w:rPr>
          <w:snapToGrid w:val="0"/>
        </w:rPr>
      </w:pPr>
      <w:bookmarkStart w:id="6" w:name="_Toc459099747"/>
      <w:r>
        <w:rPr>
          <w:rStyle w:val="CharSectno"/>
        </w:rPr>
        <w:t>7</w:t>
      </w:r>
      <w:r>
        <w:rPr>
          <w:snapToGrid w:val="0"/>
        </w:rPr>
        <w:t>.</w:t>
      </w:r>
      <w:r>
        <w:rPr>
          <w:snapToGrid w:val="0"/>
        </w:rPr>
        <w:tab/>
        <w:t>Option as to method of depreciation</w:t>
      </w:r>
      <w:bookmarkEnd w:id="6"/>
    </w:p>
    <w:p w:rsidR="00C625BD" w:rsidRDefault="00FA04D2">
      <w:pPr>
        <w:pStyle w:val="Subsection"/>
        <w:rPr>
          <w:snapToGrid w:val="0"/>
        </w:rPr>
      </w:pPr>
      <w:r>
        <w:rPr>
          <w:snapToGrid w:val="0"/>
        </w:rPr>
        <w:tab/>
        <w:t>(1)</w:t>
      </w:r>
      <w:r>
        <w:rPr>
          <w:snapToGrid w:val="0"/>
        </w:rPr>
        <w:tab/>
        <w:t>The option which may be exercised in pursuance of paragraph (b) of Subsection (1) of Section 58 of the Act shall be notified in accordance with Form 5, and shall be signed by the taxpayer, and delivered to the Commissioner at the Taxation Department, Barrack Street, Perth, on or before the date of the furnishing of the first return to which the option applies.</w:t>
      </w:r>
    </w:p>
    <w:p w:rsidR="00C625BD" w:rsidRDefault="00FA04D2">
      <w:pPr>
        <w:pStyle w:val="Subsection"/>
        <w:keepNext/>
        <w:keepLines/>
        <w:rPr>
          <w:snapToGrid w:val="0"/>
        </w:rPr>
      </w:pPr>
      <w:r>
        <w:rPr>
          <w:snapToGrid w:val="0"/>
        </w:rPr>
        <w:tab/>
        <w:t>(2)</w:t>
      </w:r>
      <w:r>
        <w:rPr>
          <w:snapToGrid w:val="0"/>
        </w:rPr>
        <w:tab/>
        <w:t>The notification shall apply to all units of property in respect of which depreciation is allowable under the Act.</w:t>
      </w:r>
    </w:p>
    <w:p w:rsidR="00C625BD" w:rsidRDefault="00FA04D2">
      <w:pPr>
        <w:pStyle w:val="Footnotesection"/>
        <w:keepNext/>
      </w:pPr>
      <w:r>
        <w:tab/>
        <w:t xml:space="preserve">[Regulation 7 amended by Gazette 23 August 1940 p.1540.] </w:t>
      </w:r>
    </w:p>
    <w:p w:rsidR="00C625BD" w:rsidRDefault="00FA04D2">
      <w:pPr>
        <w:pStyle w:val="Heading5"/>
        <w:rPr>
          <w:snapToGrid w:val="0"/>
        </w:rPr>
      </w:pPr>
      <w:bookmarkStart w:id="7" w:name="_Toc459099748"/>
      <w:r>
        <w:rPr>
          <w:rStyle w:val="CharSectno"/>
        </w:rPr>
        <w:t>8</w:t>
      </w:r>
      <w:r>
        <w:rPr>
          <w:snapToGrid w:val="0"/>
        </w:rPr>
        <w:t>.</w:t>
      </w:r>
      <w:r>
        <w:rPr>
          <w:snapToGrid w:val="0"/>
        </w:rPr>
        <w:tab/>
        <w:t>Improvements of leased land</w:t>
      </w:r>
      <w:bookmarkEnd w:id="7"/>
    </w:p>
    <w:p w:rsidR="00C625BD" w:rsidRDefault="00FA04D2">
      <w:pPr>
        <w:pStyle w:val="Subsection"/>
        <w:rPr>
          <w:snapToGrid w:val="0"/>
        </w:rPr>
      </w:pPr>
      <w:r>
        <w:rPr>
          <w:snapToGrid w:val="0"/>
        </w:rPr>
        <w:tab/>
      </w:r>
      <w:r>
        <w:rPr>
          <w:snapToGrid w:val="0"/>
        </w:rPr>
        <w:tab/>
        <w:t>For the purposes of paragraph (a) of Subsection (1) of Section 87 of the Act, the rate of interest shall be Five pounds per centum per annum, and the instalment referred to therein may be calculated by reference to the table in the Second Schedule.</w:t>
      </w:r>
    </w:p>
    <w:p w:rsidR="00C625BD" w:rsidRDefault="00FA04D2">
      <w:pPr>
        <w:pStyle w:val="Heading5"/>
        <w:rPr>
          <w:snapToGrid w:val="0"/>
        </w:rPr>
      </w:pPr>
      <w:bookmarkStart w:id="8" w:name="_Toc459099749"/>
      <w:r>
        <w:rPr>
          <w:rStyle w:val="CharSectno"/>
        </w:rPr>
        <w:t>9</w:t>
      </w:r>
      <w:r>
        <w:rPr>
          <w:snapToGrid w:val="0"/>
        </w:rPr>
        <w:t>.</w:t>
      </w:r>
      <w:r>
        <w:rPr>
          <w:snapToGrid w:val="0"/>
        </w:rPr>
        <w:tab/>
        <w:t>Assessment of a bank upon the basis of actual income</w:t>
      </w:r>
      <w:bookmarkEnd w:id="8"/>
    </w:p>
    <w:p w:rsidR="00C625BD" w:rsidRDefault="00FA04D2">
      <w:pPr>
        <w:pStyle w:val="Subsection"/>
        <w:rPr>
          <w:snapToGrid w:val="0"/>
        </w:rPr>
      </w:pPr>
      <w:r>
        <w:rPr>
          <w:snapToGrid w:val="0"/>
        </w:rPr>
        <w:tab/>
      </w:r>
      <w:r>
        <w:rPr>
          <w:snapToGrid w:val="0"/>
        </w:rPr>
        <w:tab/>
        <w:t>The election which may be made by a bank in pursuance of paragraph (a) of Subsection (1) of Section 107 of the Act shall be in accordance with Form 9, and shall be delivered to the Commissioner at the Taxation Department, Barrack Street, Perth.</w:t>
      </w:r>
    </w:p>
    <w:p w:rsidR="00C625BD" w:rsidRDefault="00FA04D2">
      <w:pPr>
        <w:pStyle w:val="Footnotesection"/>
      </w:pPr>
      <w:r>
        <w:tab/>
        <w:t xml:space="preserve">[Regulation 9 amended by Gazette 23 August 1940 p.1540.] </w:t>
      </w:r>
    </w:p>
    <w:p w:rsidR="00C625BD" w:rsidRDefault="00FA04D2">
      <w:pPr>
        <w:pStyle w:val="Heading5"/>
        <w:rPr>
          <w:snapToGrid w:val="0"/>
        </w:rPr>
      </w:pPr>
      <w:bookmarkStart w:id="9" w:name="_Toc459099750"/>
      <w:r>
        <w:rPr>
          <w:rStyle w:val="CharSectno"/>
        </w:rPr>
        <w:t>10</w:t>
      </w:r>
      <w:r>
        <w:rPr>
          <w:snapToGrid w:val="0"/>
        </w:rPr>
        <w:t>.</w:t>
      </w:r>
      <w:r>
        <w:rPr>
          <w:snapToGrid w:val="0"/>
        </w:rPr>
        <w:tab/>
        <w:t>Conversion of ex</w:t>
      </w:r>
      <w:r>
        <w:rPr>
          <w:snapToGrid w:val="0"/>
        </w:rPr>
        <w:noBreakHyphen/>
        <w:t>Australian funds by the bank</w:t>
      </w:r>
      <w:bookmarkEnd w:id="9"/>
    </w:p>
    <w:p w:rsidR="00C625BD" w:rsidRDefault="00FA04D2">
      <w:pPr>
        <w:pStyle w:val="Subsection"/>
        <w:rPr>
          <w:snapToGrid w:val="0"/>
        </w:rPr>
      </w:pPr>
      <w:r>
        <w:rPr>
          <w:snapToGrid w:val="0"/>
        </w:rPr>
        <w:tab/>
      </w:r>
      <w:r>
        <w:rPr>
          <w:snapToGrid w:val="0"/>
        </w:rPr>
        <w:tab/>
        <w:t>The election which may be made by a bank in pursuance of Subsection (1) of Section 108 of the Act shall be in accordance with Form 10, and shall be delivered to the Commissioner at the Taxation Department, Barrack Street, Perth.</w:t>
      </w:r>
    </w:p>
    <w:p w:rsidR="00C625BD" w:rsidRDefault="00FA04D2">
      <w:pPr>
        <w:pStyle w:val="Footnotesection"/>
      </w:pPr>
      <w:r>
        <w:tab/>
        <w:t xml:space="preserve">[Regulation 10 amended by Gazette 23 August 1940 p.1540.] </w:t>
      </w:r>
    </w:p>
    <w:p w:rsidR="00C625BD" w:rsidRDefault="00FA04D2">
      <w:pPr>
        <w:pStyle w:val="Heading5"/>
        <w:rPr>
          <w:snapToGrid w:val="0"/>
        </w:rPr>
      </w:pPr>
      <w:bookmarkStart w:id="10" w:name="_Toc459099751"/>
      <w:r>
        <w:rPr>
          <w:rStyle w:val="CharSectno"/>
        </w:rPr>
        <w:t>11</w:t>
      </w:r>
      <w:r>
        <w:rPr>
          <w:snapToGrid w:val="0"/>
        </w:rPr>
        <w:t>.</w:t>
      </w:r>
      <w:r>
        <w:rPr>
          <w:snapToGrid w:val="0"/>
        </w:rPr>
        <w:tab/>
        <w:t>Order of Disposal of ex</w:t>
      </w:r>
      <w:r>
        <w:rPr>
          <w:snapToGrid w:val="0"/>
        </w:rPr>
        <w:noBreakHyphen/>
        <w:t>Australian funds by a bank</w:t>
      </w:r>
      <w:bookmarkEnd w:id="10"/>
    </w:p>
    <w:p w:rsidR="00C625BD" w:rsidRDefault="00FA04D2">
      <w:pPr>
        <w:pStyle w:val="Subsection"/>
        <w:rPr>
          <w:snapToGrid w:val="0"/>
        </w:rPr>
      </w:pPr>
      <w:r>
        <w:rPr>
          <w:snapToGrid w:val="0"/>
        </w:rPr>
        <w:tab/>
      </w:r>
      <w:r>
        <w:rPr>
          <w:snapToGrid w:val="0"/>
        </w:rPr>
        <w:tab/>
        <w:t>The election which may be made by a bank in pursuance of Subsection (4) of Section 108 of the Act shall be in accordance with Form 11, and shall be delivered to the Commissioner at the Taxation Department, Barrack Street, Perth.</w:t>
      </w:r>
    </w:p>
    <w:p w:rsidR="00C625BD" w:rsidRDefault="00FA04D2">
      <w:pPr>
        <w:pStyle w:val="Footnotesection"/>
      </w:pPr>
      <w:r>
        <w:tab/>
        <w:t xml:space="preserve">[Regulation 11 amended by Gazette 23 August 1940 p.1540.] </w:t>
      </w:r>
    </w:p>
    <w:p w:rsidR="00C625BD" w:rsidRDefault="00FA04D2">
      <w:pPr>
        <w:pStyle w:val="Heading2"/>
      </w:pPr>
      <w:r>
        <w:rPr>
          <w:rStyle w:val="CharPartNo"/>
        </w:rPr>
        <w:t>Part IV</w:t>
      </w:r>
      <w:r>
        <w:rPr>
          <w:rStyle w:val="CharDivNo"/>
        </w:rPr>
        <w:t> </w:t>
      </w:r>
      <w:r>
        <w:t>—</w:t>
      </w:r>
      <w:r>
        <w:rPr>
          <w:rStyle w:val="CharDivText"/>
        </w:rPr>
        <w:t> </w:t>
      </w:r>
      <w:r>
        <w:rPr>
          <w:rStyle w:val="CharPartText"/>
        </w:rPr>
        <w:t xml:space="preserve">Returns and assessments </w:t>
      </w:r>
    </w:p>
    <w:p w:rsidR="00C625BD" w:rsidRDefault="00FA04D2">
      <w:pPr>
        <w:pStyle w:val="Heading5"/>
        <w:rPr>
          <w:snapToGrid w:val="0"/>
        </w:rPr>
      </w:pPr>
      <w:bookmarkStart w:id="11" w:name="_Toc459099752"/>
      <w:r>
        <w:rPr>
          <w:rStyle w:val="CharSectno"/>
        </w:rPr>
        <w:t>12</w:t>
      </w:r>
      <w:r>
        <w:rPr>
          <w:snapToGrid w:val="0"/>
        </w:rPr>
        <w:t>.</w:t>
      </w:r>
      <w:r>
        <w:rPr>
          <w:snapToGrid w:val="0"/>
        </w:rPr>
        <w:tab/>
        <w:t>Returns</w:t>
      </w:r>
      <w:bookmarkEnd w:id="11"/>
    </w:p>
    <w:p w:rsidR="00C625BD" w:rsidRDefault="00FA04D2">
      <w:pPr>
        <w:pStyle w:val="Subsection"/>
        <w:rPr>
          <w:snapToGrid w:val="0"/>
        </w:rPr>
      </w:pPr>
      <w:r>
        <w:rPr>
          <w:snapToGrid w:val="0"/>
        </w:rPr>
        <w:tab/>
      </w:r>
      <w:r>
        <w:rPr>
          <w:snapToGrid w:val="0"/>
        </w:rPr>
        <w:tab/>
        <w:t>Except as otherwise prescribed, every return under this Act shall — </w:t>
      </w:r>
    </w:p>
    <w:p w:rsidR="00C625BD" w:rsidRDefault="00FA04D2">
      <w:pPr>
        <w:pStyle w:val="Indenta"/>
        <w:rPr>
          <w:snapToGrid w:val="0"/>
        </w:rPr>
      </w:pPr>
      <w:r>
        <w:rPr>
          <w:snapToGrid w:val="0"/>
        </w:rPr>
        <w:tab/>
        <w:t>(a)</w:t>
      </w:r>
      <w:r>
        <w:rPr>
          <w:snapToGrid w:val="0"/>
        </w:rPr>
        <w:tab/>
        <w:t>be made and furnished in such of the forms provided by the Commissioner for the purpose as is applicable;</w:t>
      </w:r>
    </w:p>
    <w:p w:rsidR="00C625BD" w:rsidRDefault="00FA04D2">
      <w:pPr>
        <w:pStyle w:val="Indenta"/>
        <w:rPr>
          <w:snapToGrid w:val="0"/>
        </w:rPr>
      </w:pPr>
      <w:r>
        <w:rPr>
          <w:snapToGrid w:val="0"/>
        </w:rPr>
        <w:tab/>
        <w:t>(b)</w:t>
      </w:r>
      <w:r>
        <w:rPr>
          <w:snapToGrid w:val="0"/>
        </w:rPr>
        <w:tab/>
        <w:t>contain the information and particulars mentioned or referred to in that form;</w:t>
      </w:r>
    </w:p>
    <w:p w:rsidR="00C625BD" w:rsidRDefault="00FA04D2">
      <w:pPr>
        <w:pStyle w:val="Indenta"/>
        <w:rPr>
          <w:snapToGrid w:val="0"/>
        </w:rPr>
      </w:pPr>
      <w:r>
        <w:rPr>
          <w:snapToGrid w:val="0"/>
        </w:rPr>
        <w:tab/>
        <w:t>(c)</w:t>
      </w:r>
      <w:r>
        <w:rPr>
          <w:snapToGrid w:val="0"/>
        </w:rPr>
        <w:tab/>
        <w:t>be verified by declaration as therein set forth; and</w:t>
      </w:r>
    </w:p>
    <w:p w:rsidR="00C625BD" w:rsidRDefault="00FA04D2">
      <w:pPr>
        <w:pStyle w:val="Indenta"/>
        <w:rPr>
          <w:snapToGrid w:val="0"/>
        </w:rPr>
      </w:pPr>
      <w:r>
        <w:rPr>
          <w:snapToGrid w:val="0"/>
        </w:rPr>
        <w:tab/>
        <w:t>(d)</w:t>
      </w:r>
      <w:r>
        <w:rPr>
          <w:snapToGrid w:val="0"/>
        </w:rPr>
        <w:tab/>
        <w:t>be accompanied by all balance</w:t>
      </w:r>
      <w:r>
        <w:rPr>
          <w:snapToGrid w:val="0"/>
        </w:rPr>
        <w:noBreakHyphen/>
        <w:t>sheets, profit and loss accounts, statements and other documents, as are mentioned in the form or as are requisite.</w:t>
      </w:r>
    </w:p>
    <w:p w:rsidR="00C625BD" w:rsidRDefault="00FA04D2">
      <w:pPr>
        <w:pStyle w:val="Heading5"/>
        <w:rPr>
          <w:snapToGrid w:val="0"/>
        </w:rPr>
      </w:pPr>
      <w:bookmarkStart w:id="12" w:name="_Toc459099753"/>
      <w:r>
        <w:rPr>
          <w:rStyle w:val="CharSectno"/>
        </w:rPr>
        <w:t>13</w:t>
      </w:r>
      <w:r>
        <w:rPr>
          <w:snapToGrid w:val="0"/>
        </w:rPr>
        <w:t>.</w:t>
      </w:r>
      <w:r>
        <w:rPr>
          <w:snapToGrid w:val="0"/>
        </w:rPr>
        <w:tab/>
        <w:t>Returns by persons other than companies</w:t>
      </w:r>
      <w:bookmarkEnd w:id="12"/>
    </w:p>
    <w:p w:rsidR="00C625BD" w:rsidRDefault="00FA04D2">
      <w:pPr>
        <w:pStyle w:val="Subsection"/>
        <w:rPr>
          <w:snapToGrid w:val="0"/>
        </w:rPr>
      </w:pPr>
      <w:r>
        <w:rPr>
          <w:snapToGrid w:val="0"/>
        </w:rPr>
        <w:tab/>
      </w:r>
      <w:r>
        <w:rPr>
          <w:snapToGrid w:val="0"/>
        </w:rPr>
        <w:tab/>
        <w:t>The form of return applicable in the case of persons other than companies shall — </w:t>
      </w:r>
    </w:p>
    <w:p w:rsidR="00C625BD" w:rsidRDefault="00FA04D2">
      <w:pPr>
        <w:pStyle w:val="Indenta"/>
        <w:rPr>
          <w:snapToGrid w:val="0"/>
        </w:rPr>
      </w:pPr>
      <w:r>
        <w:rPr>
          <w:snapToGrid w:val="0"/>
        </w:rPr>
        <w:tab/>
        <w:t>(a)</w:t>
      </w:r>
      <w:r>
        <w:rPr>
          <w:snapToGrid w:val="0"/>
        </w:rPr>
        <w:tab/>
        <w:t>itemise the income derived from various sources and the deductions claimed;</w:t>
      </w:r>
    </w:p>
    <w:p w:rsidR="00C625BD" w:rsidRDefault="00FA04D2">
      <w:pPr>
        <w:pStyle w:val="Indenta"/>
        <w:rPr>
          <w:snapToGrid w:val="0"/>
        </w:rPr>
      </w:pPr>
      <w:r>
        <w:rPr>
          <w:snapToGrid w:val="0"/>
        </w:rPr>
        <w:tab/>
        <w:t>(b)</w:t>
      </w:r>
      <w:r>
        <w:rPr>
          <w:snapToGrid w:val="0"/>
        </w:rPr>
        <w:tab/>
        <w:t>provide for separate Parts as follows: — </w:t>
      </w:r>
    </w:p>
    <w:p w:rsidR="00C625BD" w:rsidRDefault="00FA04D2">
      <w:pPr>
        <w:pStyle w:val="Indenta"/>
        <w:rPr>
          <w:snapToGrid w:val="0"/>
        </w:rPr>
      </w:pPr>
      <w:r>
        <w:rPr>
          <w:snapToGrid w:val="0"/>
        </w:rPr>
        <w:tab/>
      </w:r>
      <w:r>
        <w:rPr>
          <w:snapToGrid w:val="0"/>
        </w:rPr>
        <w:tab/>
        <w:t>PART A — Income from personal Exertion (when Part C or Part D is unsuitable);</w:t>
      </w:r>
    </w:p>
    <w:p w:rsidR="00C625BD" w:rsidRDefault="00FA04D2">
      <w:pPr>
        <w:pStyle w:val="Indenta"/>
        <w:rPr>
          <w:snapToGrid w:val="0"/>
        </w:rPr>
      </w:pPr>
      <w:r>
        <w:rPr>
          <w:snapToGrid w:val="0"/>
        </w:rPr>
        <w:tab/>
      </w:r>
      <w:r>
        <w:rPr>
          <w:snapToGrid w:val="0"/>
        </w:rPr>
        <w:tab/>
        <w:t>PART B — Income from Property;</w:t>
      </w:r>
    </w:p>
    <w:p w:rsidR="00C625BD" w:rsidRDefault="00FA04D2">
      <w:pPr>
        <w:pStyle w:val="Indenta"/>
        <w:rPr>
          <w:snapToGrid w:val="0"/>
        </w:rPr>
      </w:pPr>
      <w:r>
        <w:rPr>
          <w:snapToGrid w:val="0"/>
        </w:rPr>
        <w:tab/>
      </w:r>
      <w:r>
        <w:rPr>
          <w:snapToGrid w:val="0"/>
        </w:rPr>
        <w:tab/>
        <w:t>PART C — Income from a trade, business, manufacturer or concern, not shown in Part A or Part B;</w:t>
      </w:r>
    </w:p>
    <w:p w:rsidR="00C625BD" w:rsidRDefault="00FA04D2">
      <w:pPr>
        <w:pStyle w:val="Indenta"/>
        <w:rPr>
          <w:snapToGrid w:val="0"/>
        </w:rPr>
      </w:pPr>
      <w:r>
        <w:rPr>
          <w:snapToGrid w:val="0"/>
        </w:rPr>
        <w:tab/>
      </w:r>
      <w:r>
        <w:rPr>
          <w:snapToGrid w:val="0"/>
        </w:rPr>
        <w:tab/>
        <w:t>PART D — Income of a farmer, pastoralist or agriculturist, not shown in Part A or Part B;</w:t>
      </w:r>
    </w:p>
    <w:p w:rsidR="00C625BD" w:rsidRDefault="00FA04D2">
      <w:pPr>
        <w:pStyle w:val="Indenta"/>
        <w:rPr>
          <w:snapToGrid w:val="0"/>
        </w:rPr>
      </w:pPr>
      <w:r>
        <w:rPr>
          <w:snapToGrid w:val="0"/>
        </w:rPr>
        <w:tab/>
        <w:t>(c)</w:t>
      </w:r>
      <w:r>
        <w:rPr>
          <w:snapToGrid w:val="0"/>
        </w:rPr>
        <w:tab/>
        <w:t>provide in each Part for particulars to be supplied under separate headings relating to income derived and deductions claimed;</w:t>
      </w:r>
    </w:p>
    <w:p w:rsidR="00C625BD" w:rsidRDefault="00FA04D2">
      <w:pPr>
        <w:pStyle w:val="Indenta"/>
        <w:rPr>
          <w:snapToGrid w:val="0"/>
        </w:rPr>
      </w:pPr>
      <w:r>
        <w:rPr>
          <w:snapToGrid w:val="0"/>
        </w:rPr>
        <w:tab/>
        <w:t>(d)</w:t>
      </w:r>
      <w:r>
        <w:rPr>
          <w:snapToGrid w:val="0"/>
        </w:rPr>
        <w:tab/>
        <w:t>provide for statements as follows — </w:t>
      </w:r>
    </w:p>
    <w:p w:rsidR="00C625BD" w:rsidRDefault="00FA04D2">
      <w:pPr>
        <w:pStyle w:val="Indenta"/>
        <w:rPr>
          <w:snapToGrid w:val="0"/>
        </w:rPr>
      </w:pPr>
      <w:r>
        <w:rPr>
          <w:snapToGrid w:val="0"/>
        </w:rPr>
        <w:tab/>
      </w:r>
      <w:r>
        <w:rPr>
          <w:snapToGrid w:val="0"/>
        </w:rPr>
        <w:tab/>
        <w:t>live stock schedule;</w:t>
      </w:r>
    </w:p>
    <w:p w:rsidR="00C625BD" w:rsidRDefault="00FA04D2">
      <w:pPr>
        <w:pStyle w:val="Indenta"/>
        <w:rPr>
          <w:snapToGrid w:val="0"/>
        </w:rPr>
      </w:pPr>
      <w:r>
        <w:rPr>
          <w:snapToGrid w:val="0"/>
        </w:rPr>
        <w:tab/>
      </w:r>
      <w:r>
        <w:rPr>
          <w:snapToGrid w:val="0"/>
        </w:rPr>
        <w:tab/>
        <w:t>wool statement;</w:t>
      </w:r>
    </w:p>
    <w:p w:rsidR="00C625BD" w:rsidRDefault="00FA04D2">
      <w:pPr>
        <w:pStyle w:val="Indenta"/>
        <w:rPr>
          <w:snapToGrid w:val="0"/>
        </w:rPr>
      </w:pPr>
      <w:r>
        <w:rPr>
          <w:snapToGrid w:val="0"/>
        </w:rPr>
        <w:tab/>
      </w:r>
      <w:r>
        <w:rPr>
          <w:snapToGrid w:val="0"/>
        </w:rPr>
        <w:tab/>
        <w:t>wheat statement;</w:t>
      </w:r>
    </w:p>
    <w:p w:rsidR="00C625BD" w:rsidRDefault="00FA04D2">
      <w:pPr>
        <w:pStyle w:val="Indenta"/>
        <w:rPr>
          <w:snapToGrid w:val="0"/>
        </w:rPr>
      </w:pPr>
      <w:r>
        <w:rPr>
          <w:snapToGrid w:val="0"/>
        </w:rPr>
        <w:tab/>
      </w:r>
      <w:r>
        <w:rPr>
          <w:snapToGrid w:val="0"/>
        </w:rPr>
        <w:tab/>
        <w:t>hotels statement;</w:t>
      </w:r>
    </w:p>
    <w:p w:rsidR="00C625BD" w:rsidRDefault="00FA04D2">
      <w:pPr>
        <w:pStyle w:val="Indenta"/>
        <w:rPr>
          <w:snapToGrid w:val="0"/>
        </w:rPr>
      </w:pPr>
      <w:r>
        <w:rPr>
          <w:snapToGrid w:val="0"/>
        </w:rPr>
        <w:tab/>
      </w:r>
      <w:r>
        <w:rPr>
          <w:snapToGrid w:val="0"/>
        </w:rPr>
        <w:tab/>
        <w:t>statement of salaries, wages, and commission paid, and allowances to employees;</w:t>
      </w:r>
    </w:p>
    <w:p w:rsidR="00C625BD" w:rsidRDefault="00FA04D2">
      <w:pPr>
        <w:pStyle w:val="Indenta"/>
        <w:rPr>
          <w:snapToGrid w:val="0"/>
        </w:rPr>
      </w:pPr>
      <w:r>
        <w:rPr>
          <w:snapToGrid w:val="0"/>
        </w:rPr>
        <w:tab/>
      </w:r>
      <w:r>
        <w:rPr>
          <w:snapToGrid w:val="0"/>
        </w:rPr>
        <w:tab/>
        <w:t>statement by trustee or partnership;</w:t>
      </w:r>
    </w:p>
    <w:p w:rsidR="00C625BD" w:rsidRDefault="00FA04D2">
      <w:pPr>
        <w:pStyle w:val="Indenta"/>
        <w:rPr>
          <w:snapToGrid w:val="0"/>
        </w:rPr>
      </w:pPr>
      <w:r>
        <w:rPr>
          <w:snapToGrid w:val="0"/>
        </w:rPr>
        <w:tab/>
      </w:r>
      <w:r>
        <w:rPr>
          <w:snapToGrid w:val="0"/>
        </w:rPr>
        <w:tab/>
        <w:t>deductions claimed in respect of children;</w:t>
      </w:r>
    </w:p>
    <w:p w:rsidR="00C625BD" w:rsidRDefault="00FA04D2">
      <w:pPr>
        <w:pStyle w:val="Indenta"/>
        <w:rPr>
          <w:snapToGrid w:val="0"/>
        </w:rPr>
      </w:pPr>
      <w:r>
        <w:rPr>
          <w:snapToGrid w:val="0"/>
        </w:rPr>
        <w:tab/>
      </w:r>
      <w:r>
        <w:rPr>
          <w:snapToGrid w:val="0"/>
        </w:rPr>
        <w:tab/>
        <w:t>deductions claimed for dependants;</w:t>
      </w:r>
    </w:p>
    <w:p w:rsidR="00C625BD" w:rsidRDefault="00FA04D2">
      <w:pPr>
        <w:pStyle w:val="Indenta"/>
        <w:rPr>
          <w:snapToGrid w:val="0"/>
        </w:rPr>
      </w:pPr>
      <w:r>
        <w:rPr>
          <w:snapToGrid w:val="0"/>
        </w:rPr>
        <w:tab/>
      </w:r>
      <w:r>
        <w:rPr>
          <w:snapToGrid w:val="0"/>
        </w:rPr>
        <w:tab/>
        <w:t>dividends from companies;</w:t>
      </w:r>
    </w:p>
    <w:p w:rsidR="00C625BD" w:rsidRDefault="00FA04D2">
      <w:pPr>
        <w:pStyle w:val="Indenta"/>
        <w:rPr>
          <w:snapToGrid w:val="0"/>
        </w:rPr>
      </w:pPr>
      <w:r>
        <w:rPr>
          <w:snapToGrid w:val="0"/>
        </w:rPr>
        <w:tab/>
      </w:r>
      <w:r>
        <w:rPr>
          <w:snapToGrid w:val="0"/>
        </w:rPr>
        <w:tab/>
        <w:t>interest received;</w:t>
      </w:r>
    </w:p>
    <w:p w:rsidR="00C625BD" w:rsidRDefault="00FA04D2">
      <w:pPr>
        <w:pStyle w:val="Indenta"/>
        <w:rPr>
          <w:snapToGrid w:val="0"/>
        </w:rPr>
      </w:pPr>
      <w:r>
        <w:rPr>
          <w:snapToGrid w:val="0"/>
        </w:rPr>
        <w:tab/>
      </w:r>
      <w:r>
        <w:rPr>
          <w:snapToGrid w:val="0"/>
        </w:rPr>
        <w:tab/>
        <w:t>particulars relating to sources of information; and</w:t>
      </w:r>
    </w:p>
    <w:p w:rsidR="00C625BD" w:rsidRDefault="00FA04D2">
      <w:pPr>
        <w:pStyle w:val="Indenta"/>
        <w:rPr>
          <w:snapToGrid w:val="0"/>
        </w:rPr>
      </w:pPr>
      <w:r>
        <w:rPr>
          <w:snapToGrid w:val="0"/>
        </w:rPr>
        <w:tab/>
        <w:t>(e)</w:t>
      </w:r>
      <w:r>
        <w:rPr>
          <w:snapToGrid w:val="0"/>
        </w:rPr>
        <w:tab/>
        <w:t>provide for a declaration by the person making the return that the particulars shown therein and also those stated in the accompanying statements are true and correct in every particular and disclose a full and complete statement of the total income derived during the year of income.</w:t>
      </w:r>
    </w:p>
    <w:p w:rsidR="00C625BD" w:rsidRDefault="00FA04D2">
      <w:pPr>
        <w:pStyle w:val="Heading5"/>
        <w:rPr>
          <w:snapToGrid w:val="0"/>
        </w:rPr>
      </w:pPr>
      <w:bookmarkStart w:id="13" w:name="_Toc459099754"/>
      <w:r>
        <w:rPr>
          <w:rStyle w:val="CharSectno"/>
        </w:rPr>
        <w:t>14</w:t>
      </w:r>
      <w:r>
        <w:rPr>
          <w:snapToGrid w:val="0"/>
        </w:rPr>
        <w:t>.</w:t>
      </w:r>
      <w:r>
        <w:rPr>
          <w:snapToGrid w:val="0"/>
        </w:rPr>
        <w:tab/>
        <w:t>Returns by companies</w:t>
      </w:r>
      <w:bookmarkEnd w:id="13"/>
    </w:p>
    <w:p w:rsidR="00C625BD" w:rsidRDefault="00FA04D2">
      <w:pPr>
        <w:pStyle w:val="Subsection"/>
        <w:rPr>
          <w:snapToGrid w:val="0"/>
        </w:rPr>
      </w:pPr>
      <w:r>
        <w:rPr>
          <w:snapToGrid w:val="0"/>
        </w:rPr>
        <w:tab/>
        <w:t>(1)</w:t>
      </w:r>
      <w:r>
        <w:rPr>
          <w:snapToGrid w:val="0"/>
        </w:rPr>
        <w:tab/>
        <w:t>The form of return applicable in the case of companies shall provide for — </w:t>
      </w:r>
    </w:p>
    <w:p w:rsidR="00C625BD" w:rsidRDefault="00FA04D2">
      <w:pPr>
        <w:pStyle w:val="Indenta"/>
        <w:rPr>
          <w:snapToGrid w:val="0"/>
        </w:rPr>
      </w:pPr>
      <w:r>
        <w:rPr>
          <w:snapToGrid w:val="0"/>
        </w:rPr>
        <w:tab/>
        <w:t>(a)</w:t>
      </w:r>
      <w:r>
        <w:rPr>
          <w:snapToGrid w:val="0"/>
        </w:rPr>
        <w:tab/>
        <w:t>a statement reconciling the net profit as per the profit and loss account with the net taxable income;</w:t>
      </w:r>
    </w:p>
    <w:p w:rsidR="00C625BD" w:rsidRDefault="00FA04D2">
      <w:pPr>
        <w:pStyle w:val="Indenta"/>
        <w:rPr>
          <w:snapToGrid w:val="0"/>
        </w:rPr>
      </w:pPr>
      <w:r>
        <w:rPr>
          <w:snapToGrid w:val="0"/>
        </w:rPr>
        <w:tab/>
        <w:t>(b)</w:t>
      </w:r>
      <w:r>
        <w:rPr>
          <w:snapToGrid w:val="0"/>
        </w:rPr>
        <w:tab/>
        <w:t>a statement of dividends paid or credited during a period to be specified on the form;</w:t>
      </w:r>
    </w:p>
    <w:p w:rsidR="00C625BD" w:rsidRDefault="00FA04D2">
      <w:pPr>
        <w:pStyle w:val="Indenta"/>
        <w:rPr>
          <w:snapToGrid w:val="0"/>
        </w:rPr>
      </w:pPr>
      <w:r>
        <w:rPr>
          <w:snapToGrid w:val="0"/>
        </w:rPr>
        <w:tab/>
        <w:t>(c)</w:t>
      </w:r>
      <w:r>
        <w:rPr>
          <w:snapToGrid w:val="0"/>
        </w:rPr>
        <w:tab/>
        <w:t>a statement of particulars relating to sources of information;</w:t>
      </w:r>
    </w:p>
    <w:p w:rsidR="00C625BD" w:rsidRDefault="00FA04D2">
      <w:pPr>
        <w:pStyle w:val="Indenta"/>
        <w:rPr>
          <w:snapToGrid w:val="0"/>
        </w:rPr>
      </w:pPr>
      <w:r>
        <w:rPr>
          <w:snapToGrid w:val="0"/>
        </w:rPr>
        <w:tab/>
        <w:t>(d)</w:t>
      </w:r>
      <w:r>
        <w:rPr>
          <w:snapToGrid w:val="0"/>
        </w:rPr>
        <w:tab/>
        <w:t>a declaration by the Public Officer that the particulars shown in the return and also those stated in the accompanying statements are true and correct in every particular and disclose a full and complete statement of the total income derived during the year of income.</w:t>
      </w:r>
    </w:p>
    <w:p w:rsidR="00C625BD" w:rsidRDefault="00FA04D2">
      <w:pPr>
        <w:pStyle w:val="Subsection"/>
        <w:rPr>
          <w:snapToGrid w:val="0"/>
        </w:rPr>
      </w:pPr>
      <w:r>
        <w:rPr>
          <w:snapToGrid w:val="0"/>
        </w:rPr>
        <w:tab/>
        <w:t>(2)</w:t>
      </w:r>
      <w:r>
        <w:rPr>
          <w:snapToGrid w:val="0"/>
        </w:rPr>
        <w:tab/>
        <w:t>Every return by a company shall be accompanied (in addition to any other documents required under these Regulations) by statements showing the following particulars or such of those particulars or such modifications of those particulars as the Commissioner from time to time requires, namely: — </w:t>
      </w:r>
    </w:p>
    <w:p w:rsidR="00C625BD" w:rsidRDefault="00FA04D2">
      <w:pPr>
        <w:pStyle w:val="Indenta"/>
        <w:rPr>
          <w:snapToGrid w:val="0"/>
        </w:rPr>
      </w:pPr>
      <w:r>
        <w:rPr>
          <w:snapToGrid w:val="0"/>
        </w:rPr>
        <w:tab/>
        <w:t>(a)</w:t>
      </w:r>
      <w:r>
        <w:rPr>
          <w:snapToGrid w:val="0"/>
        </w:rPr>
        <w:tab/>
        <w:t>the names and addresses of all shareholders and the amount of dividend (if any) paid to each shareholder during the year preceding the year of tax;</w:t>
      </w:r>
    </w:p>
    <w:p w:rsidR="00C625BD" w:rsidRDefault="00FA04D2">
      <w:pPr>
        <w:pStyle w:val="Indenta"/>
        <w:rPr>
          <w:snapToGrid w:val="0"/>
        </w:rPr>
      </w:pPr>
      <w:r>
        <w:rPr>
          <w:snapToGrid w:val="0"/>
        </w:rPr>
        <w:tab/>
        <w:t>(b)</w:t>
      </w:r>
      <w:r>
        <w:rPr>
          <w:snapToGrid w:val="0"/>
        </w:rPr>
        <w:tab/>
        <w:t>the names and addresses of all persons to whom interest in excess of Fifty pounds was paid or credited during the year preceding the year of tax, and the amount so paid or credited to each person;</w:t>
      </w:r>
    </w:p>
    <w:p w:rsidR="00C625BD" w:rsidRDefault="00FA04D2">
      <w:pPr>
        <w:pStyle w:val="Indenta"/>
        <w:rPr>
          <w:snapToGrid w:val="0"/>
        </w:rPr>
      </w:pPr>
      <w:r>
        <w:rPr>
          <w:snapToGrid w:val="0"/>
        </w:rPr>
        <w:tab/>
        <w:t>(c)</w:t>
      </w:r>
      <w:r>
        <w:rPr>
          <w:snapToGrid w:val="0"/>
        </w:rPr>
        <w:tab/>
        <w:t>the total amount of interest paid or credited, during the year of income, to depositors and debenture</w:t>
      </w:r>
      <w:r>
        <w:rPr>
          <w:snapToGrid w:val="0"/>
        </w:rPr>
        <w:noBreakHyphen/>
        <w:t>holders who are not residents of Australia on money secured by debentures of the company and used in the State, or used in acquiring assets for use or disposal in the State, and on money lodged at interest in the State with the company, after deducting (unless the Commissioner otherwise directs) interest paid or credited to a company not a resident of Australia but which is carrying on business in the State and which has a public officer duly appointed under the Act;</w:t>
      </w:r>
    </w:p>
    <w:p w:rsidR="00C625BD" w:rsidRDefault="00FA04D2">
      <w:pPr>
        <w:pStyle w:val="Indenta"/>
        <w:rPr>
          <w:snapToGrid w:val="0"/>
        </w:rPr>
      </w:pPr>
      <w:r>
        <w:rPr>
          <w:snapToGrid w:val="0"/>
        </w:rPr>
        <w:tab/>
        <w:t>(d)</w:t>
      </w:r>
      <w:r>
        <w:rPr>
          <w:snapToGrid w:val="0"/>
        </w:rPr>
        <w:tab/>
        <w:t>the total amount of interest paid or credited during the year on income in respect of debentures payable to bearer, the names and addresses of the holders of which are not supplied to the Commissioner by the company;</w:t>
      </w:r>
    </w:p>
    <w:p w:rsidR="00C625BD" w:rsidRDefault="00FA04D2">
      <w:pPr>
        <w:pStyle w:val="Indenta"/>
        <w:rPr>
          <w:snapToGrid w:val="0"/>
        </w:rPr>
      </w:pPr>
      <w:r>
        <w:rPr>
          <w:snapToGrid w:val="0"/>
        </w:rPr>
        <w:tab/>
        <w:t>(e)</w:t>
      </w:r>
      <w:r>
        <w:rPr>
          <w:snapToGrid w:val="0"/>
        </w:rPr>
        <w:tab/>
        <w:t>the names and addresses of all holders of debentures payable to bearer which the company is in a position to furnish (whether residents or non</w:t>
      </w:r>
      <w:r>
        <w:rPr>
          <w:snapToGrid w:val="0"/>
        </w:rPr>
        <w:noBreakHyphen/>
        <w:t>residents), together with the amount of interest paid or credited, during the year preceding the year of tax, to each of such holders of debentures.</w:t>
      </w:r>
    </w:p>
    <w:p w:rsidR="00C625BD" w:rsidRDefault="00FA04D2">
      <w:pPr>
        <w:pStyle w:val="Heading5"/>
        <w:rPr>
          <w:snapToGrid w:val="0"/>
        </w:rPr>
      </w:pPr>
      <w:bookmarkStart w:id="14" w:name="_Toc459099755"/>
      <w:r>
        <w:rPr>
          <w:rStyle w:val="CharSectno"/>
        </w:rPr>
        <w:t>15</w:t>
      </w:r>
      <w:r>
        <w:rPr>
          <w:snapToGrid w:val="0"/>
        </w:rPr>
        <w:t>.</w:t>
      </w:r>
      <w:r>
        <w:rPr>
          <w:snapToGrid w:val="0"/>
        </w:rPr>
        <w:tab/>
        <w:t>Statement to be furnished by employers</w:t>
      </w:r>
      <w:bookmarkEnd w:id="14"/>
    </w:p>
    <w:p w:rsidR="00C625BD" w:rsidRDefault="00FA04D2">
      <w:pPr>
        <w:pStyle w:val="Subsection"/>
        <w:rPr>
          <w:snapToGrid w:val="0"/>
        </w:rPr>
      </w:pPr>
      <w:r>
        <w:rPr>
          <w:snapToGrid w:val="0"/>
        </w:rPr>
        <w:tab/>
        <w:t>(1)</w:t>
      </w:r>
      <w:r>
        <w:rPr>
          <w:snapToGrid w:val="0"/>
        </w:rPr>
        <w:tab/>
        <w:t xml:space="preserve">Every employer of labour shall, when called upon by the Commissioner either by general notice published in the </w:t>
      </w:r>
      <w:r>
        <w:rPr>
          <w:i/>
          <w:snapToGrid w:val="0"/>
        </w:rPr>
        <w:t>Gazette</w:t>
      </w:r>
      <w:r>
        <w:rPr>
          <w:snapToGrid w:val="0"/>
        </w:rPr>
        <w:t xml:space="preserve"> or by direct notice to the employer, furnish to the Commissioner a statement showing — </w:t>
      </w:r>
    </w:p>
    <w:p w:rsidR="00C625BD" w:rsidRDefault="00FA04D2">
      <w:pPr>
        <w:pStyle w:val="Indenta"/>
        <w:rPr>
          <w:snapToGrid w:val="0"/>
        </w:rPr>
      </w:pPr>
      <w:r>
        <w:rPr>
          <w:snapToGrid w:val="0"/>
        </w:rPr>
        <w:tab/>
        <w:t>(a)</w:t>
      </w:r>
      <w:r>
        <w:rPr>
          <w:snapToGrid w:val="0"/>
        </w:rPr>
        <w:tab/>
        <w:t>the names and addresses of all persons employed by him during the period mentioned in the notice;</w:t>
      </w:r>
    </w:p>
    <w:p w:rsidR="00C625BD" w:rsidRDefault="00FA04D2">
      <w:pPr>
        <w:pStyle w:val="Indenta"/>
        <w:rPr>
          <w:snapToGrid w:val="0"/>
        </w:rPr>
      </w:pPr>
      <w:r>
        <w:rPr>
          <w:snapToGrid w:val="0"/>
        </w:rPr>
        <w:tab/>
        <w:t>(b)</w:t>
      </w:r>
      <w:r>
        <w:rPr>
          <w:snapToGrid w:val="0"/>
        </w:rPr>
        <w:tab/>
        <w:t>the capacity in which each person was employed;</w:t>
      </w:r>
    </w:p>
    <w:p w:rsidR="00C625BD" w:rsidRDefault="00FA04D2">
      <w:pPr>
        <w:pStyle w:val="Indenta"/>
        <w:rPr>
          <w:snapToGrid w:val="0"/>
        </w:rPr>
      </w:pPr>
      <w:r>
        <w:rPr>
          <w:snapToGrid w:val="0"/>
        </w:rPr>
        <w:tab/>
        <w:t>(c)</w:t>
      </w:r>
      <w:r>
        <w:rPr>
          <w:snapToGrid w:val="0"/>
        </w:rPr>
        <w:tab/>
        <w:t>the total amount of remuneration paid to each person during that period; and</w:t>
      </w:r>
    </w:p>
    <w:p w:rsidR="00C625BD" w:rsidRDefault="00FA04D2">
      <w:pPr>
        <w:pStyle w:val="Indenta"/>
        <w:rPr>
          <w:snapToGrid w:val="0"/>
        </w:rPr>
      </w:pPr>
      <w:r>
        <w:rPr>
          <w:snapToGrid w:val="0"/>
        </w:rPr>
        <w:tab/>
        <w:t>(d)</w:t>
      </w:r>
      <w:r>
        <w:rPr>
          <w:snapToGrid w:val="0"/>
        </w:rPr>
        <w:tab/>
        <w:t>the value of board, residence, or other allowance made to each person during that period.</w:t>
      </w:r>
    </w:p>
    <w:p w:rsidR="00C625BD" w:rsidRDefault="00FA04D2">
      <w:pPr>
        <w:pStyle w:val="Subsection"/>
        <w:rPr>
          <w:snapToGrid w:val="0"/>
        </w:rPr>
      </w:pPr>
      <w:r>
        <w:rPr>
          <w:snapToGrid w:val="0"/>
        </w:rPr>
        <w:tab/>
        <w:t>(2)</w:t>
      </w:r>
      <w:r>
        <w:rPr>
          <w:snapToGrid w:val="0"/>
        </w:rPr>
        <w:tab/>
        <w:t>Each statement shall be furnished to the Commissioner at the Taxation Department, Barrack Street, Perth.</w:t>
      </w:r>
    </w:p>
    <w:p w:rsidR="00C625BD" w:rsidRDefault="00FA04D2">
      <w:pPr>
        <w:pStyle w:val="Footnotesection"/>
      </w:pPr>
      <w:r>
        <w:tab/>
        <w:t xml:space="preserve">[Regulation 15 amended by Gazette 23 August 1940 p.1540.] </w:t>
      </w:r>
    </w:p>
    <w:p w:rsidR="00C625BD" w:rsidRDefault="00FA04D2">
      <w:pPr>
        <w:pStyle w:val="Heading5"/>
        <w:rPr>
          <w:snapToGrid w:val="0"/>
        </w:rPr>
      </w:pPr>
      <w:bookmarkStart w:id="15" w:name="_Toc459099756"/>
      <w:r>
        <w:rPr>
          <w:rStyle w:val="CharSectno"/>
        </w:rPr>
        <w:t>16</w:t>
      </w:r>
      <w:r>
        <w:rPr>
          <w:snapToGrid w:val="0"/>
        </w:rPr>
        <w:t>.</w:t>
      </w:r>
      <w:r>
        <w:rPr>
          <w:snapToGrid w:val="0"/>
        </w:rPr>
        <w:tab/>
        <w:t>Return by partnerships</w:t>
      </w:r>
      <w:bookmarkEnd w:id="15"/>
    </w:p>
    <w:p w:rsidR="00C625BD" w:rsidRDefault="00FA04D2">
      <w:pPr>
        <w:pStyle w:val="Subsection"/>
        <w:rPr>
          <w:snapToGrid w:val="0"/>
        </w:rPr>
      </w:pPr>
      <w:r>
        <w:rPr>
          <w:snapToGrid w:val="0"/>
        </w:rPr>
        <w:tab/>
        <w:t>(1)</w:t>
      </w:r>
      <w:r>
        <w:rPr>
          <w:snapToGrid w:val="0"/>
        </w:rPr>
        <w:tab/>
        <w:t xml:space="preserve">A return setting forth a full and complete statement of the income derived by every partnership during the year of income shall, if required by the Commissioner by notice published in the </w:t>
      </w:r>
      <w:r>
        <w:rPr>
          <w:i/>
          <w:snapToGrid w:val="0"/>
        </w:rPr>
        <w:t>Gazette</w:t>
      </w:r>
      <w:r>
        <w:rPr>
          <w:snapToGrid w:val="0"/>
        </w:rPr>
        <w:t>, be made and furnished by the partners resident in the State or by any one of them.</w:t>
      </w:r>
    </w:p>
    <w:p w:rsidR="00C625BD" w:rsidRDefault="00FA04D2">
      <w:pPr>
        <w:pStyle w:val="Subsection"/>
        <w:rPr>
          <w:snapToGrid w:val="0"/>
        </w:rPr>
      </w:pPr>
      <w:r>
        <w:rPr>
          <w:snapToGrid w:val="0"/>
        </w:rPr>
        <w:tab/>
        <w:t>(2)</w:t>
      </w:r>
      <w:r>
        <w:rPr>
          <w:snapToGrid w:val="0"/>
        </w:rPr>
        <w:tab/>
        <w:t>When there is no partner resident in the State, the return shall be made and furnished by the agent in the State for the partnership.</w:t>
      </w:r>
    </w:p>
    <w:p w:rsidR="00C625BD" w:rsidRDefault="00FA04D2">
      <w:pPr>
        <w:pStyle w:val="Heading5"/>
        <w:rPr>
          <w:snapToGrid w:val="0"/>
        </w:rPr>
      </w:pPr>
      <w:bookmarkStart w:id="16" w:name="_Toc459099757"/>
      <w:r>
        <w:rPr>
          <w:rStyle w:val="CharSectno"/>
        </w:rPr>
        <w:t>17</w:t>
      </w:r>
      <w:r>
        <w:rPr>
          <w:snapToGrid w:val="0"/>
        </w:rPr>
        <w:t>.</w:t>
      </w:r>
      <w:r>
        <w:rPr>
          <w:snapToGrid w:val="0"/>
        </w:rPr>
        <w:tab/>
        <w:t>Separate returns by partners</w:t>
      </w:r>
      <w:bookmarkEnd w:id="16"/>
    </w:p>
    <w:p w:rsidR="00C625BD" w:rsidRDefault="00FA04D2">
      <w:pPr>
        <w:pStyle w:val="Subsection"/>
        <w:rPr>
          <w:snapToGrid w:val="0"/>
        </w:rPr>
      </w:pPr>
      <w:r>
        <w:rPr>
          <w:snapToGrid w:val="0"/>
        </w:rPr>
        <w:tab/>
        <w:t>(1)</w:t>
      </w:r>
      <w:r>
        <w:rPr>
          <w:snapToGrid w:val="0"/>
        </w:rPr>
        <w:tab/>
        <w:t>Every partner in a partnership shall furnish a separate return of his total individual income (including income from the partnership and other sources) in every case in which he would be required to furnish a return if the same total income had been derived by him from sources other than the partnership.</w:t>
      </w:r>
    </w:p>
    <w:p w:rsidR="00C625BD" w:rsidRDefault="00FA04D2">
      <w:pPr>
        <w:pStyle w:val="Subsection"/>
        <w:keepNext/>
        <w:keepLines/>
        <w:rPr>
          <w:snapToGrid w:val="0"/>
        </w:rPr>
      </w:pPr>
      <w:r>
        <w:rPr>
          <w:snapToGrid w:val="0"/>
        </w:rPr>
        <w:tab/>
        <w:t>(2)</w:t>
      </w:r>
      <w:r>
        <w:rPr>
          <w:snapToGrid w:val="0"/>
        </w:rPr>
        <w:tab/>
        <w:t>The return shall state the income derived respectively from — </w:t>
      </w:r>
    </w:p>
    <w:p w:rsidR="00C625BD" w:rsidRDefault="00FA04D2">
      <w:pPr>
        <w:pStyle w:val="Indenta"/>
        <w:keepNext/>
        <w:rPr>
          <w:snapToGrid w:val="0"/>
        </w:rPr>
      </w:pPr>
      <w:r>
        <w:rPr>
          <w:snapToGrid w:val="0"/>
        </w:rPr>
        <w:tab/>
        <w:t>(a)</w:t>
      </w:r>
      <w:r>
        <w:rPr>
          <w:snapToGrid w:val="0"/>
        </w:rPr>
        <w:tab/>
        <w:t>the partnership; and</w:t>
      </w:r>
    </w:p>
    <w:p w:rsidR="00C625BD" w:rsidRDefault="00FA04D2">
      <w:pPr>
        <w:pStyle w:val="Indenta"/>
        <w:keepNext/>
        <w:rPr>
          <w:snapToGrid w:val="0"/>
        </w:rPr>
      </w:pPr>
      <w:r>
        <w:rPr>
          <w:snapToGrid w:val="0"/>
        </w:rPr>
        <w:tab/>
        <w:t>(b)</w:t>
      </w:r>
      <w:r>
        <w:rPr>
          <w:snapToGrid w:val="0"/>
        </w:rPr>
        <w:tab/>
        <w:t>from other sources.</w:t>
      </w:r>
    </w:p>
    <w:p w:rsidR="00C625BD" w:rsidRDefault="00FA04D2">
      <w:pPr>
        <w:pStyle w:val="Heading5"/>
        <w:rPr>
          <w:snapToGrid w:val="0"/>
        </w:rPr>
      </w:pPr>
      <w:bookmarkStart w:id="17" w:name="_Toc459099758"/>
      <w:r>
        <w:rPr>
          <w:rStyle w:val="CharSectno"/>
        </w:rPr>
        <w:t>18</w:t>
      </w:r>
      <w:r>
        <w:rPr>
          <w:snapToGrid w:val="0"/>
        </w:rPr>
        <w:t>.</w:t>
      </w:r>
      <w:r>
        <w:rPr>
          <w:snapToGrid w:val="0"/>
        </w:rPr>
        <w:tab/>
        <w:t>Returns by trustees</w:t>
      </w:r>
      <w:bookmarkEnd w:id="17"/>
    </w:p>
    <w:p w:rsidR="00C625BD" w:rsidRDefault="00FA04D2">
      <w:pPr>
        <w:pStyle w:val="Subsection"/>
        <w:rPr>
          <w:snapToGrid w:val="0"/>
        </w:rPr>
      </w:pPr>
      <w:r>
        <w:rPr>
          <w:snapToGrid w:val="0"/>
        </w:rPr>
        <w:tab/>
        <w:t>(1)</w:t>
      </w:r>
      <w:r>
        <w:rPr>
          <w:snapToGrid w:val="0"/>
        </w:rPr>
        <w:tab/>
        <w:t xml:space="preserve">A return setting forth a full and complete statement of the income derived by every trust during the year of income shall, if required by the Commissioner by notice published in the </w:t>
      </w:r>
      <w:r>
        <w:rPr>
          <w:i/>
          <w:snapToGrid w:val="0"/>
        </w:rPr>
        <w:t>Gazette</w:t>
      </w:r>
      <w:r>
        <w:rPr>
          <w:snapToGrid w:val="0"/>
        </w:rPr>
        <w:t>, be made and furnished by the trustees resident in the State or by any one of them.</w:t>
      </w:r>
    </w:p>
    <w:p w:rsidR="00C625BD" w:rsidRDefault="00FA04D2">
      <w:pPr>
        <w:pStyle w:val="Subsection"/>
        <w:rPr>
          <w:snapToGrid w:val="0"/>
        </w:rPr>
      </w:pPr>
      <w:r>
        <w:rPr>
          <w:snapToGrid w:val="0"/>
        </w:rPr>
        <w:tab/>
        <w:t>(2)</w:t>
      </w:r>
      <w:r>
        <w:rPr>
          <w:snapToGrid w:val="0"/>
        </w:rPr>
        <w:tab/>
        <w:t>When there is no trustee resident in the State, the return shall be made and furnished by the agent in the State for the trustees.</w:t>
      </w:r>
    </w:p>
    <w:p w:rsidR="00C625BD" w:rsidRDefault="00FA04D2">
      <w:pPr>
        <w:pStyle w:val="Heading5"/>
        <w:rPr>
          <w:snapToGrid w:val="0"/>
        </w:rPr>
      </w:pPr>
      <w:bookmarkStart w:id="18" w:name="_Toc459099759"/>
      <w:r>
        <w:rPr>
          <w:rStyle w:val="CharSectno"/>
        </w:rPr>
        <w:t>19</w:t>
      </w:r>
      <w:r>
        <w:rPr>
          <w:snapToGrid w:val="0"/>
        </w:rPr>
        <w:t>.</w:t>
      </w:r>
      <w:r>
        <w:rPr>
          <w:snapToGrid w:val="0"/>
        </w:rPr>
        <w:tab/>
        <w:t>Returns by agents</w:t>
      </w:r>
      <w:bookmarkEnd w:id="18"/>
    </w:p>
    <w:p w:rsidR="00C625BD" w:rsidRDefault="00FA04D2">
      <w:pPr>
        <w:pStyle w:val="Subsection"/>
        <w:rPr>
          <w:snapToGrid w:val="0"/>
        </w:rPr>
      </w:pPr>
      <w:r>
        <w:rPr>
          <w:snapToGrid w:val="0"/>
        </w:rPr>
        <w:tab/>
      </w:r>
      <w:r>
        <w:rPr>
          <w:snapToGrid w:val="0"/>
        </w:rPr>
        <w:tab/>
        <w:t>Every person liable to furnish a return as agent for any person shall furnish a separate return for each person for whom he is agent, in addition to his own individual return.</w:t>
      </w:r>
    </w:p>
    <w:p w:rsidR="00C625BD" w:rsidRDefault="00FA04D2">
      <w:pPr>
        <w:pStyle w:val="Heading5"/>
        <w:rPr>
          <w:snapToGrid w:val="0"/>
        </w:rPr>
      </w:pPr>
      <w:bookmarkStart w:id="19" w:name="_Toc459099760"/>
      <w:r>
        <w:rPr>
          <w:rStyle w:val="CharSectno"/>
        </w:rPr>
        <w:t>20</w:t>
      </w:r>
      <w:r>
        <w:rPr>
          <w:snapToGrid w:val="0"/>
        </w:rPr>
        <w:t>.</w:t>
      </w:r>
      <w:r>
        <w:rPr>
          <w:snapToGrid w:val="0"/>
        </w:rPr>
        <w:tab/>
        <w:t>Not sole agent</w:t>
      </w:r>
      <w:bookmarkEnd w:id="19"/>
    </w:p>
    <w:p w:rsidR="00C625BD" w:rsidRDefault="00FA04D2">
      <w:pPr>
        <w:pStyle w:val="Subsection"/>
        <w:rPr>
          <w:snapToGrid w:val="0"/>
        </w:rPr>
      </w:pPr>
      <w:r>
        <w:rPr>
          <w:snapToGrid w:val="0"/>
        </w:rPr>
        <w:tab/>
      </w:r>
      <w:r>
        <w:rPr>
          <w:snapToGrid w:val="0"/>
        </w:rPr>
        <w:tab/>
        <w:t>If an agent is not the sole agent in Australia for a person for whom he is required to furnish a return, he shall set forth in that return particulars of all his transactions, as agent for that person.</w:t>
      </w:r>
    </w:p>
    <w:p w:rsidR="00C625BD" w:rsidRDefault="00FA04D2">
      <w:pPr>
        <w:pStyle w:val="Heading5"/>
        <w:rPr>
          <w:snapToGrid w:val="0"/>
        </w:rPr>
      </w:pPr>
      <w:bookmarkStart w:id="20" w:name="_Toc459099761"/>
      <w:r>
        <w:rPr>
          <w:rStyle w:val="CharSectno"/>
        </w:rPr>
        <w:t>21</w:t>
      </w:r>
      <w:r>
        <w:rPr>
          <w:snapToGrid w:val="0"/>
        </w:rPr>
        <w:t>.</w:t>
      </w:r>
      <w:r>
        <w:rPr>
          <w:snapToGrid w:val="0"/>
        </w:rPr>
        <w:tab/>
        <w:t>State agent for interstate principal</w:t>
      </w:r>
      <w:bookmarkEnd w:id="20"/>
    </w:p>
    <w:p w:rsidR="00C625BD" w:rsidRDefault="00FA04D2">
      <w:pPr>
        <w:pStyle w:val="Subsection"/>
        <w:rPr>
          <w:snapToGrid w:val="0"/>
        </w:rPr>
      </w:pPr>
      <w:r>
        <w:rPr>
          <w:snapToGrid w:val="0"/>
        </w:rPr>
        <w:tab/>
      </w:r>
      <w:r>
        <w:rPr>
          <w:snapToGrid w:val="0"/>
        </w:rPr>
        <w:tab/>
        <w:t>Every person in the State who sells goods for, or who is instrumental in the sale of goods for a principal carrying on business outside the State, shall furnish a return stating — </w:t>
      </w:r>
    </w:p>
    <w:p w:rsidR="00C625BD" w:rsidRDefault="00FA04D2">
      <w:pPr>
        <w:pStyle w:val="Indenta"/>
        <w:rPr>
          <w:snapToGrid w:val="0"/>
        </w:rPr>
      </w:pPr>
      <w:r>
        <w:rPr>
          <w:snapToGrid w:val="0"/>
        </w:rPr>
        <w:tab/>
        <w:t>(a)</w:t>
      </w:r>
      <w:r>
        <w:rPr>
          <w:snapToGrid w:val="0"/>
        </w:rPr>
        <w:tab/>
        <w:t>the full name and address of the principal;</w:t>
      </w:r>
    </w:p>
    <w:p w:rsidR="00C625BD" w:rsidRDefault="00FA04D2">
      <w:pPr>
        <w:pStyle w:val="Indenta"/>
        <w:rPr>
          <w:snapToGrid w:val="0"/>
        </w:rPr>
      </w:pPr>
      <w:r>
        <w:rPr>
          <w:snapToGrid w:val="0"/>
        </w:rPr>
        <w:tab/>
        <w:t>(b)</w:t>
      </w:r>
      <w:r>
        <w:rPr>
          <w:snapToGrid w:val="0"/>
        </w:rPr>
        <w:tab/>
        <w:t>the nature of the goods sold by him or through his instrumentality;</w:t>
      </w:r>
    </w:p>
    <w:p w:rsidR="00C625BD" w:rsidRDefault="00FA04D2">
      <w:pPr>
        <w:pStyle w:val="Indenta"/>
        <w:rPr>
          <w:snapToGrid w:val="0"/>
        </w:rPr>
      </w:pPr>
      <w:r>
        <w:rPr>
          <w:snapToGrid w:val="0"/>
        </w:rPr>
        <w:tab/>
        <w:t>(c)</w:t>
      </w:r>
      <w:r>
        <w:rPr>
          <w:snapToGrid w:val="0"/>
        </w:rPr>
        <w:tab/>
        <w:t>the total sale price of the goods sold by him or through his instrumentality.</w:t>
      </w:r>
    </w:p>
    <w:p w:rsidR="00C625BD" w:rsidRDefault="00FA04D2">
      <w:pPr>
        <w:pStyle w:val="Heading5"/>
        <w:rPr>
          <w:snapToGrid w:val="0"/>
        </w:rPr>
      </w:pPr>
      <w:bookmarkStart w:id="21" w:name="_Toc459099762"/>
      <w:r>
        <w:rPr>
          <w:rStyle w:val="CharSectno"/>
        </w:rPr>
        <w:t>22</w:t>
      </w:r>
      <w:r>
        <w:rPr>
          <w:snapToGrid w:val="0"/>
        </w:rPr>
        <w:t>.</w:t>
      </w:r>
      <w:r>
        <w:rPr>
          <w:snapToGrid w:val="0"/>
        </w:rPr>
        <w:tab/>
        <w:t>Horseracing clubs or companies</w:t>
      </w:r>
      <w:bookmarkEnd w:id="21"/>
    </w:p>
    <w:p w:rsidR="00C625BD" w:rsidRDefault="00FA04D2">
      <w:pPr>
        <w:pStyle w:val="Subsection"/>
        <w:rPr>
          <w:snapToGrid w:val="0"/>
        </w:rPr>
      </w:pPr>
      <w:r>
        <w:rPr>
          <w:snapToGrid w:val="0"/>
        </w:rPr>
        <w:tab/>
        <w:t>(1)</w:t>
      </w:r>
      <w:r>
        <w:rPr>
          <w:snapToGrid w:val="0"/>
        </w:rPr>
        <w:tab/>
        <w:t>Every club or company which conducts a horserace shall within fourteen days of the date when the stakes are payable furnish a return stating — </w:t>
      </w:r>
    </w:p>
    <w:p w:rsidR="00C625BD" w:rsidRDefault="00FA04D2">
      <w:pPr>
        <w:pStyle w:val="Indenta"/>
        <w:rPr>
          <w:snapToGrid w:val="0"/>
        </w:rPr>
      </w:pPr>
      <w:r>
        <w:rPr>
          <w:snapToGrid w:val="0"/>
        </w:rPr>
        <w:tab/>
        <w:t>(a)</w:t>
      </w:r>
      <w:r>
        <w:rPr>
          <w:snapToGrid w:val="0"/>
        </w:rPr>
        <w:tab/>
        <w:t>the date upon which the meeting was held;</w:t>
      </w:r>
    </w:p>
    <w:p w:rsidR="00C625BD" w:rsidRDefault="00FA04D2">
      <w:pPr>
        <w:pStyle w:val="Indenta"/>
        <w:rPr>
          <w:snapToGrid w:val="0"/>
        </w:rPr>
      </w:pPr>
      <w:r>
        <w:rPr>
          <w:snapToGrid w:val="0"/>
        </w:rPr>
        <w:tab/>
        <w:t>(b)</w:t>
      </w:r>
      <w:r>
        <w:rPr>
          <w:snapToGrid w:val="0"/>
        </w:rPr>
        <w:tab/>
        <w:t>the total value of the stakes won, whether in cash or otherwise;</w:t>
      </w:r>
    </w:p>
    <w:p w:rsidR="00C625BD" w:rsidRDefault="00FA04D2">
      <w:pPr>
        <w:pStyle w:val="Indenta"/>
        <w:rPr>
          <w:snapToGrid w:val="0"/>
        </w:rPr>
      </w:pPr>
      <w:r>
        <w:rPr>
          <w:snapToGrid w:val="0"/>
        </w:rPr>
        <w:tab/>
        <w:t>(c)</w:t>
      </w:r>
      <w:r>
        <w:rPr>
          <w:snapToGrid w:val="0"/>
        </w:rPr>
        <w:tab/>
        <w:t>the amount of tax due thereon.</w:t>
      </w:r>
    </w:p>
    <w:p w:rsidR="00C625BD" w:rsidRDefault="00FA04D2">
      <w:pPr>
        <w:pStyle w:val="Subsection"/>
        <w:rPr>
          <w:snapToGrid w:val="0"/>
        </w:rPr>
      </w:pPr>
      <w:r>
        <w:rPr>
          <w:snapToGrid w:val="0"/>
        </w:rPr>
        <w:tab/>
        <w:t>(2)</w:t>
      </w:r>
      <w:r>
        <w:rPr>
          <w:snapToGrid w:val="0"/>
        </w:rPr>
        <w:tab/>
        <w:t>The tax payable upon such stakes shall be paid when the return is lodged.</w:t>
      </w:r>
    </w:p>
    <w:p w:rsidR="00C625BD" w:rsidRDefault="00FA04D2">
      <w:pPr>
        <w:pStyle w:val="Heading5"/>
        <w:rPr>
          <w:snapToGrid w:val="0"/>
        </w:rPr>
      </w:pPr>
      <w:bookmarkStart w:id="22" w:name="_Toc459099763"/>
      <w:r>
        <w:rPr>
          <w:rStyle w:val="CharSectno"/>
        </w:rPr>
        <w:t>23</w:t>
      </w:r>
      <w:r>
        <w:rPr>
          <w:snapToGrid w:val="0"/>
        </w:rPr>
        <w:t>.</w:t>
      </w:r>
      <w:r>
        <w:rPr>
          <w:snapToGrid w:val="0"/>
        </w:rPr>
        <w:tab/>
        <w:t>Special returns</w:t>
      </w:r>
      <w:bookmarkEnd w:id="22"/>
    </w:p>
    <w:p w:rsidR="00C625BD" w:rsidRDefault="00FA04D2">
      <w:pPr>
        <w:pStyle w:val="Subsection"/>
        <w:rPr>
          <w:snapToGrid w:val="0"/>
        </w:rPr>
      </w:pPr>
      <w:r>
        <w:rPr>
          <w:snapToGrid w:val="0"/>
        </w:rPr>
        <w:tab/>
      </w:r>
      <w:r>
        <w:rPr>
          <w:snapToGrid w:val="0"/>
        </w:rPr>
        <w:tab/>
        <w:t xml:space="preserve">Returns required by the Commissioner otherwise than by notice published in the </w:t>
      </w:r>
      <w:r>
        <w:rPr>
          <w:i/>
          <w:snapToGrid w:val="0"/>
        </w:rPr>
        <w:t>Gazette</w:t>
      </w:r>
      <w:r>
        <w:rPr>
          <w:snapToGrid w:val="0"/>
        </w:rPr>
        <w:t xml:space="preserve"> shall be made and furnished in the form required by the Commissioner.</w:t>
      </w:r>
    </w:p>
    <w:p w:rsidR="00C625BD" w:rsidRDefault="00FA04D2">
      <w:pPr>
        <w:pStyle w:val="Heading5"/>
        <w:rPr>
          <w:snapToGrid w:val="0"/>
        </w:rPr>
      </w:pPr>
      <w:bookmarkStart w:id="23" w:name="_Toc459099764"/>
      <w:r>
        <w:rPr>
          <w:rStyle w:val="CharSectno"/>
        </w:rPr>
        <w:t>24</w:t>
      </w:r>
      <w:r>
        <w:rPr>
          <w:snapToGrid w:val="0"/>
        </w:rPr>
        <w:t>.</w:t>
      </w:r>
      <w:r>
        <w:rPr>
          <w:snapToGrid w:val="0"/>
        </w:rPr>
        <w:tab/>
        <w:t>Substantially similar form</w:t>
      </w:r>
      <w:bookmarkEnd w:id="23"/>
    </w:p>
    <w:p w:rsidR="00C625BD" w:rsidRDefault="00FA04D2">
      <w:pPr>
        <w:pStyle w:val="Subsection"/>
        <w:rPr>
          <w:snapToGrid w:val="0"/>
        </w:rPr>
      </w:pPr>
      <w:r>
        <w:rPr>
          <w:snapToGrid w:val="0"/>
        </w:rPr>
        <w:tab/>
      </w:r>
      <w:r>
        <w:rPr>
          <w:snapToGrid w:val="0"/>
        </w:rPr>
        <w:tab/>
        <w:t>The Commissioner may at any time accept a return or form which is substantially in accordance with a prescribed form or a form provided by the Commissioner.</w:t>
      </w:r>
    </w:p>
    <w:p w:rsidR="00C625BD" w:rsidRDefault="00FA04D2">
      <w:pPr>
        <w:pStyle w:val="Heading5"/>
        <w:rPr>
          <w:snapToGrid w:val="0"/>
        </w:rPr>
      </w:pPr>
      <w:bookmarkStart w:id="24" w:name="_Toc459099765"/>
      <w:r>
        <w:rPr>
          <w:rStyle w:val="CharSectno"/>
        </w:rPr>
        <w:t>25</w:t>
      </w:r>
      <w:r>
        <w:rPr>
          <w:snapToGrid w:val="0"/>
        </w:rPr>
        <w:t>.</w:t>
      </w:r>
      <w:r>
        <w:rPr>
          <w:snapToGrid w:val="0"/>
        </w:rPr>
        <w:tab/>
        <w:t>Identification of statements accompanying returns</w:t>
      </w:r>
      <w:bookmarkEnd w:id="24"/>
    </w:p>
    <w:p w:rsidR="00C625BD" w:rsidRDefault="00FA04D2">
      <w:pPr>
        <w:pStyle w:val="Subsection"/>
        <w:rPr>
          <w:snapToGrid w:val="0"/>
        </w:rPr>
      </w:pPr>
      <w:r>
        <w:rPr>
          <w:snapToGrid w:val="0"/>
        </w:rPr>
        <w:tab/>
      </w:r>
      <w:r>
        <w:rPr>
          <w:snapToGrid w:val="0"/>
        </w:rPr>
        <w:tab/>
        <w:t>Any balance sheet, profit and loss account and any other statement, document, list, or information, accompanying any return, shall be signed by the person making and furnishing the return, and shall bear an indorsement so that it may be identified as so accompanying the return.</w:t>
      </w:r>
    </w:p>
    <w:p w:rsidR="00C625BD" w:rsidRDefault="00FA04D2">
      <w:pPr>
        <w:pStyle w:val="Heading5"/>
        <w:rPr>
          <w:snapToGrid w:val="0"/>
        </w:rPr>
      </w:pPr>
      <w:bookmarkStart w:id="25" w:name="_Toc459099766"/>
      <w:r>
        <w:rPr>
          <w:rStyle w:val="CharSectno"/>
        </w:rPr>
        <w:t>26</w:t>
      </w:r>
      <w:r>
        <w:rPr>
          <w:snapToGrid w:val="0"/>
        </w:rPr>
        <w:t>.</w:t>
      </w:r>
      <w:r>
        <w:rPr>
          <w:snapToGrid w:val="0"/>
        </w:rPr>
        <w:tab/>
        <w:t>Return to be furnished to Commissioner</w:t>
      </w:r>
      <w:bookmarkEnd w:id="25"/>
    </w:p>
    <w:p w:rsidR="00C625BD" w:rsidRDefault="00FA04D2">
      <w:pPr>
        <w:pStyle w:val="Subsection"/>
        <w:rPr>
          <w:snapToGrid w:val="0"/>
        </w:rPr>
      </w:pPr>
      <w:r>
        <w:rPr>
          <w:snapToGrid w:val="0"/>
        </w:rPr>
        <w:tab/>
      </w:r>
      <w:r>
        <w:rPr>
          <w:snapToGrid w:val="0"/>
        </w:rPr>
        <w:tab/>
        <w:t>Every return shall be furnished to the Commissioner at the Taxation Department, Barrack Street, Perth.</w:t>
      </w:r>
    </w:p>
    <w:p w:rsidR="00C625BD" w:rsidRDefault="00FA04D2">
      <w:pPr>
        <w:pStyle w:val="Footnotesection"/>
      </w:pPr>
      <w:r>
        <w:tab/>
        <w:t xml:space="preserve">[Regulation 26 amended by Gazette 23 August 1940 p.1540.] </w:t>
      </w:r>
    </w:p>
    <w:p w:rsidR="00C625BD" w:rsidRDefault="00FA04D2">
      <w:pPr>
        <w:pStyle w:val="Heading5"/>
        <w:rPr>
          <w:snapToGrid w:val="0"/>
        </w:rPr>
      </w:pPr>
      <w:bookmarkStart w:id="26" w:name="_Toc459099767"/>
      <w:r>
        <w:rPr>
          <w:rStyle w:val="CharSectno"/>
        </w:rPr>
        <w:t>27</w:t>
      </w:r>
      <w:r>
        <w:rPr>
          <w:snapToGrid w:val="0"/>
        </w:rPr>
        <w:t>.</w:t>
      </w:r>
      <w:r>
        <w:rPr>
          <w:snapToGrid w:val="0"/>
        </w:rPr>
        <w:tab/>
        <w:t>When return deemed to be furnished</w:t>
      </w:r>
      <w:bookmarkEnd w:id="26"/>
    </w:p>
    <w:p w:rsidR="00C625BD" w:rsidRDefault="00FA04D2">
      <w:pPr>
        <w:pStyle w:val="Subsection"/>
        <w:rPr>
          <w:snapToGrid w:val="0"/>
        </w:rPr>
      </w:pPr>
      <w:r>
        <w:rPr>
          <w:snapToGrid w:val="0"/>
        </w:rPr>
        <w:tab/>
      </w:r>
      <w:r>
        <w:rPr>
          <w:snapToGrid w:val="0"/>
        </w:rPr>
        <w:tab/>
        <w:t>A return shall not be deemed to have been duly furnished to the Commissioner unless and until — </w:t>
      </w:r>
    </w:p>
    <w:p w:rsidR="00C625BD" w:rsidRDefault="00FA04D2">
      <w:pPr>
        <w:pStyle w:val="Indenta"/>
        <w:rPr>
          <w:snapToGrid w:val="0"/>
        </w:rPr>
      </w:pPr>
      <w:r>
        <w:rPr>
          <w:snapToGrid w:val="0"/>
        </w:rPr>
        <w:tab/>
        <w:t>(a)</w:t>
      </w:r>
      <w:r>
        <w:rPr>
          <w:snapToGrid w:val="0"/>
        </w:rPr>
        <w:tab/>
        <w:t>the proper form signed as required by the Act and Regulations and containing a full, true and complete statement of all matters and things required to be stated therein by the Act and Regulations, the Commissioner, and the form itself; and</w:t>
      </w:r>
    </w:p>
    <w:p w:rsidR="00C625BD" w:rsidRDefault="00FA04D2">
      <w:pPr>
        <w:pStyle w:val="Indenta"/>
        <w:rPr>
          <w:snapToGrid w:val="0"/>
        </w:rPr>
      </w:pPr>
      <w:r>
        <w:rPr>
          <w:snapToGrid w:val="0"/>
        </w:rPr>
        <w:tab/>
        <w:t>(b)</w:t>
      </w:r>
      <w:r>
        <w:rPr>
          <w:snapToGrid w:val="0"/>
        </w:rPr>
        <w:tab/>
        <w:t>all balance</w:t>
      </w:r>
      <w:r>
        <w:rPr>
          <w:snapToGrid w:val="0"/>
        </w:rPr>
        <w:noBreakHyphen/>
        <w:t>sheets, profit and loss accounts, statements, notices, and other documents which, by the Act, the Regulations, or the Commissioner, are required to accompany the return</w:t>
      </w:r>
    </w:p>
    <w:p w:rsidR="00C625BD" w:rsidRDefault="00FA04D2">
      <w:pPr>
        <w:pStyle w:val="Subsection"/>
        <w:rPr>
          <w:snapToGrid w:val="0"/>
        </w:rPr>
      </w:pPr>
      <w:r>
        <w:rPr>
          <w:snapToGrid w:val="0"/>
        </w:rPr>
        <w:tab/>
      </w:r>
      <w:r>
        <w:rPr>
          <w:snapToGrid w:val="0"/>
        </w:rPr>
        <w:tab/>
        <w:t>have been received by an officer authorised by the commissioner to receive returns.</w:t>
      </w:r>
    </w:p>
    <w:p w:rsidR="00C625BD" w:rsidRDefault="00FA04D2">
      <w:pPr>
        <w:pStyle w:val="Heading5"/>
        <w:rPr>
          <w:snapToGrid w:val="0"/>
        </w:rPr>
      </w:pPr>
      <w:bookmarkStart w:id="27" w:name="_Toc459099768"/>
      <w:r>
        <w:rPr>
          <w:rStyle w:val="CharSectno"/>
        </w:rPr>
        <w:t>28</w:t>
      </w:r>
      <w:r>
        <w:rPr>
          <w:snapToGrid w:val="0"/>
        </w:rPr>
        <w:t>.</w:t>
      </w:r>
      <w:r>
        <w:rPr>
          <w:snapToGrid w:val="0"/>
        </w:rPr>
        <w:tab/>
        <w:t>Persons to take necessary steps for due furnishing of return</w:t>
      </w:r>
      <w:bookmarkEnd w:id="27"/>
    </w:p>
    <w:p w:rsidR="00C625BD" w:rsidRDefault="00FA04D2">
      <w:pPr>
        <w:pStyle w:val="Subsection"/>
        <w:rPr>
          <w:snapToGrid w:val="0"/>
        </w:rPr>
      </w:pPr>
      <w:r>
        <w:rPr>
          <w:snapToGrid w:val="0"/>
        </w:rPr>
        <w:tab/>
      </w:r>
      <w:r>
        <w:rPr>
          <w:snapToGrid w:val="0"/>
        </w:rPr>
        <w:tab/>
        <w:t>Whenever a person is required by the Act, the Regulations, or the Commissioner, to furnish a return to the Commissioner, it shall be the duty of that person to make the required return and to take all steps necessary to insure that the return is received by the Commissioner.</w:t>
      </w:r>
    </w:p>
    <w:p w:rsidR="00C625BD" w:rsidRDefault="00FA04D2">
      <w:pPr>
        <w:pStyle w:val="Heading5"/>
        <w:rPr>
          <w:snapToGrid w:val="0"/>
        </w:rPr>
      </w:pPr>
      <w:bookmarkStart w:id="28" w:name="_Toc459099769"/>
      <w:r>
        <w:rPr>
          <w:rStyle w:val="CharSectno"/>
        </w:rPr>
        <w:t>29</w:t>
      </w:r>
      <w:r>
        <w:rPr>
          <w:snapToGrid w:val="0"/>
        </w:rPr>
        <w:t>.</w:t>
      </w:r>
      <w:r>
        <w:rPr>
          <w:snapToGrid w:val="0"/>
        </w:rPr>
        <w:tab/>
        <w:t>Notice of address</w:t>
      </w:r>
      <w:bookmarkEnd w:id="28"/>
    </w:p>
    <w:p w:rsidR="00C625BD" w:rsidRDefault="00FA04D2">
      <w:pPr>
        <w:pStyle w:val="Subsection"/>
        <w:rPr>
          <w:snapToGrid w:val="0"/>
        </w:rPr>
      </w:pPr>
      <w:r>
        <w:rPr>
          <w:snapToGrid w:val="0"/>
        </w:rPr>
        <w:tab/>
      </w:r>
      <w:r>
        <w:rPr>
          <w:snapToGrid w:val="0"/>
        </w:rPr>
        <w:tab/>
        <w:t>Every person who furnishes a return shall, in the return, give an address in Australia for service.</w:t>
      </w:r>
    </w:p>
    <w:p w:rsidR="00C625BD" w:rsidRDefault="00FA04D2">
      <w:pPr>
        <w:pStyle w:val="Heading5"/>
        <w:rPr>
          <w:snapToGrid w:val="0"/>
        </w:rPr>
      </w:pPr>
      <w:bookmarkStart w:id="29" w:name="_Toc459099770"/>
      <w:r>
        <w:rPr>
          <w:rStyle w:val="CharSectno"/>
        </w:rPr>
        <w:t>30</w:t>
      </w:r>
      <w:r>
        <w:rPr>
          <w:snapToGrid w:val="0"/>
        </w:rPr>
        <w:t>.</w:t>
      </w:r>
      <w:r>
        <w:rPr>
          <w:snapToGrid w:val="0"/>
        </w:rPr>
        <w:tab/>
        <w:t>Notice of change of address</w:t>
      </w:r>
      <w:bookmarkEnd w:id="29"/>
    </w:p>
    <w:p w:rsidR="00C625BD" w:rsidRDefault="00FA04D2">
      <w:pPr>
        <w:pStyle w:val="Subsection"/>
        <w:keepNext/>
        <w:keepLines/>
        <w:rPr>
          <w:snapToGrid w:val="0"/>
        </w:rPr>
      </w:pPr>
      <w:r>
        <w:rPr>
          <w:snapToGrid w:val="0"/>
        </w:rPr>
        <w:tab/>
      </w:r>
      <w:r>
        <w:rPr>
          <w:snapToGrid w:val="0"/>
        </w:rPr>
        <w:tab/>
        <w:t>Every person who has given an address for service and who subsequently changes his address shall, within one month after the change, give to the Commissioner at the Taxation Department, Barrack Street, Perth, notice in writing of his new address in Australia for service.</w:t>
      </w:r>
    </w:p>
    <w:p w:rsidR="00C625BD" w:rsidRDefault="00FA04D2">
      <w:pPr>
        <w:pStyle w:val="Footnotesection"/>
        <w:keepNext/>
      </w:pPr>
      <w:r>
        <w:tab/>
        <w:t xml:space="preserve">[Regulation 30 amended by Gazette 23 August 1940 p.1540.] </w:t>
      </w:r>
    </w:p>
    <w:p w:rsidR="00C625BD" w:rsidRDefault="00FA04D2">
      <w:pPr>
        <w:pStyle w:val="Heading5"/>
        <w:rPr>
          <w:snapToGrid w:val="0"/>
        </w:rPr>
      </w:pPr>
      <w:bookmarkStart w:id="30" w:name="_Toc459099771"/>
      <w:r>
        <w:rPr>
          <w:rStyle w:val="CharSectno"/>
        </w:rPr>
        <w:t>31</w:t>
      </w:r>
      <w:r>
        <w:rPr>
          <w:snapToGrid w:val="0"/>
        </w:rPr>
        <w:t>.</w:t>
      </w:r>
      <w:r>
        <w:rPr>
          <w:snapToGrid w:val="0"/>
        </w:rPr>
        <w:tab/>
        <w:t>Address for service</w:t>
      </w:r>
      <w:bookmarkEnd w:id="30"/>
    </w:p>
    <w:p w:rsidR="00C625BD" w:rsidRDefault="00FA04D2">
      <w:pPr>
        <w:pStyle w:val="Subsection"/>
        <w:rPr>
          <w:snapToGrid w:val="0"/>
        </w:rPr>
      </w:pPr>
      <w:r>
        <w:rPr>
          <w:snapToGrid w:val="0"/>
        </w:rPr>
        <w:tab/>
      </w:r>
      <w:r>
        <w:rPr>
          <w:snapToGrid w:val="0"/>
        </w:rPr>
        <w:tab/>
        <w:t>The address for service last given to the Commissioner by any person shall, for all purposes under the Act and Regulations, be his address for service, but where no address for service has been given to the Commissioner, or where the departmental records disclose that such person has subsequently changed his address and he has not notified the Commissioner, either in the return or by separate written advice, of such change, then the address of the person, as described in any record in the custody of the Commissioner, shall be his address for service.</w:t>
      </w:r>
    </w:p>
    <w:p w:rsidR="00C625BD" w:rsidRDefault="00FA04D2">
      <w:pPr>
        <w:pStyle w:val="Heading5"/>
        <w:rPr>
          <w:snapToGrid w:val="0"/>
        </w:rPr>
      </w:pPr>
      <w:bookmarkStart w:id="31" w:name="_Toc459099772"/>
      <w:r>
        <w:rPr>
          <w:rStyle w:val="CharSectno"/>
        </w:rPr>
        <w:t>32</w:t>
      </w:r>
      <w:r>
        <w:rPr>
          <w:snapToGrid w:val="0"/>
        </w:rPr>
        <w:t>.</w:t>
      </w:r>
      <w:r>
        <w:rPr>
          <w:snapToGrid w:val="0"/>
        </w:rPr>
        <w:tab/>
        <w:t>Last known place of business or abode</w:t>
      </w:r>
      <w:bookmarkEnd w:id="31"/>
    </w:p>
    <w:p w:rsidR="00C625BD" w:rsidRDefault="00FA04D2">
      <w:pPr>
        <w:pStyle w:val="Subsection"/>
        <w:rPr>
          <w:snapToGrid w:val="0"/>
        </w:rPr>
      </w:pPr>
      <w:r>
        <w:rPr>
          <w:snapToGrid w:val="0"/>
        </w:rPr>
        <w:tab/>
      </w:r>
      <w:r>
        <w:rPr>
          <w:snapToGrid w:val="0"/>
        </w:rPr>
        <w:tab/>
        <w:t>The address for service as prescribed in the last preceding Regulation shall, for all purposed under the Act and Regulations, be deemed to be the last known place of business or abode in Australia of any person.</w:t>
      </w:r>
    </w:p>
    <w:p w:rsidR="00C625BD" w:rsidRDefault="00FA04D2">
      <w:pPr>
        <w:pStyle w:val="Heading5"/>
        <w:rPr>
          <w:snapToGrid w:val="0"/>
        </w:rPr>
      </w:pPr>
      <w:bookmarkStart w:id="32" w:name="_Toc459099773"/>
      <w:r>
        <w:rPr>
          <w:rStyle w:val="CharSectno"/>
        </w:rPr>
        <w:t>33</w:t>
      </w:r>
      <w:r>
        <w:rPr>
          <w:snapToGrid w:val="0"/>
        </w:rPr>
        <w:t>.</w:t>
      </w:r>
      <w:r>
        <w:rPr>
          <w:snapToGrid w:val="0"/>
        </w:rPr>
        <w:tab/>
        <w:t>Failure to notify change of address</w:t>
      </w:r>
      <w:bookmarkEnd w:id="32"/>
    </w:p>
    <w:p w:rsidR="00C625BD" w:rsidRDefault="00FA04D2">
      <w:pPr>
        <w:pStyle w:val="Subsection"/>
        <w:rPr>
          <w:snapToGrid w:val="0"/>
        </w:rPr>
      </w:pPr>
      <w:r>
        <w:rPr>
          <w:snapToGrid w:val="0"/>
        </w:rPr>
        <w:tab/>
      </w:r>
      <w:r>
        <w:rPr>
          <w:snapToGrid w:val="0"/>
        </w:rPr>
        <w:tab/>
        <w:t>Any person who changes his address and fails to give to the Commissioner notice of his new address in Australia for service shall not be permitted to plead such change of address as a defence in any proceedings (whether civil or criminal) instituted against him under the Act or Regulation.</w:t>
      </w:r>
    </w:p>
    <w:p w:rsidR="00C625BD" w:rsidRDefault="00FA04D2">
      <w:pPr>
        <w:pStyle w:val="Heading5"/>
        <w:rPr>
          <w:snapToGrid w:val="0"/>
        </w:rPr>
      </w:pPr>
      <w:bookmarkStart w:id="33" w:name="_Toc459099774"/>
      <w:r>
        <w:rPr>
          <w:rStyle w:val="CharSectno"/>
        </w:rPr>
        <w:t>34</w:t>
      </w:r>
      <w:r>
        <w:rPr>
          <w:snapToGrid w:val="0"/>
        </w:rPr>
        <w:t>.</w:t>
      </w:r>
      <w:r>
        <w:rPr>
          <w:snapToGrid w:val="0"/>
        </w:rPr>
        <w:tab/>
        <w:t>Annotations on returns</w:t>
      </w:r>
      <w:bookmarkEnd w:id="33"/>
    </w:p>
    <w:p w:rsidR="00C625BD" w:rsidRDefault="00FA04D2">
      <w:pPr>
        <w:pStyle w:val="Subsection"/>
        <w:rPr>
          <w:snapToGrid w:val="0"/>
        </w:rPr>
      </w:pPr>
      <w:r>
        <w:rPr>
          <w:snapToGrid w:val="0"/>
        </w:rPr>
        <w:tab/>
        <w:t>(1)</w:t>
      </w:r>
      <w:r>
        <w:rPr>
          <w:snapToGrid w:val="0"/>
        </w:rPr>
        <w:tab/>
        <w:t>The Commissioner may cause or permit his officers to make on any return such marks, figures and annotations as the Commissioner thinks fit.</w:t>
      </w:r>
    </w:p>
    <w:p w:rsidR="00C625BD" w:rsidRDefault="00FA04D2">
      <w:pPr>
        <w:pStyle w:val="Subsection"/>
        <w:rPr>
          <w:snapToGrid w:val="0"/>
        </w:rPr>
      </w:pPr>
      <w:r>
        <w:rPr>
          <w:snapToGrid w:val="0"/>
        </w:rPr>
        <w:tab/>
        <w:t>(2)</w:t>
      </w:r>
      <w:r>
        <w:rPr>
          <w:snapToGrid w:val="0"/>
        </w:rPr>
        <w:tab/>
        <w:t>The marks, figures and annotations shall be made in ink of a colour different from that of the ink used in the return.</w:t>
      </w:r>
    </w:p>
    <w:p w:rsidR="00C625BD" w:rsidRDefault="00FA04D2">
      <w:pPr>
        <w:pStyle w:val="Heading5"/>
        <w:rPr>
          <w:snapToGrid w:val="0"/>
        </w:rPr>
      </w:pPr>
      <w:bookmarkStart w:id="34" w:name="_Toc459099775"/>
      <w:r>
        <w:rPr>
          <w:rStyle w:val="CharSectno"/>
        </w:rPr>
        <w:t>35</w:t>
      </w:r>
      <w:r>
        <w:rPr>
          <w:snapToGrid w:val="0"/>
        </w:rPr>
        <w:t>.</w:t>
      </w:r>
      <w:r>
        <w:rPr>
          <w:snapToGrid w:val="0"/>
        </w:rPr>
        <w:tab/>
        <w:t>Particulars relating to dources of information</w:t>
      </w:r>
      <w:bookmarkEnd w:id="34"/>
    </w:p>
    <w:p w:rsidR="00C625BD" w:rsidRDefault="00FA04D2">
      <w:pPr>
        <w:pStyle w:val="Subsection"/>
        <w:rPr>
          <w:snapToGrid w:val="0"/>
        </w:rPr>
      </w:pPr>
      <w:r>
        <w:rPr>
          <w:snapToGrid w:val="0"/>
        </w:rPr>
        <w:tab/>
        <w:t>(1)</w:t>
      </w:r>
      <w:r>
        <w:rPr>
          <w:snapToGrid w:val="0"/>
        </w:rPr>
        <w:tab/>
        <w:t>Every person who charges, directly or indirectly, any fee for preparing or assisting in the preparation of any return shall furnish information in accordance with Form 6 as to — </w:t>
      </w:r>
    </w:p>
    <w:p w:rsidR="00C625BD" w:rsidRDefault="00FA04D2">
      <w:pPr>
        <w:pStyle w:val="Indenta"/>
        <w:rPr>
          <w:snapToGrid w:val="0"/>
        </w:rPr>
      </w:pPr>
      <w:r>
        <w:rPr>
          <w:snapToGrid w:val="0"/>
        </w:rPr>
        <w:tab/>
        <w:t>(a)</w:t>
      </w:r>
      <w:r>
        <w:rPr>
          <w:snapToGrid w:val="0"/>
        </w:rPr>
        <w:tab/>
        <w:t>what books of account, if any, are kept by or on behalf of the taxpayer.</w:t>
      </w:r>
    </w:p>
    <w:p w:rsidR="00C625BD" w:rsidRDefault="00FA04D2">
      <w:pPr>
        <w:pStyle w:val="Indenta"/>
        <w:rPr>
          <w:snapToGrid w:val="0"/>
        </w:rPr>
      </w:pPr>
      <w:r>
        <w:rPr>
          <w:snapToGrid w:val="0"/>
        </w:rPr>
        <w:tab/>
        <w:t>(b)</w:t>
      </w:r>
      <w:r>
        <w:rPr>
          <w:snapToGrid w:val="0"/>
        </w:rPr>
        <w:tab/>
        <w:t>the name and address of the person by whom those books are kept;</w:t>
      </w:r>
    </w:p>
    <w:p w:rsidR="00C625BD" w:rsidRDefault="00FA04D2">
      <w:pPr>
        <w:pStyle w:val="Indenta"/>
        <w:rPr>
          <w:snapToGrid w:val="0"/>
        </w:rPr>
      </w:pPr>
      <w:r>
        <w:rPr>
          <w:snapToGrid w:val="0"/>
        </w:rPr>
        <w:tab/>
        <w:t>(c)</w:t>
      </w:r>
      <w:r>
        <w:rPr>
          <w:snapToGrid w:val="0"/>
        </w:rPr>
        <w:tab/>
        <w:t>whether the books are audited each year, and, if so, the name and address of the person by whom they are audited;</w:t>
      </w:r>
    </w:p>
    <w:p w:rsidR="00C625BD" w:rsidRDefault="00FA04D2">
      <w:pPr>
        <w:pStyle w:val="Indenta"/>
        <w:rPr>
          <w:snapToGrid w:val="0"/>
        </w:rPr>
      </w:pPr>
      <w:r>
        <w:rPr>
          <w:snapToGrid w:val="0"/>
        </w:rPr>
        <w:tab/>
        <w:t>(d)</w:t>
      </w:r>
      <w:r>
        <w:rPr>
          <w:snapToGrid w:val="0"/>
        </w:rPr>
        <w:tab/>
        <w:t>whether the return is in accordance with those books;</w:t>
      </w:r>
    </w:p>
    <w:p w:rsidR="00C625BD" w:rsidRDefault="00FA04D2">
      <w:pPr>
        <w:pStyle w:val="Indenta"/>
        <w:rPr>
          <w:snapToGrid w:val="0"/>
        </w:rPr>
      </w:pPr>
      <w:r>
        <w:rPr>
          <w:snapToGrid w:val="0"/>
        </w:rPr>
        <w:tab/>
        <w:t>(e)</w:t>
      </w:r>
      <w:r>
        <w:rPr>
          <w:snapToGrid w:val="0"/>
        </w:rPr>
        <w:tab/>
        <w:t>if the return is not in accordance with those books, the basis upon which, and the information upon which, the return has been prepared; and</w:t>
      </w:r>
    </w:p>
    <w:p w:rsidR="00C625BD" w:rsidRDefault="00FA04D2">
      <w:pPr>
        <w:pStyle w:val="Indenta"/>
        <w:rPr>
          <w:snapToGrid w:val="0"/>
        </w:rPr>
      </w:pPr>
      <w:r>
        <w:rPr>
          <w:snapToGrid w:val="0"/>
        </w:rPr>
        <w:tab/>
        <w:t>(f)</w:t>
      </w:r>
      <w:r>
        <w:rPr>
          <w:snapToGrid w:val="0"/>
        </w:rPr>
        <w:tab/>
        <w:t>whether he has satisfied himself, and if so, in what manner, that the books of account or other sources of information upon which the return is based are correct and disclose the whole of the taxpayer’s income from all sources,</w:t>
      </w:r>
    </w:p>
    <w:p w:rsidR="00C625BD" w:rsidRDefault="00FA04D2">
      <w:pPr>
        <w:pStyle w:val="Subsection"/>
        <w:rPr>
          <w:snapToGrid w:val="0"/>
        </w:rPr>
      </w:pPr>
      <w:r>
        <w:rPr>
          <w:snapToGrid w:val="0"/>
        </w:rPr>
        <w:tab/>
      </w:r>
      <w:r>
        <w:rPr>
          <w:snapToGrid w:val="0"/>
        </w:rPr>
        <w:tab/>
        <w:t>and shall sign the certificate contained in that Form.</w:t>
      </w:r>
    </w:p>
    <w:p w:rsidR="00C625BD" w:rsidRDefault="00FA04D2">
      <w:pPr>
        <w:pStyle w:val="Subsection"/>
        <w:rPr>
          <w:snapToGrid w:val="0"/>
        </w:rPr>
      </w:pPr>
      <w:r>
        <w:rPr>
          <w:snapToGrid w:val="0"/>
        </w:rPr>
        <w:tab/>
        <w:t>(2)</w:t>
      </w:r>
      <w:r>
        <w:rPr>
          <w:snapToGrid w:val="0"/>
        </w:rPr>
        <w:tab/>
        <w:t>Every person carrying on business who does not furnish with his return an agent’s certificate shall furnish the particulars referred to in paragraphs (a) to (e) (inclusive) in the last preceding sub</w:t>
      </w:r>
      <w:r>
        <w:rPr>
          <w:snapToGrid w:val="0"/>
        </w:rPr>
        <w:noBreakHyphen/>
        <w:t>regulation.</w:t>
      </w:r>
    </w:p>
    <w:p w:rsidR="00C625BD" w:rsidRDefault="00FA04D2">
      <w:pPr>
        <w:pStyle w:val="Subsection"/>
        <w:rPr>
          <w:snapToGrid w:val="0"/>
        </w:rPr>
      </w:pPr>
      <w:r>
        <w:rPr>
          <w:snapToGrid w:val="0"/>
        </w:rPr>
        <w:tab/>
        <w:t>(3)</w:t>
      </w:r>
      <w:r>
        <w:rPr>
          <w:snapToGrid w:val="0"/>
        </w:rPr>
        <w:tab/>
        <w:t>In the case of a return by a company, Form 6 shall be altered by omitting the words — </w:t>
      </w:r>
    </w:p>
    <w:p w:rsidR="00C625BD" w:rsidRDefault="00FA04D2">
      <w:pPr>
        <w:pStyle w:val="zySubsection"/>
        <w:rPr>
          <w:snapToGrid w:val="0"/>
        </w:rPr>
      </w:pPr>
      <w:r>
        <w:rPr>
          <w:snapToGrid w:val="0"/>
        </w:rPr>
        <w:tab/>
        <w:t>“B.</w:t>
      </w:r>
      <w:r>
        <w:rPr>
          <w:snapToGrid w:val="0"/>
        </w:rPr>
        <w:tab/>
        <w:t>Every person carrying on business who does not furnish with his return an agent’s certificate,”</w:t>
      </w:r>
    </w:p>
    <w:p w:rsidR="00C625BD" w:rsidRDefault="00FA04D2">
      <w:pPr>
        <w:pStyle w:val="Subsection"/>
        <w:rPr>
          <w:snapToGrid w:val="0"/>
        </w:rPr>
      </w:pPr>
      <w:r>
        <w:rPr>
          <w:snapToGrid w:val="0"/>
        </w:rPr>
        <w:tab/>
      </w:r>
      <w:r>
        <w:rPr>
          <w:snapToGrid w:val="0"/>
        </w:rPr>
        <w:tab/>
        <w:t>and inserting in their stead the words — </w:t>
      </w:r>
    </w:p>
    <w:p w:rsidR="00C625BD" w:rsidRDefault="00FA04D2">
      <w:pPr>
        <w:pStyle w:val="MiscOpen"/>
        <w:rPr>
          <w:snapToGrid w:val="0"/>
        </w:rPr>
      </w:pPr>
      <w:r>
        <w:rPr>
          <w:snapToGrid w:val="0"/>
        </w:rPr>
        <w:t>“</w:t>
      </w:r>
    </w:p>
    <w:p w:rsidR="00C625BD" w:rsidRDefault="00FA04D2">
      <w:pPr>
        <w:pStyle w:val="zySubsection"/>
        <w:rPr>
          <w:snapToGrid w:val="0"/>
        </w:rPr>
      </w:pPr>
      <w:r>
        <w:rPr>
          <w:snapToGrid w:val="0"/>
        </w:rPr>
        <w:t>B.</w:t>
      </w:r>
      <w:r>
        <w:rPr>
          <w:snapToGrid w:val="0"/>
        </w:rPr>
        <w:tab/>
      </w:r>
      <w:r>
        <w:rPr>
          <w:snapToGrid w:val="0"/>
        </w:rPr>
        <w:tab/>
        <w:t>Every company carrying on business which does not furnish with its return an agent’s certificate.</w:t>
      </w:r>
    </w:p>
    <w:p w:rsidR="00C625BD" w:rsidRDefault="00FA04D2">
      <w:pPr>
        <w:pStyle w:val="MiscClose"/>
        <w:rPr>
          <w:snapToGrid w:val="0"/>
        </w:rPr>
      </w:pPr>
      <w:r>
        <w:rPr>
          <w:snapToGrid w:val="0"/>
        </w:rPr>
        <w:t>”.</w:t>
      </w:r>
    </w:p>
    <w:p w:rsidR="00C625BD" w:rsidRDefault="00FA04D2">
      <w:pPr>
        <w:pStyle w:val="Heading2"/>
      </w:pPr>
      <w:r>
        <w:rPr>
          <w:rStyle w:val="CharPartNo"/>
        </w:rPr>
        <w:t>Part V</w:t>
      </w:r>
      <w:r>
        <w:rPr>
          <w:rStyle w:val="CharDivNo"/>
        </w:rPr>
        <w:t> </w:t>
      </w:r>
      <w:r>
        <w:t>—</w:t>
      </w:r>
      <w:r>
        <w:rPr>
          <w:rStyle w:val="CharDivText"/>
        </w:rPr>
        <w:t> </w:t>
      </w:r>
      <w:r>
        <w:rPr>
          <w:rStyle w:val="CharPartText"/>
        </w:rPr>
        <w:t xml:space="preserve">Objections and appeals </w:t>
      </w:r>
    </w:p>
    <w:p w:rsidR="00C625BD" w:rsidRDefault="00FA04D2">
      <w:pPr>
        <w:pStyle w:val="Heading5"/>
        <w:rPr>
          <w:snapToGrid w:val="0"/>
        </w:rPr>
      </w:pPr>
      <w:bookmarkStart w:id="35" w:name="_Toc459099776"/>
      <w:r>
        <w:rPr>
          <w:rStyle w:val="CharSectno"/>
        </w:rPr>
        <w:t>36</w:t>
      </w:r>
      <w:r>
        <w:rPr>
          <w:snapToGrid w:val="0"/>
        </w:rPr>
        <w:t>.</w:t>
      </w:r>
      <w:r>
        <w:rPr>
          <w:snapToGrid w:val="0"/>
        </w:rPr>
        <w:tab/>
        <w:t>Form of objections</w:t>
      </w:r>
      <w:bookmarkEnd w:id="35"/>
      <w:r>
        <w:rPr>
          <w:snapToGrid w:val="0"/>
        </w:rPr>
        <w:t xml:space="preserve"> </w:t>
      </w:r>
    </w:p>
    <w:p w:rsidR="00C625BD" w:rsidRDefault="00FA04D2">
      <w:pPr>
        <w:pStyle w:val="Subsection"/>
        <w:rPr>
          <w:snapToGrid w:val="0"/>
        </w:rPr>
      </w:pPr>
      <w:r>
        <w:rPr>
          <w:snapToGrid w:val="0"/>
        </w:rPr>
        <w:tab/>
        <w:t>(1)</w:t>
      </w:r>
      <w:r>
        <w:rPr>
          <w:snapToGrid w:val="0"/>
        </w:rPr>
        <w:tab/>
        <w:t>An objection against an assessment under Section 168 of the Act may be made in accordance with Form 7.</w:t>
      </w:r>
    </w:p>
    <w:p w:rsidR="00C625BD" w:rsidRDefault="00FA04D2">
      <w:pPr>
        <w:pStyle w:val="Subsection"/>
        <w:rPr>
          <w:snapToGrid w:val="0"/>
        </w:rPr>
      </w:pPr>
      <w:r>
        <w:rPr>
          <w:snapToGrid w:val="0"/>
        </w:rPr>
        <w:tab/>
        <w:t>(2)</w:t>
      </w:r>
      <w:r>
        <w:rPr>
          <w:snapToGrid w:val="0"/>
        </w:rPr>
        <w:tab/>
        <w:t>The objection shall be posted to, or lodged with, the Commissioner at the Taxation Department, Barrack Street, Perth.</w:t>
      </w:r>
    </w:p>
    <w:p w:rsidR="00C625BD" w:rsidRDefault="00FA04D2">
      <w:pPr>
        <w:pStyle w:val="Footnotesection"/>
      </w:pPr>
      <w:r>
        <w:tab/>
        <w:t xml:space="preserve">[Regulation 36 amended by Gazette 23 August 1940 p.1540.] </w:t>
      </w:r>
    </w:p>
    <w:p w:rsidR="00C625BD" w:rsidRDefault="00FA04D2">
      <w:pPr>
        <w:pStyle w:val="Heading5"/>
        <w:rPr>
          <w:snapToGrid w:val="0"/>
        </w:rPr>
      </w:pPr>
      <w:bookmarkStart w:id="36" w:name="_Toc459099777"/>
      <w:r>
        <w:rPr>
          <w:rStyle w:val="CharSectno"/>
        </w:rPr>
        <w:t>37</w:t>
      </w:r>
      <w:r>
        <w:rPr>
          <w:snapToGrid w:val="0"/>
        </w:rPr>
        <w:t>.</w:t>
      </w:r>
      <w:r>
        <w:rPr>
          <w:snapToGrid w:val="0"/>
        </w:rPr>
        <w:tab/>
        <w:t>Evidence on appeal</w:t>
      </w:r>
      <w:bookmarkEnd w:id="36"/>
      <w:r>
        <w:rPr>
          <w:snapToGrid w:val="0"/>
        </w:rPr>
        <w:t xml:space="preserve"> </w:t>
      </w:r>
    </w:p>
    <w:p w:rsidR="00C625BD" w:rsidRDefault="00FA04D2">
      <w:pPr>
        <w:pStyle w:val="Subsection"/>
        <w:rPr>
          <w:snapToGrid w:val="0"/>
        </w:rPr>
      </w:pPr>
      <w:r>
        <w:rPr>
          <w:snapToGrid w:val="0"/>
        </w:rPr>
        <w:tab/>
      </w:r>
      <w:r>
        <w:rPr>
          <w:snapToGrid w:val="0"/>
        </w:rPr>
        <w:tab/>
        <w:t>Where the Commissioner has, in pursuance of paragraph (a) of Subsection (2) of Section 159 of the Act, amended an assessment, the production in any proceedings on appeal against the assessment as so amended, of a certificate in writing signed by the Commissioner stating that he is of opinion that the avoidance of tax was due to fraud or evasion, shall be conclusive evidence that the Commissioner was of opinion as stated in the said certificate.</w:t>
      </w:r>
    </w:p>
    <w:p w:rsidR="00C625BD" w:rsidRDefault="00FA04D2">
      <w:pPr>
        <w:pStyle w:val="Heading2"/>
      </w:pPr>
      <w:r>
        <w:rPr>
          <w:rStyle w:val="CharPartNo"/>
        </w:rPr>
        <w:t>Part VI</w:t>
      </w:r>
      <w:r>
        <w:rPr>
          <w:rStyle w:val="CharDivNo"/>
        </w:rPr>
        <w:t> </w:t>
      </w:r>
      <w:r>
        <w:t>—</w:t>
      </w:r>
      <w:r>
        <w:rPr>
          <w:rStyle w:val="CharDivText"/>
        </w:rPr>
        <w:t> </w:t>
      </w:r>
      <w:r>
        <w:rPr>
          <w:rStyle w:val="CharPartText"/>
        </w:rPr>
        <w:t xml:space="preserve">Collection and recovery of tax </w:t>
      </w:r>
    </w:p>
    <w:p w:rsidR="00C625BD" w:rsidRDefault="00FA04D2">
      <w:pPr>
        <w:pStyle w:val="Heading5"/>
        <w:rPr>
          <w:snapToGrid w:val="0"/>
        </w:rPr>
      </w:pPr>
      <w:bookmarkStart w:id="37" w:name="_Toc459099778"/>
      <w:r>
        <w:rPr>
          <w:rStyle w:val="CharSectno"/>
        </w:rPr>
        <w:t>38</w:t>
      </w:r>
      <w:r>
        <w:rPr>
          <w:snapToGrid w:val="0"/>
        </w:rPr>
        <w:t>.</w:t>
      </w:r>
      <w:r>
        <w:rPr>
          <w:snapToGrid w:val="0"/>
        </w:rPr>
        <w:tab/>
        <w:t>How tax may be paid</w:t>
      </w:r>
      <w:bookmarkEnd w:id="37"/>
      <w:r>
        <w:rPr>
          <w:snapToGrid w:val="0"/>
        </w:rPr>
        <w:t xml:space="preserve"> </w:t>
      </w:r>
    </w:p>
    <w:p w:rsidR="00C625BD" w:rsidRDefault="00FA04D2">
      <w:pPr>
        <w:pStyle w:val="Subsection"/>
        <w:rPr>
          <w:snapToGrid w:val="0"/>
        </w:rPr>
      </w:pPr>
      <w:r>
        <w:rPr>
          <w:snapToGrid w:val="0"/>
        </w:rPr>
        <w:tab/>
      </w:r>
      <w:r>
        <w:rPr>
          <w:snapToGrid w:val="0"/>
        </w:rPr>
        <w:tab/>
        <w:t>A taxpayer may pay income tax — </w:t>
      </w:r>
    </w:p>
    <w:p w:rsidR="00C625BD" w:rsidRDefault="00FA04D2">
      <w:pPr>
        <w:pStyle w:val="Indenta"/>
        <w:rPr>
          <w:snapToGrid w:val="0"/>
        </w:rPr>
      </w:pPr>
      <w:r>
        <w:rPr>
          <w:snapToGrid w:val="0"/>
        </w:rPr>
        <w:tab/>
        <w:t>(a)</w:t>
      </w:r>
      <w:r>
        <w:rPr>
          <w:snapToGrid w:val="0"/>
        </w:rPr>
        <w:tab/>
        <w:t>by delivery of cash, bank notes, cheques, or tax stamps, at the office of the Commissioner or at the office of any other Commissioner or Deputy Commissioner of Taxation in Australia;</w:t>
      </w:r>
    </w:p>
    <w:p w:rsidR="00C625BD" w:rsidRDefault="00FA04D2">
      <w:pPr>
        <w:pStyle w:val="Indenta"/>
        <w:rPr>
          <w:snapToGrid w:val="0"/>
        </w:rPr>
      </w:pPr>
      <w:r>
        <w:rPr>
          <w:snapToGrid w:val="0"/>
        </w:rPr>
        <w:tab/>
        <w:t>(b)</w:t>
      </w:r>
      <w:r>
        <w:rPr>
          <w:snapToGrid w:val="0"/>
        </w:rPr>
        <w:tab/>
        <w:t>by remitting the tax to the Commissioner by bank draft, or cheque, or postal money order or postal note payable in Perth or by tax stamps.</w:t>
      </w:r>
    </w:p>
    <w:p w:rsidR="00C625BD" w:rsidRDefault="00FA04D2">
      <w:pPr>
        <w:pStyle w:val="Indenta"/>
        <w:rPr>
          <w:snapToGrid w:val="0"/>
        </w:rPr>
      </w:pPr>
      <w:r>
        <w:rPr>
          <w:snapToGrid w:val="0"/>
        </w:rPr>
        <w:tab/>
        <w:t>(c)</w:t>
      </w:r>
      <w:r>
        <w:rPr>
          <w:snapToGrid w:val="0"/>
        </w:rPr>
        <w:tab/>
        <w:t xml:space="preserve">Where the taxpayer is an employee from whose salary or wages deductions have been made under Division 2 of Part VI of the </w:t>
      </w:r>
      <w:r>
        <w:rPr>
          <w:i/>
          <w:snapToGrid w:val="0"/>
        </w:rPr>
        <w:t>Income Tax Assessment Act 1937</w:t>
      </w:r>
      <w:r>
        <w:rPr>
          <w:i/>
          <w:snapToGrid w:val="0"/>
        </w:rPr>
        <w:noBreakHyphen/>
        <w:t>1939</w:t>
      </w:r>
      <w:r>
        <w:rPr>
          <w:snapToGrid w:val="0"/>
        </w:rPr>
        <w:t>, by the production to the Commissioner of the book containing tax stamps which he is required to keep pursuant to section 195 of the said Act.</w:t>
      </w:r>
    </w:p>
    <w:p w:rsidR="00C625BD" w:rsidRDefault="00FA04D2">
      <w:pPr>
        <w:pStyle w:val="Subsection"/>
        <w:rPr>
          <w:snapToGrid w:val="0"/>
        </w:rPr>
      </w:pPr>
      <w:r>
        <w:rPr>
          <w:snapToGrid w:val="0"/>
        </w:rPr>
        <w:tab/>
      </w:r>
      <w:r>
        <w:rPr>
          <w:snapToGrid w:val="0"/>
        </w:rPr>
        <w:tab/>
        <w:t>Provided that the Commissioner shall not be obliged to accept tax stamps from any taxpayer at intervals of less than three months.</w:t>
      </w:r>
    </w:p>
    <w:p w:rsidR="00C625BD" w:rsidRDefault="00FA04D2">
      <w:pPr>
        <w:pStyle w:val="Footnotesection"/>
      </w:pPr>
      <w:r>
        <w:tab/>
        <w:t xml:space="preserve">[Regulation 38 amended by Gazette 23 August 1940 p.1541.] </w:t>
      </w:r>
    </w:p>
    <w:p w:rsidR="00C625BD" w:rsidRDefault="00FA04D2">
      <w:pPr>
        <w:pStyle w:val="Heading5"/>
        <w:rPr>
          <w:snapToGrid w:val="0"/>
        </w:rPr>
      </w:pPr>
      <w:bookmarkStart w:id="38" w:name="_Toc459099779"/>
      <w:r>
        <w:rPr>
          <w:rStyle w:val="CharSectno"/>
        </w:rPr>
        <w:t>39</w:t>
      </w:r>
      <w:r>
        <w:rPr>
          <w:snapToGrid w:val="0"/>
        </w:rPr>
        <w:t>.</w:t>
      </w:r>
      <w:r>
        <w:rPr>
          <w:snapToGrid w:val="0"/>
        </w:rPr>
        <w:tab/>
        <w:t>Post office to be agent of remitter</w:t>
      </w:r>
      <w:bookmarkEnd w:id="38"/>
      <w:r>
        <w:rPr>
          <w:snapToGrid w:val="0"/>
        </w:rPr>
        <w:t xml:space="preserve"> </w:t>
      </w:r>
    </w:p>
    <w:p w:rsidR="00C625BD" w:rsidRDefault="00FA04D2">
      <w:pPr>
        <w:pStyle w:val="Subsection"/>
        <w:rPr>
          <w:snapToGrid w:val="0"/>
        </w:rPr>
      </w:pPr>
      <w:r>
        <w:rPr>
          <w:snapToGrid w:val="0"/>
        </w:rPr>
        <w:tab/>
      </w:r>
      <w:r>
        <w:rPr>
          <w:snapToGrid w:val="0"/>
        </w:rPr>
        <w:tab/>
        <w:t>When a remittance is posted by a taxpayer addressed to the Commissioner the Post Office shall be deemed to be the agent of the remitter, and payment shall not be deemed to have been made until the remittance has been received by the addressee.</w:t>
      </w:r>
    </w:p>
    <w:p w:rsidR="00C625BD" w:rsidRDefault="00FA04D2">
      <w:pPr>
        <w:pStyle w:val="Heading5"/>
        <w:rPr>
          <w:snapToGrid w:val="0"/>
        </w:rPr>
      </w:pPr>
      <w:bookmarkStart w:id="39" w:name="_Toc459099780"/>
      <w:r>
        <w:rPr>
          <w:rStyle w:val="CharSectno"/>
        </w:rPr>
        <w:t>40</w:t>
      </w:r>
      <w:r>
        <w:rPr>
          <w:snapToGrid w:val="0"/>
        </w:rPr>
        <w:t>.</w:t>
      </w:r>
      <w:r>
        <w:rPr>
          <w:snapToGrid w:val="0"/>
        </w:rPr>
        <w:tab/>
        <w:t>Payment by cheque</w:t>
      </w:r>
      <w:bookmarkEnd w:id="39"/>
      <w:r>
        <w:rPr>
          <w:snapToGrid w:val="0"/>
        </w:rPr>
        <w:t xml:space="preserve"> </w:t>
      </w:r>
    </w:p>
    <w:p w:rsidR="00C625BD" w:rsidRDefault="00FA04D2">
      <w:pPr>
        <w:pStyle w:val="Subsection"/>
        <w:rPr>
          <w:snapToGrid w:val="0"/>
        </w:rPr>
      </w:pPr>
      <w:r>
        <w:rPr>
          <w:snapToGrid w:val="0"/>
        </w:rPr>
        <w:tab/>
      </w:r>
      <w:r>
        <w:rPr>
          <w:snapToGrid w:val="0"/>
        </w:rPr>
        <w:tab/>
        <w:t>When a cheque has been delivered or remitted to the Commissioner in payment of income tax, the tax shall (notwithstanding any receipt given therefor) not be deemed to have been paid until the amount for which the cheque is drawn has been collected.</w:t>
      </w:r>
    </w:p>
    <w:p w:rsidR="00C625BD" w:rsidRDefault="00FA04D2">
      <w:pPr>
        <w:pStyle w:val="Heading5"/>
        <w:rPr>
          <w:snapToGrid w:val="0"/>
        </w:rPr>
      </w:pPr>
      <w:bookmarkStart w:id="40" w:name="_Toc459099781"/>
      <w:r>
        <w:rPr>
          <w:rStyle w:val="CharSectno"/>
        </w:rPr>
        <w:t>41</w:t>
      </w:r>
      <w:r>
        <w:rPr>
          <w:snapToGrid w:val="0"/>
        </w:rPr>
        <w:t>.</w:t>
      </w:r>
      <w:r>
        <w:rPr>
          <w:snapToGrid w:val="0"/>
        </w:rPr>
        <w:tab/>
        <w:t>Part payment of tax</w:t>
      </w:r>
      <w:bookmarkEnd w:id="40"/>
      <w:r>
        <w:rPr>
          <w:snapToGrid w:val="0"/>
        </w:rPr>
        <w:t xml:space="preserve"> </w:t>
      </w:r>
    </w:p>
    <w:p w:rsidR="00C625BD" w:rsidRDefault="00FA04D2">
      <w:pPr>
        <w:pStyle w:val="Subsection"/>
        <w:rPr>
          <w:snapToGrid w:val="0"/>
        </w:rPr>
      </w:pPr>
      <w:r>
        <w:rPr>
          <w:snapToGrid w:val="0"/>
        </w:rPr>
        <w:tab/>
      </w:r>
      <w:r>
        <w:rPr>
          <w:snapToGrid w:val="0"/>
        </w:rPr>
        <w:tab/>
        <w:t>Except with the express consent of the Commissioner, or such officer as he may authorise, no money shall be accepted on account or in part payment of income tax.</w:t>
      </w:r>
    </w:p>
    <w:p w:rsidR="00C625BD" w:rsidRDefault="00FA04D2">
      <w:pPr>
        <w:pStyle w:val="Heading5"/>
        <w:rPr>
          <w:snapToGrid w:val="0"/>
        </w:rPr>
      </w:pPr>
      <w:bookmarkStart w:id="41" w:name="_Toc459099782"/>
      <w:r>
        <w:rPr>
          <w:rStyle w:val="CharSectno"/>
        </w:rPr>
        <w:t>42</w:t>
      </w:r>
      <w:r>
        <w:rPr>
          <w:snapToGrid w:val="0"/>
        </w:rPr>
        <w:t>.</w:t>
      </w:r>
      <w:r>
        <w:rPr>
          <w:snapToGrid w:val="0"/>
        </w:rPr>
        <w:tab/>
        <w:t>Postage to be prepaid</w:t>
      </w:r>
      <w:bookmarkEnd w:id="41"/>
      <w:r>
        <w:rPr>
          <w:snapToGrid w:val="0"/>
        </w:rPr>
        <w:t xml:space="preserve"> </w:t>
      </w:r>
    </w:p>
    <w:p w:rsidR="00C625BD" w:rsidRDefault="00FA04D2">
      <w:pPr>
        <w:pStyle w:val="Subsection"/>
        <w:rPr>
          <w:snapToGrid w:val="0"/>
        </w:rPr>
      </w:pPr>
      <w:r>
        <w:rPr>
          <w:snapToGrid w:val="0"/>
        </w:rPr>
        <w:tab/>
      </w:r>
      <w:r>
        <w:rPr>
          <w:snapToGrid w:val="0"/>
        </w:rPr>
        <w:tab/>
        <w:t>The postage on every return, statement, communication, remittance, or other matter sent by post, addressed to the Commissioner, shall be fully prepaid by the sender.</w:t>
      </w:r>
    </w:p>
    <w:p w:rsidR="00C625BD" w:rsidRDefault="00FA04D2">
      <w:pPr>
        <w:pStyle w:val="Heading5"/>
        <w:rPr>
          <w:snapToGrid w:val="0"/>
        </w:rPr>
      </w:pPr>
      <w:bookmarkStart w:id="42" w:name="_Toc459099783"/>
      <w:r>
        <w:rPr>
          <w:rStyle w:val="CharSectno"/>
        </w:rPr>
        <w:t>43</w:t>
      </w:r>
      <w:r>
        <w:rPr>
          <w:snapToGrid w:val="0"/>
        </w:rPr>
        <w:t>.</w:t>
      </w:r>
      <w:r>
        <w:rPr>
          <w:snapToGrid w:val="0"/>
        </w:rPr>
        <w:tab/>
        <w:t>Deficient postage</w:t>
      </w:r>
      <w:bookmarkEnd w:id="42"/>
      <w:r>
        <w:rPr>
          <w:snapToGrid w:val="0"/>
        </w:rPr>
        <w:t xml:space="preserve"> </w:t>
      </w:r>
    </w:p>
    <w:p w:rsidR="00C625BD" w:rsidRDefault="00FA04D2">
      <w:pPr>
        <w:pStyle w:val="Subsection"/>
        <w:rPr>
          <w:snapToGrid w:val="0"/>
        </w:rPr>
      </w:pPr>
      <w:r>
        <w:rPr>
          <w:snapToGrid w:val="0"/>
        </w:rPr>
        <w:tab/>
      </w:r>
      <w:r>
        <w:rPr>
          <w:snapToGrid w:val="0"/>
        </w:rPr>
        <w:tab/>
        <w:t>When any sum is received as payment of income tax, the Commissioner shall first deduct therefrom the amount of postage and surcharge (if any) paid upon any unstamped or insufficiently stamped matter received through the post from the taxpayer and shall credit in payment of tax only the net amount then remaining.</w:t>
      </w:r>
    </w:p>
    <w:p w:rsidR="00C625BD" w:rsidRDefault="00FA04D2">
      <w:pPr>
        <w:pStyle w:val="Heading5"/>
        <w:rPr>
          <w:snapToGrid w:val="0"/>
        </w:rPr>
      </w:pPr>
      <w:bookmarkStart w:id="43" w:name="_Toc459099784"/>
      <w:r>
        <w:rPr>
          <w:rStyle w:val="CharSectno"/>
        </w:rPr>
        <w:t>44</w:t>
      </w:r>
      <w:r>
        <w:rPr>
          <w:snapToGrid w:val="0"/>
        </w:rPr>
        <w:t>.</w:t>
      </w:r>
      <w:r>
        <w:rPr>
          <w:snapToGrid w:val="0"/>
        </w:rPr>
        <w:tab/>
        <w:t>Notice to the Commonwealth or a State</w:t>
      </w:r>
      <w:bookmarkEnd w:id="43"/>
      <w:r>
        <w:rPr>
          <w:snapToGrid w:val="0"/>
        </w:rPr>
        <w:t xml:space="preserve"> </w:t>
      </w:r>
    </w:p>
    <w:p w:rsidR="00C625BD" w:rsidRDefault="00FA04D2">
      <w:pPr>
        <w:pStyle w:val="Subsection"/>
        <w:rPr>
          <w:snapToGrid w:val="0"/>
        </w:rPr>
      </w:pPr>
      <w:r>
        <w:rPr>
          <w:snapToGrid w:val="0"/>
        </w:rPr>
        <w:tab/>
        <w:t>(1)</w:t>
      </w:r>
      <w:r>
        <w:rPr>
          <w:snapToGrid w:val="0"/>
        </w:rPr>
        <w:tab/>
        <w:t>The person upon whom notice may be served in pursuance of Section 189 of the Act in respect to any employee of the Commonwealth or of the State shall be the Paying Officer of the Department of the Commonwealth or a State, as the case may be, in which the employee is for the time being employed.</w:t>
      </w:r>
    </w:p>
    <w:p w:rsidR="00C625BD" w:rsidRDefault="00FA04D2">
      <w:pPr>
        <w:pStyle w:val="Subsection"/>
        <w:rPr>
          <w:snapToGrid w:val="0"/>
        </w:rPr>
      </w:pPr>
      <w:r>
        <w:rPr>
          <w:snapToGrid w:val="0"/>
        </w:rPr>
        <w:tab/>
        <w:t>(2)</w:t>
      </w:r>
      <w:r>
        <w:rPr>
          <w:snapToGrid w:val="0"/>
        </w:rPr>
        <w:tab/>
        <w:t>For the purposes of this regulation, “Paying Officer” means any officer of the Commonwealth or a State who, by any law, regulation, or appointment, is charged with the duty of disbursing or who does actually disburse any public moneys.</w:t>
      </w:r>
    </w:p>
    <w:p w:rsidR="00C625BD" w:rsidRDefault="00FA04D2">
      <w:pPr>
        <w:pStyle w:val="Heading5"/>
        <w:rPr>
          <w:snapToGrid w:val="0"/>
        </w:rPr>
      </w:pPr>
      <w:bookmarkStart w:id="44" w:name="_Toc459099785"/>
      <w:r>
        <w:rPr>
          <w:rStyle w:val="CharSectno"/>
        </w:rPr>
        <w:t>45</w:t>
      </w:r>
      <w:r>
        <w:rPr>
          <w:snapToGrid w:val="0"/>
        </w:rPr>
        <w:t>.</w:t>
      </w:r>
      <w:r>
        <w:rPr>
          <w:snapToGrid w:val="0"/>
        </w:rPr>
        <w:tab/>
        <w:t>Certificate as to service of notice of assessment, etc.</w:t>
      </w:r>
      <w:bookmarkEnd w:id="44"/>
      <w:r>
        <w:rPr>
          <w:snapToGrid w:val="0"/>
        </w:rPr>
        <w:t xml:space="preserve"> </w:t>
      </w:r>
    </w:p>
    <w:p w:rsidR="00C625BD" w:rsidRDefault="00FA04D2">
      <w:pPr>
        <w:pStyle w:val="Subsection"/>
        <w:rPr>
          <w:snapToGrid w:val="0"/>
        </w:rPr>
      </w:pPr>
      <w:r>
        <w:rPr>
          <w:snapToGrid w:val="0"/>
        </w:rPr>
        <w:tab/>
      </w:r>
      <w:r>
        <w:rPr>
          <w:snapToGrid w:val="0"/>
        </w:rPr>
        <w:tab/>
        <w:t>In any action against a person for the recovery of income tax a certificate in writing, signed by the Commissioner, or a prescribed delegate of the Commissioner, certifying that — </w:t>
      </w:r>
    </w:p>
    <w:p w:rsidR="00C625BD" w:rsidRDefault="00FA04D2">
      <w:pPr>
        <w:pStyle w:val="Indenta"/>
        <w:rPr>
          <w:snapToGrid w:val="0"/>
        </w:rPr>
      </w:pPr>
      <w:r>
        <w:rPr>
          <w:snapToGrid w:val="0"/>
        </w:rPr>
        <w:tab/>
        <w:t>(a)</w:t>
      </w:r>
      <w:r>
        <w:rPr>
          <w:snapToGrid w:val="0"/>
        </w:rPr>
        <w:tab/>
        <w:t>the person named in the certificate is a taxpayer;</w:t>
      </w:r>
    </w:p>
    <w:p w:rsidR="00C625BD" w:rsidRDefault="00FA04D2">
      <w:pPr>
        <w:pStyle w:val="Indenta"/>
        <w:rPr>
          <w:snapToGrid w:val="0"/>
        </w:rPr>
      </w:pPr>
      <w:r>
        <w:rPr>
          <w:snapToGrid w:val="0"/>
        </w:rPr>
        <w:tab/>
        <w:t>(b)</w:t>
      </w:r>
      <w:r>
        <w:rPr>
          <w:snapToGrid w:val="0"/>
        </w:rPr>
        <w:tab/>
        <w:t>an assessment of income tax was duly made against him in respect of the year mentioned in the certificate;</w:t>
      </w:r>
    </w:p>
    <w:p w:rsidR="00C625BD" w:rsidRDefault="00FA04D2">
      <w:pPr>
        <w:pStyle w:val="Indenta"/>
        <w:rPr>
          <w:snapToGrid w:val="0"/>
        </w:rPr>
      </w:pPr>
      <w:r>
        <w:rPr>
          <w:snapToGrid w:val="0"/>
        </w:rPr>
        <w:tab/>
        <w:t>(c)</w:t>
      </w:r>
      <w:r>
        <w:rPr>
          <w:snapToGrid w:val="0"/>
        </w:rPr>
        <w:tab/>
        <w:t>the particulars of the assessment are as stated in the certificate;</w:t>
      </w:r>
    </w:p>
    <w:p w:rsidR="00C625BD" w:rsidRDefault="00FA04D2">
      <w:pPr>
        <w:pStyle w:val="Indenta"/>
        <w:rPr>
          <w:snapToGrid w:val="0"/>
        </w:rPr>
      </w:pPr>
      <w:r>
        <w:rPr>
          <w:snapToGrid w:val="0"/>
        </w:rPr>
        <w:tab/>
        <w:t>(d)</w:t>
      </w:r>
      <w:r>
        <w:rPr>
          <w:snapToGrid w:val="0"/>
        </w:rPr>
        <w:tab/>
        <w:t>notice of the assessment was duly served upon him;</w:t>
      </w:r>
    </w:p>
    <w:p w:rsidR="00C625BD" w:rsidRDefault="00FA04D2">
      <w:pPr>
        <w:pStyle w:val="Indenta"/>
        <w:rPr>
          <w:snapToGrid w:val="0"/>
        </w:rPr>
      </w:pPr>
      <w:r>
        <w:rPr>
          <w:snapToGrid w:val="0"/>
        </w:rPr>
        <w:tab/>
        <w:t>(e)</w:t>
      </w:r>
      <w:r>
        <w:rPr>
          <w:snapToGrid w:val="0"/>
        </w:rPr>
        <w:tab/>
        <w:t>the sum named in the certificate was at the date of the certificate due by him to the King on behalf of the State in respect of income tax,</w:t>
      </w:r>
    </w:p>
    <w:p w:rsidR="00C625BD" w:rsidRDefault="00FA04D2">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facts stated in the certificate.</w:t>
      </w:r>
    </w:p>
    <w:p w:rsidR="00C625BD" w:rsidRDefault="00FA04D2">
      <w:pPr>
        <w:pStyle w:val="Heading5"/>
        <w:rPr>
          <w:snapToGrid w:val="0"/>
        </w:rPr>
      </w:pPr>
      <w:bookmarkStart w:id="45" w:name="_Toc459099786"/>
      <w:r>
        <w:rPr>
          <w:rStyle w:val="CharSectno"/>
        </w:rPr>
        <w:t>46</w:t>
      </w:r>
      <w:r>
        <w:rPr>
          <w:snapToGrid w:val="0"/>
        </w:rPr>
        <w:t>.</w:t>
      </w:r>
      <w:r>
        <w:rPr>
          <w:snapToGrid w:val="0"/>
        </w:rPr>
        <w:tab/>
        <w:t>Evidence by affidavit</w:t>
      </w:r>
      <w:bookmarkEnd w:id="45"/>
      <w:r>
        <w:rPr>
          <w:snapToGrid w:val="0"/>
        </w:rPr>
        <w:t xml:space="preserve"> </w:t>
      </w:r>
    </w:p>
    <w:p w:rsidR="00C625BD" w:rsidRDefault="00FA04D2">
      <w:pPr>
        <w:pStyle w:val="Subsection"/>
        <w:rPr>
          <w:snapToGrid w:val="0"/>
        </w:rPr>
      </w:pPr>
      <w:r>
        <w:rPr>
          <w:snapToGrid w:val="0"/>
        </w:rPr>
        <w:tab/>
      </w:r>
      <w:r>
        <w:rPr>
          <w:snapToGrid w:val="0"/>
        </w:rPr>
        <w:tab/>
        <w:t>In any action for the recovery of income tax, evidence may be given by affidavit, but the Court may require the deponent to attend for the purpose of being cross</w:t>
      </w:r>
      <w:r>
        <w:rPr>
          <w:snapToGrid w:val="0"/>
        </w:rPr>
        <w:noBreakHyphen/>
        <w:t>examined.</w:t>
      </w:r>
    </w:p>
    <w:p w:rsidR="00C625BD" w:rsidRDefault="00FA04D2">
      <w:pPr>
        <w:pStyle w:val="Heading2"/>
      </w:pPr>
      <w:r>
        <w:rPr>
          <w:rStyle w:val="CharPartNo"/>
        </w:rPr>
        <w:t>Part VII</w:t>
      </w:r>
      <w:r>
        <w:rPr>
          <w:rStyle w:val="CharDivNo"/>
        </w:rPr>
        <w:t> </w:t>
      </w:r>
      <w:r>
        <w:t>—</w:t>
      </w:r>
      <w:r>
        <w:rPr>
          <w:rStyle w:val="CharDivText"/>
        </w:rPr>
        <w:t> </w:t>
      </w:r>
      <w:r>
        <w:rPr>
          <w:rStyle w:val="CharPartText"/>
        </w:rPr>
        <w:t xml:space="preserve">Penal provisions and prosecutions </w:t>
      </w:r>
    </w:p>
    <w:p w:rsidR="00C625BD" w:rsidRDefault="00FA04D2">
      <w:pPr>
        <w:pStyle w:val="Heading5"/>
        <w:rPr>
          <w:snapToGrid w:val="0"/>
        </w:rPr>
      </w:pPr>
      <w:bookmarkStart w:id="46" w:name="_Toc459099787"/>
      <w:r>
        <w:rPr>
          <w:rStyle w:val="CharSectno"/>
        </w:rPr>
        <w:t>47</w:t>
      </w:r>
      <w:r>
        <w:rPr>
          <w:snapToGrid w:val="0"/>
        </w:rPr>
        <w:t>.</w:t>
      </w:r>
      <w:r>
        <w:rPr>
          <w:snapToGrid w:val="0"/>
        </w:rPr>
        <w:tab/>
        <w:t>Certificate as to failure to furnish a return</w:t>
      </w:r>
      <w:bookmarkEnd w:id="46"/>
      <w:r>
        <w:rPr>
          <w:snapToGrid w:val="0"/>
        </w:rPr>
        <w:t xml:space="preserve"> </w:t>
      </w:r>
    </w:p>
    <w:p w:rsidR="00C625BD" w:rsidRDefault="00FA04D2">
      <w:pPr>
        <w:pStyle w:val="Subsection"/>
        <w:rPr>
          <w:snapToGrid w:val="0"/>
        </w:rPr>
      </w:pPr>
      <w:r>
        <w:rPr>
          <w:snapToGrid w:val="0"/>
        </w:rPr>
        <w:tab/>
      </w:r>
      <w:r>
        <w:rPr>
          <w:snapToGrid w:val="0"/>
        </w:rPr>
        <w:tab/>
        <w:t xml:space="preserve">In any proceedings against a person for failing or neglecting to duly furnish a return, a certificate in writing signed by the Commissioner, or a prescribed delegate of the Commissioner, certifying that no return has been received from that person by any officer authorized by the Commissioner to receive returns, shall be </w:t>
      </w:r>
      <w:r>
        <w:rPr>
          <w:i/>
          <w:snapToGrid w:val="0"/>
        </w:rPr>
        <w:t>prima facie</w:t>
      </w:r>
      <w:r>
        <w:rPr>
          <w:snapToGrid w:val="0"/>
        </w:rPr>
        <w:t xml:space="preserve"> evidence that the defendant has failed or neglected to duly furnish a return.</w:t>
      </w:r>
    </w:p>
    <w:p w:rsidR="00C625BD" w:rsidRDefault="00FA04D2">
      <w:pPr>
        <w:pStyle w:val="Heading5"/>
        <w:rPr>
          <w:snapToGrid w:val="0"/>
        </w:rPr>
      </w:pPr>
      <w:bookmarkStart w:id="47" w:name="_Toc459099788"/>
      <w:r>
        <w:rPr>
          <w:rStyle w:val="CharSectno"/>
        </w:rPr>
        <w:t>48</w:t>
      </w:r>
      <w:r>
        <w:rPr>
          <w:snapToGrid w:val="0"/>
        </w:rPr>
        <w:t>.</w:t>
      </w:r>
      <w:r>
        <w:rPr>
          <w:snapToGrid w:val="0"/>
        </w:rPr>
        <w:tab/>
        <w:t>Certificate as to failure to furnish information required under section 225 (now section 247)</w:t>
      </w:r>
      <w:bookmarkEnd w:id="47"/>
    </w:p>
    <w:p w:rsidR="00C625BD" w:rsidRDefault="00FA04D2">
      <w:pPr>
        <w:pStyle w:val="Subsection"/>
        <w:rPr>
          <w:snapToGrid w:val="0"/>
        </w:rPr>
      </w:pPr>
      <w:r>
        <w:rPr>
          <w:snapToGrid w:val="0"/>
        </w:rPr>
        <w:tab/>
      </w:r>
      <w:r>
        <w:rPr>
          <w:snapToGrid w:val="0"/>
        </w:rPr>
        <w:tab/>
        <w:t xml:space="preserve">In any proceedings against a person for failing or neglecting duly to furnish the Commissioner with any information required by the Commissioner pursuant to Section 225 of the </w:t>
      </w:r>
      <w:r>
        <w:rPr>
          <w:i/>
          <w:snapToGrid w:val="0"/>
        </w:rPr>
        <w:t>Income Tax Assessment Act 1937</w:t>
      </w:r>
      <w:r>
        <w:rPr>
          <w:snapToGrid w:val="0"/>
        </w:rPr>
        <w:t>, a certificate in writing signed by the Commissioner, or a prescribed delegate of the Commissioner, certifying — </w:t>
      </w:r>
    </w:p>
    <w:p w:rsidR="00C625BD" w:rsidRDefault="00FA04D2">
      <w:pPr>
        <w:pStyle w:val="Indenta"/>
        <w:rPr>
          <w:snapToGrid w:val="0"/>
        </w:rPr>
      </w:pPr>
      <w:r>
        <w:rPr>
          <w:snapToGrid w:val="0"/>
        </w:rPr>
        <w:tab/>
        <w:t>(a)</w:t>
      </w:r>
      <w:r>
        <w:rPr>
          <w:snapToGrid w:val="0"/>
        </w:rPr>
        <w:tab/>
        <w:t>that the defendant was required by the Commissioner by notice in writing to furnish the Commissioner with such information; and</w:t>
      </w:r>
    </w:p>
    <w:p w:rsidR="00C625BD" w:rsidRDefault="00FA04D2">
      <w:pPr>
        <w:pStyle w:val="Indenta"/>
        <w:rPr>
          <w:snapToGrid w:val="0"/>
        </w:rPr>
      </w:pPr>
      <w:r>
        <w:rPr>
          <w:snapToGrid w:val="0"/>
        </w:rPr>
        <w:tab/>
        <w:t>(b)</w:t>
      </w:r>
      <w:r>
        <w:rPr>
          <w:snapToGrid w:val="0"/>
        </w:rPr>
        <w:tab/>
        <w:t>that the defendant failed or neglected duly to furnish the Commissioner with such information as and when required by the Commissioner,</w:t>
      </w:r>
    </w:p>
    <w:p w:rsidR="00C625BD" w:rsidRDefault="00FA04D2">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facts stated in the certificate.</w:t>
      </w:r>
    </w:p>
    <w:p w:rsidR="00C625BD" w:rsidRDefault="00FA04D2">
      <w:pPr>
        <w:pStyle w:val="Heading5"/>
        <w:rPr>
          <w:snapToGrid w:val="0"/>
        </w:rPr>
      </w:pPr>
      <w:bookmarkStart w:id="48" w:name="_Toc459099789"/>
      <w:r>
        <w:rPr>
          <w:rStyle w:val="CharSectno"/>
        </w:rPr>
        <w:t>49</w:t>
      </w:r>
      <w:r>
        <w:rPr>
          <w:snapToGrid w:val="0"/>
        </w:rPr>
        <w:t>.</w:t>
      </w:r>
      <w:r>
        <w:rPr>
          <w:snapToGrid w:val="0"/>
        </w:rPr>
        <w:tab/>
        <w:t>Order to comply with requirement</w:t>
      </w:r>
      <w:bookmarkEnd w:id="48"/>
      <w:r>
        <w:rPr>
          <w:snapToGrid w:val="0"/>
        </w:rPr>
        <w:t xml:space="preserve"> </w:t>
      </w:r>
    </w:p>
    <w:p w:rsidR="00C625BD" w:rsidRDefault="00FA04D2">
      <w:pPr>
        <w:pStyle w:val="Subsection"/>
        <w:rPr>
          <w:snapToGrid w:val="0"/>
        </w:rPr>
      </w:pPr>
      <w:r>
        <w:rPr>
          <w:snapToGrid w:val="0"/>
        </w:rPr>
        <w:tab/>
      </w:r>
      <w:r>
        <w:rPr>
          <w:snapToGrid w:val="0"/>
        </w:rPr>
        <w:tab/>
        <w:t>An Order made by a Court in pursuance of Section 194 of the Act may be served in the manner prescribed for the serving of notices by regulation 51.</w:t>
      </w:r>
    </w:p>
    <w:p w:rsidR="00C625BD" w:rsidRDefault="00FA04D2">
      <w:pPr>
        <w:pStyle w:val="Heading5"/>
        <w:rPr>
          <w:snapToGrid w:val="0"/>
        </w:rPr>
      </w:pPr>
      <w:bookmarkStart w:id="49" w:name="_Toc459099790"/>
      <w:r>
        <w:rPr>
          <w:rStyle w:val="CharSectno"/>
        </w:rPr>
        <w:t>50</w:t>
      </w:r>
      <w:r>
        <w:rPr>
          <w:snapToGrid w:val="0"/>
        </w:rPr>
        <w:t>.</w:t>
      </w:r>
      <w:r>
        <w:rPr>
          <w:snapToGrid w:val="0"/>
        </w:rPr>
        <w:tab/>
        <w:t>Enforcement of orders for payment</w:t>
      </w:r>
      <w:bookmarkEnd w:id="49"/>
      <w:r>
        <w:rPr>
          <w:snapToGrid w:val="0"/>
        </w:rPr>
        <w:t xml:space="preserve"> </w:t>
      </w:r>
    </w:p>
    <w:p w:rsidR="00C625BD" w:rsidRDefault="00FA04D2">
      <w:pPr>
        <w:pStyle w:val="Subsection"/>
        <w:rPr>
          <w:snapToGrid w:val="0"/>
        </w:rPr>
      </w:pPr>
      <w:r>
        <w:rPr>
          <w:snapToGrid w:val="0"/>
        </w:rPr>
        <w:tab/>
        <w:t>(1)</w:t>
      </w:r>
      <w:r>
        <w:rPr>
          <w:snapToGrid w:val="0"/>
        </w:rPr>
        <w:tab/>
        <w:t>Where an order for the payment of a sum of money by any person to the Commissioner is made under Part VII of the Act by a Court of Summary Jurisdiction, the Commissioner may obtain from the Clerk or other proper officer of the Court a certificate under Section 209 of the Act.</w:t>
      </w:r>
    </w:p>
    <w:p w:rsidR="00C625BD" w:rsidRDefault="00FA04D2">
      <w:pPr>
        <w:pStyle w:val="Subsection"/>
        <w:rPr>
          <w:snapToGrid w:val="0"/>
        </w:rPr>
      </w:pPr>
      <w:r>
        <w:rPr>
          <w:snapToGrid w:val="0"/>
        </w:rPr>
        <w:tab/>
        <w:t>(2)</w:t>
      </w:r>
      <w:r>
        <w:rPr>
          <w:snapToGrid w:val="0"/>
        </w:rPr>
        <w:tab/>
        <w:t>The certificate shall be in accordance with Form 8 and shall contain the following particulars: — </w:t>
      </w:r>
    </w:p>
    <w:p w:rsidR="00C625BD" w:rsidRDefault="00FA04D2">
      <w:pPr>
        <w:pStyle w:val="Indenta"/>
        <w:rPr>
          <w:snapToGrid w:val="0"/>
        </w:rPr>
      </w:pPr>
      <w:r>
        <w:rPr>
          <w:snapToGrid w:val="0"/>
        </w:rPr>
        <w:tab/>
        <w:t>(a)</w:t>
      </w:r>
      <w:r>
        <w:rPr>
          <w:snapToGrid w:val="0"/>
        </w:rPr>
        <w:tab/>
        <w:t>the name and location of the Court making the order;</w:t>
      </w:r>
    </w:p>
    <w:p w:rsidR="00C625BD" w:rsidRDefault="00FA04D2">
      <w:pPr>
        <w:pStyle w:val="Indenta"/>
        <w:rPr>
          <w:snapToGrid w:val="0"/>
        </w:rPr>
      </w:pPr>
      <w:r>
        <w:rPr>
          <w:snapToGrid w:val="0"/>
        </w:rPr>
        <w:tab/>
        <w:t>(b)</w:t>
      </w:r>
      <w:r>
        <w:rPr>
          <w:snapToGrid w:val="0"/>
        </w:rPr>
        <w:tab/>
        <w:t xml:space="preserve">the name and address of the defendant; and </w:t>
      </w:r>
    </w:p>
    <w:p w:rsidR="00C625BD" w:rsidRDefault="00FA04D2">
      <w:pPr>
        <w:pStyle w:val="Indenta"/>
        <w:rPr>
          <w:snapToGrid w:val="0"/>
        </w:rPr>
      </w:pPr>
      <w:r>
        <w:rPr>
          <w:snapToGrid w:val="0"/>
        </w:rPr>
        <w:tab/>
        <w:t>(c)</w:t>
      </w:r>
      <w:r>
        <w:rPr>
          <w:snapToGrid w:val="0"/>
        </w:rPr>
        <w:tab/>
        <w:t>the date and amount of the order and the section of Part VII of the Act under which the order was made.</w:t>
      </w:r>
    </w:p>
    <w:p w:rsidR="00C625BD" w:rsidRDefault="00FA04D2">
      <w:pPr>
        <w:pStyle w:val="Subsection"/>
        <w:rPr>
          <w:snapToGrid w:val="0"/>
        </w:rPr>
      </w:pPr>
      <w:r>
        <w:rPr>
          <w:snapToGrid w:val="0"/>
        </w:rPr>
        <w:tab/>
        <w:t>(3)</w:t>
      </w:r>
      <w:r>
        <w:rPr>
          <w:snapToGrid w:val="0"/>
        </w:rPr>
        <w:tab/>
        <w:t>Upon production of the certificate to the registrar, or other proper officer of a Court having jurisdiction to entertain civil proceedings to the amount of the order, that officer shall register the certificate by entering the particulars thereof in a book to be kept by him.</w:t>
      </w:r>
    </w:p>
    <w:p w:rsidR="00C625BD" w:rsidRDefault="00FA04D2">
      <w:pPr>
        <w:pStyle w:val="Subsection"/>
        <w:rPr>
          <w:snapToGrid w:val="0"/>
        </w:rPr>
      </w:pPr>
      <w:r>
        <w:rPr>
          <w:snapToGrid w:val="0"/>
        </w:rPr>
        <w:tab/>
        <w:t>(4)</w:t>
      </w:r>
      <w:r>
        <w:rPr>
          <w:snapToGrid w:val="0"/>
        </w:rPr>
        <w:tab/>
        <w:t>A certificate shall not be registered after the lapse of twelve months from the date of the order to which it relates unless leave in that behalf has first been obtained from the Court in which it is proposed to register the certificate.</w:t>
      </w:r>
    </w:p>
    <w:p w:rsidR="00C625BD" w:rsidRDefault="00FA04D2">
      <w:pPr>
        <w:pStyle w:val="Heading2"/>
      </w:pPr>
      <w:r>
        <w:rPr>
          <w:rStyle w:val="CharPartNo"/>
        </w:rPr>
        <w:t>Part VIIA</w:t>
      </w:r>
      <w:r>
        <w:rPr>
          <w:rStyle w:val="CharDivNo"/>
        </w:rPr>
        <w:t> </w:t>
      </w:r>
      <w:r>
        <w:t>—</w:t>
      </w:r>
      <w:r>
        <w:rPr>
          <w:rStyle w:val="CharDivText"/>
        </w:rPr>
        <w:t> </w:t>
      </w:r>
      <w:r>
        <w:rPr>
          <w:rStyle w:val="CharPartText"/>
        </w:rPr>
        <w:t xml:space="preserve">Licensing of tax stamp vendors </w:t>
      </w:r>
    </w:p>
    <w:p w:rsidR="00C625BD" w:rsidRDefault="00FA04D2">
      <w:pPr>
        <w:pStyle w:val="Heading5"/>
        <w:rPr>
          <w:snapToGrid w:val="0"/>
        </w:rPr>
      </w:pPr>
      <w:bookmarkStart w:id="50" w:name="_Toc459099791"/>
      <w:r>
        <w:rPr>
          <w:rStyle w:val="CharSectno"/>
        </w:rPr>
        <w:t>50A</w:t>
      </w:r>
      <w:r>
        <w:rPr>
          <w:snapToGrid w:val="0"/>
        </w:rPr>
        <w:t>.</w:t>
      </w:r>
      <w:r>
        <w:rPr>
          <w:snapToGrid w:val="0"/>
        </w:rPr>
        <w:tab/>
        <w:t>Application for licence</w:t>
      </w:r>
      <w:bookmarkEnd w:id="50"/>
    </w:p>
    <w:p w:rsidR="00C625BD" w:rsidRDefault="00FA04D2">
      <w:pPr>
        <w:pStyle w:val="Subsection"/>
        <w:rPr>
          <w:snapToGrid w:val="0"/>
        </w:rPr>
      </w:pPr>
      <w:r>
        <w:rPr>
          <w:snapToGrid w:val="0"/>
        </w:rPr>
        <w:tab/>
      </w:r>
      <w:r>
        <w:rPr>
          <w:snapToGrid w:val="0"/>
        </w:rPr>
        <w:tab/>
        <w:t>Every application for a license to vend tax stamps shall be made to the Commissioner of Taxation, Taxation Department, Barrack street, Perth.</w:t>
      </w:r>
    </w:p>
    <w:p w:rsidR="00C625BD" w:rsidRDefault="00FA04D2">
      <w:pPr>
        <w:pStyle w:val="Heading5"/>
        <w:rPr>
          <w:snapToGrid w:val="0"/>
        </w:rPr>
      </w:pPr>
      <w:bookmarkStart w:id="51" w:name="_Toc459099792"/>
      <w:r>
        <w:rPr>
          <w:rStyle w:val="CharSectno"/>
        </w:rPr>
        <w:t>50B</w:t>
      </w:r>
      <w:r>
        <w:rPr>
          <w:snapToGrid w:val="0"/>
        </w:rPr>
        <w:t>.</w:t>
      </w:r>
      <w:r>
        <w:rPr>
          <w:snapToGrid w:val="0"/>
        </w:rPr>
        <w:tab/>
        <w:t>Stamp licence</w:t>
      </w:r>
      <w:bookmarkEnd w:id="51"/>
    </w:p>
    <w:p w:rsidR="00C625BD" w:rsidRDefault="00FA04D2">
      <w:pPr>
        <w:pStyle w:val="Subsection"/>
        <w:rPr>
          <w:snapToGrid w:val="0"/>
        </w:rPr>
      </w:pPr>
      <w:r>
        <w:rPr>
          <w:snapToGrid w:val="0"/>
        </w:rPr>
        <w:tab/>
      </w:r>
      <w:r>
        <w:rPr>
          <w:snapToGrid w:val="0"/>
        </w:rPr>
        <w:tab/>
        <w:t>If the Commissioner approves of the application a Stamp License in accordance with Form 13 in the first Schedule to these regulations shall be issued to the applicant who shall, on receiving the license, complete the detachable under</w:t>
      </w:r>
      <w:r>
        <w:rPr>
          <w:snapToGrid w:val="0"/>
        </w:rPr>
        <w:softHyphen/>
        <w:t>taking at the foot of Form 13 aforesaid and forward it forthwith to the Commissioner of Taxation at the address aforesaid.</w:t>
      </w:r>
    </w:p>
    <w:p w:rsidR="00C625BD" w:rsidRDefault="00FA04D2">
      <w:pPr>
        <w:pStyle w:val="Heading5"/>
        <w:rPr>
          <w:snapToGrid w:val="0"/>
        </w:rPr>
      </w:pPr>
      <w:bookmarkStart w:id="52" w:name="_Toc459099793"/>
      <w:r>
        <w:rPr>
          <w:rStyle w:val="CharSectno"/>
        </w:rPr>
        <w:t>50C</w:t>
      </w:r>
      <w:r>
        <w:rPr>
          <w:snapToGrid w:val="0"/>
        </w:rPr>
        <w:t>.</w:t>
      </w:r>
      <w:r>
        <w:rPr>
          <w:snapToGrid w:val="0"/>
        </w:rPr>
        <w:tab/>
        <w:t>Vendor to comply with licence conditions</w:t>
      </w:r>
      <w:bookmarkEnd w:id="52"/>
    </w:p>
    <w:p w:rsidR="00C625BD" w:rsidRDefault="00FA04D2">
      <w:pPr>
        <w:pStyle w:val="Subsection"/>
        <w:rPr>
          <w:snapToGrid w:val="0"/>
        </w:rPr>
      </w:pPr>
      <w:r>
        <w:rPr>
          <w:snapToGrid w:val="0"/>
        </w:rPr>
        <w:tab/>
      </w:r>
      <w:r>
        <w:rPr>
          <w:snapToGrid w:val="0"/>
        </w:rPr>
        <w:tab/>
        <w:t>Every vendor to whom a license in accordance with Form 13 aforesaid is issued shall comply with each and every general condition of such license.</w:t>
      </w:r>
    </w:p>
    <w:p w:rsidR="00C625BD" w:rsidRDefault="00FA04D2">
      <w:pPr>
        <w:pStyle w:val="Heading5"/>
        <w:rPr>
          <w:snapToGrid w:val="0"/>
        </w:rPr>
      </w:pPr>
      <w:bookmarkStart w:id="53" w:name="_Toc459099794"/>
      <w:r>
        <w:rPr>
          <w:rStyle w:val="CharSectno"/>
        </w:rPr>
        <w:t>50D</w:t>
      </w:r>
      <w:r>
        <w:rPr>
          <w:snapToGrid w:val="0"/>
        </w:rPr>
        <w:t>.</w:t>
      </w:r>
      <w:r>
        <w:rPr>
          <w:snapToGrid w:val="0"/>
        </w:rPr>
        <w:tab/>
        <w:t>Commission</w:t>
      </w:r>
      <w:bookmarkEnd w:id="53"/>
    </w:p>
    <w:p w:rsidR="00C625BD" w:rsidRDefault="00FA04D2">
      <w:pPr>
        <w:pStyle w:val="Subsection"/>
        <w:rPr>
          <w:snapToGrid w:val="0"/>
        </w:rPr>
      </w:pPr>
      <w:r>
        <w:rPr>
          <w:snapToGrid w:val="0"/>
        </w:rPr>
        <w:tab/>
      </w:r>
      <w:r>
        <w:rPr>
          <w:snapToGrid w:val="0"/>
        </w:rPr>
        <w:tab/>
        <w:t>The rate of commission payable to licensed vendors shall be one and a half per centum, but no commission shall be payable if the face value of tax stamps purchased at any one time is less than £1.</w:t>
      </w:r>
    </w:p>
    <w:p w:rsidR="00C625BD" w:rsidRDefault="00FA04D2">
      <w:pPr>
        <w:pStyle w:val="Heading5"/>
        <w:rPr>
          <w:snapToGrid w:val="0"/>
        </w:rPr>
      </w:pPr>
      <w:bookmarkStart w:id="54" w:name="_Toc459099795"/>
      <w:r>
        <w:rPr>
          <w:rStyle w:val="CharSectno"/>
        </w:rPr>
        <w:t>50E</w:t>
      </w:r>
      <w:r>
        <w:rPr>
          <w:snapToGrid w:val="0"/>
        </w:rPr>
        <w:t>.</w:t>
      </w:r>
      <w:r>
        <w:rPr>
          <w:snapToGrid w:val="0"/>
        </w:rPr>
        <w:tab/>
        <w:t>Sign to be displayed</w:t>
      </w:r>
      <w:bookmarkEnd w:id="54"/>
    </w:p>
    <w:p w:rsidR="00C625BD" w:rsidRDefault="00FA04D2">
      <w:pPr>
        <w:pStyle w:val="Subsection"/>
        <w:rPr>
          <w:snapToGrid w:val="0"/>
        </w:rPr>
      </w:pPr>
      <w:r>
        <w:rPr>
          <w:snapToGrid w:val="0"/>
        </w:rPr>
        <w:tab/>
      </w:r>
      <w:r>
        <w:rPr>
          <w:snapToGrid w:val="0"/>
        </w:rPr>
        <w:tab/>
        <w:t>Every licensed vendor shall cause to be exhibited, in a conspicuous position in the front of the premises licensed, a notice with the words “Licensed to sell Tax Stamps,” in letters at lease one half</w:t>
      </w:r>
      <w:r>
        <w:rPr>
          <w:snapToGrid w:val="0"/>
        </w:rPr>
        <w:softHyphen/>
        <w:t>inch high and of proportionate breadth.</w:t>
      </w:r>
    </w:p>
    <w:p w:rsidR="00C625BD" w:rsidRDefault="00FA04D2">
      <w:pPr>
        <w:pStyle w:val="Footnotesection"/>
      </w:pPr>
      <w:r>
        <w:tab/>
        <w:t>[PART VIIA inserted by Gazette 23 August 1940 p.1541.]</w:t>
      </w:r>
    </w:p>
    <w:p w:rsidR="00C625BD" w:rsidRDefault="00FA04D2">
      <w:pPr>
        <w:pStyle w:val="Heading2"/>
      </w:pPr>
      <w:r>
        <w:rPr>
          <w:rStyle w:val="CharPartNo"/>
        </w:rPr>
        <w:t>Part VIII</w:t>
      </w:r>
      <w:r>
        <w:rPr>
          <w:rStyle w:val="CharDivNo"/>
        </w:rPr>
        <w:t> </w:t>
      </w:r>
      <w:r>
        <w:t>—</w:t>
      </w:r>
      <w:r>
        <w:rPr>
          <w:rStyle w:val="CharDivText"/>
        </w:rPr>
        <w:t> </w:t>
      </w:r>
      <w:r>
        <w:rPr>
          <w:rStyle w:val="CharPartText"/>
        </w:rPr>
        <w:t xml:space="preserve">Miscellaneous </w:t>
      </w:r>
    </w:p>
    <w:p w:rsidR="00C625BD" w:rsidRDefault="00FA04D2">
      <w:pPr>
        <w:pStyle w:val="Heading5"/>
        <w:rPr>
          <w:snapToGrid w:val="0"/>
        </w:rPr>
      </w:pPr>
      <w:bookmarkStart w:id="55" w:name="_Toc459099796"/>
      <w:r>
        <w:rPr>
          <w:rStyle w:val="CharSectno"/>
        </w:rPr>
        <w:t>51</w:t>
      </w:r>
      <w:r>
        <w:rPr>
          <w:snapToGrid w:val="0"/>
        </w:rPr>
        <w:t>.</w:t>
      </w:r>
      <w:r>
        <w:rPr>
          <w:snapToGrid w:val="0"/>
        </w:rPr>
        <w:tab/>
        <w:t>Service of Notices etc.</w:t>
      </w:r>
      <w:bookmarkEnd w:id="55"/>
    </w:p>
    <w:p w:rsidR="00C625BD" w:rsidRDefault="00FA04D2">
      <w:pPr>
        <w:pStyle w:val="Subsection"/>
        <w:rPr>
          <w:snapToGrid w:val="0"/>
        </w:rPr>
      </w:pPr>
      <w:r>
        <w:rPr>
          <w:snapToGrid w:val="0"/>
        </w:rPr>
        <w:tab/>
      </w:r>
      <w:r>
        <w:rPr>
          <w:snapToGrid w:val="0"/>
        </w:rPr>
        <w:tab/>
        <w:t>Any notice or other communication by or on behalf of the Commissioner may be served upon any person — </w:t>
      </w:r>
    </w:p>
    <w:p w:rsidR="00C625BD" w:rsidRDefault="00FA04D2">
      <w:pPr>
        <w:pStyle w:val="Indenta"/>
        <w:rPr>
          <w:snapToGrid w:val="0"/>
        </w:rPr>
      </w:pPr>
      <w:r>
        <w:rPr>
          <w:snapToGrid w:val="0"/>
        </w:rPr>
        <w:tab/>
        <w:t>(a)</w:t>
      </w:r>
      <w:r>
        <w:rPr>
          <w:snapToGrid w:val="0"/>
        </w:rPr>
        <w:tab/>
        <w:t>by causing it to be personally served on him; or</w:t>
      </w:r>
    </w:p>
    <w:p w:rsidR="00C625BD" w:rsidRDefault="00FA04D2">
      <w:pPr>
        <w:pStyle w:val="Indenta"/>
        <w:rPr>
          <w:snapToGrid w:val="0"/>
        </w:rPr>
      </w:pPr>
      <w:r>
        <w:rPr>
          <w:snapToGrid w:val="0"/>
        </w:rPr>
        <w:tab/>
        <w:t>(b)</w:t>
      </w:r>
      <w:r>
        <w:rPr>
          <w:snapToGrid w:val="0"/>
        </w:rPr>
        <w:tab/>
        <w:t>by leaving it at his address for service; or</w:t>
      </w:r>
    </w:p>
    <w:p w:rsidR="00C625BD" w:rsidRDefault="00FA04D2">
      <w:pPr>
        <w:pStyle w:val="Indenta"/>
        <w:rPr>
          <w:snapToGrid w:val="0"/>
        </w:rPr>
      </w:pPr>
      <w:r>
        <w:rPr>
          <w:snapToGrid w:val="0"/>
        </w:rPr>
        <w:tab/>
        <w:t>(c)</w:t>
      </w:r>
      <w:r>
        <w:rPr>
          <w:snapToGrid w:val="0"/>
        </w:rPr>
        <w:tab/>
        <w:t>by posting it by prepaid letter post, addressed to him at his address for service;</w:t>
      </w:r>
    </w:p>
    <w:p w:rsidR="00C625BD" w:rsidRDefault="00FA04D2">
      <w:pPr>
        <w:pStyle w:val="Subsection"/>
        <w:rPr>
          <w:snapToGrid w:val="0"/>
        </w:rPr>
      </w:pPr>
      <w:r>
        <w:rPr>
          <w:snapToGrid w:val="0"/>
        </w:rPr>
        <w:tab/>
      </w:r>
      <w:r>
        <w:rPr>
          <w:snapToGrid w:val="0"/>
        </w:rPr>
        <w:tab/>
        <w:t>and in any case to which paragraph (c) of this regulation applies, unless the contrary is proved, service thereof shall be deemed to have been effected at the time when it would, in the ordinary course of post, have arrived at the place to which it was addressed.</w:t>
      </w:r>
    </w:p>
    <w:p w:rsidR="00C625BD" w:rsidRDefault="00FA04D2">
      <w:pPr>
        <w:pStyle w:val="Heading5"/>
        <w:rPr>
          <w:snapToGrid w:val="0"/>
        </w:rPr>
      </w:pPr>
      <w:bookmarkStart w:id="56" w:name="_Toc459099797"/>
      <w:r>
        <w:rPr>
          <w:rStyle w:val="CharSectno"/>
        </w:rPr>
        <w:t>52</w:t>
      </w:r>
      <w:r>
        <w:rPr>
          <w:snapToGrid w:val="0"/>
        </w:rPr>
        <w:t>.</w:t>
      </w:r>
      <w:r>
        <w:rPr>
          <w:snapToGrid w:val="0"/>
        </w:rPr>
        <w:tab/>
        <w:t>Signatures</w:t>
      </w:r>
      <w:bookmarkEnd w:id="56"/>
    </w:p>
    <w:p w:rsidR="00C625BD" w:rsidRDefault="00FA04D2">
      <w:pPr>
        <w:pStyle w:val="Subsection"/>
        <w:rPr>
          <w:snapToGrid w:val="0"/>
        </w:rPr>
      </w:pPr>
      <w:r>
        <w:rPr>
          <w:snapToGrid w:val="0"/>
        </w:rPr>
        <w:tab/>
      </w:r>
      <w:r>
        <w:rPr>
          <w:snapToGrid w:val="0"/>
        </w:rPr>
        <w:tab/>
        <w:t>Any notice to be given by the Commissioner may be given by any officer of the Commissioner duly authorised in that behalf; and any notice purporting to be signed by the authority of the Commissioner shall be as valid and effectual for all purposes as if signed by the Commissioner in person.</w:t>
      </w:r>
    </w:p>
    <w:p w:rsidR="00C625BD" w:rsidRDefault="00FA04D2">
      <w:pPr>
        <w:pStyle w:val="Heading5"/>
        <w:rPr>
          <w:snapToGrid w:val="0"/>
        </w:rPr>
      </w:pPr>
      <w:bookmarkStart w:id="57" w:name="_Toc459099798"/>
      <w:r>
        <w:rPr>
          <w:rStyle w:val="CharSectno"/>
        </w:rPr>
        <w:t>53</w:t>
      </w:r>
      <w:r>
        <w:rPr>
          <w:snapToGrid w:val="0"/>
        </w:rPr>
        <w:t>.</w:t>
      </w:r>
      <w:r>
        <w:rPr>
          <w:snapToGrid w:val="0"/>
        </w:rPr>
        <w:tab/>
        <w:t>Appointment of prescribed delegate</w:t>
      </w:r>
      <w:bookmarkEnd w:id="57"/>
    </w:p>
    <w:p w:rsidR="00C625BD" w:rsidRDefault="00FA04D2">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appoint any person to be a prescribed delegate of the Commissioner for the purposes of these Regulations.</w:t>
      </w:r>
    </w:p>
    <w:p w:rsidR="00C625BD" w:rsidRDefault="00FA04D2">
      <w:pPr>
        <w:pStyle w:val="Heading5"/>
        <w:rPr>
          <w:snapToGrid w:val="0"/>
        </w:rPr>
      </w:pPr>
      <w:bookmarkStart w:id="58" w:name="_Toc459099799"/>
      <w:r>
        <w:rPr>
          <w:rStyle w:val="CharSectno"/>
        </w:rPr>
        <w:t>54</w:t>
      </w:r>
      <w:r>
        <w:rPr>
          <w:snapToGrid w:val="0"/>
        </w:rPr>
        <w:t>.</w:t>
      </w:r>
      <w:r>
        <w:rPr>
          <w:snapToGrid w:val="0"/>
        </w:rPr>
        <w:tab/>
        <w:t>Appointment of Public Officer</w:t>
      </w:r>
      <w:bookmarkEnd w:id="58"/>
    </w:p>
    <w:p w:rsidR="00C625BD" w:rsidRDefault="00FA04D2">
      <w:pPr>
        <w:pStyle w:val="Subsection"/>
        <w:keepNext/>
        <w:keepLines/>
        <w:rPr>
          <w:snapToGrid w:val="0"/>
        </w:rPr>
      </w:pPr>
      <w:r>
        <w:rPr>
          <w:snapToGrid w:val="0"/>
        </w:rPr>
        <w:tab/>
      </w:r>
      <w:r>
        <w:rPr>
          <w:snapToGrid w:val="0"/>
        </w:rPr>
        <w:tab/>
        <w:t>Whenever the position of Public Officer of a company becomes vacant, and it is necessary for a new Public Officer to be appointed, the notice of appointment by the company of a new Public Officer shall be given on Form 12 to the Commissioner at the Taxation Department, Barrack Street, Perth.</w:t>
      </w:r>
    </w:p>
    <w:p w:rsidR="00C625BD" w:rsidRDefault="00FA04D2">
      <w:pPr>
        <w:pStyle w:val="Footnotesection"/>
        <w:keepNext/>
      </w:pPr>
      <w:r>
        <w:tab/>
        <w:t xml:space="preserve">[Regulation 54 amended by Gazette 23 August 1940 p.1541.] </w:t>
      </w:r>
    </w:p>
    <w:p w:rsidR="00C625BD" w:rsidRDefault="00FA04D2">
      <w:pPr>
        <w:pStyle w:val="Heading5"/>
        <w:rPr>
          <w:snapToGrid w:val="0"/>
        </w:rPr>
      </w:pPr>
      <w:bookmarkStart w:id="59" w:name="_Toc459099800"/>
      <w:r>
        <w:rPr>
          <w:rStyle w:val="CharSectno"/>
        </w:rPr>
        <w:t>55</w:t>
      </w:r>
      <w:r>
        <w:rPr>
          <w:snapToGrid w:val="0"/>
        </w:rPr>
        <w:t>.</w:t>
      </w:r>
      <w:r>
        <w:rPr>
          <w:snapToGrid w:val="0"/>
        </w:rPr>
        <w:tab/>
        <w:t>Expenses of persons required to attend and give evidence</w:t>
      </w:r>
      <w:bookmarkEnd w:id="59"/>
      <w:r>
        <w:rPr>
          <w:snapToGrid w:val="0"/>
        </w:rPr>
        <w:t xml:space="preserve"> </w:t>
      </w:r>
    </w:p>
    <w:p w:rsidR="00C625BD" w:rsidRDefault="00FA04D2">
      <w:pPr>
        <w:pStyle w:val="Subsection"/>
        <w:rPr>
          <w:snapToGrid w:val="0"/>
        </w:rPr>
      </w:pPr>
      <w:r>
        <w:rPr>
          <w:snapToGrid w:val="0"/>
        </w:rPr>
        <w:tab/>
      </w:r>
      <w:r>
        <w:rPr>
          <w:snapToGrid w:val="0"/>
        </w:rPr>
        <w:tab/>
        <w:t>Where a person (other than the taxpayer or a representative of the taxpayer concerning whom the evidence is required) is required under Section 225 of the Act to attend and give evidence before the Commissioner or an officer authorised by him, there may be allowed to that person the sum (not exceeding in any case One pound per diem) actually and necessarily lost by him by reason of his attendance, and in addition (if he resides more than four miles from the place at which he is required to attend) such sum for travelling expenses (not exceeding the sum actually paid) as the person conducting the inquiry thinks reasonable.</w:t>
      </w:r>
    </w:p>
    <w:p w:rsidR="00C625BD" w:rsidRDefault="00FA04D2">
      <w:pPr>
        <w:pStyle w:val="Heading5"/>
        <w:rPr>
          <w:snapToGrid w:val="0"/>
        </w:rPr>
      </w:pPr>
      <w:bookmarkStart w:id="60" w:name="_Toc459099801"/>
      <w:r>
        <w:rPr>
          <w:rStyle w:val="CharSectno"/>
        </w:rPr>
        <w:t>55A</w:t>
      </w:r>
      <w:r>
        <w:rPr>
          <w:snapToGrid w:val="0"/>
        </w:rPr>
        <w:t>.</w:t>
      </w:r>
      <w:r>
        <w:rPr>
          <w:snapToGrid w:val="0"/>
        </w:rPr>
        <w:tab/>
        <w:t>Where tax stamps have been destroyed</w:t>
      </w:r>
      <w:bookmarkEnd w:id="60"/>
    </w:p>
    <w:p w:rsidR="00C625BD" w:rsidRDefault="00FA04D2">
      <w:pPr>
        <w:pStyle w:val="Subsection"/>
        <w:rPr>
          <w:snapToGrid w:val="0"/>
        </w:rPr>
      </w:pPr>
      <w:r>
        <w:rPr>
          <w:snapToGrid w:val="0"/>
        </w:rPr>
        <w:tab/>
        <w:t>(1)</w:t>
      </w:r>
      <w:r>
        <w:rPr>
          <w:snapToGrid w:val="0"/>
        </w:rPr>
        <w:tab/>
        <w:t>Where tax stamps have been destroyed, the Commissioner may, upon production to him of such evidence as in his opinion is satisfactory proof of such destruction, treat as a payment the face value of such destroyed stamps.</w:t>
      </w:r>
    </w:p>
    <w:p w:rsidR="00C625BD" w:rsidRDefault="00FA04D2">
      <w:pPr>
        <w:pStyle w:val="Subsection"/>
        <w:rPr>
          <w:snapToGrid w:val="0"/>
        </w:rPr>
      </w:pPr>
      <w:r>
        <w:rPr>
          <w:snapToGrid w:val="0"/>
        </w:rPr>
        <w:tab/>
        <w:t>(2)</w:t>
      </w:r>
      <w:r>
        <w:rPr>
          <w:snapToGrid w:val="0"/>
        </w:rPr>
        <w:tab/>
        <w:t>Any claim made in pursuance of this regulation shall be supported by a statutory declaration made by the claimant, and, where practicable, by at least one other person possessing a knowledge of the particular circumstances surrounding the destruction.</w:t>
      </w:r>
    </w:p>
    <w:p w:rsidR="00C625BD" w:rsidRDefault="00FA04D2">
      <w:pPr>
        <w:pStyle w:val="Footnotesection"/>
      </w:pPr>
      <w:r>
        <w:tab/>
        <w:t xml:space="preserve">[Regulation 55A amended by Gazette 23 August 1940 p.1541.] </w:t>
      </w:r>
    </w:p>
    <w:p w:rsidR="00C625BD" w:rsidRDefault="00FA04D2">
      <w:pPr>
        <w:pStyle w:val="Heading5"/>
        <w:rPr>
          <w:snapToGrid w:val="0"/>
        </w:rPr>
      </w:pPr>
      <w:bookmarkStart w:id="61" w:name="_Toc459099802"/>
      <w:r>
        <w:rPr>
          <w:rStyle w:val="CharSectno"/>
        </w:rPr>
        <w:t>56</w:t>
      </w:r>
      <w:r>
        <w:rPr>
          <w:snapToGrid w:val="0"/>
        </w:rPr>
        <w:t>.</w:t>
      </w:r>
      <w:r>
        <w:rPr>
          <w:snapToGrid w:val="0"/>
        </w:rPr>
        <w:tab/>
        <w:t>Amount of penalty</w:t>
      </w:r>
      <w:bookmarkEnd w:id="61"/>
    </w:p>
    <w:p w:rsidR="00C625BD" w:rsidRDefault="00FA04D2">
      <w:pPr>
        <w:pStyle w:val="Subsection"/>
        <w:rPr>
          <w:snapToGrid w:val="0"/>
        </w:rPr>
      </w:pPr>
      <w:r>
        <w:rPr>
          <w:snapToGrid w:val="0"/>
        </w:rPr>
        <w:tab/>
      </w:r>
      <w:r>
        <w:rPr>
          <w:snapToGrid w:val="0"/>
        </w:rPr>
        <w:tab/>
        <w:t>Any contravention of these regulations shall be punishable on conviction by a fine of not less than One pound or more than Twenty pounds.</w:t>
      </w:r>
    </w:p>
    <w:p w:rsidR="00C625BD" w:rsidRDefault="00C625BD">
      <w:pPr>
        <w:rPr>
          <w:rStyle w:val="CharDivText"/>
        </w:rPr>
        <w:sectPr w:rsidR="00C625B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C625BD" w:rsidRDefault="00FA04D2">
      <w:pPr>
        <w:pStyle w:val="yScheduleHeading"/>
      </w:pPr>
      <w:r>
        <w:rPr>
          <w:rStyle w:val="CharSchNo"/>
        </w:rPr>
        <w:t>The First Schedule</w:t>
      </w:r>
    </w:p>
    <w:p w:rsidR="00C625BD" w:rsidRDefault="00FA04D2">
      <w:pPr>
        <w:pStyle w:val="MiscellaneousHeading"/>
        <w:jc w:val="center"/>
        <w:rPr>
          <w:snapToGrid w:val="0"/>
        </w:rPr>
      </w:pPr>
      <w:r>
        <w:rPr>
          <w:snapToGrid w:val="0"/>
        </w:rPr>
        <w:t>Form 1</w:t>
      </w:r>
    </w:p>
    <w:p w:rsidR="00C625BD" w:rsidRDefault="00FA04D2">
      <w:pPr>
        <w:pStyle w:val="MiscellaneousBody"/>
        <w:jc w:val="right"/>
        <w:rPr>
          <w:snapToGrid w:val="0"/>
          <w:sz w:val="22"/>
        </w:rPr>
      </w:pPr>
      <w:r>
        <w:rPr>
          <w:snapToGrid w:val="0"/>
          <w:sz w:val="22"/>
        </w:rPr>
        <w:t>[Sec. 9, Reg. 4.]</w:t>
      </w:r>
    </w:p>
    <w:p w:rsidR="00C625BD" w:rsidRDefault="00FA04D2">
      <w:pPr>
        <w:pStyle w:val="yTable"/>
        <w:jc w:val="center"/>
        <w:rPr>
          <w:snapToGrid w:val="0"/>
        </w:rPr>
      </w:pPr>
      <w:r>
        <w:rPr>
          <w:snapToGrid w:val="0"/>
        </w:rPr>
        <w:t>Western Australia</w:t>
      </w:r>
    </w:p>
    <w:p w:rsidR="00C625BD" w:rsidRDefault="00FA04D2">
      <w:pPr>
        <w:pStyle w:val="yTable"/>
        <w:jc w:val="center"/>
        <w:rPr>
          <w:i/>
          <w:snapToGrid w:val="0"/>
        </w:rPr>
      </w:pPr>
      <w:r>
        <w:rPr>
          <w:i/>
          <w:snapToGrid w:val="0"/>
        </w:rPr>
        <w:t>Income Tax Assessment Act 1937</w:t>
      </w:r>
    </w:p>
    <w:p w:rsidR="00C625BD" w:rsidRDefault="00FA04D2">
      <w:pPr>
        <w:pStyle w:val="yTable"/>
        <w:jc w:val="center"/>
        <w:rPr>
          <w:snapToGrid w:val="0"/>
        </w:rPr>
      </w:pPr>
      <w:r>
        <w:rPr>
          <w:snapToGrid w:val="0"/>
        </w:rPr>
        <w:t>OFFICER’S OATH OF SECRECY</w:t>
      </w:r>
    </w:p>
    <w:p w:rsidR="00C625BD" w:rsidRDefault="00FA04D2">
      <w:pPr>
        <w:pStyle w:val="yTable"/>
        <w:rPr>
          <w:snapToGrid w:val="0"/>
        </w:rPr>
      </w:pPr>
      <w:r>
        <w:rPr>
          <w:snapToGrid w:val="0"/>
        </w:rPr>
        <w:t xml:space="preserve">I, . . . . . . . . . . . . . . . . . . . . . . . , of . . . . . . . . . . . . . . . . . . . . . . . ., in the State of . . . .. . . . . . . . . . . . . . ., in the Commonwealth of Australia, being an officer within the meaning of Section 9 of the </w:t>
      </w:r>
      <w:r>
        <w:rPr>
          <w:i/>
          <w:snapToGrid w:val="0"/>
        </w:rPr>
        <w:t>Income Tax Assessment Act 1937</w:t>
      </w:r>
      <w:r>
        <w:rPr>
          <w:snapToGrid w:val="0"/>
        </w:rPr>
        <w:t xml:space="preserve">, do swear that I will not, either directly or indirectly, except as permitted under the said section, and either while I am, or after I cease to be, an officer, make a record of, or divulge or communicate to any person any information respecting the affairs of any other person, disclosed or obtained under the provision of the </w:t>
      </w:r>
      <w:r>
        <w:rPr>
          <w:i/>
          <w:snapToGrid w:val="0"/>
        </w:rPr>
        <w:t>Income Tax Assessment Act 1937</w:t>
      </w:r>
      <w:r>
        <w:rPr>
          <w:snapToGrid w:val="0"/>
        </w:rPr>
        <w:t>, or of any amendment thereof, or of any Act substituted therefor, or of any previous law of the State relating to Income Tax.</w:t>
      </w:r>
    </w:p>
    <w:p w:rsidR="00C625BD" w:rsidRDefault="00FA04D2">
      <w:pPr>
        <w:pStyle w:val="yTable"/>
        <w:jc w:val="center"/>
        <w:rPr>
          <w:snapToGrid w:val="0"/>
        </w:rPr>
      </w:pPr>
      <w:r>
        <w:rPr>
          <w:snapToGrid w:val="0"/>
        </w:rPr>
        <w:t>SO HELP ME GOD</w:t>
      </w:r>
    </w:p>
    <w:p w:rsidR="00C625BD" w:rsidRDefault="00FA04D2">
      <w:pPr>
        <w:pStyle w:val="yTable"/>
        <w:ind w:left="5040"/>
        <w:rPr>
          <w:snapToGrid w:val="0"/>
        </w:rPr>
      </w:pPr>
      <w:r>
        <w:rPr>
          <w:snapToGrid w:val="0"/>
        </w:rPr>
        <w:t>. . . . . . . . . . . . . . . . .</w:t>
      </w:r>
    </w:p>
    <w:p w:rsidR="00C625BD" w:rsidRDefault="00FA04D2">
      <w:pPr>
        <w:pStyle w:val="yTable"/>
        <w:spacing w:before="0"/>
        <w:ind w:left="5040"/>
        <w:rPr>
          <w:snapToGrid w:val="0"/>
        </w:rPr>
      </w:pPr>
      <w:r>
        <w:rPr>
          <w:snapToGrid w:val="0"/>
        </w:rPr>
        <w:t xml:space="preserve">          Signature</w:t>
      </w:r>
    </w:p>
    <w:p w:rsidR="00C625BD" w:rsidRDefault="00FA04D2">
      <w:pPr>
        <w:pStyle w:val="yTable"/>
        <w:rPr>
          <w:snapToGrid w:val="0"/>
        </w:rPr>
      </w:pPr>
      <w:r>
        <w:rPr>
          <w:snapToGrid w:val="0"/>
        </w:rPr>
        <w:t>Sworn and subscribed at . . . . . . . . . . . . . . ., in the State of Western Australia, this . . . .. . . . . . . . . . . day of . . . . . . . . . . . . . . . . ., 19 . . . ., before me — </w:t>
      </w:r>
    </w:p>
    <w:p w:rsidR="00C625BD" w:rsidRDefault="00FA04D2">
      <w:pPr>
        <w:pStyle w:val="yTable"/>
        <w:rPr>
          <w:snapToGrid w:val="0"/>
        </w:rPr>
      </w:pPr>
      <w:r>
        <w:rPr>
          <w:snapToGrid w:val="0"/>
        </w:rPr>
        <w:t>Justice of the Peace for the Perth Magisterial District.</w:t>
      </w:r>
    </w:p>
    <w:p w:rsidR="00C625BD" w:rsidRDefault="00FA04D2">
      <w:pPr>
        <w:pStyle w:val="yTable"/>
        <w:ind w:left="5040"/>
        <w:rPr>
          <w:snapToGrid w:val="0"/>
        </w:rPr>
      </w:pPr>
      <w:r>
        <w:rPr>
          <w:snapToGrid w:val="0"/>
        </w:rPr>
        <w:t>. . . . . . . . . . . . . . . .</w:t>
      </w:r>
    </w:p>
    <w:p w:rsidR="00C625BD" w:rsidRDefault="00FA04D2">
      <w:pPr>
        <w:pStyle w:val="yTable"/>
        <w:spacing w:before="0"/>
        <w:ind w:left="5040"/>
        <w:rPr>
          <w:snapToGrid w:val="0"/>
        </w:rPr>
      </w:pPr>
      <w:r>
        <w:rPr>
          <w:snapToGrid w:val="0"/>
        </w:rPr>
        <w:t xml:space="preserve">Signature </w:t>
      </w:r>
    </w:p>
    <w:p w:rsidR="00C625BD" w:rsidRDefault="00FA04D2">
      <w:pPr>
        <w:pStyle w:val="yTable"/>
        <w:keepNext/>
        <w:jc w:val="center"/>
        <w:rPr>
          <w:snapToGrid w:val="0"/>
        </w:rPr>
      </w:pPr>
      <w:r>
        <w:rPr>
          <w:snapToGrid w:val="0"/>
        </w:rPr>
        <w:t>Form 2</w:t>
      </w:r>
    </w:p>
    <w:p w:rsidR="00C625BD" w:rsidRDefault="00FA04D2">
      <w:pPr>
        <w:pStyle w:val="MiscellaneousBody"/>
        <w:jc w:val="right"/>
        <w:rPr>
          <w:snapToGrid w:val="0"/>
          <w:sz w:val="22"/>
        </w:rPr>
      </w:pPr>
      <w:r>
        <w:rPr>
          <w:snapToGrid w:val="0"/>
          <w:sz w:val="22"/>
        </w:rPr>
        <w:t>[Sec. 9, Reg. 4.]</w:t>
      </w:r>
    </w:p>
    <w:p w:rsidR="00C625BD" w:rsidRDefault="00FA04D2">
      <w:pPr>
        <w:pStyle w:val="yTable"/>
        <w:keepNext/>
        <w:jc w:val="center"/>
        <w:rPr>
          <w:snapToGrid w:val="0"/>
        </w:rPr>
      </w:pPr>
      <w:r>
        <w:rPr>
          <w:snapToGrid w:val="0"/>
        </w:rPr>
        <w:t>Western Australia</w:t>
      </w:r>
    </w:p>
    <w:p w:rsidR="00C625BD" w:rsidRDefault="00FA04D2">
      <w:pPr>
        <w:pStyle w:val="yTable"/>
        <w:keepNext/>
        <w:jc w:val="center"/>
        <w:rPr>
          <w:i/>
          <w:snapToGrid w:val="0"/>
        </w:rPr>
      </w:pPr>
      <w:r>
        <w:rPr>
          <w:i/>
          <w:snapToGrid w:val="0"/>
        </w:rPr>
        <w:t>Income Tax Assessment Act 1937</w:t>
      </w:r>
    </w:p>
    <w:p w:rsidR="00C625BD" w:rsidRDefault="00FA04D2">
      <w:pPr>
        <w:pStyle w:val="yTable"/>
        <w:keepNext/>
        <w:jc w:val="center"/>
        <w:rPr>
          <w:snapToGrid w:val="0"/>
        </w:rPr>
      </w:pPr>
      <w:r>
        <w:rPr>
          <w:snapToGrid w:val="0"/>
        </w:rPr>
        <w:t>OFFICER’S DECLARATION OF SECRECY</w:t>
      </w:r>
    </w:p>
    <w:p w:rsidR="00C625BD" w:rsidRDefault="00FA04D2">
      <w:pPr>
        <w:pStyle w:val="yTable"/>
        <w:keepNext/>
        <w:keepLines/>
        <w:rPr>
          <w:snapToGrid w:val="0"/>
        </w:rPr>
      </w:pPr>
      <w:r>
        <w:rPr>
          <w:snapToGrid w:val="0"/>
        </w:rPr>
        <w:t xml:space="preserve">I, . . . . . . . . . . . . . . . . . . . . . . . . . . . . . of . . . . . . . . . . . . . . . . . . . . . . . . . in the State of . . . . . . . . . . . . . . . . ., in the Commonwealth of Australia, being an officer within the meaning of Section 9 of the </w:t>
      </w:r>
      <w:r>
        <w:rPr>
          <w:i/>
          <w:snapToGrid w:val="0"/>
        </w:rPr>
        <w:t>Income Tax Assessment Act 1937</w:t>
      </w:r>
      <w:r>
        <w:rPr>
          <w:snapToGrid w:val="0"/>
        </w:rPr>
        <w:t xml:space="preserve">, do solemnly and sincerely declare that I will not, either directly or indirectly, except as permitted under the said section, and either while I am, or after I cease to be, an officer, make a record of, or divulge or communicate to any person any information respecting the affairs of any other person, disclosed or obtained under the provisions of the </w:t>
      </w:r>
      <w:r>
        <w:rPr>
          <w:i/>
          <w:snapToGrid w:val="0"/>
        </w:rPr>
        <w:t>Income Tax Assessment Act 1937</w:t>
      </w:r>
      <w:r>
        <w:rPr>
          <w:snapToGrid w:val="0"/>
        </w:rPr>
        <w:t>, or of any amendment thereof, or of any Act substituted therefor, or of any previous law of the State relating to Income Tax.</w:t>
      </w:r>
    </w:p>
    <w:p w:rsidR="00C625BD" w:rsidRDefault="00FA04D2">
      <w:pPr>
        <w:pStyle w:val="yTable"/>
        <w:ind w:left="5040"/>
        <w:rPr>
          <w:snapToGrid w:val="0"/>
        </w:rPr>
      </w:pPr>
      <w:r>
        <w:rPr>
          <w:snapToGrid w:val="0"/>
        </w:rPr>
        <w:t>. . . . . . . . . . . . . . . . . Signature</w:t>
      </w:r>
    </w:p>
    <w:p w:rsidR="00C625BD" w:rsidRDefault="00FA04D2">
      <w:pPr>
        <w:pStyle w:val="yTable"/>
        <w:rPr>
          <w:snapToGrid w:val="0"/>
        </w:rPr>
      </w:pPr>
      <w:r>
        <w:rPr>
          <w:snapToGrid w:val="0"/>
        </w:rPr>
        <w:t>Declared at . . . . . . . . . . . . . . . . . . . . . . . . . . ., in the State of Western Australia, this . . . . . . . . . . . . . . . . . . . of . . . . . . . . . . . . . . . 19 . . . . , before me — </w:t>
      </w:r>
    </w:p>
    <w:tbl>
      <w:tblPr>
        <w:tblW w:w="0" w:type="auto"/>
        <w:tblLayout w:type="fixed"/>
        <w:tblLook w:val="0000" w:firstRow="0" w:lastRow="0" w:firstColumn="0" w:lastColumn="0" w:noHBand="0" w:noVBand="0"/>
      </w:tblPr>
      <w:tblGrid>
        <w:gridCol w:w="4077"/>
        <w:gridCol w:w="709"/>
        <w:gridCol w:w="2268"/>
      </w:tblGrid>
      <w:tr w:rsidR="00C625BD">
        <w:trPr>
          <w:cantSplit/>
          <w:trHeight w:val="800"/>
        </w:trPr>
        <w:tc>
          <w:tcPr>
            <w:tcW w:w="4077" w:type="dxa"/>
            <w:tcBorders>
              <w:bottom w:val="nil"/>
            </w:tcBorders>
          </w:tcPr>
          <w:p w:rsidR="00C625BD" w:rsidRDefault="00FA04D2">
            <w:pPr>
              <w:pStyle w:val="yTable"/>
              <w:jc w:val="center"/>
              <w:rPr>
                <w:snapToGrid w:val="0"/>
              </w:rPr>
            </w:pPr>
            <w:r>
              <w:rPr>
                <w:snapToGrid w:val="0"/>
              </w:rPr>
              <w:t>Justice of the Peace for the Perth</w:t>
            </w:r>
          </w:p>
          <w:p w:rsidR="00C625BD" w:rsidRDefault="00FA04D2">
            <w:pPr>
              <w:pStyle w:val="yTable"/>
              <w:jc w:val="center"/>
              <w:rPr>
                <w:snapToGrid w:val="0"/>
              </w:rPr>
            </w:pPr>
            <w:r>
              <w:rPr>
                <w:snapToGrid w:val="0"/>
              </w:rPr>
              <w:t>Magisterial District.</w:t>
            </w:r>
          </w:p>
          <w:p w:rsidR="00C625BD" w:rsidRDefault="00FA04D2">
            <w:pPr>
              <w:pStyle w:val="yTable"/>
              <w:jc w:val="center"/>
              <w:rPr>
                <w:snapToGrid w:val="0"/>
              </w:rPr>
            </w:pPr>
            <w:r>
              <w:rPr>
                <w:snapToGrid w:val="0"/>
              </w:rPr>
              <w:t>Commissioner for Declarations.</w:t>
            </w:r>
          </w:p>
        </w:tc>
        <w:tc>
          <w:tcPr>
            <w:tcW w:w="709" w:type="dxa"/>
            <w:tcBorders>
              <w:bottom w:val="nil"/>
            </w:tcBorders>
          </w:tcPr>
          <w:p w:rsidR="00C625BD" w:rsidRDefault="00FA04D2">
            <w:pPr>
              <w:pStyle w:val="yTable"/>
              <w:rPr>
                <w:snapToGrid w:val="0"/>
              </w:rPr>
            </w:pPr>
            <w:r>
              <w:object w:dxaOrig="225"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pt;height:42.7pt" o:ole="" fillcolor="window">
                  <v:imagedata r:id="rId26" o:title=""/>
                </v:shape>
                <o:OLEObject Type="Embed" ProgID="PBrush" ShapeID="_x0000_i1025" DrawAspect="Content" ObjectID="_1422512948" r:id="rId27"/>
              </w:object>
            </w:r>
          </w:p>
        </w:tc>
        <w:tc>
          <w:tcPr>
            <w:tcW w:w="2268" w:type="dxa"/>
            <w:tcBorders>
              <w:bottom w:val="nil"/>
            </w:tcBorders>
          </w:tcPr>
          <w:p w:rsidR="00C625BD" w:rsidRDefault="00C625BD">
            <w:pPr>
              <w:pStyle w:val="yTable"/>
              <w:rPr>
                <w:snapToGrid w:val="0"/>
              </w:rPr>
            </w:pPr>
          </w:p>
          <w:p w:rsidR="00C625BD" w:rsidRDefault="00FA04D2">
            <w:pPr>
              <w:pStyle w:val="yTable"/>
              <w:rPr>
                <w:snapToGrid w:val="0"/>
              </w:rPr>
            </w:pPr>
            <w:r>
              <w:rPr>
                <w:snapToGrid w:val="0"/>
              </w:rPr>
              <w:t>. . . . . . . . . . . . . . . . .</w:t>
            </w:r>
          </w:p>
          <w:p w:rsidR="00C625BD" w:rsidRDefault="00FA04D2">
            <w:pPr>
              <w:pStyle w:val="yTable"/>
              <w:spacing w:before="0"/>
              <w:rPr>
                <w:snapToGrid w:val="0"/>
              </w:rPr>
            </w:pPr>
            <w:r>
              <w:rPr>
                <w:snapToGrid w:val="0"/>
              </w:rPr>
              <w:t xml:space="preserve">          Signature</w:t>
            </w:r>
          </w:p>
        </w:tc>
      </w:tr>
    </w:tbl>
    <w:p w:rsidR="00C625BD" w:rsidRDefault="00FA04D2">
      <w:pPr>
        <w:pStyle w:val="CentredBaseLine"/>
        <w:jc w:val="center"/>
      </w:pPr>
      <w:r>
        <w:object w:dxaOrig="2025" w:dyaOrig="375">
          <v:shape id="_x0000_i1026" type="#_x0000_t75" style="width:101.3pt;height:18.3pt" o:ole="" fillcolor="window">
            <v:imagedata r:id="rId28" o:title=""/>
          </v:shape>
          <o:OLEObject Type="Embed" ProgID="PBrush" ShapeID="_x0000_i1026" DrawAspect="Content" ObjectID="_1422512949" r:id="rId29"/>
        </w:object>
      </w:r>
    </w:p>
    <w:p w:rsidR="00C625BD" w:rsidRDefault="00FA04D2">
      <w:pPr>
        <w:pStyle w:val="yTable"/>
        <w:keepNext/>
        <w:jc w:val="center"/>
        <w:rPr>
          <w:snapToGrid w:val="0"/>
        </w:rPr>
      </w:pPr>
      <w:r>
        <w:rPr>
          <w:snapToGrid w:val="0"/>
        </w:rPr>
        <w:t>Form 3</w:t>
      </w:r>
    </w:p>
    <w:p w:rsidR="00C625BD" w:rsidRDefault="00FA04D2">
      <w:pPr>
        <w:pStyle w:val="MiscellaneousBody"/>
        <w:jc w:val="right"/>
        <w:rPr>
          <w:snapToGrid w:val="0"/>
          <w:sz w:val="22"/>
        </w:rPr>
      </w:pPr>
      <w:r>
        <w:rPr>
          <w:snapToGrid w:val="0"/>
          <w:sz w:val="22"/>
        </w:rPr>
        <w:t>[Sec. 24, Reg. 5.]</w:t>
      </w:r>
    </w:p>
    <w:p w:rsidR="00C625BD" w:rsidRDefault="00FA04D2">
      <w:pPr>
        <w:pStyle w:val="yTable"/>
        <w:keepNext/>
        <w:jc w:val="center"/>
        <w:rPr>
          <w:snapToGrid w:val="0"/>
        </w:rPr>
      </w:pPr>
      <w:r>
        <w:rPr>
          <w:snapToGrid w:val="0"/>
        </w:rPr>
        <w:t>Western Australia</w:t>
      </w:r>
    </w:p>
    <w:p w:rsidR="00C625BD" w:rsidRDefault="00FA04D2">
      <w:pPr>
        <w:pStyle w:val="yTable"/>
        <w:keepNext/>
        <w:jc w:val="center"/>
        <w:rPr>
          <w:i/>
          <w:snapToGrid w:val="0"/>
        </w:rPr>
      </w:pPr>
      <w:r>
        <w:rPr>
          <w:i/>
          <w:snapToGrid w:val="0"/>
        </w:rPr>
        <w:t>Income Tax Assessment Act 1937</w:t>
      </w:r>
    </w:p>
    <w:p w:rsidR="00C625BD" w:rsidRDefault="00FA04D2">
      <w:pPr>
        <w:pStyle w:val="yTable"/>
        <w:keepNext/>
        <w:jc w:val="center"/>
        <w:rPr>
          <w:snapToGrid w:val="0"/>
        </w:rPr>
      </w:pPr>
      <w:r>
        <w:rPr>
          <w:snapToGrid w:val="0"/>
        </w:rPr>
        <w:t>NOTICE OF OPTION AS TO BASIS OF VALUATION OF LIVE STOCK</w:t>
      </w:r>
    </w:p>
    <w:p w:rsidR="00C625BD" w:rsidRDefault="00FA04D2">
      <w:pPr>
        <w:pStyle w:val="yTable"/>
        <w:keepNext/>
        <w:rPr>
          <w:snapToGrid w:val="0"/>
        </w:rPr>
      </w:pPr>
      <w:r>
        <w:rPr>
          <w:snapToGrid w:val="0"/>
        </w:rPr>
        <w:t>I, . . . . . . . . . . . . . . . . . . . . . . . . . . . . . of . . . . . . . . . . . . . . . . . . . . . . . . . . in the State of . . . . . . . . . . . . . . . . . ., hereby exercise the option granted by Section 24 of the above—mentioned Act by requiring that the value of live stock to be taken into account shall be the *cost price.</w:t>
      </w:r>
    </w:p>
    <w:p w:rsidR="00C625BD" w:rsidRDefault="00FA04D2">
      <w:pPr>
        <w:pStyle w:val="yTable"/>
        <w:keepNext/>
        <w:ind w:left="1440" w:firstLine="720"/>
        <w:rPr>
          <w:snapToGrid w:val="0"/>
        </w:rPr>
      </w:pPr>
      <w:r>
        <w:rPr>
          <w:snapToGrid w:val="0"/>
        </w:rPr>
        <w:t>*market selling value.</w:t>
      </w:r>
    </w:p>
    <w:p w:rsidR="00C625BD" w:rsidRDefault="00FA04D2">
      <w:pPr>
        <w:pStyle w:val="yTable"/>
        <w:keepNext/>
        <w:rPr>
          <w:snapToGrid w:val="0"/>
        </w:rPr>
      </w:pPr>
      <w:r>
        <w:rPr>
          <w:snapToGrid w:val="0"/>
        </w:rPr>
        <w:t xml:space="preserve">Dated this . . . . . . . . . . . . . . . . day of . . . . . . . . . . . . . . . 19 . . . . </w:t>
      </w:r>
    </w:p>
    <w:p w:rsidR="00C625BD" w:rsidRDefault="00FA04D2">
      <w:pPr>
        <w:pStyle w:val="yTable"/>
        <w:jc w:val="right"/>
        <w:rPr>
          <w:snapToGrid w:val="0"/>
        </w:rPr>
      </w:pPr>
      <w:r>
        <w:rPr>
          <w:snapToGrid w:val="0"/>
        </w:rPr>
        <w:t>. . . . . . . . . . . . . . . . . .</w:t>
      </w:r>
    </w:p>
    <w:p w:rsidR="00C625BD" w:rsidRDefault="00FA04D2">
      <w:pPr>
        <w:pStyle w:val="yTable"/>
        <w:jc w:val="right"/>
        <w:rPr>
          <w:snapToGrid w:val="0"/>
        </w:rPr>
      </w:pPr>
      <w:r>
        <w:rPr>
          <w:snapToGrid w:val="0"/>
        </w:rPr>
        <w:t>Signature of Taxpayer</w:t>
      </w:r>
    </w:p>
    <w:p w:rsidR="00C625BD" w:rsidRDefault="00FA04D2">
      <w:pPr>
        <w:pStyle w:val="yTable"/>
        <w:jc w:val="center"/>
        <w:rPr>
          <w:snapToGrid w:val="0"/>
        </w:rPr>
      </w:pPr>
      <w:r>
        <w:rPr>
          <w:snapToGrid w:val="0"/>
        </w:rPr>
        <w:t>*Strike out whichever is not wanted.</w:t>
      </w:r>
    </w:p>
    <w:p w:rsidR="00C625BD" w:rsidRDefault="00FA04D2">
      <w:pPr>
        <w:pStyle w:val="CentredBaseLine"/>
        <w:jc w:val="center"/>
      </w:pPr>
      <w:r>
        <w:object w:dxaOrig="2025" w:dyaOrig="375">
          <v:shape id="_x0000_i1027" type="#_x0000_t75" style="width:101.3pt;height:18.3pt" o:ole="" fillcolor="window">
            <v:imagedata r:id="rId28" o:title=""/>
          </v:shape>
          <o:OLEObject Type="Embed" ProgID="PBrush" ShapeID="_x0000_i1027" DrawAspect="Content" ObjectID="_1422512950" r:id="rId30"/>
        </w:object>
      </w:r>
    </w:p>
    <w:p w:rsidR="00C625BD" w:rsidRDefault="00FA04D2">
      <w:pPr>
        <w:pStyle w:val="yTable"/>
        <w:keepNext/>
        <w:jc w:val="center"/>
        <w:rPr>
          <w:snapToGrid w:val="0"/>
        </w:rPr>
      </w:pPr>
      <w:r>
        <w:rPr>
          <w:snapToGrid w:val="0"/>
        </w:rPr>
        <w:t>Form 4</w:t>
      </w:r>
    </w:p>
    <w:p w:rsidR="00C625BD" w:rsidRDefault="00FA04D2">
      <w:pPr>
        <w:pStyle w:val="yTable"/>
        <w:keepNext/>
        <w:jc w:val="right"/>
        <w:rPr>
          <w:snapToGrid w:val="0"/>
        </w:rPr>
      </w:pPr>
      <w:r>
        <w:rPr>
          <w:snapToGrid w:val="0"/>
        </w:rPr>
        <w:t>[Sec. 26, Reg. 5.]</w:t>
      </w:r>
    </w:p>
    <w:p w:rsidR="00C625BD" w:rsidRDefault="00FA04D2">
      <w:pPr>
        <w:pStyle w:val="yTable"/>
        <w:keepNext/>
        <w:jc w:val="center"/>
        <w:rPr>
          <w:snapToGrid w:val="0"/>
        </w:rPr>
      </w:pPr>
      <w:r>
        <w:rPr>
          <w:snapToGrid w:val="0"/>
        </w:rPr>
        <w:t>Western Australia</w:t>
      </w:r>
    </w:p>
    <w:p w:rsidR="00C625BD" w:rsidRDefault="00FA04D2">
      <w:pPr>
        <w:pStyle w:val="yTable"/>
        <w:keepNext/>
        <w:jc w:val="center"/>
        <w:rPr>
          <w:i/>
          <w:snapToGrid w:val="0"/>
        </w:rPr>
      </w:pPr>
      <w:r>
        <w:rPr>
          <w:i/>
          <w:snapToGrid w:val="0"/>
        </w:rPr>
        <w:t>Income Tax Assessment Act 1937</w:t>
      </w:r>
    </w:p>
    <w:p w:rsidR="00C625BD" w:rsidRDefault="00FA04D2">
      <w:pPr>
        <w:pStyle w:val="yTable"/>
        <w:keepNext/>
        <w:jc w:val="center"/>
        <w:rPr>
          <w:snapToGrid w:val="0"/>
        </w:rPr>
      </w:pPr>
      <w:r>
        <w:rPr>
          <w:snapToGrid w:val="0"/>
        </w:rPr>
        <w:t>NOTICE OF SELECTION OF COST PRICE OF NATURAL INCREASE</w:t>
      </w:r>
    </w:p>
    <w:p w:rsidR="00C625BD" w:rsidRDefault="00FA04D2">
      <w:pPr>
        <w:pStyle w:val="yTable"/>
        <w:keepNext/>
        <w:rPr>
          <w:snapToGrid w:val="0"/>
        </w:rPr>
      </w:pPr>
      <w:r>
        <w:rPr>
          <w:snapToGrid w:val="0"/>
        </w:rPr>
        <w:t>I, . . . . . . . . . . . . . . . . . . . . . . . . . . of . . . . . . . . . . . . . . . . . . . . . . . . . . . . . in the State of . . . . . . . . . . . . . . . . . ., in pursuance of Section 26 of the above</w:t>
      </w:r>
      <w:r>
        <w:rPr>
          <w:snapToGrid w:val="0"/>
        </w:rPr>
        <w:noBreakHyphen/>
        <w:t>mentioned Act, hereby select, as the cost price of natural increase of each class of live stock to be taken into account, the amount shown hereunder as the selected amount.</w:t>
      </w:r>
    </w:p>
    <w:p w:rsidR="00C625BD" w:rsidRDefault="00FA04D2">
      <w:pPr>
        <w:pStyle w:val="yTable"/>
        <w:keepNext/>
        <w:jc w:val="center"/>
        <w:rPr>
          <w:snapToGrid w:val="0"/>
        </w:rPr>
      </w:pPr>
      <w:r>
        <w:rPr>
          <w:snapToGrid w:val="0"/>
        </w:rPr>
        <w:t>Prescribed limits of Selection</w:t>
      </w:r>
    </w:p>
    <w:tbl>
      <w:tblPr>
        <w:tblW w:w="0" w:type="auto"/>
        <w:tblInd w:w="360" w:type="dxa"/>
        <w:tblLayout w:type="fixed"/>
        <w:tblCellMar>
          <w:left w:w="142" w:type="dxa"/>
          <w:right w:w="142" w:type="dxa"/>
        </w:tblCellMar>
        <w:tblLook w:val="0000" w:firstRow="0" w:lastRow="0" w:firstColumn="0" w:lastColumn="0" w:noHBand="0" w:noVBand="0"/>
      </w:tblPr>
      <w:tblGrid>
        <w:gridCol w:w="1418"/>
        <w:gridCol w:w="1890"/>
        <w:gridCol w:w="1923"/>
        <w:gridCol w:w="1768"/>
      </w:tblGrid>
      <w:tr w:rsidR="00C625BD">
        <w:tc>
          <w:tcPr>
            <w:tcW w:w="1418" w:type="dxa"/>
          </w:tcPr>
          <w:p w:rsidR="00C625BD" w:rsidRDefault="00C625BD">
            <w:pPr>
              <w:pStyle w:val="yTable"/>
              <w:keepNext/>
              <w:rPr>
                <w:sz w:val="20"/>
              </w:rPr>
            </w:pPr>
          </w:p>
        </w:tc>
        <w:tc>
          <w:tcPr>
            <w:tcW w:w="1890" w:type="dxa"/>
          </w:tcPr>
          <w:p w:rsidR="00C625BD" w:rsidRDefault="00FA04D2">
            <w:pPr>
              <w:pStyle w:val="yTable"/>
              <w:keepNext/>
              <w:rPr>
                <w:sz w:val="20"/>
              </w:rPr>
            </w:pPr>
            <w:r>
              <w:rPr>
                <w:sz w:val="20"/>
              </w:rPr>
              <w:t>Minimum Amount</w:t>
            </w:r>
          </w:p>
        </w:tc>
        <w:tc>
          <w:tcPr>
            <w:tcW w:w="1923" w:type="dxa"/>
          </w:tcPr>
          <w:p w:rsidR="00C625BD" w:rsidRDefault="00FA04D2">
            <w:pPr>
              <w:pStyle w:val="yTable"/>
              <w:keepNext/>
              <w:rPr>
                <w:sz w:val="20"/>
              </w:rPr>
            </w:pPr>
            <w:r>
              <w:rPr>
                <w:sz w:val="20"/>
              </w:rPr>
              <w:t>Maximum Amount</w:t>
            </w:r>
          </w:p>
        </w:tc>
        <w:tc>
          <w:tcPr>
            <w:tcW w:w="1768" w:type="dxa"/>
          </w:tcPr>
          <w:p w:rsidR="00C625BD" w:rsidRDefault="00FA04D2">
            <w:pPr>
              <w:pStyle w:val="yTable"/>
              <w:keepNext/>
              <w:rPr>
                <w:sz w:val="20"/>
              </w:rPr>
            </w:pPr>
            <w:r>
              <w:rPr>
                <w:sz w:val="20"/>
              </w:rPr>
              <w:t>Selected Amount</w:t>
            </w:r>
          </w:p>
        </w:tc>
      </w:tr>
      <w:tr w:rsidR="00C625BD">
        <w:tc>
          <w:tcPr>
            <w:tcW w:w="1418" w:type="dxa"/>
          </w:tcPr>
          <w:p w:rsidR="00C625BD" w:rsidRDefault="00C625BD">
            <w:pPr>
              <w:pStyle w:val="yTable"/>
              <w:keepNext/>
              <w:rPr>
                <w:sz w:val="20"/>
              </w:rPr>
            </w:pPr>
          </w:p>
        </w:tc>
        <w:tc>
          <w:tcPr>
            <w:tcW w:w="1890" w:type="dxa"/>
          </w:tcPr>
          <w:p w:rsidR="00C625BD" w:rsidRDefault="00FA04D2">
            <w:pPr>
              <w:pStyle w:val="yTable"/>
              <w:keepNext/>
              <w:tabs>
                <w:tab w:val="decimal" w:pos="490"/>
                <w:tab w:val="left" w:pos="774"/>
                <w:tab w:val="left" w:pos="1057"/>
              </w:tabs>
              <w:rPr>
                <w:sz w:val="20"/>
              </w:rPr>
            </w:pPr>
            <w:r>
              <w:rPr>
                <w:sz w:val="20"/>
              </w:rPr>
              <w:tab/>
              <w:t>£</w:t>
            </w:r>
            <w:r>
              <w:rPr>
                <w:sz w:val="20"/>
              </w:rPr>
              <w:tab/>
              <w:t>s</w:t>
            </w:r>
            <w:r>
              <w:rPr>
                <w:sz w:val="20"/>
              </w:rPr>
              <w:tab/>
              <w:t>d</w:t>
            </w:r>
          </w:p>
        </w:tc>
        <w:tc>
          <w:tcPr>
            <w:tcW w:w="1923" w:type="dxa"/>
          </w:tcPr>
          <w:p w:rsidR="00C625BD" w:rsidRDefault="00FA04D2">
            <w:pPr>
              <w:pStyle w:val="yTable"/>
              <w:keepNext/>
              <w:tabs>
                <w:tab w:val="decimal" w:pos="585"/>
                <w:tab w:val="left" w:pos="868"/>
                <w:tab w:val="left" w:pos="1152"/>
              </w:tabs>
              <w:rPr>
                <w:sz w:val="20"/>
              </w:rPr>
            </w:pPr>
            <w:r>
              <w:rPr>
                <w:sz w:val="20"/>
              </w:rPr>
              <w:tab/>
              <w:t>£</w:t>
            </w:r>
            <w:r>
              <w:rPr>
                <w:sz w:val="20"/>
              </w:rPr>
              <w:tab/>
              <w:t>s</w:t>
            </w:r>
            <w:r>
              <w:rPr>
                <w:sz w:val="20"/>
              </w:rPr>
              <w:tab/>
              <w:t>d</w:t>
            </w:r>
          </w:p>
        </w:tc>
        <w:tc>
          <w:tcPr>
            <w:tcW w:w="1768" w:type="dxa"/>
          </w:tcPr>
          <w:p w:rsidR="00C625BD" w:rsidRDefault="00FA04D2">
            <w:pPr>
              <w:pStyle w:val="yTable"/>
              <w:keepNext/>
              <w:tabs>
                <w:tab w:val="decimal" w:pos="585"/>
                <w:tab w:val="left" w:pos="868"/>
                <w:tab w:val="left" w:pos="1152"/>
              </w:tabs>
              <w:rPr>
                <w:sz w:val="20"/>
              </w:rPr>
            </w:pPr>
            <w:r>
              <w:rPr>
                <w:sz w:val="20"/>
              </w:rPr>
              <w:tab/>
              <w:t>£</w:t>
            </w:r>
            <w:r>
              <w:rPr>
                <w:sz w:val="20"/>
              </w:rPr>
              <w:tab/>
              <w:t>s</w:t>
            </w:r>
            <w:r>
              <w:rPr>
                <w:sz w:val="20"/>
              </w:rPr>
              <w:tab/>
              <w:t>d</w:t>
            </w:r>
          </w:p>
        </w:tc>
      </w:tr>
      <w:tr w:rsidR="00C625BD">
        <w:tc>
          <w:tcPr>
            <w:tcW w:w="1418" w:type="dxa"/>
          </w:tcPr>
          <w:p w:rsidR="00C625BD" w:rsidRDefault="00FA04D2">
            <w:pPr>
              <w:pStyle w:val="yTable"/>
              <w:keepNext/>
              <w:rPr>
                <w:sz w:val="20"/>
              </w:rPr>
            </w:pPr>
            <w:r>
              <w:rPr>
                <w:sz w:val="20"/>
              </w:rPr>
              <w:t>Sheep . . . . . .</w:t>
            </w:r>
          </w:p>
        </w:tc>
        <w:tc>
          <w:tcPr>
            <w:tcW w:w="1890" w:type="dxa"/>
          </w:tcPr>
          <w:p w:rsidR="00C625BD" w:rsidRDefault="00FA04D2">
            <w:pPr>
              <w:pStyle w:val="yTable"/>
              <w:keepNext/>
              <w:tabs>
                <w:tab w:val="decimal" w:pos="490"/>
                <w:tab w:val="left" w:pos="774"/>
                <w:tab w:val="left" w:pos="1057"/>
              </w:tabs>
              <w:rPr>
                <w:sz w:val="20"/>
              </w:rPr>
            </w:pPr>
            <w:r>
              <w:rPr>
                <w:sz w:val="20"/>
              </w:rPr>
              <w:tab/>
              <w:t>0</w:t>
            </w:r>
            <w:r>
              <w:rPr>
                <w:sz w:val="20"/>
              </w:rPr>
              <w:tab/>
              <w:t>4</w:t>
            </w:r>
            <w:r>
              <w:rPr>
                <w:sz w:val="20"/>
              </w:rPr>
              <w:tab/>
              <w:t>0</w:t>
            </w:r>
          </w:p>
        </w:tc>
        <w:tc>
          <w:tcPr>
            <w:tcW w:w="1923" w:type="dxa"/>
          </w:tcPr>
          <w:p w:rsidR="00C625BD" w:rsidRDefault="00FA04D2">
            <w:pPr>
              <w:pStyle w:val="yTable"/>
              <w:keepNext/>
              <w:tabs>
                <w:tab w:val="decimal" w:pos="585"/>
                <w:tab w:val="left" w:pos="868"/>
                <w:tab w:val="left" w:pos="1152"/>
              </w:tabs>
              <w:rPr>
                <w:sz w:val="20"/>
              </w:rPr>
            </w:pPr>
            <w:r>
              <w:rPr>
                <w:sz w:val="20"/>
              </w:rPr>
              <w:tab/>
              <w:t>1</w:t>
            </w:r>
            <w:r>
              <w:rPr>
                <w:sz w:val="20"/>
              </w:rPr>
              <w:tab/>
              <w:t>0</w:t>
            </w:r>
            <w:r>
              <w:rPr>
                <w:sz w:val="20"/>
              </w:rPr>
              <w:tab/>
              <w:t>0</w:t>
            </w:r>
          </w:p>
        </w:tc>
        <w:tc>
          <w:tcPr>
            <w:tcW w:w="1768" w:type="dxa"/>
          </w:tcPr>
          <w:p w:rsidR="00C625BD" w:rsidRDefault="00FA04D2">
            <w:pPr>
              <w:pStyle w:val="yTable"/>
              <w:keepNext/>
              <w:rPr>
                <w:sz w:val="20"/>
              </w:rPr>
            </w:pPr>
            <w:r>
              <w:rPr>
                <w:sz w:val="20"/>
              </w:rPr>
              <w:t xml:space="preserve">. . . . . . . . . . . . . . . </w:t>
            </w:r>
          </w:p>
        </w:tc>
      </w:tr>
      <w:tr w:rsidR="00C625BD">
        <w:tc>
          <w:tcPr>
            <w:tcW w:w="1418" w:type="dxa"/>
          </w:tcPr>
          <w:p w:rsidR="00C625BD" w:rsidRDefault="00FA04D2">
            <w:pPr>
              <w:pStyle w:val="yTable"/>
              <w:keepNext/>
              <w:rPr>
                <w:sz w:val="20"/>
              </w:rPr>
            </w:pPr>
            <w:r>
              <w:rPr>
                <w:sz w:val="20"/>
              </w:rPr>
              <w:t>Cattle . . . . . .</w:t>
            </w:r>
          </w:p>
        </w:tc>
        <w:tc>
          <w:tcPr>
            <w:tcW w:w="1890" w:type="dxa"/>
          </w:tcPr>
          <w:p w:rsidR="00C625BD" w:rsidRDefault="00FA04D2">
            <w:pPr>
              <w:pStyle w:val="yTable"/>
              <w:keepNext/>
              <w:tabs>
                <w:tab w:val="decimal" w:pos="490"/>
                <w:tab w:val="left" w:pos="774"/>
                <w:tab w:val="left" w:pos="1057"/>
              </w:tabs>
              <w:rPr>
                <w:sz w:val="20"/>
              </w:rPr>
            </w:pPr>
            <w:r>
              <w:rPr>
                <w:sz w:val="20"/>
              </w:rPr>
              <w:tab/>
              <w:t>1</w:t>
            </w:r>
            <w:r>
              <w:rPr>
                <w:sz w:val="20"/>
              </w:rPr>
              <w:tab/>
              <w:t>0</w:t>
            </w:r>
            <w:r>
              <w:rPr>
                <w:sz w:val="20"/>
              </w:rPr>
              <w:tab/>
              <w:t>0</w:t>
            </w:r>
          </w:p>
        </w:tc>
        <w:tc>
          <w:tcPr>
            <w:tcW w:w="1923" w:type="dxa"/>
          </w:tcPr>
          <w:p w:rsidR="00C625BD" w:rsidRDefault="00FA04D2">
            <w:pPr>
              <w:pStyle w:val="yTable"/>
              <w:keepNext/>
              <w:tabs>
                <w:tab w:val="decimal" w:pos="585"/>
                <w:tab w:val="left" w:pos="868"/>
                <w:tab w:val="left" w:pos="1152"/>
              </w:tabs>
              <w:rPr>
                <w:sz w:val="20"/>
              </w:rPr>
            </w:pPr>
            <w:r>
              <w:rPr>
                <w:sz w:val="20"/>
              </w:rPr>
              <w:tab/>
              <w:t>10</w:t>
            </w:r>
            <w:r>
              <w:rPr>
                <w:sz w:val="20"/>
              </w:rPr>
              <w:tab/>
              <w:t>0</w:t>
            </w:r>
            <w:r>
              <w:rPr>
                <w:sz w:val="20"/>
              </w:rPr>
              <w:tab/>
              <w:t>0</w:t>
            </w:r>
          </w:p>
        </w:tc>
        <w:tc>
          <w:tcPr>
            <w:tcW w:w="1768" w:type="dxa"/>
          </w:tcPr>
          <w:p w:rsidR="00C625BD" w:rsidRDefault="00FA04D2">
            <w:pPr>
              <w:pStyle w:val="yTable"/>
              <w:keepNext/>
              <w:rPr>
                <w:sz w:val="20"/>
              </w:rPr>
            </w:pPr>
            <w:r>
              <w:rPr>
                <w:sz w:val="20"/>
              </w:rPr>
              <w:t>. . . . . . . . . . . . . . .</w:t>
            </w:r>
          </w:p>
        </w:tc>
      </w:tr>
      <w:tr w:rsidR="00C625BD">
        <w:tc>
          <w:tcPr>
            <w:tcW w:w="1418" w:type="dxa"/>
          </w:tcPr>
          <w:p w:rsidR="00C625BD" w:rsidRDefault="00FA04D2">
            <w:pPr>
              <w:pStyle w:val="yTable"/>
              <w:keepNext/>
              <w:rPr>
                <w:sz w:val="20"/>
              </w:rPr>
            </w:pPr>
            <w:r>
              <w:rPr>
                <w:sz w:val="20"/>
              </w:rPr>
              <w:t>Horses . . . . .</w:t>
            </w:r>
          </w:p>
        </w:tc>
        <w:tc>
          <w:tcPr>
            <w:tcW w:w="1890" w:type="dxa"/>
          </w:tcPr>
          <w:p w:rsidR="00C625BD" w:rsidRDefault="00FA04D2">
            <w:pPr>
              <w:pStyle w:val="yTable"/>
              <w:keepNext/>
              <w:tabs>
                <w:tab w:val="decimal" w:pos="490"/>
                <w:tab w:val="left" w:pos="774"/>
                <w:tab w:val="left" w:pos="1057"/>
              </w:tabs>
              <w:rPr>
                <w:sz w:val="20"/>
              </w:rPr>
            </w:pPr>
            <w:r>
              <w:rPr>
                <w:sz w:val="20"/>
              </w:rPr>
              <w:tab/>
              <w:t>1</w:t>
            </w:r>
            <w:r>
              <w:rPr>
                <w:sz w:val="20"/>
              </w:rPr>
              <w:tab/>
              <w:t>0</w:t>
            </w:r>
            <w:r>
              <w:rPr>
                <w:sz w:val="20"/>
              </w:rPr>
              <w:tab/>
              <w:t>0</w:t>
            </w:r>
          </w:p>
        </w:tc>
        <w:tc>
          <w:tcPr>
            <w:tcW w:w="1923" w:type="dxa"/>
          </w:tcPr>
          <w:p w:rsidR="00C625BD" w:rsidRDefault="00FA04D2">
            <w:pPr>
              <w:pStyle w:val="yTable"/>
              <w:keepNext/>
              <w:tabs>
                <w:tab w:val="decimal" w:pos="585"/>
                <w:tab w:val="left" w:pos="868"/>
                <w:tab w:val="left" w:pos="1152"/>
              </w:tabs>
              <w:rPr>
                <w:sz w:val="20"/>
              </w:rPr>
            </w:pPr>
            <w:r>
              <w:rPr>
                <w:sz w:val="20"/>
              </w:rPr>
              <w:tab/>
              <w:t>10</w:t>
            </w:r>
            <w:r>
              <w:rPr>
                <w:sz w:val="20"/>
              </w:rPr>
              <w:tab/>
              <w:t>0</w:t>
            </w:r>
            <w:r>
              <w:rPr>
                <w:sz w:val="20"/>
              </w:rPr>
              <w:tab/>
              <w:t>0</w:t>
            </w:r>
          </w:p>
        </w:tc>
        <w:tc>
          <w:tcPr>
            <w:tcW w:w="1768" w:type="dxa"/>
          </w:tcPr>
          <w:p w:rsidR="00C625BD" w:rsidRDefault="00FA04D2">
            <w:pPr>
              <w:pStyle w:val="yTable"/>
              <w:keepNext/>
              <w:rPr>
                <w:sz w:val="20"/>
              </w:rPr>
            </w:pPr>
            <w:r>
              <w:rPr>
                <w:sz w:val="20"/>
              </w:rPr>
              <w:t>. . . . . . . . . . . . . . .</w:t>
            </w:r>
          </w:p>
        </w:tc>
      </w:tr>
      <w:tr w:rsidR="00C625BD">
        <w:tc>
          <w:tcPr>
            <w:tcW w:w="1418" w:type="dxa"/>
          </w:tcPr>
          <w:p w:rsidR="00C625BD" w:rsidRDefault="00FA04D2">
            <w:pPr>
              <w:pStyle w:val="yTable"/>
              <w:keepNext/>
              <w:rPr>
                <w:sz w:val="20"/>
              </w:rPr>
            </w:pPr>
            <w:r>
              <w:rPr>
                <w:sz w:val="20"/>
              </w:rPr>
              <w:t>Pigs . . . . . . .</w:t>
            </w:r>
          </w:p>
        </w:tc>
        <w:tc>
          <w:tcPr>
            <w:tcW w:w="1890" w:type="dxa"/>
          </w:tcPr>
          <w:p w:rsidR="00C625BD" w:rsidRDefault="00FA04D2">
            <w:pPr>
              <w:pStyle w:val="yTable"/>
              <w:keepNext/>
              <w:tabs>
                <w:tab w:val="decimal" w:pos="490"/>
                <w:tab w:val="left" w:pos="774"/>
                <w:tab w:val="left" w:pos="1057"/>
              </w:tabs>
              <w:rPr>
                <w:sz w:val="20"/>
              </w:rPr>
            </w:pPr>
            <w:r>
              <w:rPr>
                <w:sz w:val="20"/>
              </w:rPr>
              <w:tab/>
              <w:t>0</w:t>
            </w:r>
            <w:r>
              <w:rPr>
                <w:sz w:val="20"/>
              </w:rPr>
              <w:tab/>
              <w:t>5</w:t>
            </w:r>
            <w:r>
              <w:rPr>
                <w:sz w:val="20"/>
              </w:rPr>
              <w:tab/>
              <w:t>0</w:t>
            </w:r>
          </w:p>
        </w:tc>
        <w:tc>
          <w:tcPr>
            <w:tcW w:w="1923" w:type="dxa"/>
          </w:tcPr>
          <w:p w:rsidR="00C625BD" w:rsidRDefault="00FA04D2">
            <w:pPr>
              <w:pStyle w:val="yTable"/>
              <w:keepNext/>
              <w:tabs>
                <w:tab w:val="decimal" w:pos="585"/>
                <w:tab w:val="left" w:pos="868"/>
                <w:tab w:val="left" w:pos="1152"/>
              </w:tabs>
              <w:rPr>
                <w:sz w:val="20"/>
              </w:rPr>
            </w:pPr>
            <w:r>
              <w:rPr>
                <w:sz w:val="20"/>
              </w:rPr>
              <w:tab/>
              <w:t>1</w:t>
            </w:r>
            <w:r>
              <w:rPr>
                <w:sz w:val="20"/>
              </w:rPr>
              <w:tab/>
              <w:t>0</w:t>
            </w:r>
            <w:r>
              <w:rPr>
                <w:sz w:val="20"/>
              </w:rPr>
              <w:tab/>
              <w:t>0</w:t>
            </w:r>
          </w:p>
        </w:tc>
        <w:tc>
          <w:tcPr>
            <w:tcW w:w="1768" w:type="dxa"/>
          </w:tcPr>
          <w:p w:rsidR="00C625BD" w:rsidRDefault="00FA04D2">
            <w:pPr>
              <w:pStyle w:val="yTable"/>
              <w:keepNext/>
              <w:rPr>
                <w:sz w:val="20"/>
              </w:rPr>
            </w:pPr>
            <w:r>
              <w:rPr>
                <w:sz w:val="20"/>
              </w:rPr>
              <w:t>. . . . . . . . . . . . . . .</w:t>
            </w:r>
          </w:p>
        </w:tc>
      </w:tr>
    </w:tbl>
    <w:p w:rsidR="00C625BD" w:rsidRDefault="00FA04D2">
      <w:pPr>
        <w:pStyle w:val="yTable"/>
        <w:keepNext/>
        <w:rPr>
          <w:snapToGrid w:val="0"/>
        </w:rPr>
      </w:pPr>
      <w:r>
        <w:rPr>
          <w:snapToGrid w:val="0"/>
        </w:rPr>
        <w:t xml:space="preserve">Dated this . . . . . . . . . . . . . . . . day of . . . . . . . . . . . . . . . , 19 . . . . </w:t>
      </w:r>
    </w:p>
    <w:p w:rsidR="00C625BD" w:rsidRDefault="00FA04D2">
      <w:pPr>
        <w:pStyle w:val="yTable"/>
        <w:jc w:val="right"/>
        <w:rPr>
          <w:snapToGrid w:val="0"/>
        </w:rPr>
      </w:pPr>
      <w:r>
        <w:rPr>
          <w:snapToGrid w:val="0"/>
        </w:rPr>
        <w:t>. . . . . . . . . . . . . . . . . .</w:t>
      </w:r>
    </w:p>
    <w:p w:rsidR="00C625BD" w:rsidRDefault="00FA04D2">
      <w:pPr>
        <w:pStyle w:val="yTable"/>
        <w:spacing w:before="0"/>
        <w:jc w:val="right"/>
        <w:rPr>
          <w:snapToGrid w:val="0"/>
        </w:rPr>
      </w:pPr>
      <w:r>
        <w:rPr>
          <w:snapToGrid w:val="0"/>
        </w:rPr>
        <w:t xml:space="preserve">Signature of Taxpayer </w:t>
      </w:r>
    </w:p>
    <w:p w:rsidR="00C625BD" w:rsidRDefault="00FA04D2">
      <w:pPr>
        <w:pStyle w:val="CentredBaseLine"/>
        <w:jc w:val="center"/>
      </w:pPr>
      <w:r>
        <w:object w:dxaOrig="2025" w:dyaOrig="375">
          <v:shape id="_x0000_i1028" type="#_x0000_t75" style="width:101.3pt;height:18.3pt" o:ole="" fillcolor="window">
            <v:imagedata r:id="rId28" o:title=""/>
          </v:shape>
          <o:OLEObject Type="Embed" ProgID="PBrush" ShapeID="_x0000_i1028" DrawAspect="Content" ObjectID="_1422512951" r:id="rId31"/>
        </w:object>
      </w:r>
    </w:p>
    <w:p w:rsidR="00C625BD" w:rsidRDefault="00FA04D2">
      <w:pPr>
        <w:pStyle w:val="yTable"/>
        <w:keepNext/>
        <w:jc w:val="center"/>
        <w:rPr>
          <w:snapToGrid w:val="0"/>
        </w:rPr>
      </w:pPr>
      <w:r>
        <w:rPr>
          <w:snapToGrid w:val="0"/>
        </w:rPr>
        <w:t>Form 5</w:t>
      </w:r>
    </w:p>
    <w:p w:rsidR="00C625BD" w:rsidRDefault="00FA04D2">
      <w:pPr>
        <w:pStyle w:val="yTable"/>
        <w:keepNext/>
        <w:jc w:val="right"/>
        <w:rPr>
          <w:snapToGrid w:val="0"/>
        </w:rPr>
      </w:pPr>
      <w:r>
        <w:rPr>
          <w:snapToGrid w:val="0"/>
        </w:rPr>
        <w:t>[Sec. 58, Reg. 7.]</w:t>
      </w:r>
    </w:p>
    <w:p w:rsidR="00C625BD" w:rsidRDefault="00FA04D2">
      <w:pPr>
        <w:pStyle w:val="yTable"/>
        <w:keepNext/>
        <w:jc w:val="center"/>
        <w:rPr>
          <w:snapToGrid w:val="0"/>
        </w:rPr>
      </w:pPr>
      <w:r>
        <w:rPr>
          <w:snapToGrid w:val="0"/>
        </w:rPr>
        <w:t>Western Australia</w:t>
      </w:r>
    </w:p>
    <w:p w:rsidR="00C625BD" w:rsidRDefault="00FA04D2">
      <w:pPr>
        <w:pStyle w:val="yTable"/>
        <w:keepNext/>
        <w:jc w:val="center"/>
        <w:rPr>
          <w:i/>
          <w:snapToGrid w:val="0"/>
        </w:rPr>
      </w:pPr>
      <w:r>
        <w:rPr>
          <w:i/>
          <w:snapToGrid w:val="0"/>
        </w:rPr>
        <w:t>Income Tax Assessment Act 1937</w:t>
      </w:r>
    </w:p>
    <w:p w:rsidR="00C625BD" w:rsidRDefault="00FA04D2">
      <w:pPr>
        <w:pStyle w:val="yTable"/>
        <w:keepNext/>
        <w:jc w:val="center"/>
        <w:rPr>
          <w:snapToGrid w:val="0"/>
        </w:rPr>
      </w:pPr>
      <w:r>
        <w:rPr>
          <w:snapToGrid w:val="0"/>
        </w:rPr>
        <w:t>NOTICE OF OPTION AS TO METHOD OF CALCULATION OF DEPRECIATION OF PROPERTY</w:t>
      </w:r>
    </w:p>
    <w:p w:rsidR="00C625BD" w:rsidRDefault="00FA04D2">
      <w:pPr>
        <w:pStyle w:val="yTable"/>
        <w:keepNext/>
        <w:rPr>
          <w:snapToGrid w:val="0"/>
        </w:rPr>
      </w:pPr>
      <w:r>
        <w:rPr>
          <w:snapToGrid w:val="0"/>
        </w:rPr>
        <w:t>I, . . . . . . . . . . . . . . . . . . . . . . . . . of . . . . . . . . . . . . . . . . . . . . . . . . . . . . . . in the State of . . . . . . . . . . . . . . . . . ., hereby exercise the option referred to in Section 58 (1) (b) of the above Act by requiring that the depreciation allowable under the Act in respect of any unit of property shall be the percentage fixed in pursuance of Section 57 of the Act of the cost of that unit.</w:t>
      </w:r>
    </w:p>
    <w:p w:rsidR="00C625BD" w:rsidRDefault="00FA04D2">
      <w:pPr>
        <w:pStyle w:val="yTable"/>
        <w:keepNext/>
        <w:rPr>
          <w:snapToGrid w:val="0"/>
        </w:rPr>
      </w:pPr>
      <w:r>
        <w:rPr>
          <w:snapToGrid w:val="0"/>
        </w:rPr>
        <w:t xml:space="preserve">Dated this . . . . . . . . . . . . . . . . day of . . . . . . . . . . . . . . . , 19 . . . . </w:t>
      </w:r>
    </w:p>
    <w:p w:rsidR="00C625BD" w:rsidRDefault="00FA04D2">
      <w:pPr>
        <w:pStyle w:val="yTable"/>
        <w:jc w:val="right"/>
        <w:rPr>
          <w:snapToGrid w:val="0"/>
        </w:rPr>
      </w:pPr>
      <w:r>
        <w:rPr>
          <w:snapToGrid w:val="0"/>
        </w:rPr>
        <w:t>. . . . . . . . . . . . . . . . . .</w:t>
      </w:r>
    </w:p>
    <w:p w:rsidR="00C625BD" w:rsidRDefault="00FA04D2">
      <w:pPr>
        <w:pStyle w:val="yTable"/>
        <w:spacing w:before="0"/>
        <w:jc w:val="right"/>
        <w:rPr>
          <w:snapToGrid w:val="0"/>
        </w:rPr>
      </w:pPr>
      <w:r>
        <w:rPr>
          <w:snapToGrid w:val="0"/>
        </w:rPr>
        <w:t xml:space="preserve">Signature of Taxpayer </w:t>
      </w:r>
    </w:p>
    <w:p w:rsidR="00C625BD" w:rsidRDefault="00FA04D2">
      <w:pPr>
        <w:pStyle w:val="CentredBaseLine"/>
        <w:jc w:val="center"/>
      </w:pPr>
      <w:r>
        <w:object w:dxaOrig="2025" w:dyaOrig="375">
          <v:shape id="_x0000_i1029" type="#_x0000_t75" style="width:101.3pt;height:18.3pt" o:ole="" fillcolor="window">
            <v:imagedata r:id="rId28" o:title=""/>
          </v:shape>
          <o:OLEObject Type="Embed" ProgID="PBrush" ShapeID="_x0000_i1029" DrawAspect="Content" ObjectID="_1422512952" r:id="rId32"/>
        </w:object>
      </w:r>
    </w:p>
    <w:p w:rsidR="00C625BD" w:rsidRDefault="00FA04D2">
      <w:pPr>
        <w:pStyle w:val="yTable"/>
        <w:keepNext/>
        <w:jc w:val="center"/>
        <w:rPr>
          <w:snapToGrid w:val="0"/>
        </w:rPr>
      </w:pPr>
      <w:r>
        <w:rPr>
          <w:snapToGrid w:val="0"/>
        </w:rPr>
        <w:t>Form 6</w:t>
      </w:r>
    </w:p>
    <w:p w:rsidR="00C625BD" w:rsidRDefault="00FA04D2">
      <w:pPr>
        <w:pStyle w:val="yTable"/>
        <w:keepNext/>
        <w:jc w:val="right"/>
        <w:rPr>
          <w:snapToGrid w:val="0"/>
        </w:rPr>
      </w:pPr>
      <w:r>
        <w:rPr>
          <w:snapToGrid w:val="0"/>
        </w:rPr>
        <w:t>[Sec. 153, Reg. 35.]</w:t>
      </w:r>
    </w:p>
    <w:p w:rsidR="00C625BD" w:rsidRDefault="00FA04D2">
      <w:pPr>
        <w:pStyle w:val="yTable"/>
        <w:keepNext/>
        <w:jc w:val="center"/>
        <w:rPr>
          <w:snapToGrid w:val="0"/>
        </w:rPr>
      </w:pPr>
      <w:r>
        <w:rPr>
          <w:snapToGrid w:val="0"/>
        </w:rPr>
        <w:t>Western Australia</w:t>
      </w:r>
    </w:p>
    <w:p w:rsidR="00C625BD" w:rsidRDefault="00FA04D2">
      <w:pPr>
        <w:pStyle w:val="yTable"/>
        <w:keepNext/>
        <w:jc w:val="center"/>
        <w:rPr>
          <w:i/>
          <w:snapToGrid w:val="0"/>
        </w:rPr>
      </w:pPr>
      <w:r>
        <w:rPr>
          <w:i/>
          <w:snapToGrid w:val="0"/>
        </w:rPr>
        <w:t>Income Tax Assessment Act 1937</w:t>
      </w:r>
    </w:p>
    <w:p w:rsidR="00C625BD" w:rsidRDefault="00FA04D2">
      <w:pPr>
        <w:pStyle w:val="yTable"/>
        <w:keepNext/>
        <w:jc w:val="center"/>
        <w:rPr>
          <w:snapToGrid w:val="0"/>
        </w:rPr>
      </w:pPr>
      <w:r>
        <w:rPr>
          <w:snapToGrid w:val="0"/>
        </w:rPr>
        <w:t>PARTICULARS RELATING TO SOURCES OF INFORMATION</w:t>
      </w:r>
    </w:p>
    <w:p w:rsidR="00C625BD" w:rsidRDefault="00FA04D2">
      <w:pPr>
        <w:pStyle w:val="yTable"/>
        <w:keepNext/>
        <w:rPr>
          <w:snapToGrid w:val="0"/>
        </w:rPr>
      </w:pPr>
      <w:r>
        <w:rPr>
          <w:snapToGrid w:val="0"/>
        </w:rPr>
        <w:t>To be given by — </w:t>
      </w:r>
    </w:p>
    <w:tbl>
      <w:tblPr>
        <w:tblW w:w="0" w:type="auto"/>
        <w:tblInd w:w="108" w:type="dxa"/>
        <w:tblLayout w:type="fixed"/>
        <w:tblLook w:val="0000" w:firstRow="0" w:lastRow="0" w:firstColumn="0" w:lastColumn="0" w:noHBand="0" w:noVBand="0"/>
      </w:tblPr>
      <w:tblGrid>
        <w:gridCol w:w="1276"/>
        <w:gridCol w:w="2977"/>
        <w:gridCol w:w="1276"/>
        <w:gridCol w:w="283"/>
        <w:gridCol w:w="1276"/>
      </w:tblGrid>
      <w:tr w:rsidR="00C625BD">
        <w:trPr>
          <w:cantSplit/>
          <w:trHeight w:val="980"/>
        </w:trPr>
        <w:tc>
          <w:tcPr>
            <w:tcW w:w="5529" w:type="dxa"/>
            <w:gridSpan w:val="3"/>
          </w:tcPr>
          <w:p w:rsidR="00C625BD" w:rsidRDefault="00FA04D2">
            <w:pPr>
              <w:pStyle w:val="yTable"/>
              <w:keepNext/>
              <w:tabs>
                <w:tab w:val="left" w:pos="284"/>
              </w:tabs>
              <w:ind w:left="709" w:hanging="709"/>
            </w:pPr>
            <w:r>
              <w:tab/>
              <w:t>A.</w:t>
            </w:r>
            <w:r>
              <w:tab/>
              <w:t>Any person who charges directly or indirectly any fee for preparing or assisting to prepare this return.</w:t>
            </w:r>
          </w:p>
          <w:p w:rsidR="00C625BD" w:rsidRDefault="00FA04D2">
            <w:pPr>
              <w:pStyle w:val="yTable"/>
              <w:keepNext/>
              <w:tabs>
                <w:tab w:val="left" w:pos="284"/>
              </w:tabs>
              <w:ind w:left="709" w:hanging="709"/>
              <w:rPr>
                <w:snapToGrid w:val="0"/>
              </w:rPr>
            </w:pPr>
            <w:r>
              <w:tab/>
              <w:t>B.</w:t>
            </w:r>
            <w:r>
              <w:tab/>
              <w:t xml:space="preserve">Every person </w:t>
            </w:r>
            <w:r>
              <w:rPr>
                <w:u w:val="single"/>
              </w:rPr>
              <w:t>carrying on business</w:t>
            </w:r>
            <w:r>
              <w:t xml:space="preserve"> who does not furnish with his return an agent’s certificate.</w:t>
            </w:r>
          </w:p>
        </w:tc>
        <w:tc>
          <w:tcPr>
            <w:tcW w:w="283" w:type="dxa"/>
          </w:tcPr>
          <w:p w:rsidR="00C625BD" w:rsidRDefault="00FA04D2">
            <w:pPr>
              <w:pStyle w:val="yTable"/>
              <w:keepNext/>
              <w:rPr>
                <w:snapToGrid w:val="0"/>
              </w:rPr>
            </w:pPr>
            <w:r>
              <w:object w:dxaOrig="225" w:dyaOrig="1560">
                <v:shape id="_x0000_i1030" type="#_x0000_t75" style="width:11pt;height:50.05pt" o:ole="" fillcolor="window">
                  <v:imagedata r:id="rId26" o:title=""/>
                </v:shape>
                <o:OLEObject Type="Embed" ProgID="PBrush" ShapeID="_x0000_i1030" DrawAspect="Content" ObjectID="_1422512953" r:id="rId33"/>
              </w:object>
            </w:r>
          </w:p>
        </w:tc>
        <w:tc>
          <w:tcPr>
            <w:tcW w:w="1276" w:type="dxa"/>
          </w:tcPr>
          <w:p w:rsidR="00C625BD" w:rsidRDefault="00FA04D2">
            <w:pPr>
              <w:pStyle w:val="yTable"/>
              <w:keepNext/>
              <w:rPr>
                <w:snapToGrid w:val="0"/>
              </w:rPr>
            </w:pPr>
            <w:r>
              <w:rPr>
                <w:spacing w:val="-2"/>
              </w:rPr>
              <w:t>Cross out whichever does not apply.</w:t>
            </w:r>
          </w:p>
        </w:tc>
      </w:tr>
      <w:tr w:rsidR="00C625BD">
        <w:tblPrEx>
          <w:tblCellMar>
            <w:left w:w="360" w:type="dxa"/>
            <w:right w:w="360" w:type="dxa"/>
          </w:tblCellMar>
        </w:tblPrEx>
        <w:tc>
          <w:tcPr>
            <w:tcW w:w="4253" w:type="dxa"/>
            <w:gridSpan w:val="2"/>
            <w:tcBorders>
              <w:top w:val="single" w:sz="4" w:space="0" w:color="auto"/>
              <w:right w:val="single" w:sz="4" w:space="0" w:color="auto"/>
            </w:tcBorders>
          </w:tcPr>
          <w:p w:rsidR="00C625BD" w:rsidRDefault="00FA04D2">
            <w:pPr>
              <w:pStyle w:val="yTable"/>
              <w:keepNext/>
              <w:jc w:val="center"/>
            </w:pPr>
            <w:r>
              <w:t>Question</w:t>
            </w:r>
          </w:p>
        </w:tc>
        <w:tc>
          <w:tcPr>
            <w:tcW w:w="2835" w:type="dxa"/>
            <w:gridSpan w:val="3"/>
            <w:tcBorders>
              <w:top w:val="single" w:sz="4" w:space="0" w:color="auto"/>
              <w:left w:val="single" w:sz="4" w:space="0" w:color="auto"/>
            </w:tcBorders>
          </w:tcPr>
          <w:p w:rsidR="00C625BD" w:rsidRDefault="00FA04D2">
            <w:pPr>
              <w:pStyle w:val="yTable"/>
              <w:keepNext/>
              <w:jc w:val="center"/>
            </w:pPr>
            <w:r>
              <w:t>Answer</w:t>
            </w:r>
          </w:p>
        </w:tc>
      </w:tr>
      <w:tr w:rsidR="00C625BD">
        <w:tblPrEx>
          <w:tblCellMar>
            <w:left w:w="360" w:type="dxa"/>
            <w:right w:w="360" w:type="dxa"/>
          </w:tblCellMar>
        </w:tblPrEx>
        <w:tc>
          <w:tcPr>
            <w:tcW w:w="4253" w:type="dxa"/>
            <w:gridSpan w:val="2"/>
            <w:tcBorders>
              <w:top w:val="single" w:sz="4" w:space="0" w:color="auto"/>
              <w:right w:val="single" w:sz="4" w:space="0" w:color="auto"/>
            </w:tcBorders>
          </w:tcPr>
          <w:p w:rsidR="00C625BD" w:rsidRDefault="00FA04D2">
            <w:pPr>
              <w:pStyle w:val="yTable"/>
              <w:keepNext/>
              <w:tabs>
                <w:tab w:val="left" w:pos="491"/>
              </w:tabs>
              <w:ind w:left="-218" w:firstLine="284"/>
            </w:pPr>
            <w:r>
              <w:t>(1)</w:t>
            </w:r>
            <w:r>
              <w:tab/>
              <w:t>What books of account, if any, are kept by or on behalf of the taxpayer?</w:t>
            </w:r>
          </w:p>
          <w:p w:rsidR="00C625BD" w:rsidRDefault="00FA04D2">
            <w:pPr>
              <w:pStyle w:val="yTable"/>
              <w:keepNext/>
              <w:keepLines/>
              <w:tabs>
                <w:tab w:val="left" w:pos="491"/>
              </w:tabs>
              <w:ind w:left="-218" w:firstLine="284"/>
            </w:pPr>
            <w:r>
              <w:t>(2)</w:t>
            </w:r>
            <w:r>
              <w:tab/>
              <w:t>By whom are those books of account kept? (State name and address.)</w:t>
            </w:r>
          </w:p>
          <w:p w:rsidR="00C625BD" w:rsidRDefault="00FA04D2">
            <w:pPr>
              <w:pStyle w:val="yTable"/>
              <w:keepNext/>
              <w:keepLines/>
              <w:tabs>
                <w:tab w:val="left" w:pos="491"/>
              </w:tabs>
              <w:ind w:left="-218" w:firstLine="284"/>
            </w:pPr>
            <w:r>
              <w:t>(3)</w:t>
            </w:r>
            <w:r>
              <w:tab/>
              <w:t>Are those books of account audited each year?  If so, by whom?</w:t>
            </w:r>
          </w:p>
          <w:p w:rsidR="00C625BD" w:rsidRDefault="00FA04D2">
            <w:pPr>
              <w:pStyle w:val="yTable"/>
              <w:keepNext/>
              <w:keepLines/>
              <w:tabs>
                <w:tab w:val="left" w:pos="491"/>
              </w:tabs>
              <w:ind w:left="-218" w:firstLine="284"/>
            </w:pPr>
            <w:r>
              <w:t>(4)</w:t>
            </w:r>
            <w:r>
              <w:tab/>
              <w:t>Is the return in accordance with those books?</w:t>
            </w:r>
          </w:p>
          <w:p w:rsidR="00C625BD" w:rsidRDefault="00FA04D2">
            <w:pPr>
              <w:pStyle w:val="yTable"/>
              <w:keepNext/>
              <w:keepLines/>
              <w:tabs>
                <w:tab w:val="left" w:pos="491"/>
              </w:tabs>
              <w:ind w:left="-218" w:firstLine="284"/>
            </w:pPr>
            <w:r>
              <w:t>(5)</w:t>
            </w:r>
            <w:r>
              <w:tab/>
              <w:t>If the return is not in accordance with those books, on what basis and upon what information has the return been prepared?</w:t>
            </w:r>
          </w:p>
        </w:tc>
        <w:tc>
          <w:tcPr>
            <w:tcW w:w="2835" w:type="dxa"/>
            <w:gridSpan w:val="3"/>
            <w:tcBorders>
              <w:top w:val="single" w:sz="4" w:space="0" w:color="auto"/>
              <w:left w:val="single" w:sz="4" w:space="0" w:color="auto"/>
            </w:tcBorders>
          </w:tcPr>
          <w:p w:rsidR="00C625BD" w:rsidRDefault="00C625BD">
            <w:pPr>
              <w:pStyle w:val="yTable"/>
              <w:keepNext/>
              <w:tabs>
                <w:tab w:val="left" w:pos="491"/>
              </w:tabs>
              <w:ind w:hanging="218"/>
            </w:pPr>
          </w:p>
        </w:tc>
      </w:tr>
      <w:tr w:rsidR="00C625BD">
        <w:tblPrEx>
          <w:tblCellMar>
            <w:left w:w="360" w:type="dxa"/>
            <w:right w:w="360" w:type="dxa"/>
          </w:tblCellMar>
        </w:tblPrEx>
        <w:tc>
          <w:tcPr>
            <w:tcW w:w="4253" w:type="dxa"/>
            <w:gridSpan w:val="2"/>
            <w:tcBorders>
              <w:bottom w:val="single" w:sz="4" w:space="0" w:color="auto"/>
              <w:right w:val="single" w:sz="4" w:space="0" w:color="auto"/>
            </w:tcBorders>
          </w:tcPr>
          <w:p w:rsidR="00C625BD" w:rsidRDefault="00FA04D2">
            <w:pPr>
              <w:pStyle w:val="yTable"/>
              <w:tabs>
                <w:tab w:val="left" w:pos="491"/>
              </w:tabs>
              <w:ind w:left="-218" w:firstLine="142"/>
              <w:rPr>
                <w:spacing w:val="-2"/>
              </w:rPr>
            </w:pPr>
            <w:r>
              <w:rPr>
                <w:spacing w:val="-2"/>
              </w:rPr>
              <w:t>*(6)</w:t>
            </w:r>
            <w:r>
              <w:rPr>
                <w:spacing w:val="-2"/>
              </w:rPr>
              <w:tab/>
              <w:t>Have you satisfied yourself and, if so, how, that the books of account, or other sources of information upon which the return is based, are correct and disclose the whole of the taxpayer’s income from all sources?</w:t>
            </w:r>
          </w:p>
          <w:p w:rsidR="00C625BD" w:rsidRDefault="00FA04D2">
            <w:pPr>
              <w:pStyle w:val="yTable"/>
              <w:tabs>
                <w:tab w:val="left" w:pos="491"/>
              </w:tabs>
              <w:ind w:left="-218" w:firstLine="142"/>
              <w:rPr>
                <w:spacing w:val="-2"/>
              </w:rPr>
            </w:pPr>
            <w:r>
              <w:rPr>
                <w:spacing w:val="-2"/>
              </w:rPr>
              <w:t>* To be answered only by the person mention in “A” above.</w:t>
            </w:r>
          </w:p>
        </w:tc>
        <w:tc>
          <w:tcPr>
            <w:tcW w:w="2835" w:type="dxa"/>
            <w:gridSpan w:val="3"/>
            <w:tcBorders>
              <w:left w:val="single" w:sz="4" w:space="0" w:color="auto"/>
              <w:bottom w:val="single" w:sz="4" w:space="0" w:color="auto"/>
            </w:tcBorders>
          </w:tcPr>
          <w:p w:rsidR="00C625BD" w:rsidRDefault="00C625BD">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tc>
      </w:tr>
      <w:tr w:rsidR="00C625BD">
        <w:tblPrEx>
          <w:tblCellMar>
            <w:left w:w="141" w:type="dxa"/>
            <w:right w:w="141" w:type="dxa"/>
          </w:tblCellMar>
        </w:tblPrEx>
        <w:tc>
          <w:tcPr>
            <w:tcW w:w="1276" w:type="dxa"/>
          </w:tcPr>
          <w:p w:rsidR="00C625BD" w:rsidRDefault="00FA04D2">
            <w:pPr>
              <w:pStyle w:val="yTable"/>
              <w:keepNext/>
            </w:pPr>
            <w:r>
              <w:t>Certificate by Agent</w:t>
            </w:r>
          </w:p>
        </w:tc>
        <w:tc>
          <w:tcPr>
            <w:tcW w:w="5812" w:type="dxa"/>
            <w:gridSpan w:val="4"/>
          </w:tcPr>
          <w:p w:rsidR="00C625BD" w:rsidRDefault="00FA04D2">
            <w:pPr>
              <w:pStyle w:val="yTable"/>
              <w:keepNext/>
              <w:keepLines/>
            </w:pPr>
            <w:r>
              <w:fldChar w:fldCharType="begin"/>
            </w:r>
            <w:r>
              <w:instrText>ADVANCE \R 14.15</w:instrText>
            </w:r>
            <w:r>
              <w:fldChar w:fldCharType="end"/>
            </w:r>
            <w:r>
              <w:t>I, . . . . . . . . . . . . . . . . . . . . ., having charged the taxpayer a fee for preparing or assisting in the preparation of this return, hereby certify that the answers set forth above in the second column in this statement opposite to the questions set forth in the first column thereof are true and correct in every particular.</w:t>
            </w:r>
          </w:p>
        </w:tc>
      </w:tr>
      <w:tr w:rsidR="00C625BD">
        <w:tblPrEx>
          <w:tblCellMar>
            <w:left w:w="141" w:type="dxa"/>
            <w:right w:w="141" w:type="dxa"/>
          </w:tblCellMar>
        </w:tblPrEx>
        <w:trPr>
          <w:cantSplit/>
        </w:trPr>
        <w:tc>
          <w:tcPr>
            <w:tcW w:w="7088" w:type="dxa"/>
            <w:gridSpan w:val="5"/>
          </w:tcPr>
          <w:p w:rsidR="00C625BD" w:rsidRDefault="00FA04D2">
            <w:pPr>
              <w:pStyle w:val="yTable"/>
              <w:keepNext/>
            </w:pPr>
            <w:r>
              <w:t>Date  . . . . . . . . . . . . . . .</w:t>
            </w:r>
            <w:r>
              <w:tab/>
            </w:r>
            <w:r>
              <w:tab/>
              <w:t xml:space="preserve">(Signature of Agent)  . . . . . . . . . . . . . . . . </w:t>
            </w:r>
          </w:p>
        </w:tc>
      </w:tr>
    </w:tbl>
    <w:p w:rsidR="00C625BD" w:rsidRDefault="00FA04D2">
      <w:pPr>
        <w:pStyle w:val="CentredBaseLine"/>
        <w:jc w:val="center"/>
      </w:pPr>
      <w:r>
        <w:object w:dxaOrig="2025" w:dyaOrig="375">
          <v:shape id="_x0000_i1031" type="#_x0000_t75" style="width:101.3pt;height:18.3pt" o:ole="" fillcolor="window">
            <v:imagedata r:id="rId28" o:title=""/>
          </v:shape>
          <o:OLEObject Type="Embed" ProgID="PBrush" ShapeID="_x0000_i1031" DrawAspect="Content" ObjectID="_1422512954" r:id="rId34"/>
        </w:object>
      </w:r>
    </w:p>
    <w:p w:rsidR="00C625BD" w:rsidRDefault="00FA04D2">
      <w:pPr>
        <w:pStyle w:val="yTable"/>
        <w:jc w:val="center"/>
        <w:rPr>
          <w:snapToGrid w:val="0"/>
        </w:rPr>
      </w:pPr>
      <w:r>
        <w:rPr>
          <w:snapToGrid w:val="0"/>
        </w:rPr>
        <w:t>Form 7</w:t>
      </w:r>
    </w:p>
    <w:p w:rsidR="00C625BD" w:rsidRDefault="00FA04D2">
      <w:pPr>
        <w:pStyle w:val="yTable"/>
        <w:jc w:val="center"/>
        <w:rPr>
          <w:snapToGrid w:val="0"/>
        </w:rPr>
      </w:pPr>
      <w:r>
        <w:rPr>
          <w:snapToGrid w:val="0"/>
        </w:rPr>
        <w:t>Western Australia</w:t>
      </w:r>
    </w:p>
    <w:p w:rsidR="00C625BD" w:rsidRDefault="00FA04D2">
      <w:pPr>
        <w:pStyle w:val="yTable"/>
        <w:jc w:val="center"/>
        <w:rPr>
          <w:i/>
          <w:snapToGrid w:val="0"/>
        </w:rPr>
      </w:pPr>
      <w:r>
        <w:rPr>
          <w:i/>
          <w:snapToGrid w:val="0"/>
        </w:rPr>
        <w:t>Income Tax Assessment Act 1937</w:t>
      </w:r>
    </w:p>
    <w:p w:rsidR="00C625BD" w:rsidRDefault="00FA04D2">
      <w:pPr>
        <w:pStyle w:val="yTable"/>
        <w:jc w:val="right"/>
        <w:rPr>
          <w:snapToGrid w:val="0"/>
        </w:rPr>
      </w:pPr>
      <w:r>
        <w:rPr>
          <w:snapToGrid w:val="0"/>
        </w:rPr>
        <w:t>[Sec. 168, Reg. 36.]</w:t>
      </w:r>
    </w:p>
    <w:p w:rsidR="00C625BD" w:rsidRDefault="00FA04D2">
      <w:pPr>
        <w:pStyle w:val="yTable"/>
        <w:jc w:val="right"/>
        <w:rPr>
          <w:snapToGrid w:val="0"/>
        </w:rPr>
      </w:pPr>
      <w:r>
        <w:rPr>
          <w:snapToGrid w:val="0"/>
        </w:rPr>
        <w:t>File No. . . . . . . . . . .</w:t>
      </w:r>
    </w:p>
    <w:p w:rsidR="00C625BD" w:rsidRDefault="00FA04D2">
      <w:pPr>
        <w:pStyle w:val="yTable"/>
        <w:jc w:val="center"/>
        <w:rPr>
          <w:snapToGrid w:val="0"/>
        </w:rPr>
      </w:pPr>
      <w:r>
        <w:rPr>
          <w:snapToGrid w:val="0"/>
        </w:rPr>
        <w:t>NOTICE OF OBJECTION AGAINST ASSESSMENT</w:t>
      </w:r>
    </w:p>
    <w:p w:rsidR="00C625BD" w:rsidRDefault="00FA04D2">
      <w:pPr>
        <w:pStyle w:val="yTable"/>
        <w:rPr>
          <w:snapToGrid w:val="0"/>
        </w:rPr>
      </w:pPr>
      <w:r>
        <w:rPr>
          <w:snapToGrid w:val="0"/>
        </w:rPr>
        <w:t>I hereby object against the assessment of income tax based on income derived during the year ended . . . . . . . . . . . and issued to me by notice of assessment dated . . . . . . . . . . . . . . . . . , and claim that the assessment should be reduced by — </w:t>
      </w:r>
    </w:p>
    <w:p w:rsidR="00C625BD" w:rsidRDefault="00FA04D2">
      <w:pPr>
        <w:pStyle w:val="yTable"/>
        <w:ind w:left="851" w:hanging="567"/>
        <w:rPr>
          <w:snapToGrid w:val="0"/>
        </w:rPr>
      </w:pPr>
      <w:r>
        <w:rPr>
          <w:snapToGrid w:val="0"/>
        </w:rPr>
        <w:t>(a)</w:t>
      </w:r>
      <w:r>
        <w:rPr>
          <w:snapToGrid w:val="0"/>
        </w:rPr>
        <w:tab/>
        <w:t>the excision of the following amounts included in the assessable income: — </w:t>
      </w:r>
    </w:p>
    <w:p w:rsidR="00C625BD" w:rsidRDefault="00FA04D2">
      <w:pPr>
        <w:pStyle w:val="yTable"/>
        <w:ind w:left="851" w:hanging="567"/>
        <w:rPr>
          <w:snapToGrid w:val="0"/>
        </w:rPr>
      </w:pPr>
      <w:r>
        <w:rPr>
          <w:snapToGrid w:val="0"/>
        </w:rPr>
        <w:t>(b)</w:t>
      </w:r>
      <w:r>
        <w:rPr>
          <w:snapToGrid w:val="0"/>
        </w:rPr>
        <w:tab/>
        <w:t>the allowance of the following amounts as deductions: — </w:t>
      </w:r>
    </w:p>
    <w:p w:rsidR="00C625BD" w:rsidRDefault="00FA04D2">
      <w:pPr>
        <w:pStyle w:val="yTable"/>
        <w:ind w:left="851" w:hanging="567"/>
        <w:rPr>
          <w:snapToGrid w:val="0"/>
        </w:rPr>
      </w:pPr>
      <w:r>
        <w:rPr>
          <w:snapToGrid w:val="0"/>
        </w:rPr>
        <w:t>(c)</w:t>
      </w:r>
      <w:r>
        <w:rPr>
          <w:snapToGrid w:val="0"/>
        </w:rPr>
        <w:tab/>
        <w:t>the following items not covered by (a) and (b) (such as rebates of tax, etc.): — </w:t>
      </w:r>
    </w:p>
    <w:p w:rsidR="00C625BD" w:rsidRDefault="00FA04D2">
      <w:pPr>
        <w:pStyle w:val="yTable"/>
        <w:rPr>
          <w:snapToGrid w:val="0"/>
        </w:rPr>
      </w:pPr>
      <w:r>
        <w:rPr>
          <w:snapToGrid w:val="0"/>
        </w:rPr>
        <w:t>The grounds on which I rely are: — </w:t>
      </w:r>
    </w:p>
    <w:p w:rsidR="00C625BD" w:rsidRDefault="00FA04D2">
      <w:pPr>
        <w:pStyle w:val="yTable"/>
        <w:rPr>
          <w:snapToGrid w:val="0"/>
        </w:rPr>
      </w:pPr>
      <w:r>
        <w:rPr>
          <w:snapToGrid w:val="0"/>
        </w:rPr>
        <w:t>(Section 168 of the act requires that the grounds be stated fully and in detail.)</w:t>
      </w:r>
    </w:p>
    <w:p w:rsidR="00C625BD" w:rsidRDefault="00FA04D2">
      <w:pPr>
        <w:pStyle w:val="yTable"/>
        <w:ind w:left="3600"/>
        <w:rPr>
          <w:snapToGrid w:val="0"/>
        </w:rPr>
      </w:pPr>
      <w:r>
        <w:rPr>
          <w:snapToGrid w:val="0"/>
        </w:rPr>
        <w:t>Signature . . . . . . . . . . . . . . . . . . . . . . . .</w:t>
      </w:r>
    </w:p>
    <w:p w:rsidR="00C625BD" w:rsidRDefault="00FA04D2">
      <w:pPr>
        <w:pStyle w:val="yTable"/>
        <w:ind w:left="2880" w:firstLine="720"/>
        <w:rPr>
          <w:snapToGrid w:val="0"/>
        </w:rPr>
      </w:pPr>
      <w:r>
        <w:rPr>
          <w:snapToGrid w:val="0"/>
        </w:rPr>
        <w:t>Address . . . . . . . . . . . . . . . . . . . . . . . . .</w:t>
      </w:r>
    </w:p>
    <w:p w:rsidR="00C625BD" w:rsidRDefault="00FA04D2">
      <w:pPr>
        <w:pStyle w:val="yTable"/>
        <w:ind w:left="3600"/>
        <w:rPr>
          <w:snapToGrid w:val="0"/>
        </w:rPr>
      </w:pPr>
      <w:r>
        <w:rPr>
          <w:snapToGrid w:val="0"/>
        </w:rPr>
        <w:t xml:space="preserve">Date . . . . . . . . . . . . . . . . . . . . . . . . . . . </w:t>
      </w:r>
    </w:p>
    <w:p w:rsidR="00C625BD" w:rsidRDefault="00FA04D2">
      <w:pPr>
        <w:pStyle w:val="CentredBaseLine"/>
        <w:jc w:val="center"/>
      </w:pPr>
      <w:r>
        <w:object w:dxaOrig="2025" w:dyaOrig="375">
          <v:shape id="_x0000_i1032" type="#_x0000_t75" style="width:101.3pt;height:18.3pt" o:ole="" fillcolor="window">
            <v:imagedata r:id="rId28" o:title=""/>
          </v:shape>
          <o:OLEObject Type="Embed" ProgID="PBrush" ShapeID="_x0000_i1032" DrawAspect="Content" ObjectID="_1422512955" r:id="rId35"/>
        </w:object>
      </w:r>
    </w:p>
    <w:p w:rsidR="00C625BD" w:rsidRDefault="00FA04D2">
      <w:pPr>
        <w:pStyle w:val="yTable"/>
        <w:keepNext/>
        <w:jc w:val="center"/>
        <w:rPr>
          <w:snapToGrid w:val="0"/>
        </w:rPr>
      </w:pPr>
      <w:r>
        <w:rPr>
          <w:snapToGrid w:val="0"/>
        </w:rPr>
        <w:t>Form 8</w:t>
      </w:r>
    </w:p>
    <w:p w:rsidR="00C625BD" w:rsidRDefault="00FA04D2">
      <w:pPr>
        <w:pStyle w:val="yTable"/>
        <w:keepNext/>
        <w:jc w:val="right"/>
        <w:rPr>
          <w:snapToGrid w:val="0"/>
        </w:rPr>
      </w:pPr>
      <w:r>
        <w:rPr>
          <w:snapToGrid w:val="0"/>
        </w:rPr>
        <w:t>[Sec. 209, Reg. 50.]</w:t>
      </w:r>
    </w:p>
    <w:p w:rsidR="00C625BD" w:rsidRDefault="00FA04D2">
      <w:pPr>
        <w:pStyle w:val="yTable"/>
        <w:keepNext/>
        <w:jc w:val="center"/>
        <w:rPr>
          <w:snapToGrid w:val="0"/>
        </w:rPr>
      </w:pPr>
      <w:r>
        <w:rPr>
          <w:snapToGrid w:val="0"/>
        </w:rPr>
        <w:t>Western Australia</w:t>
      </w:r>
    </w:p>
    <w:p w:rsidR="00C625BD" w:rsidRDefault="00FA04D2">
      <w:pPr>
        <w:pStyle w:val="yTable"/>
        <w:keepNext/>
        <w:jc w:val="center"/>
        <w:rPr>
          <w:i/>
          <w:snapToGrid w:val="0"/>
        </w:rPr>
      </w:pPr>
      <w:r>
        <w:rPr>
          <w:snapToGrid w:val="0"/>
        </w:rPr>
        <w:t xml:space="preserve">CERTIFICATE OF ORDER UNDER THE </w:t>
      </w:r>
      <w:r>
        <w:rPr>
          <w:i/>
          <w:snapToGrid w:val="0"/>
        </w:rPr>
        <w:t>INCOME TAX ASSESSMENT ACT 1937</w:t>
      </w:r>
    </w:p>
    <w:p w:rsidR="00C625BD" w:rsidRDefault="00FA04D2">
      <w:pPr>
        <w:pStyle w:val="yTable"/>
        <w:rPr>
          <w:snapToGrid w:val="0"/>
        </w:rPr>
      </w:pPr>
      <w:r>
        <w:rPr>
          <w:snapToGrid w:val="0"/>
        </w:rPr>
        <w:t xml:space="preserve">In pursuance of Section 209 of the </w:t>
      </w:r>
      <w:r>
        <w:rPr>
          <w:i/>
          <w:snapToGrid w:val="0"/>
        </w:rPr>
        <w:t>Income Tax Assessment Act 1937</w:t>
      </w:r>
      <w:r>
        <w:rPr>
          <w:snapToGrid w:val="0"/>
        </w:rPr>
        <w:t>, I, . . . . . . . . . . . . . . . . . . ., the *Clerk of the (insert name and location of Court), hereby certify that on the . . . . . . . . . . . day of . . . . . . . . . . . ., 19 . . . ., the said Court, acting under Section . . . . . . of that Act, ordered (insert name and address of defendant) to pay to the Commissioner of Taxation the sum of . . . . . . . . . . . .</w:t>
      </w:r>
    </w:p>
    <w:p w:rsidR="00C625BD" w:rsidRDefault="00FA04D2">
      <w:pPr>
        <w:pStyle w:val="yTable"/>
        <w:rPr>
          <w:snapToGrid w:val="0"/>
        </w:rPr>
      </w:pPr>
      <w:r>
        <w:rPr>
          <w:snapToGrid w:val="0"/>
        </w:rPr>
        <w:t xml:space="preserve">Dated this . . . . . . . . . . . . . . . . day of . . . . . . . . . . . . . . ., 19 . . . . </w:t>
      </w:r>
    </w:p>
    <w:p w:rsidR="00C625BD" w:rsidRDefault="00FA04D2">
      <w:pPr>
        <w:pStyle w:val="yTable"/>
        <w:jc w:val="right"/>
        <w:rPr>
          <w:snapToGrid w:val="0"/>
        </w:rPr>
      </w:pPr>
      <w:r>
        <w:rPr>
          <w:snapToGrid w:val="0"/>
        </w:rPr>
        <w:t>. . . . . . . . . . . . . . . . . . . . .</w:t>
      </w:r>
    </w:p>
    <w:p w:rsidR="00C625BD" w:rsidRDefault="00FA04D2">
      <w:pPr>
        <w:pStyle w:val="yTable"/>
        <w:jc w:val="right"/>
        <w:rPr>
          <w:snapToGrid w:val="0"/>
        </w:rPr>
      </w:pPr>
      <w:r>
        <w:rPr>
          <w:snapToGrid w:val="0"/>
        </w:rPr>
        <w:t>*Clerk of the Court</w:t>
      </w:r>
    </w:p>
    <w:p w:rsidR="00C625BD" w:rsidRDefault="00FA04D2">
      <w:pPr>
        <w:pStyle w:val="yTable"/>
        <w:rPr>
          <w:snapToGrid w:val="0"/>
        </w:rPr>
      </w:pPr>
      <w:r>
        <w:rPr>
          <w:snapToGrid w:val="0"/>
        </w:rPr>
        <w:t>*  If the Certificate is not granted by the Clerk of the Court, substitute title of the proper officer by whom it is granted.</w:t>
      </w:r>
    </w:p>
    <w:p w:rsidR="00C625BD" w:rsidRDefault="00FA04D2">
      <w:pPr>
        <w:pStyle w:val="CentredBaseLine"/>
        <w:jc w:val="center"/>
      </w:pPr>
      <w:r>
        <w:object w:dxaOrig="2025" w:dyaOrig="375">
          <v:shape id="_x0000_i1033" type="#_x0000_t75" style="width:101.3pt;height:18.3pt" o:ole="" fillcolor="window">
            <v:imagedata r:id="rId28" o:title=""/>
          </v:shape>
          <o:OLEObject Type="Embed" ProgID="PBrush" ShapeID="_x0000_i1033" DrawAspect="Content" ObjectID="_1422512956" r:id="rId36"/>
        </w:object>
      </w:r>
    </w:p>
    <w:p w:rsidR="00C625BD" w:rsidRDefault="00FA04D2">
      <w:pPr>
        <w:pStyle w:val="yTable"/>
        <w:jc w:val="center"/>
        <w:rPr>
          <w:snapToGrid w:val="0"/>
        </w:rPr>
      </w:pPr>
      <w:r>
        <w:rPr>
          <w:snapToGrid w:val="0"/>
        </w:rPr>
        <w:t>Form 9</w:t>
      </w:r>
    </w:p>
    <w:p w:rsidR="00C625BD" w:rsidRDefault="00FA04D2">
      <w:pPr>
        <w:pStyle w:val="yTable"/>
        <w:jc w:val="right"/>
        <w:rPr>
          <w:snapToGrid w:val="0"/>
        </w:rPr>
      </w:pPr>
      <w:r>
        <w:rPr>
          <w:snapToGrid w:val="0"/>
        </w:rPr>
        <w:t>[Sec. 107 (1) (a), Reg. 9.]</w:t>
      </w:r>
    </w:p>
    <w:p w:rsidR="00C625BD" w:rsidRDefault="00FA04D2">
      <w:pPr>
        <w:pStyle w:val="yTable"/>
        <w:jc w:val="center"/>
        <w:rPr>
          <w:snapToGrid w:val="0"/>
        </w:rPr>
      </w:pPr>
      <w:r>
        <w:rPr>
          <w:snapToGrid w:val="0"/>
        </w:rPr>
        <w:t>Western Australia</w:t>
      </w:r>
    </w:p>
    <w:p w:rsidR="00C625BD" w:rsidRDefault="00FA04D2">
      <w:pPr>
        <w:pStyle w:val="yTable"/>
        <w:jc w:val="center"/>
        <w:rPr>
          <w:i/>
          <w:snapToGrid w:val="0"/>
        </w:rPr>
      </w:pPr>
      <w:r>
        <w:rPr>
          <w:i/>
          <w:snapToGrid w:val="0"/>
        </w:rPr>
        <w:t>Income Tax Assessment Act 1937</w:t>
      </w:r>
    </w:p>
    <w:p w:rsidR="00C625BD" w:rsidRDefault="00FA04D2">
      <w:pPr>
        <w:pStyle w:val="yTable"/>
        <w:jc w:val="center"/>
        <w:rPr>
          <w:snapToGrid w:val="0"/>
        </w:rPr>
      </w:pPr>
      <w:r>
        <w:rPr>
          <w:snapToGrid w:val="0"/>
        </w:rPr>
        <w:t>NOTICE OF ELECTION BY A BANK PURSUANT TO SECTION 107 (1) (a) OF THE ABOVEMENTIONED ACT</w:t>
      </w:r>
    </w:p>
    <w:p w:rsidR="00C625BD" w:rsidRDefault="00FA04D2">
      <w:pPr>
        <w:pStyle w:val="yTable"/>
        <w:rPr>
          <w:snapToGrid w:val="0"/>
        </w:rPr>
      </w:pPr>
      <w:r>
        <w:rPr>
          <w:snapToGrid w:val="0"/>
        </w:rPr>
        <w:t xml:space="preserve">. . . . . . . . . . . . . . . . . . . . . . . . . . . . . . . . . . . . . . . . . . . . (corporate name of bank) being a bank within the meaning of Division 7 of Part III, of the </w:t>
      </w:r>
      <w:r>
        <w:rPr>
          <w:i/>
          <w:snapToGrid w:val="0"/>
        </w:rPr>
        <w:t>Income Tax Assessment Act 1937</w:t>
      </w:r>
      <w:r>
        <w:rPr>
          <w:snapToGrid w:val="0"/>
        </w:rPr>
        <w:t>, do, in pursuance of paragraph (a) of Subsection (1) of Section 107 of the said Act, hereby elect that Sections 105 and 106 thereof shall not apply with respect to the assessment of its income.</w:t>
      </w:r>
    </w:p>
    <w:p w:rsidR="00C625BD" w:rsidRDefault="00FA04D2">
      <w:pPr>
        <w:pStyle w:val="yTable"/>
        <w:rPr>
          <w:snapToGrid w:val="0"/>
        </w:rPr>
      </w:pPr>
      <w:r>
        <w:rPr>
          <w:snapToGrid w:val="0"/>
        </w:rPr>
        <w:t xml:space="preserve">Dated this . . . . . . . . . . . . . . . . day of . . . . . . . . . . . . . . ., 19 . . . . </w:t>
      </w:r>
    </w:p>
    <w:p w:rsidR="00C625BD" w:rsidRDefault="00FA04D2">
      <w:pPr>
        <w:pStyle w:val="yTable"/>
        <w:jc w:val="right"/>
        <w:rPr>
          <w:snapToGrid w:val="0"/>
        </w:rPr>
      </w:pPr>
      <w:r>
        <w:rPr>
          <w:snapToGrid w:val="0"/>
        </w:rPr>
        <w:t>Signature of Public Officer.</w:t>
      </w:r>
    </w:p>
    <w:p w:rsidR="00C625BD" w:rsidRDefault="00FA04D2">
      <w:pPr>
        <w:pStyle w:val="CentredBaseLine"/>
        <w:jc w:val="center"/>
      </w:pPr>
      <w:r>
        <w:object w:dxaOrig="2025" w:dyaOrig="375">
          <v:shape id="_x0000_i1034" type="#_x0000_t75" style="width:101.3pt;height:18.3pt" o:ole="" fillcolor="window">
            <v:imagedata r:id="rId28" o:title=""/>
          </v:shape>
          <o:OLEObject Type="Embed" ProgID="PBrush" ShapeID="_x0000_i1034" DrawAspect="Content" ObjectID="_1422512957" r:id="rId37"/>
        </w:object>
      </w:r>
    </w:p>
    <w:p w:rsidR="00C625BD" w:rsidRDefault="00FA04D2">
      <w:pPr>
        <w:pStyle w:val="yTable"/>
        <w:keepNext/>
        <w:jc w:val="center"/>
        <w:rPr>
          <w:snapToGrid w:val="0"/>
        </w:rPr>
      </w:pPr>
      <w:r>
        <w:rPr>
          <w:snapToGrid w:val="0"/>
        </w:rPr>
        <w:t>Form 10</w:t>
      </w:r>
    </w:p>
    <w:p w:rsidR="00C625BD" w:rsidRDefault="00FA04D2">
      <w:pPr>
        <w:pStyle w:val="yTable"/>
        <w:keepNext/>
        <w:jc w:val="right"/>
        <w:rPr>
          <w:snapToGrid w:val="0"/>
        </w:rPr>
      </w:pPr>
      <w:r>
        <w:rPr>
          <w:snapToGrid w:val="0"/>
        </w:rPr>
        <w:t>[Sec. 108 (1), Reg. 10.]</w:t>
      </w:r>
    </w:p>
    <w:p w:rsidR="00C625BD" w:rsidRDefault="00FA04D2">
      <w:pPr>
        <w:pStyle w:val="yTable"/>
        <w:keepNext/>
        <w:jc w:val="center"/>
        <w:rPr>
          <w:snapToGrid w:val="0"/>
        </w:rPr>
      </w:pPr>
      <w:r>
        <w:rPr>
          <w:snapToGrid w:val="0"/>
        </w:rPr>
        <w:t>Western Australia</w:t>
      </w:r>
    </w:p>
    <w:p w:rsidR="00C625BD" w:rsidRDefault="00FA04D2">
      <w:pPr>
        <w:pStyle w:val="yTable"/>
        <w:keepNext/>
        <w:jc w:val="center"/>
        <w:rPr>
          <w:i/>
          <w:snapToGrid w:val="0"/>
        </w:rPr>
      </w:pPr>
      <w:r>
        <w:rPr>
          <w:i/>
          <w:snapToGrid w:val="0"/>
        </w:rPr>
        <w:t>Income Tax Assessment Act 1937</w:t>
      </w:r>
    </w:p>
    <w:p w:rsidR="00C625BD" w:rsidRDefault="00FA04D2">
      <w:pPr>
        <w:pStyle w:val="yTable"/>
        <w:jc w:val="center"/>
        <w:rPr>
          <w:snapToGrid w:val="0"/>
        </w:rPr>
      </w:pPr>
      <w:r>
        <w:rPr>
          <w:snapToGrid w:val="0"/>
        </w:rPr>
        <w:t>NOTICE OF ELECTION BY A BANK PURSUANT TO SECTION 108 (1) OF THE ABOVEMENTIONED ACT</w:t>
      </w:r>
    </w:p>
    <w:p w:rsidR="00C625BD" w:rsidRDefault="00FA04D2">
      <w:pPr>
        <w:pStyle w:val="yTable"/>
        <w:rPr>
          <w:snapToGrid w:val="0"/>
        </w:rPr>
      </w:pPr>
      <w:r>
        <w:rPr>
          <w:snapToGrid w:val="0"/>
        </w:rPr>
        <w:t xml:space="preserve">. . . . . . . . . . . . . . . . . . . . . . . . . . . . . . . . . . . . . . . . . . . . (corporate name of bank) being a bank within the meaning of Division 7 of Part III, of the </w:t>
      </w:r>
      <w:r>
        <w:rPr>
          <w:i/>
          <w:snapToGrid w:val="0"/>
        </w:rPr>
        <w:t>Income Tax Assessment Act 1937</w:t>
      </w:r>
      <w:r>
        <w:rPr>
          <w:snapToGrid w:val="0"/>
        </w:rPr>
        <w:t>, do, in pursuance of Subsection (1) of Section 108 of the said Act, hereby elect that its funds out of Australia at the end of the year of income ending . . . . . . . . . . . . . . . . . . . . shall be converted at the rates and in the manner specified in Subsection (3) of Section 108 thereof.</w:t>
      </w:r>
    </w:p>
    <w:p w:rsidR="00C625BD" w:rsidRDefault="00FA04D2">
      <w:pPr>
        <w:pStyle w:val="yTable"/>
        <w:rPr>
          <w:snapToGrid w:val="0"/>
        </w:rPr>
      </w:pPr>
      <w:r>
        <w:rPr>
          <w:snapToGrid w:val="0"/>
        </w:rPr>
        <w:t xml:space="preserve">Dated this . . . . . . . . . . . . . . . . day of . . . . . . . . . . . . . . ., 19 . . . . </w:t>
      </w:r>
    </w:p>
    <w:p w:rsidR="00C625BD" w:rsidRDefault="00FA04D2">
      <w:pPr>
        <w:pStyle w:val="yTable"/>
        <w:jc w:val="right"/>
        <w:rPr>
          <w:snapToGrid w:val="0"/>
        </w:rPr>
      </w:pPr>
      <w:r>
        <w:rPr>
          <w:snapToGrid w:val="0"/>
        </w:rPr>
        <w:t>Signature of Public Officer.</w:t>
      </w:r>
    </w:p>
    <w:p w:rsidR="00C625BD" w:rsidRDefault="00FA04D2">
      <w:pPr>
        <w:pStyle w:val="CentredBaseLine"/>
        <w:jc w:val="center"/>
      </w:pPr>
      <w:r>
        <w:object w:dxaOrig="2025" w:dyaOrig="375">
          <v:shape id="_x0000_i1035" type="#_x0000_t75" style="width:101.3pt;height:18.3pt" o:ole="" fillcolor="window">
            <v:imagedata r:id="rId28" o:title=""/>
          </v:shape>
          <o:OLEObject Type="Embed" ProgID="PBrush" ShapeID="_x0000_i1035" DrawAspect="Content" ObjectID="_1422512958" r:id="rId38"/>
        </w:object>
      </w:r>
    </w:p>
    <w:p w:rsidR="00C625BD" w:rsidRDefault="00FA04D2">
      <w:pPr>
        <w:pStyle w:val="yTable"/>
        <w:jc w:val="center"/>
        <w:rPr>
          <w:snapToGrid w:val="0"/>
        </w:rPr>
      </w:pPr>
      <w:r>
        <w:rPr>
          <w:snapToGrid w:val="0"/>
        </w:rPr>
        <w:t>Form 11</w:t>
      </w:r>
    </w:p>
    <w:p w:rsidR="00C625BD" w:rsidRDefault="00FA04D2">
      <w:pPr>
        <w:pStyle w:val="yTable"/>
        <w:jc w:val="center"/>
        <w:rPr>
          <w:snapToGrid w:val="0"/>
        </w:rPr>
      </w:pPr>
      <w:r>
        <w:rPr>
          <w:snapToGrid w:val="0"/>
        </w:rPr>
        <w:t>Western Australia</w:t>
      </w:r>
    </w:p>
    <w:p w:rsidR="00C625BD" w:rsidRDefault="00FA04D2">
      <w:pPr>
        <w:pStyle w:val="yTable"/>
        <w:jc w:val="center"/>
        <w:rPr>
          <w:i/>
          <w:snapToGrid w:val="0"/>
        </w:rPr>
      </w:pPr>
      <w:r>
        <w:rPr>
          <w:i/>
          <w:snapToGrid w:val="0"/>
        </w:rPr>
        <w:t>Income Tax Assessment Act 1937</w:t>
      </w:r>
    </w:p>
    <w:p w:rsidR="00C625BD" w:rsidRDefault="00FA04D2">
      <w:pPr>
        <w:pStyle w:val="yTable"/>
        <w:jc w:val="right"/>
        <w:rPr>
          <w:snapToGrid w:val="0"/>
        </w:rPr>
      </w:pPr>
      <w:r>
        <w:rPr>
          <w:snapToGrid w:val="0"/>
        </w:rPr>
        <w:t>[Sec. 108 (4), Reg. 11.]</w:t>
      </w:r>
    </w:p>
    <w:p w:rsidR="00C625BD" w:rsidRDefault="00FA04D2">
      <w:pPr>
        <w:pStyle w:val="yTable"/>
        <w:jc w:val="center"/>
        <w:rPr>
          <w:snapToGrid w:val="0"/>
        </w:rPr>
      </w:pPr>
      <w:r>
        <w:rPr>
          <w:snapToGrid w:val="0"/>
        </w:rPr>
        <w:t>NOTICE OF ELECTION BY A BANK PURSUANT TO SECTION 108 (4) OF THE ABOVEMENTIONED ACT</w:t>
      </w:r>
    </w:p>
    <w:p w:rsidR="00C625BD" w:rsidRDefault="00FA04D2">
      <w:pPr>
        <w:pStyle w:val="yTable"/>
        <w:rPr>
          <w:snapToGrid w:val="0"/>
        </w:rPr>
      </w:pPr>
      <w:r>
        <w:rPr>
          <w:snapToGrid w:val="0"/>
        </w:rPr>
        <w:t xml:space="preserve">. . . . . . . . . . . . . . . . . . . . . . . . . . . . . . . . . . . . . . . . . . . . (corporate name of bank) being a bank within the meaning of Division 7 of Part III, of the </w:t>
      </w:r>
      <w:r>
        <w:rPr>
          <w:i/>
          <w:snapToGrid w:val="0"/>
        </w:rPr>
        <w:t>Income Tax Assessment Act 1937</w:t>
      </w:r>
      <w:r>
        <w:rPr>
          <w:snapToGrid w:val="0"/>
        </w:rPr>
        <w:t>, do hereby elect that in respect of transactions in exchange to which the provisions of Section 108 of the said Act apply, to come under the provisions of Subsection (4) of Section 108 of such Act.</w:t>
      </w:r>
    </w:p>
    <w:p w:rsidR="00C625BD" w:rsidRDefault="00FA04D2">
      <w:pPr>
        <w:pStyle w:val="yTable"/>
        <w:rPr>
          <w:snapToGrid w:val="0"/>
        </w:rPr>
      </w:pPr>
      <w:r>
        <w:rPr>
          <w:snapToGrid w:val="0"/>
        </w:rPr>
        <w:t xml:space="preserve">Dated this . . . . . . . . . . . . . . . . day of . . . . . . . . . . . . . . ., 19 . . . . </w:t>
      </w:r>
    </w:p>
    <w:p w:rsidR="00C625BD" w:rsidRDefault="00FA04D2">
      <w:pPr>
        <w:pStyle w:val="yTable"/>
        <w:jc w:val="right"/>
        <w:rPr>
          <w:snapToGrid w:val="0"/>
        </w:rPr>
      </w:pPr>
      <w:r>
        <w:rPr>
          <w:snapToGrid w:val="0"/>
        </w:rPr>
        <w:t>Signature of Public Officer.</w:t>
      </w:r>
    </w:p>
    <w:p w:rsidR="00C625BD" w:rsidRDefault="00FA04D2">
      <w:pPr>
        <w:pStyle w:val="CentredBaseLine"/>
        <w:jc w:val="center"/>
      </w:pPr>
      <w:r>
        <w:object w:dxaOrig="2025" w:dyaOrig="375">
          <v:shape id="_x0000_i1036" type="#_x0000_t75" style="width:101.3pt;height:18.3pt" o:ole="" fillcolor="window">
            <v:imagedata r:id="rId28" o:title=""/>
          </v:shape>
          <o:OLEObject Type="Embed" ProgID="PBrush" ShapeID="_x0000_i1036" DrawAspect="Content" ObjectID="_1422512959" r:id="rId39"/>
        </w:object>
      </w:r>
    </w:p>
    <w:p w:rsidR="00C625BD" w:rsidRDefault="00FA04D2">
      <w:pPr>
        <w:pStyle w:val="yTable"/>
        <w:keepNext/>
        <w:jc w:val="center"/>
        <w:rPr>
          <w:snapToGrid w:val="0"/>
        </w:rPr>
      </w:pPr>
      <w:r>
        <w:rPr>
          <w:snapToGrid w:val="0"/>
        </w:rPr>
        <w:t>Form 12</w:t>
      </w:r>
    </w:p>
    <w:p w:rsidR="00C625BD" w:rsidRDefault="00FA04D2">
      <w:pPr>
        <w:pStyle w:val="yTable"/>
        <w:keepNext/>
        <w:jc w:val="center"/>
        <w:rPr>
          <w:snapToGrid w:val="0"/>
        </w:rPr>
      </w:pPr>
      <w:r>
        <w:rPr>
          <w:snapToGrid w:val="0"/>
        </w:rPr>
        <w:t>Western Australia</w:t>
      </w:r>
    </w:p>
    <w:p w:rsidR="00C625BD" w:rsidRDefault="00FA04D2">
      <w:pPr>
        <w:pStyle w:val="yTable"/>
        <w:keepNext/>
        <w:jc w:val="center"/>
        <w:rPr>
          <w:i/>
          <w:snapToGrid w:val="0"/>
        </w:rPr>
      </w:pPr>
      <w:r>
        <w:rPr>
          <w:i/>
          <w:snapToGrid w:val="0"/>
        </w:rPr>
        <w:t>Income Tax Assessment Act 1937</w:t>
      </w:r>
    </w:p>
    <w:p w:rsidR="00C625BD" w:rsidRDefault="00FA04D2">
      <w:pPr>
        <w:pStyle w:val="yTable"/>
        <w:keepNext/>
        <w:jc w:val="right"/>
        <w:rPr>
          <w:snapToGrid w:val="0"/>
        </w:rPr>
      </w:pPr>
      <w:r>
        <w:rPr>
          <w:snapToGrid w:val="0"/>
        </w:rPr>
        <w:t>[Sec. 213 (1) (c), Reg. 54.]</w:t>
      </w:r>
    </w:p>
    <w:p w:rsidR="00C625BD" w:rsidRDefault="00FA04D2">
      <w:pPr>
        <w:pStyle w:val="yTable"/>
        <w:keepNext/>
        <w:jc w:val="center"/>
        <w:rPr>
          <w:snapToGrid w:val="0"/>
        </w:rPr>
      </w:pPr>
      <w:r>
        <w:rPr>
          <w:snapToGrid w:val="0"/>
        </w:rPr>
        <w:t>PUBLIC OFFICER, ETC., OF COMPANY</w:t>
      </w:r>
    </w:p>
    <w:p w:rsidR="00C625BD" w:rsidRDefault="00FA04D2">
      <w:pPr>
        <w:pStyle w:val="yTable"/>
        <w:rPr>
          <w:snapToGrid w:val="0"/>
        </w:rPr>
      </w:pPr>
      <w:r>
        <w:rPr>
          <w:snapToGrid w:val="0"/>
        </w:rPr>
        <w:t>To the Commissioner of Taxation,</w:t>
      </w:r>
    </w:p>
    <w:p w:rsidR="00C625BD" w:rsidRDefault="00FA04D2">
      <w:pPr>
        <w:pStyle w:val="yTable"/>
        <w:rPr>
          <w:snapToGrid w:val="0"/>
        </w:rPr>
      </w:pPr>
      <w:r>
        <w:rPr>
          <w:snapToGrid w:val="0"/>
        </w:rPr>
        <w:t>Perth.</w:t>
      </w:r>
    </w:p>
    <w:p w:rsidR="00C625BD" w:rsidRDefault="00FA04D2">
      <w:pPr>
        <w:pStyle w:val="yTable"/>
        <w:rPr>
          <w:snapToGrid w:val="0"/>
        </w:rPr>
      </w:pPr>
      <w:r>
        <w:rPr>
          <w:snapToGrid w:val="0"/>
        </w:rPr>
        <w:t>In compliance with Section 213 of the abovenamed Act I hereby notify you — </w:t>
      </w:r>
    </w:p>
    <w:p w:rsidR="00C625BD" w:rsidRDefault="00FA04D2">
      <w:pPr>
        <w:pStyle w:val="yTable"/>
        <w:ind w:left="851" w:hanging="567"/>
        <w:rPr>
          <w:snapToGrid w:val="0"/>
        </w:rPr>
      </w:pPr>
      <w:r>
        <w:rPr>
          <w:snapToGrid w:val="0"/>
        </w:rPr>
        <w:t>(a)</w:t>
      </w:r>
      <w:r>
        <w:rPr>
          <w:snapToGrid w:val="0"/>
        </w:rPr>
        <w:tab/>
        <w:t>that Mr. . . . . . . . . . . . . . . . . . . . . . . . . . . . . . . . . . . . . . . .has been duly nominated as the Public Officer within the meaning of the said Act of the . . . . . . . . . . . . . . . . . . . . . . . . . a company carrying on business or having an office or place of business in the State or deriving income in the State from property; and</w:t>
      </w:r>
    </w:p>
    <w:p w:rsidR="00C625BD" w:rsidRDefault="00FA04D2">
      <w:pPr>
        <w:pStyle w:val="yTable"/>
        <w:ind w:left="851" w:hanging="425"/>
        <w:rPr>
          <w:snapToGrid w:val="0"/>
        </w:rPr>
      </w:pPr>
      <w:r>
        <w:rPr>
          <w:snapToGrid w:val="0"/>
        </w:rPr>
        <w:t>(b)</w:t>
      </w:r>
      <w:r>
        <w:rPr>
          <w:snapToGrid w:val="0"/>
        </w:rPr>
        <w:tab/>
        <w:t>that . . . . . . . . . . . . . . . . . . . . . . . . has been duly appointed by such company as the place within Western Australia at which any notice or other instruments under the abovenamed Act affecting the said company may be served or delivered.</w:t>
      </w:r>
    </w:p>
    <w:p w:rsidR="00C625BD" w:rsidRDefault="00FA04D2">
      <w:pPr>
        <w:pStyle w:val="yTable"/>
        <w:ind w:left="2880" w:firstLine="720"/>
        <w:rPr>
          <w:snapToGrid w:val="0"/>
        </w:rPr>
      </w:pPr>
      <w:r>
        <w:rPr>
          <w:snapToGrid w:val="0"/>
        </w:rPr>
        <w:t xml:space="preserve">Signature . . . . . . . . . . . . . . . . . . . . . . . . </w:t>
      </w:r>
    </w:p>
    <w:p w:rsidR="00C625BD" w:rsidRDefault="00FA04D2">
      <w:pPr>
        <w:pStyle w:val="yTable"/>
        <w:ind w:left="2880" w:firstLine="720"/>
        <w:rPr>
          <w:snapToGrid w:val="0"/>
        </w:rPr>
      </w:pPr>
      <w:r>
        <w:rPr>
          <w:snapToGrid w:val="0"/>
        </w:rPr>
        <w:t xml:space="preserve">Address . . . . . . . . . . . . . . . . . . . . . . . . . </w:t>
      </w:r>
    </w:p>
    <w:p w:rsidR="00C625BD" w:rsidRDefault="00FA04D2">
      <w:pPr>
        <w:pStyle w:val="yTable"/>
        <w:ind w:left="2880" w:firstLine="720"/>
        <w:rPr>
          <w:snapToGrid w:val="0"/>
        </w:rPr>
      </w:pPr>
      <w:r>
        <w:rPr>
          <w:snapToGrid w:val="0"/>
        </w:rPr>
        <w:tab/>
        <w:t xml:space="preserve"> . . . . . . . . . . . . . . . . . . . . . . . . . </w:t>
      </w:r>
    </w:p>
    <w:p w:rsidR="00C625BD" w:rsidRDefault="00FA04D2">
      <w:pPr>
        <w:pStyle w:val="yTable"/>
        <w:rPr>
          <w:snapToGrid w:val="0"/>
        </w:rPr>
      </w:pPr>
      <w:r>
        <w:rPr>
          <w:snapToGrid w:val="0"/>
        </w:rPr>
        <w:t>Specimen Signature of Public Officer:</w:t>
      </w:r>
    </w:p>
    <w:p w:rsidR="00C625BD" w:rsidRDefault="00FA04D2">
      <w:pPr>
        <w:pStyle w:val="yTable"/>
        <w:rPr>
          <w:snapToGrid w:val="0"/>
        </w:rPr>
      </w:pPr>
      <w:r>
        <w:rPr>
          <w:snapToGrid w:val="0"/>
        </w:rPr>
        <w:t>. . . . . . . . . . . . . . . . . . . . . . . . . . . . . . .</w:t>
      </w:r>
    </w:p>
    <w:p w:rsidR="00C625BD" w:rsidRDefault="00FA04D2">
      <w:pPr>
        <w:pStyle w:val="yTable"/>
        <w:ind w:left="2880" w:firstLine="720"/>
        <w:rPr>
          <w:snapToGrid w:val="0"/>
        </w:rPr>
      </w:pPr>
      <w:r>
        <w:rPr>
          <w:snapToGrid w:val="0"/>
        </w:rPr>
        <w:t xml:space="preserve">Date . . . . . . . . . . . . . . . . . . . 19 . . . . . . </w:t>
      </w:r>
    </w:p>
    <w:p w:rsidR="00C625BD" w:rsidRDefault="00FA04D2">
      <w:pPr>
        <w:pStyle w:val="CentredBaseLine"/>
        <w:jc w:val="center"/>
      </w:pPr>
      <w:r>
        <w:object w:dxaOrig="2025" w:dyaOrig="375">
          <v:shape id="_x0000_i1037" type="#_x0000_t75" style="width:101.3pt;height:18.3pt" o:ole="" fillcolor="window">
            <v:imagedata r:id="rId28" o:title=""/>
          </v:shape>
          <o:OLEObject Type="Embed" ProgID="PBrush" ShapeID="_x0000_i1037" DrawAspect="Content" ObjectID="_1422512960" r:id="rId40"/>
        </w:object>
      </w:r>
    </w:p>
    <w:p w:rsidR="00C625BD" w:rsidRDefault="00FA04D2">
      <w:pPr>
        <w:pStyle w:val="yTable"/>
        <w:rPr>
          <w:snapToGrid w:val="0"/>
        </w:rPr>
      </w:pPr>
      <w:r>
        <w:rPr>
          <w:snapToGrid w:val="0"/>
        </w:rPr>
        <w:t xml:space="preserve">Received this . . . . . . . . . . . . . . . . . . . . .day of . . . . . . . . . . . . . . . . . ., 19 . . . . . . </w:t>
      </w:r>
    </w:p>
    <w:p w:rsidR="00C625BD" w:rsidRDefault="00FA04D2">
      <w:pPr>
        <w:pStyle w:val="yTable"/>
        <w:jc w:val="right"/>
        <w:rPr>
          <w:snapToGrid w:val="0"/>
        </w:rPr>
      </w:pPr>
      <w:r>
        <w:rPr>
          <w:snapToGrid w:val="0"/>
        </w:rPr>
        <w:t xml:space="preserve">Commissioner of Taxation. </w:t>
      </w:r>
    </w:p>
    <w:p w:rsidR="00C625BD" w:rsidRDefault="00FA04D2">
      <w:pPr>
        <w:pStyle w:val="CentredBaseLine"/>
        <w:jc w:val="center"/>
      </w:pPr>
      <w:r>
        <w:object w:dxaOrig="2025" w:dyaOrig="375">
          <v:shape id="_x0000_i1038" type="#_x0000_t75" style="width:101.3pt;height:18.3pt" o:ole="" fillcolor="window">
            <v:imagedata r:id="rId28" o:title=""/>
          </v:shape>
          <o:OLEObject Type="Embed" ProgID="PBrush" ShapeID="_x0000_i1038" DrawAspect="Content" ObjectID="_1422512961" r:id="rId41"/>
        </w:object>
      </w:r>
    </w:p>
    <w:p w:rsidR="00C625BD" w:rsidRDefault="00FA04D2">
      <w:pPr>
        <w:pStyle w:val="yTable"/>
        <w:rPr>
          <w:snapToGrid w:val="0"/>
        </w:rPr>
      </w:pPr>
      <w:r>
        <w:rPr>
          <w:snapToGrid w:val="0"/>
        </w:rPr>
        <w:t>Note — To be sent to the Commissioner in duplicate within the time prescribed in Section 213 of the Act.</w:t>
      </w:r>
    </w:p>
    <w:p w:rsidR="00C625BD" w:rsidRDefault="00FA04D2">
      <w:pPr>
        <w:pStyle w:val="CentredBaseLine"/>
        <w:jc w:val="center"/>
      </w:pPr>
      <w:r>
        <w:object w:dxaOrig="2025" w:dyaOrig="375">
          <v:shape id="_x0000_i1039" type="#_x0000_t75" style="width:101.3pt;height:18.3pt" o:ole="" fillcolor="window">
            <v:imagedata r:id="rId28" o:title=""/>
          </v:shape>
          <o:OLEObject Type="Embed" ProgID="PBrush" ShapeID="_x0000_i1039" DrawAspect="Content" ObjectID="_1422512962" r:id="rId42"/>
        </w:object>
      </w:r>
    </w:p>
    <w:p w:rsidR="00C625BD" w:rsidRDefault="00FA04D2">
      <w:pPr>
        <w:pStyle w:val="yScheduleHeading"/>
      </w:pPr>
      <w:r>
        <w:rPr>
          <w:rStyle w:val="CharSchNo"/>
        </w:rPr>
        <w:t>The Second Schedule</w:t>
      </w:r>
    </w:p>
    <w:p w:rsidR="00C625BD" w:rsidRDefault="00FA04D2">
      <w:pPr>
        <w:pStyle w:val="yTable"/>
        <w:jc w:val="right"/>
        <w:rPr>
          <w:snapToGrid w:val="0"/>
        </w:rPr>
      </w:pPr>
      <w:r>
        <w:rPr>
          <w:snapToGrid w:val="0"/>
        </w:rPr>
        <w:t>[Sec. 87, Reg. 8.]</w:t>
      </w:r>
    </w:p>
    <w:p w:rsidR="00C625BD" w:rsidRDefault="00FA04D2">
      <w:pPr>
        <w:pStyle w:val="yTable"/>
        <w:jc w:val="center"/>
        <w:rPr>
          <w:snapToGrid w:val="0"/>
        </w:rPr>
      </w:pPr>
      <w:r>
        <w:rPr>
          <w:snapToGrid w:val="0"/>
        </w:rPr>
        <w:t>TABLE</w:t>
      </w:r>
    </w:p>
    <w:p w:rsidR="00C625BD" w:rsidRDefault="00FA04D2">
      <w:pPr>
        <w:pStyle w:val="yTable"/>
        <w:rPr>
          <w:snapToGrid w:val="0"/>
        </w:rPr>
      </w:pPr>
      <w:r>
        <w:rPr>
          <w:snapToGrid w:val="0"/>
        </w:rPr>
        <w:t>Showing the sum which, if invested annually at 5 per centum per annum compound interest, would amount to £1 at the end of any number of years from 1 to 99.</w:t>
      </w:r>
    </w:p>
    <w:p w:rsidR="00C625BD" w:rsidRDefault="00FA04D2">
      <w:pPr>
        <w:pStyle w:val="yTable"/>
        <w:jc w:val="center"/>
        <w:rPr>
          <w:snapToGrid w:val="0"/>
        </w:rPr>
      </w:pPr>
      <w:r>
        <w:rPr>
          <w:snapToGrid w:val="0"/>
        </w:rPr>
        <w:t>(Annual investment made at the commencement of each year.)</w:t>
      </w:r>
    </w:p>
    <w:tbl>
      <w:tblPr>
        <w:tblW w:w="0" w:type="auto"/>
        <w:jc w:val="center"/>
        <w:tblLayout w:type="fixed"/>
        <w:tblCellMar>
          <w:left w:w="142" w:type="dxa"/>
          <w:right w:w="142" w:type="dxa"/>
        </w:tblCellMar>
        <w:tblLook w:val="0000" w:firstRow="0" w:lastRow="0" w:firstColumn="0" w:lastColumn="0" w:noHBand="0" w:noVBand="0"/>
      </w:tblPr>
      <w:tblGrid>
        <w:gridCol w:w="1164"/>
        <w:gridCol w:w="1104"/>
        <w:gridCol w:w="1134"/>
        <w:gridCol w:w="1328"/>
        <w:gridCol w:w="1164"/>
        <w:gridCol w:w="1201"/>
      </w:tblGrid>
      <w:tr w:rsidR="00C625BD">
        <w:trPr>
          <w:jc w:val="center"/>
        </w:trPr>
        <w:tc>
          <w:tcPr>
            <w:tcW w:w="1164" w:type="dxa"/>
            <w:tcBorders>
              <w:top w:val="single" w:sz="4" w:space="0" w:color="auto"/>
            </w:tcBorders>
          </w:tcPr>
          <w:p w:rsidR="00C625BD" w:rsidRDefault="00FA04D2">
            <w:pPr>
              <w:pStyle w:val="yTable"/>
              <w:rPr>
                <w:sz w:val="16"/>
              </w:rPr>
            </w:pPr>
            <w:r>
              <w:rPr>
                <w:sz w:val="16"/>
              </w:rPr>
              <w:t>Years</w:t>
            </w:r>
          </w:p>
        </w:tc>
        <w:tc>
          <w:tcPr>
            <w:tcW w:w="1104" w:type="dxa"/>
            <w:tcBorders>
              <w:top w:val="single" w:sz="4" w:space="0" w:color="auto"/>
              <w:left w:val="single" w:sz="4" w:space="0" w:color="auto"/>
              <w:bottom w:val="single" w:sz="4" w:space="0" w:color="auto"/>
              <w:right w:val="single" w:sz="12" w:space="0" w:color="auto"/>
            </w:tcBorders>
          </w:tcPr>
          <w:p w:rsidR="00C625BD" w:rsidRDefault="00FA04D2">
            <w:pPr>
              <w:pStyle w:val="yTable"/>
              <w:rPr>
                <w:sz w:val="16"/>
              </w:rPr>
            </w:pPr>
            <w:r>
              <w:rPr>
                <w:sz w:val="16"/>
              </w:rPr>
              <w:t>Amounts</w:t>
            </w:r>
          </w:p>
        </w:tc>
        <w:tc>
          <w:tcPr>
            <w:tcW w:w="1134" w:type="dxa"/>
            <w:tcBorders>
              <w:top w:val="single" w:sz="4" w:space="0" w:color="auto"/>
              <w:left w:val="nil"/>
              <w:bottom w:val="single" w:sz="4" w:space="0" w:color="auto"/>
            </w:tcBorders>
          </w:tcPr>
          <w:p w:rsidR="00C625BD" w:rsidRDefault="00FA04D2">
            <w:pPr>
              <w:pStyle w:val="yTable"/>
              <w:rPr>
                <w:sz w:val="16"/>
              </w:rPr>
            </w:pPr>
            <w:r>
              <w:rPr>
                <w:sz w:val="16"/>
              </w:rPr>
              <w:t>Years</w:t>
            </w:r>
          </w:p>
        </w:tc>
        <w:tc>
          <w:tcPr>
            <w:tcW w:w="1328" w:type="dxa"/>
            <w:tcBorders>
              <w:top w:val="single" w:sz="4" w:space="0" w:color="auto"/>
              <w:left w:val="single" w:sz="4" w:space="0" w:color="auto"/>
              <w:bottom w:val="single" w:sz="4" w:space="0" w:color="auto"/>
              <w:right w:val="single" w:sz="12" w:space="0" w:color="auto"/>
            </w:tcBorders>
          </w:tcPr>
          <w:p w:rsidR="00C625BD" w:rsidRDefault="00FA04D2">
            <w:pPr>
              <w:pStyle w:val="yTable"/>
              <w:rPr>
                <w:sz w:val="16"/>
              </w:rPr>
            </w:pPr>
            <w:r>
              <w:rPr>
                <w:sz w:val="16"/>
              </w:rPr>
              <w:t>Amounts</w:t>
            </w:r>
          </w:p>
        </w:tc>
        <w:tc>
          <w:tcPr>
            <w:tcW w:w="1164" w:type="dxa"/>
            <w:tcBorders>
              <w:top w:val="single" w:sz="4" w:space="0" w:color="auto"/>
              <w:left w:val="nil"/>
              <w:bottom w:val="single" w:sz="4" w:space="0" w:color="auto"/>
              <w:right w:val="single" w:sz="4" w:space="0" w:color="auto"/>
            </w:tcBorders>
          </w:tcPr>
          <w:p w:rsidR="00C625BD" w:rsidRDefault="00FA04D2">
            <w:pPr>
              <w:pStyle w:val="yTable"/>
              <w:rPr>
                <w:sz w:val="16"/>
              </w:rPr>
            </w:pPr>
            <w:r>
              <w:rPr>
                <w:sz w:val="16"/>
              </w:rPr>
              <w:t>Years</w:t>
            </w:r>
          </w:p>
        </w:tc>
        <w:tc>
          <w:tcPr>
            <w:tcW w:w="1201" w:type="dxa"/>
            <w:tcBorders>
              <w:top w:val="single" w:sz="4" w:space="0" w:color="auto"/>
              <w:left w:val="nil"/>
              <w:bottom w:val="single" w:sz="4" w:space="0" w:color="auto"/>
            </w:tcBorders>
          </w:tcPr>
          <w:p w:rsidR="00C625BD" w:rsidRDefault="00FA04D2">
            <w:pPr>
              <w:pStyle w:val="yTable"/>
              <w:rPr>
                <w:sz w:val="16"/>
              </w:rPr>
            </w:pPr>
            <w:r>
              <w:rPr>
                <w:sz w:val="16"/>
              </w:rPr>
              <w:t>Amounts</w:t>
            </w:r>
          </w:p>
        </w:tc>
      </w:tr>
      <w:tr w:rsidR="00C625BD">
        <w:trPr>
          <w:jc w:val="center"/>
        </w:trPr>
        <w:tc>
          <w:tcPr>
            <w:tcW w:w="1164" w:type="dxa"/>
            <w:tcBorders>
              <w:top w:val="single" w:sz="4" w:space="0" w:color="auto"/>
              <w:right w:val="single" w:sz="4" w:space="0" w:color="auto"/>
            </w:tcBorders>
          </w:tcPr>
          <w:p w:rsidR="00C625BD" w:rsidRDefault="00C625BD">
            <w:pPr>
              <w:pStyle w:val="yTable"/>
              <w:rPr>
                <w:sz w:val="16"/>
              </w:rPr>
            </w:pPr>
          </w:p>
        </w:tc>
        <w:tc>
          <w:tcPr>
            <w:tcW w:w="1104" w:type="dxa"/>
            <w:tcBorders>
              <w:left w:val="nil"/>
              <w:right w:val="single" w:sz="12" w:space="0" w:color="auto"/>
            </w:tcBorders>
          </w:tcPr>
          <w:p w:rsidR="00C625BD" w:rsidRDefault="00FA04D2">
            <w:pPr>
              <w:pStyle w:val="yTable"/>
              <w:jc w:val="center"/>
              <w:rPr>
                <w:sz w:val="16"/>
              </w:rPr>
            </w:pPr>
            <w:r>
              <w:rPr>
                <w:sz w:val="16"/>
              </w:rPr>
              <w:t>£</w:t>
            </w:r>
          </w:p>
        </w:tc>
        <w:tc>
          <w:tcPr>
            <w:tcW w:w="1134" w:type="dxa"/>
            <w:tcBorders>
              <w:left w:val="nil"/>
            </w:tcBorders>
          </w:tcPr>
          <w:p w:rsidR="00C625BD" w:rsidRDefault="00C625BD">
            <w:pPr>
              <w:pStyle w:val="yTable"/>
              <w:rPr>
                <w:sz w:val="16"/>
              </w:rPr>
            </w:pPr>
          </w:p>
        </w:tc>
        <w:tc>
          <w:tcPr>
            <w:tcW w:w="1328" w:type="dxa"/>
            <w:tcBorders>
              <w:left w:val="single" w:sz="4" w:space="0" w:color="auto"/>
              <w:right w:val="single" w:sz="12" w:space="0" w:color="auto"/>
            </w:tcBorders>
          </w:tcPr>
          <w:p w:rsidR="00C625BD" w:rsidRDefault="00FA04D2">
            <w:pPr>
              <w:pStyle w:val="yTable"/>
              <w:jc w:val="center"/>
              <w:rPr>
                <w:sz w:val="16"/>
              </w:rPr>
            </w:pPr>
            <w:r>
              <w:rPr>
                <w:sz w:val="16"/>
              </w:rPr>
              <w:t>£</w:t>
            </w:r>
          </w:p>
        </w:tc>
        <w:tc>
          <w:tcPr>
            <w:tcW w:w="1164" w:type="dxa"/>
            <w:tcBorders>
              <w:left w:val="nil"/>
              <w:right w:val="single" w:sz="4" w:space="0" w:color="auto"/>
            </w:tcBorders>
          </w:tcPr>
          <w:p w:rsidR="00C625BD" w:rsidRDefault="00C625BD">
            <w:pPr>
              <w:pStyle w:val="yTable"/>
              <w:rPr>
                <w:sz w:val="16"/>
              </w:rPr>
            </w:pPr>
          </w:p>
        </w:tc>
        <w:tc>
          <w:tcPr>
            <w:tcW w:w="1201" w:type="dxa"/>
            <w:tcBorders>
              <w:left w:val="nil"/>
            </w:tcBorders>
          </w:tcPr>
          <w:p w:rsidR="00C625BD" w:rsidRDefault="00FA04D2">
            <w:pPr>
              <w:pStyle w:val="yTable"/>
              <w:jc w:val="center"/>
              <w:rPr>
                <w:sz w:val="16"/>
              </w:rPr>
            </w:pPr>
            <w:r>
              <w:rPr>
                <w:sz w:val="16"/>
              </w:rPr>
              <w:t>£</w:t>
            </w:r>
          </w:p>
        </w:tc>
      </w:tr>
      <w:tr w:rsidR="00C625BD">
        <w:trPr>
          <w:jc w:val="center"/>
        </w:trPr>
        <w:tc>
          <w:tcPr>
            <w:tcW w:w="1164" w:type="dxa"/>
            <w:tcBorders>
              <w:right w:val="single" w:sz="4" w:space="0" w:color="auto"/>
            </w:tcBorders>
          </w:tcPr>
          <w:p w:rsidR="00C625BD" w:rsidRDefault="00FA04D2">
            <w:pPr>
              <w:pStyle w:val="yTable"/>
              <w:rPr>
                <w:sz w:val="16"/>
              </w:rPr>
            </w:pPr>
            <w:r>
              <w:rPr>
                <w:sz w:val="16"/>
              </w:rPr>
              <w:t xml:space="preserve"> 1 . . . . .</w:t>
            </w:r>
          </w:p>
        </w:tc>
        <w:tc>
          <w:tcPr>
            <w:tcW w:w="1104" w:type="dxa"/>
            <w:tcBorders>
              <w:left w:val="nil"/>
              <w:right w:val="single" w:sz="12" w:space="0" w:color="auto"/>
            </w:tcBorders>
          </w:tcPr>
          <w:p w:rsidR="00C625BD" w:rsidRDefault="00FA04D2">
            <w:pPr>
              <w:pStyle w:val="yTable"/>
              <w:rPr>
                <w:sz w:val="16"/>
              </w:rPr>
            </w:pPr>
            <w:r>
              <w:rPr>
                <w:sz w:val="16"/>
              </w:rPr>
              <w:t>.952381</w:t>
            </w:r>
          </w:p>
        </w:tc>
        <w:tc>
          <w:tcPr>
            <w:tcW w:w="1134" w:type="dxa"/>
            <w:tcBorders>
              <w:left w:val="nil"/>
            </w:tcBorders>
          </w:tcPr>
          <w:p w:rsidR="00C625BD" w:rsidRDefault="00FA04D2">
            <w:pPr>
              <w:pStyle w:val="yTable"/>
              <w:rPr>
                <w:sz w:val="16"/>
              </w:rPr>
            </w:pPr>
            <w:r>
              <w:rPr>
                <w:sz w:val="16"/>
              </w:rPr>
              <w:t>34 . . . . .</w:t>
            </w:r>
          </w:p>
        </w:tc>
        <w:tc>
          <w:tcPr>
            <w:tcW w:w="1328" w:type="dxa"/>
            <w:tcBorders>
              <w:left w:val="single" w:sz="4" w:space="0" w:color="auto"/>
              <w:right w:val="single" w:sz="12" w:space="0" w:color="auto"/>
            </w:tcBorders>
          </w:tcPr>
          <w:p w:rsidR="00C625BD" w:rsidRDefault="00FA04D2">
            <w:pPr>
              <w:pStyle w:val="yTable"/>
              <w:rPr>
                <w:sz w:val="16"/>
              </w:rPr>
            </w:pPr>
            <w:r>
              <w:rPr>
                <w:sz w:val="16"/>
              </w:rPr>
              <w:t>.011195</w:t>
            </w:r>
          </w:p>
        </w:tc>
        <w:tc>
          <w:tcPr>
            <w:tcW w:w="1164" w:type="dxa"/>
            <w:tcBorders>
              <w:left w:val="nil"/>
              <w:right w:val="single" w:sz="4" w:space="0" w:color="auto"/>
            </w:tcBorders>
          </w:tcPr>
          <w:p w:rsidR="00C625BD" w:rsidRDefault="00FA04D2">
            <w:pPr>
              <w:pStyle w:val="yTable"/>
              <w:rPr>
                <w:sz w:val="16"/>
              </w:rPr>
            </w:pPr>
            <w:r>
              <w:rPr>
                <w:sz w:val="16"/>
              </w:rPr>
              <w:t>67 . . . . .</w:t>
            </w:r>
          </w:p>
        </w:tc>
        <w:tc>
          <w:tcPr>
            <w:tcW w:w="1201" w:type="dxa"/>
            <w:tcBorders>
              <w:left w:val="nil"/>
            </w:tcBorders>
          </w:tcPr>
          <w:p w:rsidR="00C625BD" w:rsidRDefault="00FA04D2">
            <w:pPr>
              <w:pStyle w:val="yTable"/>
              <w:rPr>
                <w:sz w:val="16"/>
              </w:rPr>
            </w:pPr>
            <w:r>
              <w:rPr>
                <w:sz w:val="16"/>
              </w:rPr>
              <w:t>.001884</w:t>
            </w:r>
          </w:p>
        </w:tc>
      </w:tr>
      <w:tr w:rsidR="00C625BD">
        <w:trPr>
          <w:jc w:val="center"/>
        </w:trPr>
        <w:tc>
          <w:tcPr>
            <w:tcW w:w="1164" w:type="dxa"/>
            <w:tcBorders>
              <w:right w:val="single" w:sz="4" w:space="0" w:color="auto"/>
            </w:tcBorders>
          </w:tcPr>
          <w:p w:rsidR="00C625BD" w:rsidRDefault="00FA04D2">
            <w:pPr>
              <w:pStyle w:val="yTable"/>
              <w:rPr>
                <w:sz w:val="16"/>
              </w:rPr>
            </w:pPr>
            <w:r>
              <w:rPr>
                <w:sz w:val="16"/>
              </w:rPr>
              <w:t xml:space="preserve"> 2 . . . . .</w:t>
            </w:r>
          </w:p>
        </w:tc>
        <w:tc>
          <w:tcPr>
            <w:tcW w:w="1104" w:type="dxa"/>
            <w:tcBorders>
              <w:left w:val="nil"/>
              <w:right w:val="single" w:sz="12" w:space="0" w:color="auto"/>
            </w:tcBorders>
          </w:tcPr>
          <w:p w:rsidR="00C625BD" w:rsidRDefault="00FA04D2">
            <w:pPr>
              <w:pStyle w:val="yTable"/>
              <w:rPr>
                <w:sz w:val="16"/>
              </w:rPr>
            </w:pPr>
            <w:r>
              <w:rPr>
                <w:sz w:val="16"/>
              </w:rPr>
              <w:t>.464576</w:t>
            </w:r>
          </w:p>
        </w:tc>
        <w:tc>
          <w:tcPr>
            <w:tcW w:w="1134" w:type="dxa"/>
            <w:tcBorders>
              <w:left w:val="nil"/>
            </w:tcBorders>
          </w:tcPr>
          <w:p w:rsidR="00C625BD" w:rsidRDefault="00FA04D2">
            <w:pPr>
              <w:pStyle w:val="yTable"/>
              <w:rPr>
                <w:sz w:val="16"/>
              </w:rPr>
            </w:pPr>
            <w:r>
              <w:rPr>
                <w:sz w:val="16"/>
              </w:rPr>
              <w:t>35 . . . . .</w:t>
            </w:r>
          </w:p>
        </w:tc>
        <w:tc>
          <w:tcPr>
            <w:tcW w:w="1328" w:type="dxa"/>
            <w:tcBorders>
              <w:left w:val="single" w:sz="4" w:space="0" w:color="auto"/>
              <w:right w:val="single" w:sz="12" w:space="0" w:color="auto"/>
            </w:tcBorders>
          </w:tcPr>
          <w:p w:rsidR="00C625BD" w:rsidRDefault="00FA04D2">
            <w:pPr>
              <w:pStyle w:val="yTable"/>
              <w:rPr>
                <w:sz w:val="16"/>
              </w:rPr>
            </w:pPr>
            <w:r>
              <w:rPr>
                <w:sz w:val="16"/>
              </w:rPr>
              <w:t>.010545</w:t>
            </w:r>
          </w:p>
        </w:tc>
        <w:tc>
          <w:tcPr>
            <w:tcW w:w="1164" w:type="dxa"/>
            <w:tcBorders>
              <w:left w:val="nil"/>
              <w:right w:val="single" w:sz="4" w:space="0" w:color="auto"/>
            </w:tcBorders>
          </w:tcPr>
          <w:p w:rsidR="00C625BD" w:rsidRDefault="00FA04D2">
            <w:pPr>
              <w:pStyle w:val="yTable"/>
              <w:rPr>
                <w:sz w:val="16"/>
              </w:rPr>
            </w:pPr>
            <w:r>
              <w:rPr>
                <w:sz w:val="16"/>
              </w:rPr>
              <w:t>68 . . . . .</w:t>
            </w:r>
          </w:p>
        </w:tc>
        <w:tc>
          <w:tcPr>
            <w:tcW w:w="1201" w:type="dxa"/>
            <w:tcBorders>
              <w:left w:val="nil"/>
            </w:tcBorders>
          </w:tcPr>
          <w:p w:rsidR="00C625BD" w:rsidRDefault="00FA04D2">
            <w:pPr>
              <w:pStyle w:val="yTable"/>
              <w:rPr>
                <w:sz w:val="16"/>
              </w:rPr>
            </w:pPr>
            <w:r>
              <w:rPr>
                <w:sz w:val="16"/>
              </w:rPr>
              <w:t>.001790</w:t>
            </w:r>
          </w:p>
        </w:tc>
      </w:tr>
      <w:tr w:rsidR="00C625BD">
        <w:trPr>
          <w:jc w:val="center"/>
        </w:trPr>
        <w:tc>
          <w:tcPr>
            <w:tcW w:w="1164" w:type="dxa"/>
            <w:tcBorders>
              <w:right w:val="single" w:sz="4" w:space="0" w:color="auto"/>
            </w:tcBorders>
          </w:tcPr>
          <w:p w:rsidR="00C625BD" w:rsidRDefault="00FA04D2">
            <w:pPr>
              <w:pStyle w:val="yTable"/>
              <w:rPr>
                <w:sz w:val="16"/>
              </w:rPr>
            </w:pPr>
            <w:r>
              <w:rPr>
                <w:sz w:val="16"/>
              </w:rPr>
              <w:t xml:space="preserve"> 3 . . . . .</w:t>
            </w:r>
          </w:p>
        </w:tc>
        <w:tc>
          <w:tcPr>
            <w:tcW w:w="1104" w:type="dxa"/>
            <w:tcBorders>
              <w:left w:val="nil"/>
              <w:right w:val="single" w:sz="12" w:space="0" w:color="auto"/>
            </w:tcBorders>
          </w:tcPr>
          <w:p w:rsidR="00C625BD" w:rsidRDefault="00FA04D2">
            <w:pPr>
              <w:pStyle w:val="yTable"/>
              <w:rPr>
                <w:sz w:val="16"/>
              </w:rPr>
            </w:pPr>
            <w:r>
              <w:rPr>
                <w:sz w:val="16"/>
              </w:rPr>
              <w:t>.302104</w:t>
            </w:r>
          </w:p>
        </w:tc>
        <w:tc>
          <w:tcPr>
            <w:tcW w:w="1134" w:type="dxa"/>
            <w:tcBorders>
              <w:left w:val="nil"/>
            </w:tcBorders>
          </w:tcPr>
          <w:p w:rsidR="00C625BD" w:rsidRDefault="00FA04D2">
            <w:pPr>
              <w:pStyle w:val="yTable"/>
              <w:rPr>
                <w:sz w:val="16"/>
              </w:rPr>
            </w:pPr>
            <w:r>
              <w:rPr>
                <w:sz w:val="16"/>
              </w:rPr>
              <w:t>36 . . . . .</w:t>
            </w:r>
          </w:p>
        </w:tc>
        <w:tc>
          <w:tcPr>
            <w:tcW w:w="1328" w:type="dxa"/>
            <w:tcBorders>
              <w:left w:val="single" w:sz="4" w:space="0" w:color="auto"/>
              <w:right w:val="single" w:sz="12" w:space="0" w:color="auto"/>
            </w:tcBorders>
          </w:tcPr>
          <w:p w:rsidR="00C625BD" w:rsidRDefault="00FA04D2">
            <w:pPr>
              <w:pStyle w:val="yTable"/>
              <w:rPr>
                <w:sz w:val="16"/>
              </w:rPr>
            </w:pPr>
            <w:r>
              <w:rPr>
                <w:sz w:val="16"/>
              </w:rPr>
              <w:t>.009937</w:t>
            </w:r>
          </w:p>
        </w:tc>
        <w:tc>
          <w:tcPr>
            <w:tcW w:w="1164" w:type="dxa"/>
            <w:tcBorders>
              <w:left w:val="nil"/>
              <w:right w:val="single" w:sz="4" w:space="0" w:color="auto"/>
            </w:tcBorders>
          </w:tcPr>
          <w:p w:rsidR="00C625BD" w:rsidRDefault="00FA04D2">
            <w:pPr>
              <w:pStyle w:val="yTable"/>
              <w:rPr>
                <w:sz w:val="16"/>
              </w:rPr>
            </w:pPr>
            <w:r>
              <w:rPr>
                <w:sz w:val="16"/>
              </w:rPr>
              <w:t>69 . . . . .</w:t>
            </w:r>
          </w:p>
        </w:tc>
        <w:tc>
          <w:tcPr>
            <w:tcW w:w="1201" w:type="dxa"/>
            <w:tcBorders>
              <w:left w:val="nil"/>
            </w:tcBorders>
          </w:tcPr>
          <w:p w:rsidR="00C625BD" w:rsidRDefault="00FA04D2">
            <w:pPr>
              <w:pStyle w:val="yTable"/>
              <w:rPr>
                <w:sz w:val="16"/>
              </w:rPr>
            </w:pPr>
            <w:r>
              <w:rPr>
                <w:sz w:val="16"/>
              </w:rPr>
              <w:t>.001702</w:t>
            </w:r>
          </w:p>
        </w:tc>
      </w:tr>
      <w:tr w:rsidR="00C625BD">
        <w:trPr>
          <w:jc w:val="center"/>
        </w:trPr>
        <w:tc>
          <w:tcPr>
            <w:tcW w:w="1164" w:type="dxa"/>
            <w:tcBorders>
              <w:right w:val="single" w:sz="4" w:space="0" w:color="auto"/>
            </w:tcBorders>
          </w:tcPr>
          <w:p w:rsidR="00C625BD" w:rsidRDefault="00FA04D2">
            <w:pPr>
              <w:pStyle w:val="yTable"/>
              <w:rPr>
                <w:sz w:val="16"/>
              </w:rPr>
            </w:pPr>
            <w:r>
              <w:rPr>
                <w:sz w:val="16"/>
              </w:rPr>
              <w:t xml:space="preserve"> 4 . . . . .</w:t>
            </w:r>
          </w:p>
        </w:tc>
        <w:tc>
          <w:tcPr>
            <w:tcW w:w="1104" w:type="dxa"/>
            <w:tcBorders>
              <w:left w:val="nil"/>
              <w:right w:val="single" w:sz="12" w:space="0" w:color="auto"/>
            </w:tcBorders>
          </w:tcPr>
          <w:p w:rsidR="00C625BD" w:rsidRDefault="00FA04D2">
            <w:pPr>
              <w:pStyle w:val="yTable"/>
              <w:rPr>
                <w:sz w:val="16"/>
              </w:rPr>
            </w:pPr>
            <w:r>
              <w:rPr>
                <w:sz w:val="16"/>
              </w:rPr>
              <w:t>.220964</w:t>
            </w:r>
          </w:p>
        </w:tc>
        <w:tc>
          <w:tcPr>
            <w:tcW w:w="1134" w:type="dxa"/>
            <w:tcBorders>
              <w:left w:val="nil"/>
            </w:tcBorders>
          </w:tcPr>
          <w:p w:rsidR="00C625BD" w:rsidRDefault="00FA04D2">
            <w:pPr>
              <w:pStyle w:val="yTable"/>
              <w:rPr>
                <w:sz w:val="16"/>
              </w:rPr>
            </w:pPr>
            <w:r>
              <w:rPr>
                <w:sz w:val="16"/>
              </w:rPr>
              <w:t>37 . . . . .</w:t>
            </w:r>
          </w:p>
        </w:tc>
        <w:tc>
          <w:tcPr>
            <w:tcW w:w="1328" w:type="dxa"/>
            <w:tcBorders>
              <w:left w:val="single" w:sz="4" w:space="0" w:color="auto"/>
              <w:right w:val="single" w:sz="12" w:space="0" w:color="auto"/>
            </w:tcBorders>
          </w:tcPr>
          <w:p w:rsidR="00C625BD" w:rsidRDefault="00FA04D2">
            <w:pPr>
              <w:pStyle w:val="yTable"/>
              <w:rPr>
                <w:sz w:val="16"/>
              </w:rPr>
            </w:pPr>
            <w:r>
              <w:rPr>
                <w:sz w:val="16"/>
              </w:rPr>
              <w:t>.009371</w:t>
            </w:r>
          </w:p>
        </w:tc>
        <w:tc>
          <w:tcPr>
            <w:tcW w:w="1164" w:type="dxa"/>
            <w:tcBorders>
              <w:left w:val="nil"/>
              <w:right w:val="single" w:sz="4" w:space="0" w:color="auto"/>
            </w:tcBorders>
          </w:tcPr>
          <w:p w:rsidR="00C625BD" w:rsidRDefault="00FA04D2">
            <w:pPr>
              <w:pStyle w:val="yTable"/>
              <w:rPr>
                <w:sz w:val="16"/>
              </w:rPr>
            </w:pPr>
            <w:r>
              <w:rPr>
                <w:sz w:val="16"/>
              </w:rPr>
              <w:t>70 . . . . .</w:t>
            </w:r>
          </w:p>
        </w:tc>
        <w:tc>
          <w:tcPr>
            <w:tcW w:w="1201" w:type="dxa"/>
            <w:tcBorders>
              <w:left w:val="nil"/>
            </w:tcBorders>
          </w:tcPr>
          <w:p w:rsidR="00C625BD" w:rsidRDefault="00FA04D2">
            <w:pPr>
              <w:pStyle w:val="yTable"/>
              <w:rPr>
                <w:sz w:val="16"/>
              </w:rPr>
            </w:pPr>
            <w:r>
              <w:rPr>
                <w:sz w:val="16"/>
              </w:rPr>
              <w:t>.001618</w:t>
            </w:r>
          </w:p>
        </w:tc>
      </w:tr>
      <w:tr w:rsidR="00C625BD">
        <w:trPr>
          <w:jc w:val="center"/>
        </w:trPr>
        <w:tc>
          <w:tcPr>
            <w:tcW w:w="1164" w:type="dxa"/>
            <w:tcBorders>
              <w:right w:val="single" w:sz="4" w:space="0" w:color="auto"/>
            </w:tcBorders>
          </w:tcPr>
          <w:p w:rsidR="00C625BD" w:rsidRDefault="00FA04D2">
            <w:pPr>
              <w:pStyle w:val="yTable"/>
              <w:rPr>
                <w:sz w:val="16"/>
              </w:rPr>
            </w:pPr>
            <w:r>
              <w:rPr>
                <w:sz w:val="16"/>
              </w:rPr>
              <w:t xml:space="preserve"> 5 . . . . .</w:t>
            </w:r>
          </w:p>
        </w:tc>
        <w:tc>
          <w:tcPr>
            <w:tcW w:w="1104" w:type="dxa"/>
            <w:tcBorders>
              <w:left w:val="nil"/>
              <w:right w:val="single" w:sz="12" w:space="0" w:color="auto"/>
            </w:tcBorders>
          </w:tcPr>
          <w:p w:rsidR="00C625BD" w:rsidRDefault="00FA04D2">
            <w:pPr>
              <w:pStyle w:val="yTable"/>
              <w:rPr>
                <w:sz w:val="16"/>
              </w:rPr>
            </w:pPr>
            <w:r>
              <w:rPr>
                <w:sz w:val="16"/>
              </w:rPr>
              <w:t>.172357</w:t>
            </w:r>
          </w:p>
        </w:tc>
        <w:tc>
          <w:tcPr>
            <w:tcW w:w="1134" w:type="dxa"/>
            <w:tcBorders>
              <w:left w:val="nil"/>
            </w:tcBorders>
          </w:tcPr>
          <w:p w:rsidR="00C625BD" w:rsidRDefault="00FA04D2">
            <w:pPr>
              <w:pStyle w:val="yTable"/>
              <w:rPr>
                <w:sz w:val="16"/>
              </w:rPr>
            </w:pPr>
            <w:r>
              <w:rPr>
                <w:sz w:val="16"/>
              </w:rPr>
              <w:t>38 . . . . .</w:t>
            </w:r>
          </w:p>
        </w:tc>
        <w:tc>
          <w:tcPr>
            <w:tcW w:w="1328" w:type="dxa"/>
            <w:tcBorders>
              <w:left w:val="single" w:sz="4" w:space="0" w:color="auto"/>
              <w:right w:val="single" w:sz="12" w:space="0" w:color="auto"/>
            </w:tcBorders>
          </w:tcPr>
          <w:p w:rsidR="00C625BD" w:rsidRDefault="00FA04D2">
            <w:pPr>
              <w:pStyle w:val="yTable"/>
              <w:rPr>
                <w:sz w:val="16"/>
              </w:rPr>
            </w:pPr>
            <w:r>
              <w:rPr>
                <w:sz w:val="16"/>
              </w:rPr>
              <w:t>.008842</w:t>
            </w:r>
          </w:p>
        </w:tc>
        <w:tc>
          <w:tcPr>
            <w:tcW w:w="1164" w:type="dxa"/>
            <w:tcBorders>
              <w:left w:val="nil"/>
              <w:right w:val="single" w:sz="4" w:space="0" w:color="auto"/>
            </w:tcBorders>
          </w:tcPr>
          <w:p w:rsidR="00C625BD" w:rsidRDefault="00FA04D2">
            <w:pPr>
              <w:pStyle w:val="yTable"/>
              <w:rPr>
                <w:sz w:val="16"/>
              </w:rPr>
            </w:pPr>
            <w:r>
              <w:rPr>
                <w:sz w:val="16"/>
              </w:rPr>
              <w:t>71 . . . . .</w:t>
            </w:r>
          </w:p>
        </w:tc>
        <w:tc>
          <w:tcPr>
            <w:tcW w:w="1201" w:type="dxa"/>
            <w:tcBorders>
              <w:left w:val="nil"/>
            </w:tcBorders>
          </w:tcPr>
          <w:p w:rsidR="00C625BD" w:rsidRDefault="00FA04D2">
            <w:pPr>
              <w:pStyle w:val="yTable"/>
              <w:rPr>
                <w:sz w:val="16"/>
              </w:rPr>
            </w:pPr>
            <w:r>
              <w:rPr>
                <w:sz w:val="16"/>
              </w:rPr>
              <w:t>.001539</w:t>
            </w:r>
          </w:p>
        </w:tc>
      </w:tr>
      <w:tr w:rsidR="00C625BD">
        <w:trPr>
          <w:jc w:val="center"/>
        </w:trPr>
        <w:tc>
          <w:tcPr>
            <w:tcW w:w="1164" w:type="dxa"/>
            <w:tcBorders>
              <w:right w:val="single" w:sz="4" w:space="0" w:color="auto"/>
            </w:tcBorders>
          </w:tcPr>
          <w:p w:rsidR="00C625BD" w:rsidRDefault="00FA04D2">
            <w:pPr>
              <w:pStyle w:val="yTable"/>
              <w:rPr>
                <w:sz w:val="16"/>
              </w:rPr>
            </w:pPr>
            <w:r>
              <w:rPr>
                <w:sz w:val="16"/>
              </w:rPr>
              <w:t xml:space="preserve"> 6 . . . . .</w:t>
            </w:r>
          </w:p>
        </w:tc>
        <w:tc>
          <w:tcPr>
            <w:tcW w:w="1104" w:type="dxa"/>
            <w:tcBorders>
              <w:left w:val="nil"/>
              <w:right w:val="single" w:sz="12" w:space="0" w:color="auto"/>
            </w:tcBorders>
          </w:tcPr>
          <w:p w:rsidR="00C625BD" w:rsidRDefault="00FA04D2">
            <w:pPr>
              <w:pStyle w:val="yTable"/>
              <w:rPr>
                <w:sz w:val="16"/>
              </w:rPr>
            </w:pPr>
            <w:r>
              <w:rPr>
                <w:sz w:val="16"/>
              </w:rPr>
              <w:t>.140016</w:t>
            </w:r>
          </w:p>
        </w:tc>
        <w:tc>
          <w:tcPr>
            <w:tcW w:w="1134" w:type="dxa"/>
            <w:tcBorders>
              <w:left w:val="nil"/>
            </w:tcBorders>
          </w:tcPr>
          <w:p w:rsidR="00C625BD" w:rsidRDefault="00FA04D2">
            <w:pPr>
              <w:pStyle w:val="yTable"/>
              <w:rPr>
                <w:sz w:val="16"/>
              </w:rPr>
            </w:pPr>
            <w:r>
              <w:rPr>
                <w:sz w:val="16"/>
              </w:rPr>
              <w:t>39 . . . . .</w:t>
            </w:r>
          </w:p>
        </w:tc>
        <w:tc>
          <w:tcPr>
            <w:tcW w:w="1328" w:type="dxa"/>
            <w:tcBorders>
              <w:left w:val="single" w:sz="4" w:space="0" w:color="auto"/>
              <w:right w:val="single" w:sz="12" w:space="0" w:color="auto"/>
            </w:tcBorders>
          </w:tcPr>
          <w:p w:rsidR="00C625BD" w:rsidRDefault="00FA04D2">
            <w:pPr>
              <w:pStyle w:val="yTable"/>
              <w:rPr>
                <w:sz w:val="16"/>
              </w:rPr>
            </w:pPr>
            <w:r>
              <w:rPr>
                <w:sz w:val="16"/>
              </w:rPr>
              <w:t>.008348</w:t>
            </w:r>
          </w:p>
        </w:tc>
        <w:tc>
          <w:tcPr>
            <w:tcW w:w="1164" w:type="dxa"/>
            <w:tcBorders>
              <w:left w:val="nil"/>
              <w:right w:val="single" w:sz="4" w:space="0" w:color="auto"/>
            </w:tcBorders>
          </w:tcPr>
          <w:p w:rsidR="00C625BD" w:rsidRDefault="00FA04D2">
            <w:pPr>
              <w:pStyle w:val="yTable"/>
              <w:rPr>
                <w:sz w:val="16"/>
              </w:rPr>
            </w:pPr>
            <w:r>
              <w:rPr>
                <w:sz w:val="16"/>
              </w:rPr>
              <w:t>72 . . . . .</w:t>
            </w:r>
          </w:p>
        </w:tc>
        <w:tc>
          <w:tcPr>
            <w:tcW w:w="1201" w:type="dxa"/>
            <w:tcBorders>
              <w:left w:val="nil"/>
            </w:tcBorders>
          </w:tcPr>
          <w:p w:rsidR="00C625BD" w:rsidRDefault="00FA04D2">
            <w:pPr>
              <w:pStyle w:val="yTable"/>
              <w:rPr>
                <w:sz w:val="16"/>
              </w:rPr>
            </w:pPr>
            <w:r>
              <w:rPr>
                <w:sz w:val="16"/>
              </w:rPr>
              <w:t>.001463</w:t>
            </w:r>
          </w:p>
        </w:tc>
      </w:tr>
      <w:tr w:rsidR="00C625BD">
        <w:trPr>
          <w:jc w:val="center"/>
        </w:trPr>
        <w:tc>
          <w:tcPr>
            <w:tcW w:w="1164" w:type="dxa"/>
            <w:tcBorders>
              <w:right w:val="single" w:sz="4" w:space="0" w:color="auto"/>
            </w:tcBorders>
          </w:tcPr>
          <w:p w:rsidR="00C625BD" w:rsidRDefault="00FA04D2">
            <w:pPr>
              <w:pStyle w:val="yTable"/>
              <w:rPr>
                <w:sz w:val="16"/>
              </w:rPr>
            </w:pPr>
            <w:r>
              <w:rPr>
                <w:sz w:val="16"/>
              </w:rPr>
              <w:t xml:space="preserve"> 7 . . . . .</w:t>
            </w:r>
          </w:p>
        </w:tc>
        <w:tc>
          <w:tcPr>
            <w:tcW w:w="1104" w:type="dxa"/>
            <w:tcBorders>
              <w:left w:val="nil"/>
              <w:right w:val="single" w:sz="12" w:space="0" w:color="auto"/>
            </w:tcBorders>
          </w:tcPr>
          <w:p w:rsidR="00C625BD" w:rsidRDefault="00FA04D2">
            <w:pPr>
              <w:pStyle w:val="yTable"/>
              <w:rPr>
                <w:sz w:val="16"/>
              </w:rPr>
            </w:pPr>
            <w:r>
              <w:rPr>
                <w:sz w:val="16"/>
              </w:rPr>
              <w:t>.116971</w:t>
            </w:r>
          </w:p>
        </w:tc>
        <w:tc>
          <w:tcPr>
            <w:tcW w:w="1134" w:type="dxa"/>
            <w:tcBorders>
              <w:left w:val="nil"/>
            </w:tcBorders>
          </w:tcPr>
          <w:p w:rsidR="00C625BD" w:rsidRDefault="00FA04D2">
            <w:pPr>
              <w:pStyle w:val="yTable"/>
              <w:rPr>
                <w:sz w:val="16"/>
              </w:rPr>
            </w:pPr>
            <w:r>
              <w:rPr>
                <w:sz w:val="16"/>
              </w:rPr>
              <w:t>40 . . . . .</w:t>
            </w:r>
          </w:p>
        </w:tc>
        <w:tc>
          <w:tcPr>
            <w:tcW w:w="1328" w:type="dxa"/>
            <w:tcBorders>
              <w:left w:val="single" w:sz="4" w:space="0" w:color="auto"/>
              <w:right w:val="single" w:sz="12" w:space="0" w:color="auto"/>
            </w:tcBorders>
          </w:tcPr>
          <w:p w:rsidR="00C625BD" w:rsidRDefault="00FA04D2">
            <w:pPr>
              <w:pStyle w:val="yTable"/>
              <w:rPr>
                <w:sz w:val="16"/>
              </w:rPr>
            </w:pPr>
            <w:r>
              <w:rPr>
                <w:sz w:val="16"/>
              </w:rPr>
              <w:t>.007884</w:t>
            </w:r>
          </w:p>
        </w:tc>
        <w:tc>
          <w:tcPr>
            <w:tcW w:w="1164" w:type="dxa"/>
            <w:tcBorders>
              <w:left w:val="nil"/>
              <w:right w:val="single" w:sz="4" w:space="0" w:color="auto"/>
            </w:tcBorders>
          </w:tcPr>
          <w:p w:rsidR="00C625BD" w:rsidRDefault="00FA04D2">
            <w:pPr>
              <w:pStyle w:val="yTable"/>
              <w:rPr>
                <w:sz w:val="16"/>
              </w:rPr>
            </w:pPr>
            <w:r>
              <w:rPr>
                <w:sz w:val="16"/>
              </w:rPr>
              <w:t>73 . . . . .</w:t>
            </w:r>
          </w:p>
        </w:tc>
        <w:tc>
          <w:tcPr>
            <w:tcW w:w="1201" w:type="dxa"/>
            <w:tcBorders>
              <w:left w:val="nil"/>
            </w:tcBorders>
          </w:tcPr>
          <w:p w:rsidR="00C625BD" w:rsidRDefault="00FA04D2">
            <w:pPr>
              <w:pStyle w:val="yTable"/>
              <w:rPr>
                <w:sz w:val="16"/>
              </w:rPr>
            </w:pPr>
            <w:r>
              <w:rPr>
                <w:sz w:val="16"/>
              </w:rPr>
              <w:t>.001391</w:t>
            </w:r>
          </w:p>
        </w:tc>
      </w:tr>
      <w:tr w:rsidR="00C625BD">
        <w:trPr>
          <w:jc w:val="center"/>
        </w:trPr>
        <w:tc>
          <w:tcPr>
            <w:tcW w:w="1164" w:type="dxa"/>
            <w:tcBorders>
              <w:right w:val="single" w:sz="4" w:space="0" w:color="auto"/>
            </w:tcBorders>
          </w:tcPr>
          <w:p w:rsidR="00C625BD" w:rsidRDefault="00FA04D2">
            <w:pPr>
              <w:pStyle w:val="yTable"/>
              <w:rPr>
                <w:sz w:val="16"/>
              </w:rPr>
            </w:pPr>
            <w:r>
              <w:rPr>
                <w:sz w:val="16"/>
              </w:rPr>
              <w:t xml:space="preserve"> 8 . . . . .</w:t>
            </w:r>
          </w:p>
        </w:tc>
        <w:tc>
          <w:tcPr>
            <w:tcW w:w="1104" w:type="dxa"/>
            <w:tcBorders>
              <w:left w:val="nil"/>
              <w:right w:val="single" w:sz="12" w:space="0" w:color="auto"/>
            </w:tcBorders>
          </w:tcPr>
          <w:p w:rsidR="00C625BD" w:rsidRDefault="00FA04D2">
            <w:pPr>
              <w:pStyle w:val="yTable"/>
              <w:rPr>
                <w:sz w:val="16"/>
              </w:rPr>
            </w:pPr>
            <w:r>
              <w:rPr>
                <w:sz w:val="16"/>
              </w:rPr>
              <w:t>.099735</w:t>
            </w:r>
          </w:p>
        </w:tc>
        <w:tc>
          <w:tcPr>
            <w:tcW w:w="1134" w:type="dxa"/>
            <w:tcBorders>
              <w:left w:val="nil"/>
            </w:tcBorders>
          </w:tcPr>
          <w:p w:rsidR="00C625BD" w:rsidRDefault="00FA04D2">
            <w:pPr>
              <w:pStyle w:val="yTable"/>
              <w:rPr>
                <w:sz w:val="16"/>
              </w:rPr>
            </w:pPr>
            <w:r>
              <w:rPr>
                <w:sz w:val="16"/>
              </w:rPr>
              <w:t>41 . . . . .</w:t>
            </w:r>
          </w:p>
        </w:tc>
        <w:tc>
          <w:tcPr>
            <w:tcW w:w="1328" w:type="dxa"/>
            <w:tcBorders>
              <w:left w:val="single" w:sz="4" w:space="0" w:color="auto"/>
              <w:right w:val="single" w:sz="12" w:space="0" w:color="auto"/>
            </w:tcBorders>
          </w:tcPr>
          <w:p w:rsidR="00C625BD" w:rsidRDefault="00FA04D2">
            <w:pPr>
              <w:pStyle w:val="yTable"/>
              <w:rPr>
                <w:sz w:val="16"/>
              </w:rPr>
            </w:pPr>
            <w:r>
              <w:rPr>
                <w:sz w:val="16"/>
              </w:rPr>
              <w:t>.007450</w:t>
            </w:r>
          </w:p>
        </w:tc>
        <w:tc>
          <w:tcPr>
            <w:tcW w:w="1164" w:type="dxa"/>
            <w:tcBorders>
              <w:left w:val="nil"/>
              <w:right w:val="single" w:sz="4" w:space="0" w:color="auto"/>
            </w:tcBorders>
          </w:tcPr>
          <w:p w:rsidR="00C625BD" w:rsidRDefault="00FA04D2">
            <w:pPr>
              <w:pStyle w:val="yTable"/>
              <w:rPr>
                <w:sz w:val="16"/>
              </w:rPr>
            </w:pPr>
            <w:r>
              <w:rPr>
                <w:sz w:val="16"/>
              </w:rPr>
              <w:t>74 . . . . .</w:t>
            </w:r>
          </w:p>
        </w:tc>
        <w:tc>
          <w:tcPr>
            <w:tcW w:w="1201" w:type="dxa"/>
            <w:tcBorders>
              <w:left w:val="nil"/>
            </w:tcBorders>
          </w:tcPr>
          <w:p w:rsidR="00C625BD" w:rsidRDefault="00FA04D2">
            <w:pPr>
              <w:pStyle w:val="yTable"/>
              <w:rPr>
                <w:sz w:val="16"/>
              </w:rPr>
            </w:pPr>
            <w:r>
              <w:rPr>
                <w:sz w:val="16"/>
              </w:rPr>
              <w:t>.001324</w:t>
            </w:r>
          </w:p>
        </w:tc>
      </w:tr>
      <w:tr w:rsidR="00C625BD">
        <w:trPr>
          <w:jc w:val="center"/>
        </w:trPr>
        <w:tc>
          <w:tcPr>
            <w:tcW w:w="1164" w:type="dxa"/>
            <w:tcBorders>
              <w:right w:val="single" w:sz="4" w:space="0" w:color="auto"/>
            </w:tcBorders>
          </w:tcPr>
          <w:p w:rsidR="00C625BD" w:rsidRDefault="00FA04D2">
            <w:pPr>
              <w:pStyle w:val="yTable"/>
              <w:rPr>
                <w:sz w:val="16"/>
              </w:rPr>
            </w:pPr>
            <w:r>
              <w:rPr>
                <w:sz w:val="16"/>
              </w:rPr>
              <w:t xml:space="preserve"> 9 . . . . .</w:t>
            </w:r>
          </w:p>
        </w:tc>
        <w:tc>
          <w:tcPr>
            <w:tcW w:w="1104" w:type="dxa"/>
            <w:tcBorders>
              <w:left w:val="nil"/>
              <w:right w:val="single" w:sz="12" w:space="0" w:color="auto"/>
            </w:tcBorders>
          </w:tcPr>
          <w:p w:rsidR="00C625BD" w:rsidRDefault="00FA04D2">
            <w:pPr>
              <w:pStyle w:val="yTable"/>
              <w:rPr>
                <w:sz w:val="16"/>
              </w:rPr>
            </w:pPr>
            <w:r>
              <w:rPr>
                <w:sz w:val="16"/>
              </w:rPr>
              <w:t>.086371</w:t>
            </w:r>
          </w:p>
        </w:tc>
        <w:tc>
          <w:tcPr>
            <w:tcW w:w="1134" w:type="dxa"/>
            <w:tcBorders>
              <w:left w:val="nil"/>
            </w:tcBorders>
          </w:tcPr>
          <w:p w:rsidR="00C625BD" w:rsidRDefault="00FA04D2">
            <w:pPr>
              <w:pStyle w:val="yTable"/>
              <w:rPr>
                <w:sz w:val="16"/>
              </w:rPr>
            </w:pPr>
            <w:r>
              <w:rPr>
                <w:sz w:val="16"/>
              </w:rPr>
              <w:t>42 . . . . .</w:t>
            </w:r>
          </w:p>
        </w:tc>
        <w:tc>
          <w:tcPr>
            <w:tcW w:w="1328" w:type="dxa"/>
            <w:tcBorders>
              <w:left w:val="single" w:sz="4" w:space="0" w:color="auto"/>
              <w:right w:val="single" w:sz="12" w:space="0" w:color="auto"/>
            </w:tcBorders>
          </w:tcPr>
          <w:p w:rsidR="00C625BD" w:rsidRDefault="00FA04D2">
            <w:pPr>
              <w:pStyle w:val="yTable"/>
              <w:rPr>
                <w:sz w:val="16"/>
              </w:rPr>
            </w:pPr>
            <w:r>
              <w:rPr>
                <w:sz w:val="16"/>
              </w:rPr>
              <w:t>.007043</w:t>
            </w:r>
          </w:p>
        </w:tc>
        <w:tc>
          <w:tcPr>
            <w:tcW w:w="1164" w:type="dxa"/>
            <w:tcBorders>
              <w:left w:val="nil"/>
              <w:right w:val="single" w:sz="4" w:space="0" w:color="auto"/>
            </w:tcBorders>
          </w:tcPr>
          <w:p w:rsidR="00C625BD" w:rsidRDefault="00FA04D2">
            <w:pPr>
              <w:pStyle w:val="yTable"/>
              <w:rPr>
                <w:sz w:val="16"/>
              </w:rPr>
            </w:pPr>
            <w:r>
              <w:rPr>
                <w:sz w:val="16"/>
              </w:rPr>
              <w:t>75 . . . . .</w:t>
            </w:r>
          </w:p>
        </w:tc>
        <w:tc>
          <w:tcPr>
            <w:tcW w:w="1201" w:type="dxa"/>
            <w:tcBorders>
              <w:left w:val="nil"/>
            </w:tcBorders>
          </w:tcPr>
          <w:p w:rsidR="00C625BD" w:rsidRDefault="00FA04D2">
            <w:pPr>
              <w:pStyle w:val="yTable"/>
              <w:rPr>
                <w:sz w:val="16"/>
              </w:rPr>
            </w:pPr>
            <w:r>
              <w:rPr>
                <w:sz w:val="16"/>
              </w:rPr>
              <w:t>.001259</w:t>
            </w:r>
          </w:p>
        </w:tc>
      </w:tr>
      <w:tr w:rsidR="00C625BD">
        <w:trPr>
          <w:jc w:val="center"/>
        </w:trPr>
        <w:tc>
          <w:tcPr>
            <w:tcW w:w="1164" w:type="dxa"/>
            <w:tcBorders>
              <w:right w:val="single" w:sz="4" w:space="0" w:color="auto"/>
            </w:tcBorders>
          </w:tcPr>
          <w:p w:rsidR="00C625BD" w:rsidRDefault="00FA04D2">
            <w:pPr>
              <w:pStyle w:val="yTable"/>
              <w:rPr>
                <w:sz w:val="16"/>
              </w:rPr>
            </w:pPr>
            <w:r>
              <w:rPr>
                <w:sz w:val="16"/>
              </w:rPr>
              <w:t>10 . . . . .</w:t>
            </w:r>
          </w:p>
        </w:tc>
        <w:tc>
          <w:tcPr>
            <w:tcW w:w="1104" w:type="dxa"/>
            <w:tcBorders>
              <w:left w:val="nil"/>
              <w:right w:val="single" w:sz="12" w:space="0" w:color="auto"/>
            </w:tcBorders>
          </w:tcPr>
          <w:p w:rsidR="00C625BD" w:rsidRDefault="00FA04D2">
            <w:pPr>
              <w:pStyle w:val="yTable"/>
              <w:rPr>
                <w:sz w:val="16"/>
              </w:rPr>
            </w:pPr>
            <w:r>
              <w:rPr>
                <w:sz w:val="16"/>
              </w:rPr>
              <w:t>.075719</w:t>
            </w:r>
          </w:p>
        </w:tc>
        <w:tc>
          <w:tcPr>
            <w:tcW w:w="1134" w:type="dxa"/>
            <w:tcBorders>
              <w:left w:val="nil"/>
            </w:tcBorders>
          </w:tcPr>
          <w:p w:rsidR="00C625BD" w:rsidRDefault="00FA04D2">
            <w:pPr>
              <w:pStyle w:val="yTable"/>
              <w:rPr>
                <w:sz w:val="16"/>
              </w:rPr>
            </w:pPr>
            <w:r>
              <w:rPr>
                <w:sz w:val="16"/>
              </w:rPr>
              <w:t>43 . . . . .</w:t>
            </w:r>
          </w:p>
        </w:tc>
        <w:tc>
          <w:tcPr>
            <w:tcW w:w="1328" w:type="dxa"/>
            <w:tcBorders>
              <w:left w:val="single" w:sz="4" w:space="0" w:color="auto"/>
              <w:right w:val="single" w:sz="12" w:space="0" w:color="auto"/>
            </w:tcBorders>
          </w:tcPr>
          <w:p w:rsidR="00C625BD" w:rsidRDefault="00FA04D2">
            <w:pPr>
              <w:pStyle w:val="yTable"/>
              <w:rPr>
                <w:sz w:val="16"/>
              </w:rPr>
            </w:pPr>
            <w:r>
              <w:rPr>
                <w:sz w:val="16"/>
              </w:rPr>
              <w:t>.006660</w:t>
            </w:r>
          </w:p>
        </w:tc>
        <w:tc>
          <w:tcPr>
            <w:tcW w:w="1164" w:type="dxa"/>
            <w:tcBorders>
              <w:left w:val="nil"/>
              <w:right w:val="single" w:sz="4" w:space="0" w:color="auto"/>
            </w:tcBorders>
          </w:tcPr>
          <w:p w:rsidR="00C625BD" w:rsidRDefault="00FA04D2">
            <w:pPr>
              <w:pStyle w:val="yTable"/>
              <w:rPr>
                <w:sz w:val="16"/>
              </w:rPr>
            </w:pPr>
            <w:r>
              <w:rPr>
                <w:sz w:val="16"/>
              </w:rPr>
              <w:t>76 . . . . .</w:t>
            </w:r>
          </w:p>
        </w:tc>
        <w:tc>
          <w:tcPr>
            <w:tcW w:w="1201" w:type="dxa"/>
            <w:tcBorders>
              <w:left w:val="nil"/>
            </w:tcBorders>
          </w:tcPr>
          <w:p w:rsidR="00C625BD" w:rsidRDefault="00FA04D2">
            <w:pPr>
              <w:pStyle w:val="yTable"/>
              <w:rPr>
                <w:sz w:val="16"/>
              </w:rPr>
            </w:pPr>
            <w:r>
              <w:rPr>
                <w:sz w:val="16"/>
              </w:rPr>
              <w:t>.001197</w:t>
            </w:r>
          </w:p>
        </w:tc>
      </w:tr>
      <w:tr w:rsidR="00C625BD">
        <w:trPr>
          <w:jc w:val="center"/>
        </w:trPr>
        <w:tc>
          <w:tcPr>
            <w:tcW w:w="1164" w:type="dxa"/>
            <w:tcBorders>
              <w:right w:val="single" w:sz="4" w:space="0" w:color="auto"/>
            </w:tcBorders>
          </w:tcPr>
          <w:p w:rsidR="00C625BD" w:rsidRDefault="00FA04D2">
            <w:pPr>
              <w:pStyle w:val="yTable"/>
              <w:rPr>
                <w:sz w:val="16"/>
              </w:rPr>
            </w:pPr>
            <w:r>
              <w:rPr>
                <w:sz w:val="16"/>
              </w:rPr>
              <w:t>11 . . . . .</w:t>
            </w:r>
          </w:p>
        </w:tc>
        <w:tc>
          <w:tcPr>
            <w:tcW w:w="1104" w:type="dxa"/>
            <w:tcBorders>
              <w:left w:val="nil"/>
              <w:right w:val="single" w:sz="12" w:space="0" w:color="auto"/>
            </w:tcBorders>
          </w:tcPr>
          <w:p w:rsidR="00C625BD" w:rsidRDefault="00FA04D2">
            <w:pPr>
              <w:pStyle w:val="yTable"/>
              <w:rPr>
                <w:sz w:val="16"/>
              </w:rPr>
            </w:pPr>
            <w:r>
              <w:rPr>
                <w:sz w:val="16"/>
              </w:rPr>
              <w:t>.067037</w:t>
            </w:r>
          </w:p>
        </w:tc>
        <w:tc>
          <w:tcPr>
            <w:tcW w:w="1134" w:type="dxa"/>
            <w:tcBorders>
              <w:left w:val="nil"/>
            </w:tcBorders>
          </w:tcPr>
          <w:p w:rsidR="00C625BD" w:rsidRDefault="00FA04D2">
            <w:pPr>
              <w:pStyle w:val="yTable"/>
              <w:rPr>
                <w:sz w:val="16"/>
              </w:rPr>
            </w:pPr>
            <w:r>
              <w:rPr>
                <w:sz w:val="16"/>
              </w:rPr>
              <w:t>44 . . . . .</w:t>
            </w:r>
          </w:p>
        </w:tc>
        <w:tc>
          <w:tcPr>
            <w:tcW w:w="1328" w:type="dxa"/>
            <w:tcBorders>
              <w:left w:val="single" w:sz="4" w:space="0" w:color="auto"/>
              <w:right w:val="single" w:sz="12" w:space="0" w:color="auto"/>
            </w:tcBorders>
          </w:tcPr>
          <w:p w:rsidR="00C625BD" w:rsidRDefault="00FA04D2">
            <w:pPr>
              <w:pStyle w:val="yTable"/>
              <w:rPr>
                <w:sz w:val="16"/>
              </w:rPr>
            </w:pPr>
            <w:r>
              <w:rPr>
                <w:sz w:val="16"/>
              </w:rPr>
              <w:t>.006301</w:t>
            </w:r>
          </w:p>
        </w:tc>
        <w:tc>
          <w:tcPr>
            <w:tcW w:w="1164" w:type="dxa"/>
            <w:tcBorders>
              <w:left w:val="nil"/>
              <w:right w:val="single" w:sz="4" w:space="0" w:color="auto"/>
            </w:tcBorders>
          </w:tcPr>
          <w:p w:rsidR="00C625BD" w:rsidRDefault="00FA04D2">
            <w:pPr>
              <w:pStyle w:val="yTable"/>
              <w:rPr>
                <w:sz w:val="16"/>
              </w:rPr>
            </w:pPr>
            <w:r>
              <w:rPr>
                <w:sz w:val="16"/>
              </w:rPr>
              <w:t>77 . . . . .</w:t>
            </w:r>
          </w:p>
        </w:tc>
        <w:tc>
          <w:tcPr>
            <w:tcW w:w="1201" w:type="dxa"/>
            <w:tcBorders>
              <w:left w:val="nil"/>
            </w:tcBorders>
          </w:tcPr>
          <w:p w:rsidR="00C625BD" w:rsidRDefault="00FA04D2">
            <w:pPr>
              <w:pStyle w:val="yTable"/>
              <w:rPr>
                <w:sz w:val="16"/>
              </w:rPr>
            </w:pPr>
            <w:r>
              <w:rPr>
                <w:sz w:val="16"/>
              </w:rPr>
              <w:t>.001139</w:t>
            </w:r>
          </w:p>
        </w:tc>
      </w:tr>
      <w:tr w:rsidR="00C625BD">
        <w:trPr>
          <w:jc w:val="center"/>
        </w:trPr>
        <w:tc>
          <w:tcPr>
            <w:tcW w:w="1164" w:type="dxa"/>
            <w:tcBorders>
              <w:right w:val="single" w:sz="4" w:space="0" w:color="auto"/>
            </w:tcBorders>
          </w:tcPr>
          <w:p w:rsidR="00C625BD" w:rsidRDefault="00FA04D2">
            <w:pPr>
              <w:pStyle w:val="yTable"/>
              <w:rPr>
                <w:sz w:val="16"/>
              </w:rPr>
            </w:pPr>
            <w:r>
              <w:rPr>
                <w:sz w:val="16"/>
              </w:rPr>
              <w:t>12 . . . . .</w:t>
            </w:r>
          </w:p>
        </w:tc>
        <w:tc>
          <w:tcPr>
            <w:tcW w:w="1104" w:type="dxa"/>
            <w:tcBorders>
              <w:left w:val="nil"/>
              <w:right w:val="single" w:sz="12" w:space="0" w:color="auto"/>
            </w:tcBorders>
          </w:tcPr>
          <w:p w:rsidR="00C625BD" w:rsidRDefault="00FA04D2">
            <w:pPr>
              <w:pStyle w:val="yTable"/>
              <w:rPr>
                <w:sz w:val="16"/>
              </w:rPr>
            </w:pPr>
            <w:r>
              <w:rPr>
                <w:sz w:val="16"/>
              </w:rPr>
              <w:t>.059833</w:t>
            </w:r>
          </w:p>
        </w:tc>
        <w:tc>
          <w:tcPr>
            <w:tcW w:w="1134" w:type="dxa"/>
            <w:tcBorders>
              <w:left w:val="nil"/>
            </w:tcBorders>
          </w:tcPr>
          <w:p w:rsidR="00C625BD" w:rsidRDefault="00FA04D2">
            <w:pPr>
              <w:pStyle w:val="yTable"/>
              <w:rPr>
                <w:sz w:val="16"/>
              </w:rPr>
            </w:pPr>
            <w:r>
              <w:rPr>
                <w:sz w:val="16"/>
              </w:rPr>
              <w:t>45 . . . . .</w:t>
            </w:r>
          </w:p>
        </w:tc>
        <w:tc>
          <w:tcPr>
            <w:tcW w:w="1328" w:type="dxa"/>
            <w:tcBorders>
              <w:left w:val="single" w:sz="4" w:space="0" w:color="auto"/>
              <w:right w:val="single" w:sz="12" w:space="0" w:color="auto"/>
            </w:tcBorders>
          </w:tcPr>
          <w:p w:rsidR="00C625BD" w:rsidRDefault="00FA04D2">
            <w:pPr>
              <w:pStyle w:val="yTable"/>
              <w:rPr>
                <w:sz w:val="16"/>
              </w:rPr>
            </w:pPr>
            <w:r>
              <w:rPr>
                <w:sz w:val="16"/>
              </w:rPr>
              <w:t>.005964</w:t>
            </w:r>
          </w:p>
        </w:tc>
        <w:tc>
          <w:tcPr>
            <w:tcW w:w="1164" w:type="dxa"/>
            <w:tcBorders>
              <w:left w:val="nil"/>
              <w:right w:val="single" w:sz="4" w:space="0" w:color="auto"/>
            </w:tcBorders>
          </w:tcPr>
          <w:p w:rsidR="00C625BD" w:rsidRDefault="00FA04D2">
            <w:pPr>
              <w:pStyle w:val="yTable"/>
              <w:rPr>
                <w:sz w:val="16"/>
              </w:rPr>
            </w:pPr>
            <w:r>
              <w:rPr>
                <w:sz w:val="16"/>
              </w:rPr>
              <w:t>78 . . . . .</w:t>
            </w:r>
          </w:p>
        </w:tc>
        <w:tc>
          <w:tcPr>
            <w:tcW w:w="1201" w:type="dxa"/>
            <w:tcBorders>
              <w:left w:val="nil"/>
            </w:tcBorders>
          </w:tcPr>
          <w:p w:rsidR="00C625BD" w:rsidRDefault="00FA04D2">
            <w:pPr>
              <w:pStyle w:val="yTable"/>
              <w:rPr>
                <w:sz w:val="16"/>
              </w:rPr>
            </w:pPr>
            <w:r>
              <w:rPr>
                <w:sz w:val="16"/>
              </w:rPr>
              <w:t>.001084</w:t>
            </w:r>
          </w:p>
        </w:tc>
      </w:tr>
      <w:tr w:rsidR="00C625BD">
        <w:trPr>
          <w:jc w:val="center"/>
        </w:trPr>
        <w:tc>
          <w:tcPr>
            <w:tcW w:w="1164" w:type="dxa"/>
            <w:tcBorders>
              <w:right w:val="single" w:sz="4" w:space="0" w:color="auto"/>
            </w:tcBorders>
          </w:tcPr>
          <w:p w:rsidR="00C625BD" w:rsidRDefault="00FA04D2">
            <w:pPr>
              <w:pStyle w:val="yTable"/>
              <w:rPr>
                <w:sz w:val="16"/>
              </w:rPr>
            </w:pPr>
            <w:r>
              <w:rPr>
                <w:sz w:val="16"/>
              </w:rPr>
              <w:t>13 . . . . .</w:t>
            </w:r>
          </w:p>
        </w:tc>
        <w:tc>
          <w:tcPr>
            <w:tcW w:w="1104" w:type="dxa"/>
            <w:tcBorders>
              <w:left w:val="nil"/>
              <w:right w:val="single" w:sz="12" w:space="0" w:color="auto"/>
            </w:tcBorders>
          </w:tcPr>
          <w:p w:rsidR="00C625BD" w:rsidRDefault="00FA04D2">
            <w:pPr>
              <w:pStyle w:val="yTable"/>
              <w:rPr>
                <w:sz w:val="16"/>
              </w:rPr>
            </w:pPr>
            <w:r>
              <w:rPr>
                <w:sz w:val="16"/>
              </w:rPr>
              <w:t>.053768</w:t>
            </w:r>
          </w:p>
        </w:tc>
        <w:tc>
          <w:tcPr>
            <w:tcW w:w="1134" w:type="dxa"/>
            <w:tcBorders>
              <w:left w:val="nil"/>
            </w:tcBorders>
          </w:tcPr>
          <w:p w:rsidR="00C625BD" w:rsidRDefault="00FA04D2">
            <w:pPr>
              <w:pStyle w:val="yTable"/>
              <w:rPr>
                <w:sz w:val="16"/>
              </w:rPr>
            </w:pPr>
            <w:r>
              <w:rPr>
                <w:sz w:val="16"/>
              </w:rPr>
              <w:t>46 . . . . .</w:t>
            </w:r>
          </w:p>
        </w:tc>
        <w:tc>
          <w:tcPr>
            <w:tcW w:w="1328" w:type="dxa"/>
            <w:tcBorders>
              <w:left w:val="single" w:sz="4" w:space="0" w:color="auto"/>
              <w:right w:val="single" w:sz="12" w:space="0" w:color="auto"/>
            </w:tcBorders>
          </w:tcPr>
          <w:p w:rsidR="00C625BD" w:rsidRDefault="00FA04D2">
            <w:pPr>
              <w:pStyle w:val="yTable"/>
              <w:rPr>
                <w:sz w:val="16"/>
              </w:rPr>
            </w:pPr>
            <w:r>
              <w:rPr>
                <w:sz w:val="16"/>
              </w:rPr>
              <w:t>.005646</w:t>
            </w:r>
          </w:p>
        </w:tc>
        <w:tc>
          <w:tcPr>
            <w:tcW w:w="1164" w:type="dxa"/>
            <w:tcBorders>
              <w:left w:val="nil"/>
              <w:right w:val="single" w:sz="4" w:space="0" w:color="auto"/>
            </w:tcBorders>
          </w:tcPr>
          <w:p w:rsidR="00C625BD" w:rsidRDefault="00FA04D2">
            <w:pPr>
              <w:pStyle w:val="yTable"/>
              <w:rPr>
                <w:sz w:val="16"/>
              </w:rPr>
            </w:pPr>
            <w:r>
              <w:rPr>
                <w:sz w:val="16"/>
              </w:rPr>
              <w:t>79 . . . . .</w:t>
            </w:r>
          </w:p>
        </w:tc>
        <w:tc>
          <w:tcPr>
            <w:tcW w:w="1201" w:type="dxa"/>
            <w:tcBorders>
              <w:left w:val="nil"/>
            </w:tcBorders>
          </w:tcPr>
          <w:p w:rsidR="00C625BD" w:rsidRDefault="00FA04D2">
            <w:pPr>
              <w:pStyle w:val="yTable"/>
              <w:rPr>
                <w:sz w:val="16"/>
              </w:rPr>
            </w:pPr>
            <w:r>
              <w:rPr>
                <w:sz w:val="16"/>
              </w:rPr>
              <w:t>.001030</w:t>
            </w:r>
          </w:p>
        </w:tc>
      </w:tr>
      <w:tr w:rsidR="00C625BD">
        <w:trPr>
          <w:jc w:val="center"/>
        </w:trPr>
        <w:tc>
          <w:tcPr>
            <w:tcW w:w="1164" w:type="dxa"/>
            <w:tcBorders>
              <w:right w:val="single" w:sz="4" w:space="0" w:color="auto"/>
            </w:tcBorders>
          </w:tcPr>
          <w:p w:rsidR="00C625BD" w:rsidRDefault="00FA04D2">
            <w:pPr>
              <w:pStyle w:val="yTable"/>
              <w:rPr>
                <w:sz w:val="16"/>
              </w:rPr>
            </w:pPr>
            <w:r>
              <w:rPr>
                <w:sz w:val="16"/>
              </w:rPr>
              <w:t>14 . . . . .</w:t>
            </w:r>
          </w:p>
        </w:tc>
        <w:tc>
          <w:tcPr>
            <w:tcW w:w="1104" w:type="dxa"/>
            <w:tcBorders>
              <w:left w:val="nil"/>
              <w:right w:val="single" w:sz="12" w:space="0" w:color="auto"/>
            </w:tcBorders>
          </w:tcPr>
          <w:p w:rsidR="00C625BD" w:rsidRDefault="00FA04D2">
            <w:pPr>
              <w:pStyle w:val="yTable"/>
              <w:rPr>
                <w:sz w:val="16"/>
              </w:rPr>
            </w:pPr>
            <w:r>
              <w:rPr>
                <w:sz w:val="16"/>
              </w:rPr>
              <w:t>.048594</w:t>
            </w:r>
          </w:p>
        </w:tc>
        <w:tc>
          <w:tcPr>
            <w:tcW w:w="1134" w:type="dxa"/>
            <w:tcBorders>
              <w:left w:val="nil"/>
            </w:tcBorders>
          </w:tcPr>
          <w:p w:rsidR="00C625BD" w:rsidRDefault="00FA04D2">
            <w:pPr>
              <w:pStyle w:val="yTable"/>
              <w:rPr>
                <w:sz w:val="16"/>
              </w:rPr>
            </w:pPr>
            <w:r>
              <w:rPr>
                <w:sz w:val="16"/>
              </w:rPr>
              <w:t>47 . . . . .</w:t>
            </w:r>
          </w:p>
        </w:tc>
        <w:tc>
          <w:tcPr>
            <w:tcW w:w="1328" w:type="dxa"/>
            <w:tcBorders>
              <w:left w:val="single" w:sz="4" w:space="0" w:color="auto"/>
              <w:right w:val="single" w:sz="12" w:space="0" w:color="auto"/>
            </w:tcBorders>
          </w:tcPr>
          <w:p w:rsidR="00C625BD" w:rsidRDefault="00FA04D2">
            <w:pPr>
              <w:pStyle w:val="yTable"/>
              <w:rPr>
                <w:sz w:val="16"/>
              </w:rPr>
            </w:pPr>
            <w:r>
              <w:rPr>
                <w:sz w:val="16"/>
              </w:rPr>
              <w:t>.005347</w:t>
            </w:r>
          </w:p>
        </w:tc>
        <w:tc>
          <w:tcPr>
            <w:tcW w:w="1164" w:type="dxa"/>
            <w:tcBorders>
              <w:left w:val="nil"/>
              <w:right w:val="single" w:sz="4" w:space="0" w:color="auto"/>
            </w:tcBorders>
          </w:tcPr>
          <w:p w:rsidR="00C625BD" w:rsidRDefault="00FA04D2">
            <w:pPr>
              <w:pStyle w:val="yTable"/>
              <w:rPr>
                <w:sz w:val="16"/>
              </w:rPr>
            </w:pPr>
            <w:r>
              <w:rPr>
                <w:sz w:val="16"/>
              </w:rPr>
              <w:t>80 . . . . .</w:t>
            </w:r>
          </w:p>
        </w:tc>
        <w:tc>
          <w:tcPr>
            <w:tcW w:w="1201" w:type="dxa"/>
            <w:tcBorders>
              <w:left w:val="nil"/>
            </w:tcBorders>
          </w:tcPr>
          <w:p w:rsidR="00C625BD" w:rsidRDefault="00FA04D2">
            <w:pPr>
              <w:pStyle w:val="yTable"/>
              <w:rPr>
                <w:sz w:val="16"/>
              </w:rPr>
            </w:pPr>
            <w:r>
              <w:rPr>
                <w:sz w:val="16"/>
              </w:rPr>
              <w:t>.000981</w:t>
            </w:r>
          </w:p>
        </w:tc>
      </w:tr>
      <w:tr w:rsidR="00C625BD">
        <w:trPr>
          <w:jc w:val="center"/>
        </w:trPr>
        <w:tc>
          <w:tcPr>
            <w:tcW w:w="1164" w:type="dxa"/>
            <w:tcBorders>
              <w:right w:val="single" w:sz="4" w:space="0" w:color="auto"/>
            </w:tcBorders>
          </w:tcPr>
          <w:p w:rsidR="00C625BD" w:rsidRDefault="00FA04D2">
            <w:pPr>
              <w:pStyle w:val="yTable"/>
              <w:rPr>
                <w:sz w:val="16"/>
              </w:rPr>
            </w:pPr>
            <w:r>
              <w:rPr>
                <w:sz w:val="16"/>
              </w:rPr>
              <w:t>15 . . . . .</w:t>
            </w:r>
          </w:p>
        </w:tc>
        <w:tc>
          <w:tcPr>
            <w:tcW w:w="1104" w:type="dxa"/>
            <w:tcBorders>
              <w:left w:val="nil"/>
              <w:right w:val="single" w:sz="12" w:space="0" w:color="auto"/>
            </w:tcBorders>
          </w:tcPr>
          <w:p w:rsidR="00C625BD" w:rsidRDefault="00FA04D2">
            <w:pPr>
              <w:pStyle w:val="yTable"/>
              <w:rPr>
                <w:sz w:val="16"/>
              </w:rPr>
            </w:pPr>
            <w:r>
              <w:rPr>
                <w:sz w:val="16"/>
              </w:rPr>
              <w:t>.044135</w:t>
            </w:r>
          </w:p>
        </w:tc>
        <w:tc>
          <w:tcPr>
            <w:tcW w:w="1134" w:type="dxa"/>
            <w:tcBorders>
              <w:left w:val="nil"/>
            </w:tcBorders>
          </w:tcPr>
          <w:p w:rsidR="00C625BD" w:rsidRDefault="00FA04D2">
            <w:pPr>
              <w:pStyle w:val="yTable"/>
              <w:rPr>
                <w:sz w:val="16"/>
              </w:rPr>
            </w:pPr>
            <w:r>
              <w:rPr>
                <w:sz w:val="16"/>
              </w:rPr>
              <w:t>48 . . . . .</w:t>
            </w:r>
          </w:p>
        </w:tc>
        <w:tc>
          <w:tcPr>
            <w:tcW w:w="1328" w:type="dxa"/>
            <w:tcBorders>
              <w:left w:val="single" w:sz="4" w:space="0" w:color="auto"/>
              <w:right w:val="single" w:sz="12" w:space="0" w:color="auto"/>
            </w:tcBorders>
          </w:tcPr>
          <w:p w:rsidR="00C625BD" w:rsidRDefault="00FA04D2">
            <w:pPr>
              <w:pStyle w:val="yTable"/>
              <w:rPr>
                <w:sz w:val="16"/>
              </w:rPr>
            </w:pPr>
            <w:r>
              <w:rPr>
                <w:sz w:val="16"/>
              </w:rPr>
              <w:t>.005065</w:t>
            </w:r>
          </w:p>
        </w:tc>
        <w:tc>
          <w:tcPr>
            <w:tcW w:w="1164" w:type="dxa"/>
            <w:tcBorders>
              <w:left w:val="nil"/>
              <w:right w:val="single" w:sz="4" w:space="0" w:color="auto"/>
            </w:tcBorders>
          </w:tcPr>
          <w:p w:rsidR="00C625BD" w:rsidRDefault="00FA04D2">
            <w:pPr>
              <w:pStyle w:val="yTable"/>
              <w:rPr>
                <w:sz w:val="16"/>
              </w:rPr>
            </w:pPr>
            <w:r>
              <w:rPr>
                <w:sz w:val="16"/>
              </w:rPr>
              <w:t>81 . . . . .</w:t>
            </w:r>
          </w:p>
        </w:tc>
        <w:tc>
          <w:tcPr>
            <w:tcW w:w="1201" w:type="dxa"/>
            <w:tcBorders>
              <w:left w:val="nil"/>
            </w:tcBorders>
          </w:tcPr>
          <w:p w:rsidR="00C625BD" w:rsidRDefault="00FA04D2">
            <w:pPr>
              <w:pStyle w:val="yTable"/>
              <w:rPr>
                <w:sz w:val="16"/>
              </w:rPr>
            </w:pPr>
            <w:r>
              <w:rPr>
                <w:sz w:val="16"/>
              </w:rPr>
              <w:t>.000933</w:t>
            </w:r>
          </w:p>
        </w:tc>
      </w:tr>
      <w:tr w:rsidR="00C625BD">
        <w:trPr>
          <w:jc w:val="center"/>
        </w:trPr>
        <w:tc>
          <w:tcPr>
            <w:tcW w:w="1164" w:type="dxa"/>
            <w:tcBorders>
              <w:right w:val="single" w:sz="4" w:space="0" w:color="auto"/>
            </w:tcBorders>
          </w:tcPr>
          <w:p w:rsidR="00C625BD" w:rsidRDefault="00FA04D2">
            <w:pPr>
              <w:pStyle w:val="yTable"/>
              <w:rPr>
                <w:sz w:val="16"/>
              </w:rPr>
            </w:pPr>
            <w:r>
              <w:rPr>
                <w:sz w:val="16"/>
              </w:rPr>
              <w:t>16 . . . . .</w:t>
            </w:r>
          </w:p>
        </w:tc>
        <w:tc>
          <w:tcPr>
            <w:tcW w:w="1104" w:type="dxa"/>
            <w:tcBorders>
              <w:left w:val="nil"/>
              <w:right w:val="single" w:sz="12" w:space="0" w:color="auto"/>
            </w:tcBorders>
          </w:tcPr>
          <w:p w:rsidR="00C625BD" w:rsidRDefault="00FA04D2">
            <w:pPr>
              <w:pStyle w:val="yTable"/>
              <w:rPr>
                <w:sz w:val="16"/>
              </w:rPr>
            </w:pPr>
            <w:r>
              <w:rPr>
                <w:sz w:val="16"/>
              </w:rPr>
              <w:t>.040257</w:t>
            </w:r>
          </w:p>
        </w:tc>
        <w:tc>
          <w:tcPr>
            <w:tcW w:w="1134" w:type="dxa"/>
            <w:tcBorders>
              <w:left w:val="nil"/>
            </w:tcBorders>
          </w:tcPr>
          <w:p w:rsidR="00C625BD" w:rsidRDefault="00FA04D2">
            <w:pPr>
              <w:pStyle w:val="yTable"/>
              <w:rPr>
                <w:sz w:val="16"/>
              </w:rPr>
            </w:pPr>
            <w:r>
              <w:rPr>
                <w:sz w:val="16"/>
              </w:rPr>
              <w:t>49 . . . . .</w:t>
            </w:r>
          </w:p>
        </w:tc>
        <w:tc>
          <w:tcPr>
            <w:tcW w:w="1328" w:type="dxa"/>
            <w:tcBorders>
              <w:left w:val="single" w:sz="4" w:space="0" w:color="auto"/>
              <w:right w:val="single" w:sz="12" w:space="0" w:color="auto"/>
            </w:tcBorders>
          </w:tcPr>
          <w:p w:rsidR="00C625BD" w:rsidRDefault="00FA04D2">
            <w:pPr>
              <w:pStyle w:val="yTable"/>
              <w:rPr>
                <w:sz w:val="16"/>
              </w:rPr>
            </w:pPr>
            <w:r>
              <w:rPr>
                <w:sz w:val="16"/>
              </w:rPr>
              <w:t>.004800</w:t>
            </w:r>
          </w:p>
        </w:tc>
        <w:tc>
          <w:tcPr>
            <w:tcW w:w="1164" w:type="dxa"/>
            <w:tcBorders>
              <w:left w:val="nil"/>
              <w:right w:val="single" w:sz="4" w:space="0" w:color="auto"/>
            </w:tcBorders>
          </w:tcPr>
          <w:p w:rsidR="00C625BD" w:rsidRDefault="00FA04D2">
            <w:pPr>
              <w:pStyle w:val="yTable"/>
              <w:rPr>
                <w:sz w:val="16"/>
              </w:rPr>
            </w:pPr>
            <w:r>
              <w:rPr>
                <w:sz w:val="16"/>
              </w:rPr>
              <w:t>82 . . . . .</w:t>
            </w:r>
          </w:p>
        </w:tc>
        <w:tc>
          <w:tcPr>
            <w:tcW w:w="1201" w:type="dxa"/>
            <w:tcBorders>
              <w:left w:val="nil"/>
            </w:tcBorders>
          </w:tcPr>
          <w:p w:rsidR="00C625BD" w:rsidRDefault="00FA04D2">
            <w:pPr>
              <w:pStyle w:val="yTable"/>
              <w:rPr>
                <w:sz w:val="16"/>
              </w:rPr>
            </w:pPr>
            <w:r>
              <w:rPr>
                <w:sz w:val="16"/>
              </w:rPr>
              <w:t>.000888</w:t>
            </w:r>
          </w:p>
        </w:tc>
      </w:tr>
      <w:tr w:rsidR="00C625BD">
        <w:trPr>
          <w:jc w:val="center"/>
        </w:trPr>
        <w:tc>
          <w:tcPr>
            <w:tcW w:w="1164" w:type="dxa"/>
            <w:tcBorders>
              <w:right w:val="single" w:sz="4" w:space="0" w:color="auto"/>
            </w:tcBorders>
          </w:tcPr>
          <w:p w:rsidR="00C625BD" w:rsidRDefault="00FA04D2">
            <w:pPr>
              <w:pStyle w:val="yTable"/>
              <w:rPr>
                <w:sz w:val="16"/>
              </w:rPr>
            </w:pPr>
            <w:r>
              <w:rPr>
                <w:sz w:val="16"/>
              </w:rPr>
              <w:t>17 . . . . .</w:t>
            </w:r>
          </w:p>
        </w:tc>
        <w:tc>
          <w:tcPr>
            <w:tcW w:w="1104" w:type="dxa"/>
            <w:tcBorders>
              <w:left w:val="nil"/>
              <w:right w:val="single" w:sz="12" w:space="0" w:color="auto"/>
            </w:tcBorders>
          </w:tcPr>
          <w:p w:rsidR="00C625BD" w:rsidRDefault="00FA04D2">
            <w:pPr>
              <w:pStyle w:val="yTable"/>
              <w:rPr>
                <w:sz w:val="16"/>
              </w:rPr>
            </w:pPr>
            <w:r>
              <w:rPr>
                <w:sz w:val="16"/>
              </w:rPr>
              <w:t>.036856</w:t>
            </w:r>
          </w:p>
        </w:tc>
        <w:tc>
          <w:tcPr>
            <w:tcW w:w="1134" w:type="dxa"/>
            <w:tcBorders>
              <w:left w:val="nil"/>
            </w:tcBorders>
          </w:tcPr>
          <w:p w:rsidR="00C625BD" w:rsidRDefault="00FA04D2">
            <w:pPr>
              <w:pStyle w:val="yTable"/>
              <w:rPr>
                <w:sz w:val="16"/>
              </w:rPr>
            </w:pPr>
            <w:r>
              <w:rPr>
                <w:sz w:val="16"/>
              </w:rPr>
              <w:t>50 . . . . .</w:t>
            </w:r>
          </w:p>
        </w:tc>
        <w:tc>
          <w:tcPr>
            <w:tcW w:w="1328" w:type="dxa"/>
            <w:tcBorders>
              <w:left w:val="single" w:sz="4" w:space="0" w:color="auto"/>
              <w:right w:val="single" w:sz="12" w:space="0" w:color="auto"/>
            </w:tcBorders>
          </w:tcPr>
          <w:p w:rsidR="00C625BD" w:rsidRDefault="00FA04D2">
            <w:pPr>
              <w:pStyle w:val="yTable"/>
              <w:rPr>
                <w:sz w:val="16"/>
              </w:rPr>
            </w:pPr>
            <w:r>
              <w:rPr>
                <w:sz w:val="16"/>
              </w:rPr>
              <w:t>.004550</w:t>
            </w:r>
          </w:p>
        </w:tc>
        <w:tc>
          <w:tcPr>
            <w:tcW w:w="1164" w:type="dxa"/>
            <w:tcBorders>
              <w:left w:val="nil"/>
              <w:right w:val="single" w:sz="4" w:space="0" w:color="auto"/>
            </w:tcBorders>
          </w:tcPr>
          <w:p w:rsidR="00C625BD" w:rsidRDefault="00FA04D2">
            <w:pPr>
              <w:pStyle w:val="yTable"/>
              <w:rPr>
                <w:sz w:val="16"/>
              </w:rPr>
            </w:pPr>
            <w:r>
              <w:rPr>
                <w:sz w:val="16"/>
              </w:rPr>
              <w:t>83 . . . . .</w:t>
            </w:r>
          </w:p>
        </w:tc>
        <w:tc>
          <w:tcPr>
            <w:tcW w:w="1201" w:type="dxa"/>
            <w:tcBorders>
              <w:left w:val="nil"/>
            </w:tcBorders>
          </w:tcPr>
          <w:p w:rsidR="00C625BD" w:rsidRDefault="00FA04D2">
            <w:pPr>
              <w:pStyle w:val="yTable"/>
              <w:rPr>
                <w:sz w:val="16"/>
              </w:rPr>
            </w:pPr>
            <w:r>
              <w:rPr>
                <w:sz w:val="16"/>
              </w:rPr>
              <w:t>.000845</w:t>
            </w:r>
          </w:p>
        </w:tc>
      </w:tr>
      <w:tr w:rsidR="00C625BD">
        <w:trPr>
          <w:jc w:val="center"/>
        </w:trPr>
        <w:tc>
          <w:tcPr>
            <w:tcW w:w="1164" w:type="dxa"/>
            <w:tcBorders>
              <w:right w:val="single" w:sz="4" w:space="0" w:color="auto"/>
            </w:tcBorders>
          </w:tcPr>
          <w:p w:rsidR="00C625BD" w:rsidRDefault="00FA04D2">
            <w:pPr>
              <w:pStyle w:val="yTable"/>
              <w:rPr>
                <w:sz w:val="16"/>
              </w:rPr>
            </w:pPr>
            <w:r>
              <w:rPr>
                <w:sz w:val="16"/>
              </w:rPr>
              <w:t>18 . . . . .</w:t>
            </w:r>
          </w:p>
        </w:tc>
        <w:tc>
          <w:tcPr>
            <w:tcW w:w="1104" w:type="dxa"/>
            <w:tcBorders>
              <w:left w:val="nil"/>
              <w:right w:val="single" w:sz="12" w:space="0" w:color="auto"/>
            </w:tcBorders>
          </w:tcPr>
          <w:p w:rsidR="00C625BD" w:rsidRDefault="00FA04D2">
            <w:pPr>
              <w:pStyle w:val="yTable"/>
              <w:rPr>
                <w:sz w:val="16"/>
              </w:rPr>
            </w:pPr>
            <w:r>
              <w:rPr>
                <w:sz w:val="16"/>
              </w:rPr>
              <w:t>.033853</w:t>
            </w:r>
          </w:p>
        </w:tc>
        <w:tc>
          <w:tcPr>
            <w:tcW w:w="1134" w:type="dxa"/>
            <w:tcBorders>
              <w:left w:val="nil"/>
            </w:tcBorders>
          </w:tcPr>
          <w:p w:rsidR="00C625BD" w:rsidRDefault="00FA04D2">
            <w:pPr>
              <w:pStyle w:val="yTable"/>
              <w:rPr>
                <w:sz w:val="16"/>
              </w:rPr>
            </w:pPr>
            <w:r>
              <w:rPr>
                <w:sz w:val="16"/>
              </w:rPr>
              <w:t>51 . . . . .</w:t>
            </w:r>
          </w:p>
        </w:tc>
        <w:tc>
          <w:tcPr>
            <w:tcW w:w="1328" w:type="dxa"/>
            <w:tcBorders>
              <w:left w:val="single" w:sz="4" w:space="0" w:color="auto"/>
              <w:right w:val="single" w:sz="12" w:space="0" w:color="auto"/>
            </w:tcBorders>
          </w:tcPr>
          <w:p w:rsidR="00C625BD" w:rsidRDefault="00FA04D2">
            <w:pPr>
              <w:pStyle w:val="yTable"/>
              <w:rPr>
                <w:sz w:val="16"/>
              </w:rPr>
            </w:pPr>
            <w:r>
              <w:rPr>
                <w:sz w:val="16"/>
              </w:rPr>
              <w:t>.004313</w:t>
            </w:r>
          </w:p>
        </w:tc>
        <w:tc>
          <w:tcPr>
            <w:tcW w:w="1164" w:type="dxa"/>
            <w:tcBorders>
              <w:left w:val="nil"/>
              <w:right w:val="single" w:sz="4" w:space="0" w:color="auto"/>
            </w:tcBorders>
          </w:tcPr>
          <w:p w:rsidR="00C625BD" w:rsidRDefault="00FA04D2">
            <w:pPr>
              <w:pStyle w:val="yTable"/>
              <w:rPr>
                <w:sz w:val="16"/>
              </w:rPr>
            </w:pPr>
            <w:r>
              <w:rPr>
                <w:sz w:val="16"/>
              </w:rPr>
              <w:t>84 . . . . .</w:t>
            </w:r>
          </w:p>
        </w:tc>
        <w:tc>
          <w:tcPr>
            <w:tcW w:w="1201" w:type="dxa"/>
            <w:tcBorders>
              <w:left w:val="nil"/>
            </w:tcBorders>
          </w:tcPr>
          <w:p w:rsidR="00C625BD" w:rsidRDefault="00FA04D2">
            <w:pPr>
              <w:pStyle w:val="yTable"/>
              <w:rPr>
                <w:sz w:val="16"/>
              </w:rPr>
            </w:pPr>
            <w:r>
              <w:rPr>
                <w:sz w:val="16"/>
              </w:rPr>
              <w:t>.000804</w:t>
            </w:r>
          </w:p>
        </w:tc>
      </w:tr>
      <w:tr w:rsidR="00C625BD">
        <w:trPr>
          <w:jc w:val="center"/>
        </w:trPr>
        <w:tc>
          <w:tcPr>
            <w:tcW w:w="1164" w:type="dxa"/>
            <w:tcBorders>
              <w:right w:val="single" w:sz="4" w:space="0" w:color="auto"/>
            </w:tcBorders>
          </w:tcPr>
          <w:p w:rsidR="00C625BD" w:rsidRDefault="00FA04D2">
            <w:pPr>
              <w:pStyle w:val="yTable"/>
              <w:rPr>
                <w:sz w:val="16"/>
              </w:rPr>
            </w:pPr>
            <w:r>
              <w:rPr>
                <w:sz w:val="16"/>
              </w:rPr>
              <w:t>19 . . . . .</w:t>
            </w:r>
          </w:p>
        </w:tc>
        <w:tc>
          <w:tcPr>
            <w:tcW w:w="1104" w:type="dxa"/>
            <w:tcBorders>
              <w:left w:val="nil"/>
              <w:right w:val="single" w:sz="12" w:space="0" w:color="auto"/>
            </w:tcBorders>
          </w:tcPr>
          <w:p w:rsidR="00C625BD" w:rsidRDefault="00FA04D2">
            <w:pPr>
              <w:pStyle w:val="yTable"/>
              <w:rPr>
                <w:sz w:val="16"/>
              </w:rPr>
            </w:pPr>
            <w:r>
              <w:rPr>
                <w:sz w:val="16"/>
              </w:rPr>
              <w:t>.031186</w:t>
            </w:r>
          </w:p>
        </w:tc>
        <w:tc>
          <w:tcPr>
            <w:tcW w:w="1134" w:type="dxa"/>
            <w:tcBorders>
              <w:left w:val="nil"/>
            </w:tcBorders>
          </w:tcPr>
          <w:p w:rsidR="00C625BD" w:rsidRDefault="00FA04D2">
            <w:pPr>
              <w:pStyle w:val="yTable"/>
              <w:rPr>
                <w:sz w:val="16"/>
              </w:rPr>
            </w:pPr>
            <w:r>
              <w:rPr>
                <w:sz w:val="16"/>
              </w:rPr>
              <w:t>52 . . . . .</w:t>
            </w:r>
          </w:p>
        </w:tc>
        <w:tc>
          <w:tcPr>
            <w:tcW w:w="1328" w:type="dxa"/>
            <w:tcBorders>
              <w:left w:val="single" w:sz="4" w:space="0" w:color="auto"/>
              <w:right w:val="single" w:sz="12" w:space="0" w:color="auto"/>
            </w:tcBorders>
          </w:tcPr>
          <w:p w:rsidR="00C625BD" w:rsidRDefault="00FA04D2">
            <w:pPr>
              <w:pStyle w:val="yTable"/>
              <w:rPr>
                <w:sz w:val="16"/>
              </w:rPr>
            </w:pPr>
            <w:r>
              <w:rPr>
                <w:sz w:val="16"/>
              </w:rPr>
              <w:t>.004090</w:t>
            </w:r>
          </w:p>
        </w:tc>
        <w:tc>
          <w:tcPr>
            <w:tcW w:w="1164" w:type="dxa"/>
            <w:tcBorders>
              <w:left w:val="nil"/>
              <w:right w:val="single" w:sz="4" w:space="0" w:color="auto"/>
            </w:tcBorders>
          </w:tcPr>
          <w:p w:rsidR="00C625BD" w:rsidRDefault="00FA04D2">
            <w:pPr>
              <w:pStyle w:val="yTable"/>
              <w:rPr>
                <w:sz w:val="16"/>
              </w:rPr>
            </w:pPr>
            <w:r>
              <w:rPr>
                <w:sz w:val="16"/>
              </w:rPr>
              <w:t>85 . . . . .</w:t>
            </w:r>
          </w:p>
        </w:tc>
        <w:tc>
          <w:tcPr>
            <w:tcW w:w="1201" w:type="dxa"/>
            <w:tcBorders>
              <w:left w:val="nil"/>
            </w:tcBorders>
          </w:tcPr>
          <w:p w:rsidR="00C625BD" w:rsidRDefault="00FA04D2">
            <w:pPr>
              <w:pStyle w:val="yTable"/>
              <w:rPr>
                <w:sz w:val="16"/>
              </w:rPr>
            </w:pPr>
            <w:r>
              <w:rPr>
                <w:sz w:val="16"/>
              </w:rPr>
              <w:t>.000765</w:t>
            </w:r>
          </w:p>
        </w:tc>
      </w:tr>
      <w:tr w:rsidR="00C625BD">
        <w:trPr>
          <w:jc w:val="center"/>
        </w:trPr>
        <w:tc>
          <w:tcPr>
            <w:tcW w:w="1164" w:type="dxa"/>
            <w:tcBorders>
              <w:right w:val="single" w:sz="4" w:space="0" w:color="auto"/>
            </w:tcBorders>
          </w:tcPr>
          <w:p w:rsidR="00C625BD" w:rsidRDefault="00FA04D2">
            <w:pPr>
              <w:pStyle w:val="yTable"/>
              <w:rPr>
                <w:sz w:val="16"/>
              </w:rPr>
            </w:pPr>
            <w:r>
              <w:rPr>
                <w:sz w:val="16"/>
              </w:rPr>
              <w:t>20 . . . . .</w:t>
            </w:r>
          </w:p>
        </w:tc>
        <w:tc>
          <w:tcPr>
            <w:tcW w:w="1104" w:type="dxa"/>
            <w:tcBorders>
              <w:left w:val="nil"/>
              <w:right w:val="single" w:sz="12" w:space="0" w:color="auto"/>
            </w:tcBorders>
          </w:tcPr>
          <w:p w:rsidR="00C625BD" w:rsidRDefault="00FA04D2">
            <w:pPr>
              <w:pStyle w:val="yTable"/>
              <w:rPr>
                <w:sz w:val="16"/>
              </w:rPr>
            </w:pPr>
            <w:r>
              <w:rPr>
                <w:sz w:val="16"/>
              </w:rPr>
              <w:t>.028803</w:t>
            </w:r>
          </w:p>
        </w:tc>
        <w:tc>
          <w:tcPr>
            <w:tcW w:w="1134" w:type="dxa"/>
            <w:tcBorders>
              <w:left w:val="nil"/>
            </w:tcBorders>
          </w:tcPr>
          <w:p w:rsidR="00C625BD" w:rsidRDefault="00FA04D2">
            <w:pPr>
              <w:pStyle w:val="yTable"/>
              <w:rPr>
                <w:sz w:val="16"/>
              </w:rPr>
            </w:pPr>
            <w:r>
              <w:rPr>
                <w:sz w:val="16"/>
              </w:rPr>
              <w:t>53 . . . . .</w:t>
            </w:r>
          </w:p>
        </w:tc>
        <w:tc>
          <w:tcPr>
            <w:tcW w:w="1328" w:type="dxa"/>
            <w:tcBorders>
              <w:left w:val="single" w:sz="4" w:space="0" w:color="auto"/>
              <w:right w:val="single" w:sz="12" w:space="0" w:color="auto"/>
            </w:tcBorders>
          </w:tcPr>
          <w:p w:rsidR="00C625BD" w:rsidRDefault="00FA04D2">
            <w:pPr>
              <w:pStyle w:val="yTable"/>
              <w:rPr>
                <w:sz w:val="16"/>
              </w:rPr>
            </w:pPr>
            <w:r>
              <w:rPr>
                <w:sz w:val="16"/>
              </w:rPr>
              <w:t>.003879</w:t>
            </w:r>
          </w:p>
        </w:tc>
        <w:tc>
          <w:tcPr>
            <w:tcW w:w="1164" w:type="dxa"/>
            <w:tcBorders>
              <w:left w:val="nil"/>
              <w:right w:val="single" w:sz="4" w:space="0" w:color="auto"/>
            </w:tcBorders>
          </w:tcPr>
          <w:p w:rsidR="00C625BD" w:rsidRDefault="00FA04D2">
            <w:pPr>
              <w:pStyle w:val="yTable"/>
              <w:rPr>
                <w:sz w:val="16"/>
              </w:rPr>
            </w:pPr>
            <w:r>
              <w:rPr>
                <w:sz w:val="16"/>
              </w:rPr>
              <w:t>86 . . . . .</w:t>
            </w:r>
          </w:p>
        </w:tc>
        <w:tc>
          <w:tcPr>
            <w:tcW w:w="1201" w:type="dxa"/>
            <w:tcBorders>
              <w:left w:val="nil"/>
            </w:tcBorders>
          </w:tcPr>
          <w:p w:rsidR="00C625BD" w:rsidRDefault="00FA04D2">
            <w:pPr>
              <w:pStyle w:val="yTable"/>
              <w:rPr>
                <w:sz w:val="16"/>
              </w:rPr>
            </w:pPr>
            <w:r>
              <w:rPr>
                <w:sz w:val="16"/>
              </w:rPr>
              <w:t>.000728</w:t>
            </w:r>
          </w:p>
        </w:tc>
      </w:tr>
      <w:tr w:rsidR="00C625BD">
        <w:trPr>
          <w:jc w:val="center"/>
        </w:trPr>
        <w:tc>
          <w:tcPr>
            <w:tcW w:w="1164" w:type="dxa"/>
            <w:tcBorders>
              <w:right w:val="single" w:sz="4" w:space="0" w:color="auto"/>
            </w:tcBorders>
          </w:tcPr>
          <w:p w:rsidR="00C625BD" w:rsidRDefault="00FA04D2">
            <w:pPr>
              <w:pStyle w:val="yTable"/>
              <w:rPr>
                <w:sz w:val="16"/>
              </w:rPr>
            </w:pPr>
            <w:r>
              <w:rPr>
                <w:sz w:val="16"/>
              </w:rPr>
              <w:t>21 . . . . .</w:t>
            </w:r>
          </w:p>
        </w:tc>
        <w:tc>
          <w:tcPr>
            <w:tcW w:w="1104" w:type="dxa"/>
            <w:tcBorders>
              <w:left w:val="nil"/>
              <w:right w:val="single" w:sz="12" w:space="0" w:color="auto"/>
            </w:tcBorders>
          </w:tcPr>
          <w:p w:rsidR="00C625BD" w:rsidRDefault="00FA04D2">
            <w:pPr>
              <w:pStyle w:val="yTable"/>
              <w:rPr>
                <w:sz w:val="16"/>
              </w:rPr>
            </w:pPr>
            <w:r>
              <w:rPr>
                <w:sz w:val="16"/>
              </w:rPr>
              <w:t>.026663</w:t>
            </w:r>
          </w:p>
        </w:tc>
        <w:tc>
          <w:tcPr>
            <w:tcW w:w="1134" w:type="dxa"/>
            <w:tcBorders>
              <w:left w:val="nil"/>
            </w:tcBorders>
          </w:tcPr>
          <w:p w:rsidR="00C625BD" w:rsidRDefault="00FA04D2">
            <w:pPr>
              <w:pStyle w:val="yTable"/>
              <w:rPr>
                <w:sz w:val="16"/>
              </w:rPr>
            </w:pPr>
            <w:r>
              <w:rPr>
                <w:sz w:val="16"/>
              </w:rPr>
              <w:t>54 . . . . .</w:t>
            </w:r>
          </w:p>
        </w:tc>
        <w:tc>
          <w:tcPr>
            <w:tcW w:w="1328" w:type="dxa"/>
            <w:tcBorders>
              <w:left w:val="single" w:sz="4" w:space="0" w:color="auto"/>
              <w:right w:val="single" w:sz="12" w:space="0" w:color="auto"/>
            </w:tcBorders>
          </w:tcPr>
          <w:p w:rsidR="00C625BD" w:rsidRDefault="00FA04D2">
            <w:pPr>
              <w:pStyle w:val="yTable"/>
              <w:rPr>
                <w:sz w:val="16"/>
              </w:rPr>
            </w:pPr>
            <w:r>
              <w:rPr>
                <w:sz w:val="16"/>
              </w:rPr>
              <w:t>.003680</w:t>
            </w:r>
          </w:p>
        </w:tc>
        <w:tc>
          <w:tcPr>
            <w:tcW w:w="1164" w:type="dxa"/>
            <w:tcBorders>
              <w:left w:val="nil"/>
              <w:right w:val="single" w:sz="4" w:space="0" w:color="auto"/>
            </w:tcBorders>
          </w:tcPr>
          <w:p w:rsidR="00C625BD" w:rsidRDefault="00FA04D2">
            <w:pPr>
              <w:pStyle w:val="yTable"/>
              <w:rPr>
                <w:sz w:val="16"/>
              </w:rPr>
            </w:pPr>
            <w:r>
              <w:rPr>
                <w:sz w:val="16"/>
              </w:rPr>
              <w:t>87 . . . . .</w:t>
            </w:r>
          </w:p>
        </w:tc>
        <w:tc>
          <w:tcPr>
            <w:tcW w:w="1201" w:type="dxa"/>
            <w:tcBorders>
              <w:left w:val="nil"/>
            </w:tcBorders>
          </w:tcPr>
          <w:p w:rsidR="00C625BD" w:rsidRDefault="00FA04D2">
            <w:pPr>
              <w:pStyle w:val="yTable"/>
              <w:rPr>
                <w:sz w:val="16"/>
              </w:rPr>
            </w:pPr>
            <w:r>
              <w:rPr>
                <w:sz w:val="16"/>
              </w:rPr>
              <w:t>.000692</w:t>
            </w:r>
          </w:p>
        </w:tc>
      </w:tr>
      <w:tr w:rsidR="00C625BD">
        <w:trPr>
          <w:jc w:val="center"/>
        </w:trPr>
        <w:tc>
          <w:tcPr>
            <w:tcW w:w="1164" w:type="dxa"/>
            <w:tcBorders>
              <w:right w:val="single" w:sz="4" w:space="0" w:color="auto"/>
            </w:tcBorders>
          </w:tcPr>
          <w:p w:rsidR="00C625BD" w:rsidRDefault="00FA04D2">
            <w:pPr>
              <w:pStyle w:val="yTable"/>
              <w:rPr>
                <w:sz w:val="16"/>
              </w:rPr>
            </w:pPr>
            <w:r>
              <w:rPr>
                <w:sz w:val="16"/>
              </w:rPr>
              <w:t>22 . . . . .</w:t>
            </w:r>
          </w:p>
        </w:tc>
        <w:tc>
          <w:tcPr>
            <w:tcW w:w="1104" w:type="dxa"/>
            <w:tcBorders>
              <w:left w:val="nil"/>
              <w:right w:val="single" w:sz="12" w:space="0" w:color="auto"/>
            </w:tcBorders>
          </w:tcPr>
          <w:p w:rsidR="00C625BD" w:rsidRDefault="00FA04D2">
            <w:pPr>
              <w:pStyle w:val="yTable"/>
              <w:rPr>
                <w:sz w:val="16"/>
              </w:rPr>
            </w:pPr>
            <w:r>
              <w:rPr>
                <w:sz w:val="16"/>
              </w:rPr>
              <w:t>.024734</w:t>
            </w:r>
          </w:p>
        </w:tc>
        <w:tc>
          <w:tcPr>
            <w:tcW w:w="1134" w:type="dxa"/>
            <w:tcBorders>
              <w:left w:val="nil"/>
            </w:tcBorders>
          </w:tcPr>
          <w:p w:rsidR="00C625BD" w:rsidRDefault="00FA04D2">
            <w:pPr>
              <w:pStyle w:val="yTable"/>
              <w:rPr>
                <w:sz w:val="16"/>
              </w:rPr>
            </w:pPr>
            <w:r>
              <w:rPr>
                <w:sz w:val="16"/>
              </w:rPr>
              <w:t>55 . . . . .</w:t>
            </w:r>
          </w:p>
        </w:tc>
        <w:tc>
          <w:tcPr>
            <w:tcW w:w="1328" w:type="dxa"/>
            <w:tcBorders>
              <w:left w:val="single" w:sz="4" w:space="0" w:color="auto"/>
              <w:right w:val="single" w:sz="12" w:space="0" w:color="auto"/>
            </w:tcBorders>
          </w:tcPr>
          <w:p w:rsidR="00C625BD" w:rsidRDefault="00FA04D2">
            <w:pPr>
              <w:pStyle w:val="yTable"/>
              <w:rPr>
                <w:sz w:val="16"/>
              </w:rPr>
            </w:pPr>
            <w:r>
              <w:rPr>
                <w:sz w:val="16"/>
              </w:rPr>
              <w:t>.003492</w:t>
            </w:r>
          </w:p>
        </w:tc>
        <w:tc>
          <w:tcPr>
            <w:tcW w:w="1164" w:type="dxa"/>
            <w:tcBorders>
              <w:left w:val="nil"/>
              <w:right w:val="single" w:sz="4" w:space="0" w:color="auto"/>
            </w:tcBorders>
          </w:tcPr>
          <w:p w:rsidR="00C625BD" w:rsidRDefault="00FA04D2">
            <w:pPr>
              <w:pStyle w:val="yTable"/>
              <w:rPr>
                <w:sz w:val="16"/>
              </w:rPr>
            </w:pPr>
            <w:r>
              <w:rPr>
                <w:sz w:val="16"/>
              </w:rPr>
              <w:t>88 . . . . .</w:t>
            </w:r>
          </w:p>
        </w:tc>
        <w:tc>
          <w:tcPr>
            <w:tcW w:w="1201" w:type="dxa"/>
            <w:tcBorders>
              <w:left w:val="nil"/>
            </w:tcBorders>
          </w:tcPr>
          <w:p w:rsidR="00C625BD" w:rsidRDefault="00FA04D2">
            <w:pPr>
              <w:pStyle w:val="yTable"/>
              <w:rPr>
                <w:sz w:val="16"/>
              </w:rPr>
            </w:pPr>
            <w:r>
              <w:rPr>
                <w:sz w:val="16"/>
              </w:rPr>
              <w:t>.000659</w:t>
            </w:r>
          </w:p>
        </w:tc>
      </w:tr>
      <w:tr w:rsidR="00C625BD">
        <w:trPr>
          <w:jc w:val="center"/>
        </w:trPr>
        <w:tc>
          <w:tcPr>
            <w:tcW w:w="1164" w:type="dxa"/>
            <w:tcBorders>
              <w:right w:val="single" w:sz="4" w:space="0" w:color="auto"/>
            </w:tcBorders>
          </w:tcPr>
          <w:p w:rsidR="00C625BD" w:rsidRDefault="00FA04D2">
            <w:pPr>
              <w:pStyle w:val="yTable"/>
              <w:rPr>
                <w:sz w:val="16"/>
              </w:rPr>
            </w:pPr>
            <w:r>
              <w:rPr>
                <w:sz w:val="16"/>
              </w:rPr>
              <w:t>23 . . . . .</w:t>
            </w:r>
          </w:p>
        </w:tc>
        <w:tc>
          <w:tcPr>
            <w:tcW w:w="1104" w:type="dxa"/>
            <w:tcBorders>
              <w:left w:val="nil"/>
              <w:right w:val="single" w:sz="12" w:space="0" w:color="auto"/>
            </w:tcBorders>
          </w:tcPr>
          <w:p w:rsidR="00C625BD" w:rsidRDefault="00FA04D2">
            <w:pPr>
              <w:pStyle w:val="yTable"/>
              <w:rPr>
                <w:sz w:val="16"/>
              </w:rPr>
            </w:pPr>
            <w:r>
              <w:rPr>
                <w:sz w:val="16"/>
              </w:rPr>
              <w:t>.022988</w:t>
            </w:r>
          </w:p>
        </w:tc>
        <w:tc>
          <w:tcPr>
            <w:tcW w:w="1134" w:type="dxa"/>
            <w:tcBorders>
              <w:left w:val="nil"/>
            </w:tcBorders>
          </w:tcPr>
          <w:p w:rsidR="00C625BD" w:rsidRDefault="00FA04D2">
            <w:pPr>
              <w:pStyle w:val="yTable"/>
              <w:rPr>
                <w:sz w:val="16"/>
              </w:rPr>
            </w:pPr>
            <w:r>
              <w:rPr>
                <w:sz w:val="16"/>
              </w:rPr>
              <w:t>56 . . . . .</w:t>
            </w:r>
          </w:p>
        </w:tc>
        <w:tc>
          <w:tcPr>
            <w:tcW w:w="1328" w:type="dxa"/>
            <w:tcBorders>
              <w:left w:val="single" w:sz="4" w:space="0" w:color="auto"/>
              <w:right w:val="single" w:sz="12" w:space="0" w:color="auto"/>
            </w:tcBorders>
          </w:tcPr>
          <w:p w:rsidR="00C625BD" w:rsidRDefault="00FA04D2">
            <w:pPr>
              <w:pStyle w:val="yTable"/>
              <w:rPr>
                <w:sz w:val="16"/>
              </w:rPr>
            </w:pPr>
            <w:r>
              <w:rPr>
                <w:sz w:val="16"/>
              </w:rPr>
              <w:t>.003314</w:t>
            </w:r>
          </w:p>
        </w:tc>
        <w:tc>
          <w:tcPr>
            <w:tcW w:w="1164" w:type="dxa"/>
            <w:tcBorders>
              <w:left w:val="nil"/>
              <w:right w:val="single" w:sz="4" w:space="0" w:color="auto"/>
            </w:tcBorders>
          </w:tcPr>
          <w:p w:rsidR="00C625BD" w:rsidRDefault="00FA04D2">
            <w:pPr>
              <w:pStyle w:val="yTable"/>
              <w:rPr>
                <w:sz w:val="16"/>
              </w:rPr>
            </w:pPr>
            <w:r>
              <w:rPr>
                <w:sz w:val="16"/>
              </w:rPr>
              <w:t>89 . . . . .</w:t>
            </w:r>
          </w:p>
        </w:tc>
        <w:tc>
          <w:tcPr>
            <w:tcW w:w="1201" w:type="dxa"/>
            <w:tcBorders>
              <w:left w:val="nil"/>
            </w:tcBorders>
          </w:tcPr>
          <w:p w:rsidR="00C625BD" w:rsidRDefault="00FA04D2">
            <w:pPr>
              <w:pStyle w:val="yTable"/>
              <w:rPr>
                <w:sz w:val="16"/>
              </w:rPr>
            </w:pPr>
            <w:r>
              <w:rPr>
                <w:sz w:val="16"/>
              </w:rPr>
              <w:t>.000628</w:t>
            </w:r>
          </w:p>
        </w:tc>
      </w:tr>
      <w:tr w:rsidR="00C625BD">
        <w:trPr>
          <w:jc w:val="center"/>
        </w:trPr>
        <w:tc>
          <w:tcPr>
            <w:tcW w:w="1164" w:type="dxa"/>
            <w:tcBorders>
              <w:right w:val="single" w:sz="4" w:space="0" w:color="auto"/>
            </w:tcBorders>
          </w:tcPr>
          <w:p w:rsidR="00C625BD" w:rsidRDefault="00FA04D2">
            <w:pPr>
              <w:pStyle w:val="yTable"/>
              <w:rPr>
                <w:sz w:val="16"/>
              </w:rPr>
            </w:pPr>
            <w:r>
              <w:rPr>
                <w:sz w:val="16"/>
              </w:rPr>
              <w:t>24 . . . . .</w:t>
            </w:r>
          </w:p>
        </w:tc>
        <w:tc>
          <w:tcPr>
            <w:tcW w:w="1104" w:type="dxa"/>
            <w:tcBorders>
              <w:left w:val="nil"/>
              <w:right w:val="single" w:sz="12" w:space="0" w:color="auto"/>
            </w:tcBorders>
          </w:tcPr>
          <w:p w:rsidR="00C625BD" w:rsidRDefault="00FA04D2">
            <w:pPr>
              <w:pStyle w:val="yTable"/>
              <w:rPr>
                <w:sz w:val="16"/>
              </w:rPr>
            </w:pPr>
            <w:r>
              <w:rPr>
                <w:sz w:val="16"/>
              </w:rPr>
              <w:t>.021401</w:t>
            </w:r>
          </w:p>
        </w:tc>
        <w:tc>
          <w:tcPr>
            <w:tcW w:w="1134" w:type="dxa"/>
            <w:tcBorders>
              <w:left w:val="nil"/>
            </w:tcBorders>
          </w:tcPr>
          <w:p w:rsidR="00C625BD" w:rsidRDefault="00FA04D2">
            <w:pPr>
              <w:pStyle w:val="yTable"/>
              <w:rPr>
                <w:sz w:val="16"/>
              </w:rPr>
            </w:pPr>
            <w:r>
              <w:rPr>
                <w:sz w:val="16"/>
              </w:rPr>
              <w:t>57 . . . . .</w:t>
            </w:r>
          </w:p>
        </w:tc>
        <w:tc>
          <w:tcPr>
            <w:tcW w:w="1328" w:type="dxa"/>
            <w:tcBorders>
              <w:left w:val="single" w:sz="4" w:space="0" w:color="auto"/>
              <w:right w:val="single" w:sz="12" w:space="0" w:color="auto"/>
            </w:tcBorders>
          </w:tcPr>
          <w:p w:rsidR="00C625BD" w:rsidRDefault="00FA04D2">
            <w:pPr>
              <w:pStyle w:val="yTable"/>
              <w:rPr>
                <w:sz w:val="16"/>
              </w:rPr>
            </w:pPr>
            <w:r>
              <w:rPr>
                <w:sz w:val="16"/>
              </w:rPr>
              <w:t>.003146</w:t>
            </w:r>
          </w:p>
        </w:tc>
        <w:tc>
          <w:tcPr>
            <w:tcW w:w="1164" w:type="dxa"/>
            <w:tcBorders>
              <w:left w:val="nil"/>
              <w:right w:val="single" w:sz="4" w:space="0" w:color="auto"/>
            </w:tcBorders>
          </w:tcPr>
          <w:p w:rsidR="00C625BD" w:rsidRDefault="00FA04D2">
            <w:pPr>
              <w:pStyle w:val="yTable"/>
              <w:rPr>
                <w:sz w:val="16"/>
              </w:rPr>
            </w:pPr>
            <w:r>
              <w:rPr>
                <w:sz w:val="16"/>
              </w:rPr>
              <w:t>90 . . . . .</w:t>
            </w:r>
          </w:p>
        </w:tc>
        <w:tc>
          <w:tcPr>
            <w:tcW w:w="1201" w:type="dxa"/>
            <w:tcBorders>
              <w:left w:val="nil"/>
            </w:tcBorders>
          </w:tcPr>
          <w:p w:rsidR="00C625BD" w:rsidRDefault="00FA04D2">
            <w:pPr>
              <w:pStyle w:val="yTable"/>
              <w:rPr>
                <w:sz w:val="16"/>
              </w:rPr>
            </w:pPr>
            <w:r>
              <w:rPr>
                <w:sz w:val="16"/>
              </w:rPr>
              <w:t>.000597</w:t>
            </w:r>
          </w:p>
        </w:tc>
      </w:tr>
      <w:tr w:rsidR="00C625BD">
        <w:trPr>
          <w:jc w:val="center"/>
        </w:trPr>
        <w:tc>
          <w:tcPr>
            <w:tcW w:w="1164" w:type="dxa"/>
            <w:tcBorders>
              <w:right w:val="single" w:sz="4" w:space="0" w:color="auto"/>
            </w:tcBorders>
          </w:tcPr>
          <w:p w:rsidR="00C625BD" w:rsidRDefault="00FA04D2">
            <w:pPr>
              <w:pStyle w:val="yTable"/>
              <w:rPr>
                <w:sz w:val="16"/>
              </w:rPr>
            </w:pPr>
            <w:r>
              <w:rPr>
                <w:sz w:val="16"/>
              </w:rPr>
              <w:t>25 . . . . .</w:t>
            </w:r>
          </w:p>
        </w:tc>
        <w:tc>
          <w:tcPr>
            <w:tcW w:w="1104" w:type="dxa"/>
            <w:tcBorders>
              <w:left w:val="nil"/>
              <w:right w:val="single" w:sz="12" w:space="0" w:color="auto"/>
            </w:tcBorders>
          </w:tcPr>
          <w:p w:rsidR="00C625BD" w:rsidRDefault="00FA04D2">
            <w:pPr>
              <w:pStyle w:val="yTable"/>
              <w:rPr>
                <w:sz w:val="16"/>
              </w:rPr>
            </w:pPr>
            <w:r>
              <w:rPr>
                <w:sz w:val="16"/>
              </w:rPr>
              <w:t>.019954</w:t>
            </w:r>
          </w:p>
        </w:tc>
        <w:tc>
          <w:tcPr>
            <w:tcW w:w="1134" w:type="dxa"/>
            <w:tcBorders>
              <w:left w:val="nil"/>
            </w:tcBorders>
          </w:tcPr>
          <w:p w:rsidR="00C625BD" w:rsidRDefault="00FA04D2">
            <w:pPr>
              <w:pStyle w:val="yTable"/>
              <w:rPr>
                <w:sz w:val="16"/>
              </w:rPr>
            </w:pPr>
            <w:r>
              <w:rPr>
                <w:sz w:val="16"/>
              </w:rPr>
              <w:t>58 . . . . .</w:t>
            </w:r>
          </w:p>
        </w:tc>
        <w:tc>
          <w:tcPr>
            <w:tcW w:w="1328" w:type="dxa"/>
            <w:tcBorders>
              <w:left w:val="single" w:sz="4" w:space="0" w:color="auto"/>
              <w:right w:val="single" w:sz="12" w:space="0" w:color="auto"/>
            </w:tcBorders>
          </w:tcPr>
          <w:p w:rsidR="00C625BD" w:rsidRDefault="00FA04D2">
            <w:pPr>
              <w:pStyle w:val="yTable"/>
              <w:rPr>
                <w:sz w:val="16"/>
              </w:rPr>
            </w:pPr>
            <w:r>
              <w:rPr>
                <w:sz w:val="16"/>
              </w:rPr>
              <w:t>.002987</w:t>
            </w:r>
          </w:p>
        </w:tc>
        <w:tc>
          <w:tcPr>
            <w:tcW w:w="1164" w:type="dxa"/>
            <w:tcBorders>
              <w:left w:val="nil"/>
              <w:right w:val="single" w:sz="4" w:space="0" w:color="auto"/>
            </w:tcBorders>
          </w:tcPr>
          <w:p w:rsidR="00C625BD" w:rsidRDefault="00FA04D2">
            <w:pPr>
              <w:pStyle w:val="yTable"/>
              <w:rPr>
                <w:sz w:val="16"/>
              </w:rPr>
            </w:pPr>
            <w:r>
              <w:rPr>
                <w:sz w:val="16"/>
              </w:rPr>
              <w:t>91 . . . . .</w:t>
            </w:r>
          </w:p>
        </w:tc>
        <w:tc>
          <w:tcPr>
            <w:tcW w:w="1201" w:type="dxa"/>
            <w:tcBorders>
              <w:left w:val="nil"/>
            </w:tcBorders>
          </w:tcPr>
          <w:p w:rsidR="00C625BD" w:rsidRDefault="00FA04D2">
            <w:pPr>
              <w:pStyle w:val="yTable"/>
              <w:rPr>
                <w:sz w:val="16"/>
              </w:rPr>
            </w:pPr>
            <w:r>
              <w:rPr>
                <w:sz w:val="16"/>
              </w:rPr>
              <w:t>.000569</w:t>
            </w:r>
          </w:p>
        </w:tc>
      </w:tr>
      <w:tr w:rsidR="00C625BD">
        <w:trPr>
          <w:jc w:val="center"/>
        </w:trPr>
        <w:tc>
          <w:tcPr>
            <w:tcW w:w="1164" w:type="dxa"/>
            <w:tcBorders>
              <w:right w:val="single" w:sz="4" w:space="0" w:color="auto"/>
            </w:tcBorders>
          </w:tcPr>
          <w:p w:rsidR="00C625BD" w:rsidRDefault="00FA04D2">
            <w:pPr>
              <w:pStyle w:val="yTable"/>
              <w:rPr>
                <w:sz w:val="16"/>
              </w:rPr>
            </w:pPr>
            <w:r>
              <w:rPr>
                <w:sz w:val="16"/>
              </w:rPr>
              <w:t>26 . . . . .</w:t>
            </w:r>
          </w:p>
        </w:tc>
        <w:tc>
          <w:tcPr>
            <w:tcW w:w="1104" w:type="dxa"/>
            <w:tcBorders>
              <w:left w:val="nil"/>
              <w:right w:val="single" w:sz="12" w:space="0" w:color="auto"/>
            </w:tcBorders>
          </w:tcPr>
          <w:p w:rsidR="00C625BD" w:rsidRDefault="00FA04D2">
            <w:pPr>
              <w:pStyle w:val="yTable"/>
              <w:rPr>
                <w:sz w:val="16"/>
              </w:rPr>
            </w:pPr>
            <w:r>
              <w:rPr>
                <w:sz w:val="16"/>
              </w:rPr>
              <w:t>.018632</w:t>
            </w:r>
          </w:p>
        </w:tc>
        <w:tc>
          <w:tcPr>
            <w:tcW w:w="1134" w:type="dxa"/>
            <w:tcBorders>
              <w:left w:val="nil"/>
            </w:tcBorders>
          </w:tcPr>
          <w:p w:rsidR="00C625BD" w:rsidRDefault="00FA04D2">
            <w:pPr>
              <w:pStyle w:val="yTable"/>
              <w:rPr>
                <w:sz w:val="16"/>
              </w:rPr>
            </w:pPr>
            <w:r>
              <w:rPr>
                <w:sz w:val="16"/>
              </w:rPr>
              <w:t>59 . . . . .</w:t>
            </w:r>
          </w:p>
        </w:tc>
        <w:tc>
          <w:tcPr>
            <w:tcW w:w="1328" w:type="dxa"/>
            <w:tcBorders>
              <w:left w:val="single" w:sz="4" w:space="0" w:color="auto"/>
              <w:right w:val="single" w:sz="12" w:space="0" w:color="auto"/>
            </w:tcBorders>
          </w:tcPr>
          <w:p w:rsidR="00C625BD" w:rsidRDefault="00FA04D2">
            <w:pPr>
              <w:pStyle w:val="yTable"/>
              <w:rPr>
                <w:sz w:val="16"/>
              </w:rPr>
            </w:pPr>
            <w:r>
              <w:rPr>
                <w:sz w:val="16"/>
              </w:rPr>
              <w:t>.002836</w:t>
            </w:r>
          </w:p>
        </w:tc>
        <w:tc>
          <w:tcPr>
            <w:tcW w:w="1164" w:type="dxa"/>
            <w:tcBorders>
              <w:left w:val="nil"/>
              <w:right w:val="single" w:sz="4" w:space="0" w:color="auto"/>
            </w:tcBorders>
          </w:tcPr>
          <w:p w:rsidR="00C625BD" w:rsidRDefault="00FA04D2">
            <w:pPr>
              <w:pStyle w:val="yTable"/>
              <w:rPr>
                <w:sz w:val="16"/>
              </w:rPr>
            </w:pPr>
            <w:r>
              <w:rPr>
                <w:sz w:val="16"/>
              </w:rPr>
              <w:t>92 . . . . .</w:t>
            </w:r>
          </w:p>
        </w:tc>
        <w:tc>
          <w:tcPr>
            <w:tcW w:w="1201" w:type="dxa"/>
            <w:tcBorders>
              <w:left w:val="nil"/>
            </w:tcBorders>
          </w:tcPr>
          <w:p w:rsidR="00C625BD" w:rsidRDefault="00FA04D2">
            <w:pPr>
              <w:pStyle w:val="yTable"/>
              <w:rPr>
                <w:sz w:val="16"/>
              </w:rPr>
            </w:pPr>
            <w:r>
              <w:rPr>
                <w:sz w:val="16"/>
              </w:rPr>
              <w:t>.000541</w:t>
            </w:r>
          </w:p>
        </w:tc>
      </w:tr>
      <w:tr w:rsidR="00C625BD">
        <w:trPr>
          <w:jc w:val="center"/>
        </w:trPr>
        <w:tc>
          <w:tcPr>
            <w:tcW w:w="1164" w:type="dxa"/>
            <w:tcBorders>
              <w:right w:val="single" w:sz="4" w:space="0" w:color="auto"/>
            </w:tcBorders>
          </w:tcPr>
          <w:p w:rsidR="00C625BD" w:rsidRDefault="00FA04D2">
            <w:pPr>
              <w:pStyle w:val="yTable"/>
              <w:rPr>
                <w:sz w:val="16"/>
              </w:rPr>
            </w:pPr>
            <w:r>
              <w:rPr>
                <w:sz w:val="16"/>
              </w:rPr>
              <w:t>27 . . . . .</w:t>
            </w:r>
          </w:p>
        </w:tc>
        <w:tc>
          <w:tcPr>
            <w:tcW w:w="1104" w:type="dxa"/>
            <w:tcBorders>
              <w:left w:val="nil"/>
              <w:right w:val="single" w:sz="12" w:space="0" w:color="auto"/>
            </w:tcBorders>
          </w:tcPr>
          <w:p w:rsidR="00C625BD" w:rsidRDefault="00FA04D2">
            <w:pPr>
              <w:pStyle w:val="yTable"/>
              <w:rPr>
                <w:sz w:val="16"/>
              </w:rPr>
            </w:pPr>
            <w:r>
              <w:rPr>
                <w:sz w:val="16"/>
              </w:rPr>
              <w:t>.017421</w:t>
            </w:r>
          </w:p>
        </w:tc>
        <w:tc>
          <w:tcPr>
            <w:tcW w:w="1134" w:type="dxa"/>
            <w:tcBorders>
              <w:left w:val="nil"/>
            </w:tcBorders>
          </w:tcPr>
          <w:p w:rsidR="00C625BD" w:rsidRDefault="00FA04D2">
            <w:pPr>
              <w:pStyle w:val="yTable"/>
              <w:rPr>
                <w:sz w:val="16"/>
              </w:rPr>
            </w:pPr>
            <w:r>
              <w:rPr>
                <w:sz w:val="16"/>
              </w:rPr>
              <w:t>60 . . . . .</w:t>
            </w:r>
          </w:p>
        </w:tc>
        <w:tc>
          <w:tcPr>
            <w:tcW w:w="1328" w:type="dxa"/>
            <w:tcBorders>
              <w:left w:val="single" w:sz="4" w:space="0" w:color="auto"/>
              <w:right w:val="single" w:sz="12" w:space="0" w:color="auto"/>
            </w:tcBorders>
          </w:tcPr>
          <w:p w:rsidR="00C625BD" w:rsidRDefault="00FA04D2">
            <w:pPr>
              <w:pStyle w:val="yTable"/>
              <w:rPr>
                <w:sz w:val="16"/>
              </w:rPr>
            </w:pPr>
            <w:r>
              <w:rPr>
                <w:sz w:val="16"/>
              </w:rPr>
              <w:t>.002693</w:t>
            </w:r>
          </w:p>
        </w:tc>
        <w:tc>
          <w:tcPr>
            <w:tcW w:w="1164" w:type="dxa"/>
            <w:tcBorders>
              <w:left w:val="nil"/>
              <w:right w:val="single" w:sz="4" w:space="0" w:color="auto"/>
            </w:tcBorders>
          </w:tcPr>
          <w:p w:rsidR="00C625BD" w:rsidRDefault="00FA04D2">
            <w:pPr>
              <w:pStyle w:val="yTable"/>
              <w:rPr>
                <w:sz w:val="16"/>
              </w:rPr>
            </w:pPr>
            <w:r>
              <w:rPr>
                <w:sz w:val="16"/>
              </w:rPr>
              <w:t>93 . . . . .</w:t>
            </w:r>
          </w:p>
        </w:tc>
        <w:tc>
          <w:tcPr>
            <w:tcW w:w="1201" w:type="dxa"/>
            <w:tcBorders>
              <w:left w:val="nil"/>
            </w:tcBorders>
          </w:tcPr>
          <w:p w:rsidR="00C625BD" w:rsidRDefault="00FA04D2">
            <w:pPr>
              <w:pStyle w:val="yTable"/>
              <w:rPr>
                <w:sz w:val="16"/>
              </w:rPr>
            </w:pPr>
            <w:r>
              <w:rPr>
                <w:sz w:val="16"/>
              </w:rPr>
              <w:t>.000515</w:t>
            </w:r>
          </w:p>
        </w:tc>
      </w:tr>
      <w:tr w:rsidR="00C625BD">
        <w:trPr>
          <w:jc w:val="center"/>
        </w:trPr>
        <w:tc>
          <w:tcPr>
            <w:tcW w:w="1164" w:type="dxa"/>
            <w:tcBorders>
              <w:right w:val="single" w:sz="4" w:space="0" w:color="auto"/>
            </w:tcBorders>
          </w:tcPr>
          <w:p w:rsidR="00C625BD" w:rsidRDefault="00FA04D2">
            <w:pPr>
              <w:pStyle w:val="yTable"/>
              <w:rPr>
                <w:sz w:val="16"/>
              </w:rPr>
            </w:pPr>
            <w:r>
              <w:rPr>
                <w:sz w:val="16"/>
              </w:rPr>
              <w:t>28 . . . . .</w:t>
            </w:r>
          </w:p>
        </w:tc>
        <w:tc>
          <w:tcPr>
            <w:tcW w:w="1104" w:type="dxa"/>
            <w:tcBorders>
              <w:left w:val="nil"/>
              <w:right w:val="single" w:sz="12" w:space="0" w:color="auto"/>
            </w:tcBorders>
          </w:tcPr>
          <w:p w:rsidR="00C625BD" w:rsidRDefault="00FA04D2">
            <w:pPr>
              <w:pStyle w:val="yTable"/>
              <w:rPr>
                <w:sz w:val="16"/>
              </w:rPr>
            </w:pPr>
            <w:r>
              <w:rPr>
                <w:sz w:val="16"/>
              </w:rPr>
              <w:t>.016308</w:t>
            </w:r>
          </w:p>
        </w:tc>
        <w:tc>
          <w:tcPr>
            <w:tcW w:w="1134" w:type="dxa"/>
            <w:tcBorders>
              <w:left w:val="nil"/>
            </w:tcBorders>
          </w:tcPr>
          <w:p w:rsidR="00C625BD" w:rsidRDefault="00FA04D2">
            <w:pPr>
              <w:pStyle w:val="yTable"/>
              <w:rPr>
                <w:sz w:val="16"/>
              </w:rPr>
            </w:pPr>
            <w:r>
              <w:rPr>
                <w:sz w:val="16"/>
              </w:rPr>
              <w:t>61 . . . . .</w:t>
            </w:r>
          </w:p>
        </w:tc>
        <w:tc>
          <w:tcPr>
            <w:tcW w:w="1328" w:type="dxa"/>
            <w:tcBorders>
              <w:left w:val="single" w:sz="4" w:space="0" w:color="auto"/>
              <w:right w:val="single" w:sz="12" w:space="0" w:color="auto"/>
            </w:tcBorders>
          </w:tcPr>
          <w:p w:rsidR="00C625BD" w:rsidRDefault="00FA04D2">
            <w:pPr>
              <w:pStyle w:val="yTable"/>
              <w:rPr>
                <w:sz w:val="16"/>
              </w:rPr>
            </w:pPr>
            <w:r>
              <w:rPr>
                <w:sz w:val="16"/>
              </w:rPr>
              <w:t>.002558</w:t>
            </w:r>
          </w:p>
        </w:tc>
        <w:tc>
          <w:tcPr>
            <w:tcW w:w="1164" w:type="dxa"/>
            <w:tcBorders>
              <w:left w:val="nil"/>
              <w:right w:val="single" w:sz="4" w:space="0" w:color="auto"/>
            </w:tcBorders>
          </w:tcPr>
          <w:p w:rsidR="00C625BD" w:rsidRDefault="00FA04D2">
            <w:pPr>
              <w:pStyle w:val="yTable"/>
              <w:rPr>
                <w:sz w:val="16"/>
              </w:rPr>
            </w:pPr>
            <w:r>
              <w:rPr>
                <w:sz w:val="16"/>
              </w:rPr>
              <w:t>94 . . . . .</w:t>
            </w:r>
          </w:p>
        </w:tc>
        <w:tc>
          <w:tcPr>
            <w:tcW w:w="1201" w:type="dxa"/>
            <w:tcBorders>
              <w:left w:val="nil"/>
            </w:tcBorders>
          </w:tcPr>
          <w:p w:rsidR="00C625BD" w:rsidRDefault="00FA04D2">
            <w:pPr>
              <w:pStyle w:val="yTable"/>
              <w:rPr>
                <w:sz w:val="16"/>
              </w:rPr>
            </w:pPr>
            <w:r>
              <w:rPr>
                <w:sz w:val="16"/>
              </w:rPr>
              <w:t>.000490</w:t>
            </w:r>
          </w:p>
        </w:tc>
      </w:tr>
      <w:tr w:rsidR="00C625BD">
        <w:trPr>
          <w:jc w:val="center"/>
        </w:trPr>
        <w:tc>
          <w:tcPr>
            <w:tcW w:w="1164" w:type="dxa"/>
            <w:tcBorders>
              <w:right w:val="single" w:sz="4" w:space="0" w:color="auto"/>
            </w:tcBorders>
          </w:tcPr>
          <w:p w:rsidR="00C625BD" w:rsidRDefault="00FA04D2">
            <w:pPr>
              <w:pStyle w:val="yTable"/>
              <w:rPr>
                <w:sz w:val="16"/>
              </w:rPr>
            </w:pPr>
            <w:r>
              <w:rPr>
                <w:sz w:val="16"/>
              </w:rPr>
              <w:t>29 . . . . .</w:t>
            </w:r>
          </w:p>
        </w:tc>
        <w:tc>
          <w:tcPr>
            <w:tcW w:w="1104" w:type="dxa"/>
            <w:tcBorders>
              <w:left w:val="nil"/>
              <w:right w:val="single" w:sz="12" w:space="0" w:color="auto"/>
            </w:tcBorders>
          </w:tcPr>
          <w:p w:rsidR="00C625BD" w:rsidRDefault="00FA04D2">
            <w:pPr>
              <w:pStyle w:val="yTable"/>
              <w:rPr>
                <w:sz w:val="16"/>
              </w:rPr>
            </w:pPr>
            <w:r>
              <w:rPr>
                <w:sz w:val="16"/>
              </w:rPr>
              <w:t>.015282</w:t>
            </w:r>
          </w:p>
        </w:tc>
        <w:tc>
          <w:tcPr>
            <w:tcW w:w="1134" w:type="dxa"/>
            <w:tcBorders>
              <w:left w:val="nil"/>
            </w:tcBorders>
          </w:tcPr>
          <w:p w:rsidR="00C625BD" w:rsidRDefault="00FA04D2">
            <w:pPr>
              <w:pStyle w:val="yTable"/>
              <w:rPr>
                <w:sz w:val="16"/>
              </w:rPr>
            </w:pPr>
            <w:r>
              <w:rPr>
                <w:sz w:val="16"/>
              </w:rPr>
              <w:t>62 . . . . .</w:t>
            </w:r>
          </w:p>
        </w:tc>
        <w:tc>
          <w:tcPr>
            <w:tcW w:w="1328" w:type="dxa"/>
            <w:tcBorders>
              <w:left w:val="single" w:sz="4" w:space="0" w:color="auto"/>
              <w:right w:val="single" w:sz="12" w:space="0" w:color="auto"/>
            </w:tcBorders>
          </w:tcPr>
          <w:p w:rsidR="00C625BD" w:rsidRDefault="00FA04D2">
            <w:pPr>
              <w:pStyle w:val="yTable"/>
              <w:rPr>
                <w:sz w:val="16"/>
              </w:rPr>
            </w:pPr>
            <w:r>
              <w:rPr>
                <w:sz w:val="16"/>
              </w:rPr>
              <w:t>.002430</w:t>
            </w:r>
          </w:p>
        </w:tc>
        <w:tc>
          <w:tcPr>
            <w:tcW w:w="1164" w:type="dxa"/>
            <w:tcBorders>
              <w:left w:val="nil"/>
              <w:right w:val="single" w:sz="4" w:space="0" w:color="auto"/>
            </w:tcBorders>
          </w:tcPr>
          <w:p w:rsidR="00C625BD" w:rsidRDefault="00FA04D2">
            <w:pPr>
              <w:pStyle w:val="yTable"/>
              <w:rPr>
                <w:sz w:val="16"/>
              </w:rPr>
            </w:pPr>
            <w:r>
              <w:rPr>
                <w:sz w:val="16"/>
              </w:rPr>
              <w:t>95 . . . . .</w:t>
            </w:r>
          </w:p>
        </w:tc>
        <w:tc>
          <w:tcPr>
            <w:tcW w:w="1201" w:type="dxa"/>
            <w:tcBorders>
              <w:left w:val="nil"/>
            </w:tcBorders>
          </w:tcPr>
          <w:p w:rsidR="00C625BD" w:rsidRDefault="00FA04D2">
            <w:pPr>
              <w:pStyle w:val="yTable"/>
              <w:rPr>
                <w:sz w:val="16"/>
              </w:rPr>
            </w:pPr>
            <w:r>
              <w:rPr>
                <w:sz w:val="16"/>
              </w:rPr>
              <w:t>.000467</w:t>
            </w:r>
          </w:p>
        </w:tc>
      </w:tr>
      <w:tr w:rsidR="00C625BD">
        <w:trPr>
          <w:jc w:val="center"/>
        </w:trPr>
        <w:tc>
          <w:tcPr>
            <w:tcW w:w="1164" w:type="dxa"/>
            <w:tcBorders>
              <w:right w:val="single" w:sz="4" w:space="0" w:color="auto"/>
            </w:tcBorders>
          </w:tcPr>
          <w:p w:rsidR="00C625BD" w:rsidRDefault="00FA04D2">
            <w:pPr>
              <w:pStyle w:val="yTable"/>
              <w:rPr>
                <w:sz w:val="16"/>
              </w:rPr>
            </w:pPr>
            <w:r>
              <w:rPr>
                <w:sz w:val="16"/>
              </w:rPr>
              <w:t>30 . . . . .</w:t>
            </w:r>
          </w:p>
        </w:tc>
        <w:tc>
          <w:tcPr>
            <w:tcW w:w="1104" w:type="dxa"/>
            <w:tcBorders>
              <w:left w:val="nil"/>
              <w:right w:val="single" w:sz="12" w:space="0" w:color="auto"/>
            </w:tcBorders>
          </w:tcPr>
          <w:p w:rsidR="00C625BD" w:rsidRDefault="00FA04D2">
            <w:pPr>
              <w:pStyle w:val="yTable"/>
              <w:rPr>
                <w:sz w:val="16"/>
              </w:rPr>
            </w:pPr>
            <w:r>
              <w:rPr>
                <w:sz w:val="16"/>
              </w:rPr>
              <w:t>.014334</w:t>
            </w:r>
          </w:p>
        </w:tc>
        <w:tc>
          <w:tcPr>
            <w:tcW w:w="1134" w:type="dxa"/>
            <w:tcBorders>
              <w:left w:val="nil"/>
            </w:tcBorders>
          </w:tcPr>
          <w:p w:rsidR="00C625BD" w:rsidRDefault="00FA04D2">
            <w:pPr>
              <w:pStyle w:val="yTable"/>
              <w:rPr>
                <w:sz w:val="16"/>
              </w:rPr>
            </w:pPr>
            <w:r>
              <w:rPr>
                <w:sz w:val="16"/>
              </w:rPr>
              <w:t>63 . . . . .</w:t>
            </w:r>
          </w:p>
        </w:tc>
        <w:tc>
          <w:tcPr>
            <w:tcW w:w="1328" w:type="dxa"/>
            <w:tcBorders>
              <w:left w:val="single" w:sz="4" w:space="0" w:color="auto"/>
              <w:right w:val="single" w:sz="12" w:space="0" w:color="auto"/>
            </w:tcBorders>
          </w:tcPr>
          <w:p w:rsidR="00C625BD" w:rsidRDefault="00FA04D2">
            <w:pPr>
              <w:pStyle w:val="yTable"/>
              <w:rPr>
                <w:sz w:val="16"/>
              </w:rPr>
            </w:pPr>
            <w:r>
              <w:rPr>
                <w:sz w:val="16"/>
              </w:rPr>
              <w:t>.002309</w:t>
            </w:r>
          </w:p>
        </w:tc>
        <w:tc>
          <w:tcPr>
            <w:tcW w:w="1164" w:type="dxa"/>
            <w:tcBorders>
              <w:left w:val="nil"/>
              <w:right w:val="single" w:sz="4" w:space="0" w:color="auto"/>
            </w:tcBorders>
          </w:tcPr>
          <w:p w:rsidR="00C625BD" w:rsidRDefault="00FA04D2">
            <w:pPr>
              <w:pStyle w:val="yTable"/>
              <w:rPr>
                <w:sz w:val="16"/>
              </w:rPr>
            </w:pPr>
            <w:r>
              <w:rPr>
                <w:sz w:val="16"/>
              </w:rPr>
              <w:t>96 . . . . .</w:t>
            </w:r>
          </w:p>
        </w:tc>
        <w:tc>
          <w:tcPr>
            <w:tcW w:w="1201" w:type="dxa"/>
            <w:tcBorders>
              <w:left w:val="nil"/>
            </w:tcBorders>
          </w:tcPr>
          <w:p w:rsidR="00C625BD" w:rsidRDefault="00FA04D2">
            <w:pPr>
              <w:pStyle w:val="yTable"/>
              <w:rPr>
                <w:sz w:val="16"/>
              </w:rPr>
            </w:pPr>
            <w:r>
              <w:rPr>
                <w:sz w:val="16"/>
              </w:rPr>
              <w:t>.000444</w:t>
            </w:r>
          </w:p>
        </w:tc>
      </w:tr>
      <w:tr w:rsidR="00C625BD">
        <w:trPr>
          <w:jc w:val="center"/>
        </w:trPr>
        <w:tc>
          <w:tcPr>
            <w:tcW w:w="1164" w:type="dxa"/>
            <w:tcBorders>
              <w:right w:val="single" w:sz="4" w:space="0" w:color="auto"/>
            </w:tcBorders>
          </w:tcPr>
          <w:p w:rsidR="00C625BD" w:rsidRDefault="00FA04D2">
            <w:pPr>
              <w:pStyle w:val="yTable"/>
              <w:rPr>
                <w:sz w:val="16"/>
              </w:rPr>
            </w:pPr>
            <w:r>
              <w:rPr>
                <w:sz w:val="16"/>
              </w:rPr>
              <w:t>31 . . . . .</w:t>
            </w:r>
          </w:p>
        </w:tc>
        <w:tc>
          <w:tcPr>
            <w:tcW w:w="1104" w:type="dxa"/>
            <w:tcBorders>
              <w:left w:val="nil"/>
              <w:right w:val="single" w:sz="12" w:space="0" w:color="auto"/>
            </w:tcBorders>
          </w:tcPr>
          <w:p w:rsidR="00C625BD" w:rsidRDefault="00FA04D2">
            <w:pPr>
              <w:pStyle w:val="yTable"/>
              <w:rPr>
                <w:sz w:val="16"/>
              </w:rPr>
            </w:pPr>
            <w:r>
              <w:rPr>
                <w:sz w:val="16"/>
              </w:rPr>
              <w:t>.013459</w:t>
            </w:r>
          </w:p>
        </w:tc>
        <w:tc>
          <w:tcPr>
            <w:tcW w:w="1134" w:type="dxa"/>
            <w:tcBorders>
              <w:left w:val="nil"/>
            </w:tcBorders>
          </w:tcPr>
          <w:p w:rsidR="00C625BD" w:rsidRDefault="00FA04D2">
            <w:pPr>
              <w:pStyle w:val="yTable"/>
              <w:rPr>
                <w:sz w:val="16"/>
              </w:rPr>
            </w:pPr>
            <w:r>
              <w:rPr>
                <w:sz w:val="16"/>
              </w:rPr>
              <w:t>64 . . . . .</w:t>
            </w:r>
          </w:p>
        </w:tc>
        <w:tc>
          <w:tcPr>
            <w:tcW w:w="1328" w:type="dxa"/>
            <w:tcBorders>
              <w:left w:val="single" w:sz="4" w:space="0" w:color="auto"/>
              <w:right w:val="single" w:sz="12" w:space="0" w:color="auto"/>
            </w:tcBorders>
          </w:tcPr>
          <w:p w:rsidR="00C625BD" w:rsidRDefault="00FA04D2">
            <w:pPr>
              <w:pStyle w:val="yTable"/>
              <w:rPr>
                <w:sz w:val="16"/>
              </w:rPr>
            </w:pPr>
            <w:r>
              <w:rPr>
                <w:sz w:val="16"/>
              </w:rPr>
              <w:t>.002194</w:t>
            </w:r>
          </w:p>
        </w:tc>
        <w:tc>
          <w:tcPr>
            <w:tcW w:w="1164" w:type="dxa"/>
            <w:tcBorders>
              <w:left w:val="nil"/>
              <w:right w:val="single" w:sz="4" w:space="0" w:color="auto"/>
            </w:tcBorders>
          </w:tcPr>
          <w:p w:rsidR="00C625BD" w:rsidRDefault="00FA04D2">
            <w:pPr>
              <w:pStyle w:val="yTable"/>
              <w:rPr>
                <w:sz w:val="16"/>
              </w:rPr>
            </w:pPr>
            <w:r>
              <w:rPr>
                <w:sz w:val="16"/>
              </w:rPr>
              <w:t>97 . . . . .</w:t>
            </w:r>
          </w:p>
        </w:tc>
        <w:tc>
          <w:tcPr>
            <w:tcW w:w="1201" w:type="dxa"/>
            <w:tcBorders>
              <w:left w:val="nil"/>
            </w:tcBorders>
          </w:tcPr>
          <w:p w:rsidR="00C625BD" w:rsidRDefault="00FA04D2">
            <w:pPr>
              <w:pStyle w:val="yTable"/>
              <w:rPr>
                <w:sz w:val="16"/>
              </w:rPr>
            </w:pPr>
            <w:r>
              <w:rPr>
                <w:sz w:val="16"/>
              </w:rPr>
              <w:t>.000423</w:t>
            </w:r>
          </w:p>
        </w:tc>
      </w:tr>
      <w:tr w:rsidR="00C625BD">
        <w:trPr>
          <w:jc w:val="center"/>
        </w:trPr>
        <w:tc>
          <w:tcPr>
            <w:tcW w:w="1164" w:type="dxa"/>
            <w:tcBorders>
              <w:right w:val="single" w:sz="4" w:space="0" w:color="auto"/>
            </w:tcBorders>
          </w:tcPr>
          <w:p w:rsidR="00C625BD" w:rsidRDefault="00FA04D2">
            <w:pPr>
              <w:pStyle w:val="yTable"/>
              <w:rPr>
                <w:sz w:val="16"/>
              </w:rPr>
            </w:pPr>
            <w:r>
              <w:rPr>
                <w:sz w:val="16"/>
              </w:rPr>
              <w:t>32 . . . . .</w:t>
            </w:r>
          </w:p>
        </w:tc>
        <w:tc>
          <w:tcPr>
            <w:tcW w:w="1104" w:type="dxa"/>
            <w:tcBorders>
              <w:left w:val="nil"/>
              <w:right w:val="single" w:sz="12" w:space="0" w:color="auto"/>
            </w:tcBorders>
          </w:tcPr>
          <w:p w:rsidR="00C625BD" w:rsidRDefault="00FA04D2">
            <w:pPr>
              <w:pStyle w:val="yTable"/>
              <w:rPr>
                <w:sz w:val="16"/>
              </w:rPr>
            </w:pPr>
            <w:r>
              <w:rPr>
                <w:sz w:val="16"/>
              </w:rPr>
              <w:t>.012648</w:t>
            </w:r>
          </w:p>
        </w:tc>
        <w:tc>
          <w:tcPr>
            <w:tcW w:w="1134" w:type="dxa"/>
            <w:tcBorders>
              <w:left w:val="nil"/>
            </w:tcBorders>
          </w:tcPr>
          <w:p w:rsidR="00C625BD" w:rsidRDefault="00FA04D2">
            <w:pPr>
              <w:pStyle w:val="yTable"/>
              <w:rPr>
                <w:sz w:val="16"/>
              </w:rPr>
            </w:pPr>
            <w:r>
              <w:rPr>
                <w:sz w:val="16"/>
              </w:rPr>
              <w:t>65 . . . . .</w:t>
            </w:r>
          </w:p>
        </w:tc>
        <w:tc>
          <w:tcPr>
            <w:tcW w:w="1328" w:type="dxa"/>
            <w:tcBorders>
              <w:left w:val="single" w:sz="4" w:space="0" w:color="auto"/>
              <w:right w:val="single" w:sz="12" w:space="0" w:color="auto"/>
            </w:tcBorders>
          </w:tcPr>
          <w:p w:rsidR="00C625BD" w:rsidRDefault="00FA04D2">
            <w:pPr>
              <w:pStyle w:val="yTable"/>
              <w:rPr>
                <w:sz w:val="16"/>
              </w:rPr>
            </w:pPr>
            <w:r>
              <w:rPr>
                <w:sz w:val="16"/>
              </w:rPr>
              <w:t>.002085</w:t>
            </w:r>
          </w:p>
        </w:tc>
        <w:tc>
          <w:tcPr>
            <w:tcW w:w="1164" w:type="dxa"/>
            <w:tcBorders>
              <w:left w:val="nil"/>
              <w:right w:val="single" w:sz="4" w:space="0" w:color="auto"/>
            </w:tcBorders>
          </w:tcPr>
          <w:p w:rsidR="00C625BD" w:rsidRDefault="00FA04D2">
            <w:pPr>
              <w:pStyle w:val="yTable"/>
              <w:rPr>
                <w:sz w:val="16"/>
              </w:rPr>
            </w:pPr>
            <w:r>
              <w:rPr>
                <w:sz w:val="16"/>
              </w:rPr>
              <w:t>98 . . . . .</w:t>
            </w:r>
          </w:p>
        </w:tc>
        <w:tc>
          <w:tcPr>
            <w:tcW w:w="1201" w:type="dxa"/>
            <w:tcBorders>
              <w:left w:val="nil"/>
            </w:tcBorders>
          </w:tcPr>
          <w:p w:rsidR="00C625BD" w:rsidRDefault="00FA04D2">
            <w:pPr>
              <w:pStyle w:val="yTable"/>
              <w:rPr>
                <w:sz w:val="16"/>
              </w:rPr>
            </w:pPr>
            <w:r>
              <w:rPr>
                <w:sz w:val="16"/>
              </w:rPr>
              <w:t>.000403</w:t>
            </w:r>
          </w:p>
        </w:tc>
      </w:tr>
      <w:tr w:rsidR="00C625BD">
        <w:trPr>
          <w:jc w:val="center"/>
        </w:trPr>
        <w:tc>
          <w:tcPr>
            <w:tcW w:w="1164" w:type="dxa"/>
            <w:tcBorders>
              <w:bottom w:val="single" w:sz="4" w:space="0" w:color="auto"/>
            </w:tcBorders>
          </w:tcPr>
          <w:p w:rsidR="00C625BD" w:rsidRDefault="00FA04D2">
            <w:pPr>
              <w:pStyle w:val="yTable"/>
              <w:rPr>
                <w:sz w:val="16"/>
              </w:rPr>
            </w:pPr>
            <w:r>
              <w:rPr>
                <w:sz w:val="16"/>
              </w:rPr>
              <w:t>33 . . . . .</w:t>
            </w:r>
          </w:p>
        </w:tc>
        <w:tc>
          <w:tcPr>
            <w:tcW w:w="1104" w:type="dxa"/>
            <w:tcBorders>
              <w:left w:val="single" w:sz="4" w:space="0" w:color="auto"/>
              <w:bottom w:val="single" w:sz="4" w:space="0" w:color="auto"/>
              <w:right w:val="single" w:sz="12" w:space="0" w:color="auto"/>
            </w:tcBorders>
          </w:tcPr>
          <w:p w:rsidR="00C625BD" w:rsidRDefault="00FA04D2">
            <w:pPr>
              <w:pStyle w:val="yTable"/>
              <w:rPr>
                <w:sz w:val="16"/>
              </w:rPr>
            </w:pPr>
            <w:r>
              <w:rPr>
                <w:sz w:val="16"/>
              </w:rPr>
              <w:t>.011895</w:t>
            </w:r>
          </w:p>
        </w:tc>
        <w:tc>
          <w:tcPr>
            <w:tcW w:w="1134" w:type="dxa"/>
            <w:tcBorders>
              <w:left w:val="nil"/>
              <w:bottom w:val="single" w:sz="4" w:space="0" w:color="auto"/>
              <w:right w:val="single" w:sz="4" w:space="0" w:color="auto"/>
            </w:tcBorders>
          </w:tcPr>
          <w:p w:rsidR="00C625BD" w:rsidRDefault="00FA04D2">
            <w:pPr>
              <w:pStyle w:val="yTable"/>
              <w:rPr>
                <w:sz w:val="16"/>
              </w:rPr>
            </w:pPr>
            <w:r>
              <w:rPr>
                <w:sz w:val="16"/>
              </w:rPr>
              <w:t>66 . . . . .</w:t>
            </w:r>
          </w:p>
        </w:tc>
        <w:tc>
          <w:tcPr>
            <w:tcW w:w="1328" w:type="dxa"/>
            <w:tcBorders>
              <w:left w:val="nil"/>
              <w:bottom w:val="single" w:sz="4" w:space="0" w:color="auto"/>
              <w:right w:val="single" w:sz="12" w:space="0" w:color="auto"/>
            </w:tcBorders>
          </w:tcPr>
          <w:p w:rsidR="00C625BD" w:rsidRDefault="00FA04D2">
            <w:pPr>
              <w:pStyle w:val="yTable"/>
              <w:rPr>
                <w:sz w:val="16"/>
              </w:rPr>
            </w:pPr>
            <w:r>
              <w:rPr>
                <w:sz w:val="16"/>
              </w:rPr>
              <w:t>.001982</w:t>
            </w:r>
          </w:p>
        </w:tc>
        <w:tc>
          <w:tcPr>
            <w:tcW w:w="1164" w:type="dxa"/>
            <w:tcBorders>
              <w:left w:val="nil"/>
              <w:bottom w:val="single" w:sz="4" w:space="0" w:color="auto"/>
              <w:right w:val="single" w:sz="4" w:space="0" w:color="auto"/>
            </w:tcBorders>
          </w:tcPr>
          <w:p w:rsidR="00C625BD" w:rsidRDefault="00FA04D2">
            <w:pPr>
              <w:pStyle w:val="yTable"/>
              <w:rPr>
                <w:sz w:val="16"/>
              </w:rPr>
            </w:pPr>
            <w:r>
              <w:rPr>
                <w:sz w:val="16"/>
              </w:rPr>
              <w:t>99 . . . . .</w:t>
            </w:r>
          </w:p>
        </w:tc>
        <w:tc>
          <w:tcPr>
            <w:tcW w:w="1201" w:type="dxa"/>
            <w:tcBorders>
              <w:left w:val="nil"/>
              <w:bottom w:val="single" w:sz="4" w:space="0" w:color="auto"/>
            </w:tcBorders>
          </w:tcPr>
          <w:p w:rsidR="00C625BD" w:rsidRDefault="00FA04D2">
            <w:pPr>
              <w:pStyle w:val="yTable"/>
              <w:rPr>
                <w:sz w:val="16"/>
              </w:rPr>
            </w:pPr>
            <w:r>
              <w:rPr>
                <w:sz w:val="16"/>
              </w:rPr>
              <w:t>.000383</w:t>
            </w:r>
          </w:p>
        </w:tc>
      </w:tr>
    </w:tbl>
    <w:p w:rsidR="00C625BD" w:rsidRDefault="00FA04D2">
      <w:pPr>
        <w:pStyle w:val="CentredBaseLine"/>
        <w:jc w:val="center"/>
      </w:pPr>
      <w:r>
        <w:object w:dxaOrig="2025" w:dyaOrig="375">
          <v:shape id="_x0000_i1040" type="#_x0000_t75" style="width:101.3pt;height:18.3pt" o:ole="" fillcolor="window">
            <v:imagedata r:id="rId28" o:title=""/>
          </v:shape>
          <o:OLEObject Type="Embed" ProgID="PBrush" ShapeID="_x0000_i1040" DrawAspect="Content" ObjectID="_1422512963" r:id="rId43"/>
        </w:object>
      </w:r>
    </w:p>
    <w:p w:rsidR="00C625BD" w:rsidRDefault="00FA04D2">
      <w:pPr>
        <w:pStyle w:val="yTable"/>
        <w:keepNext/>
        <w:jc w:val="center"/>
        <w:rPr>
          <w:snapToGrid w:val="0"/>
        </w:rPr>
      </w:pPr>
      <w:r>
        <w:rPr>
          <w:snapToGrid w:val="0"/>
        </w:rPr>
        <w:t>Western Australia</w:t>
      </w:r>
    </w:p>
    <w:p w:rsidR="00C625BD" w:rsidRDefault="00FA04D2">
      <w:pPr>
        <w:pStyle w:val="yTable"/>
        <w:keepNext/>
        <w:ind w:left="5040"/>
        <w:jc w:val="center"/>
        <w:rPr>
          <w:snapToGrid w:val="0"/>
        </w:rPr>
      </w:pPr>
      <w:r>
        <w:rPr>
          <w:snapToGrid w:val="0"/>
        </w:rPr>
        <w:t>Form 13</w:t>
      </w:r>
    </w:p>
    <w:p w:rsidR="00C625BD" w:rsidRDefault="00FA04D2">
      <w:pPr>
        <w:pStyle w:val="yTable"/>
        <w:keepNext/>
        <w:rPr>
          <w:snapToGrid w:val="0"/>
        </w:rPr>
      </w:pPr>
      <w:r>
        <w:rPr>
          <w:snapToGrid w:val="0"/>
        </w:rPr>
        <w:t>Registered No. . . . . . . .</w:t>
      </w:r>
      <w:r>
        <w:rPr>
          <w:snapToGrid w:val="0"/>
        </w:rPr>
        <w:tab/>
      </w:r>
      <w:r>
        <w:rPr>
          <w:snapToGrid w:val="0"/>
        </w:rPr>
        <w:tab/>
      </w:r>
      <w:r>
        <w:rPr>
          <w:snapToGrid w:val="0"/>
        </w:rPr>
        <w:tab/>
      </w:r>
      <w:r>
        <w:rPr>
          <w:snapToGrid w:val="0"/>
        </w:rPr>
        <w:tab/>
      </w:r>
      <w:r>
        <w:rPr>
          <w:snapToGrid w:val="0"/>
        </w:rPr>
        <w:tab/>
        <w:t xml:space="preserve">        [Regulation 50B.]</w:t>
      </w:r>
    </w:p>
    <w:p w:rsidR="00C625BD" w:rsidRDefault="00FA04D2">
      <w:pPr>
        <w:pStyle w:val="yTable"/>
        <w:keepNext/>
        <w:jc w:val="right"/>
        <w:rPr>
          <w:snapToGrid w:val="0"/>
        </w:rPr>
      </w:pPr>
      <w:r>
        <w:rPr>
          <w:snapToGrid w:val="0"/>
        </w:rPr>
        <w:t xml:space="preserve">Taxation Department, </w:t>
      </w:r>
    </w:p>
    <w:p w:rsidR="00C625BD" w:rsidRDefault="00FA04D2">
      <w:pPr>
        <w:pStyle w:val="yTable"/>
        <w:keepNext/>
        <w:jc w:val="right"/>
        <w:rPr>
          <w:snapToGrid w:val="0"/>
        </w:rPr>
      </w:pPr>
      <w:r>
        <w:rPr>
          <w:snapToGrid w:val="0"/>
        </w:rPr>
        <w:t xml:space="preserve">Barrack street, </w:t>
      </w:r>
    </w:p>
    <w:p w:rsidR="00C625BD" w:rsidRDefault="00FA04D2">
      <w:pPr>
        <w:pStyle w:val="yTable"/>
        <w:keepNext/>
        <w:jc w:val="right"/>
        <w:rPr>
          <w:snapToGrid w:val="0"/>
        </w:rPr>
      </w:pPr>
      <w:r>
        <w:rPr>
          <w:snapToGrid w:val="0"/>
        </w:rPr>
        <w:t xml:space="preserve">Perth. </w:t>
      </w:r>
    </w:p>
    <w:p w:rsidR="00C625BD" w:rsidRDefault="00FA04D2">
      <w:pPr>
        <w:pStyle w:val="yTable"/>
        <w:keepNext/>
        <w:jc w:val="center"/>
        <w:rPr>
          <w:snapToGrid w:val="0"/>
        </w:rPr>
      </w:pPr>
      <w:r>
        <w:rPr>
          <w:snapToGrid w:val="0"/>
        </w:rPr>
        <w:t>TAX STAMP LICENSE</w:t>
      </w:r>
    </w:p>
    <w:p w:rsidR="00C625BD" w:rsidRDefault="00FA04D2">
      <w:pPr>
        <w:pStyle w:val="yTable"/>
        <w:keepNext/>
        <w:jc w:val="center"/>
        <w:rPr>
          <w:snapToGrid w:val="0"/>
        </w:rPr>
      </w:pPr>
      <w:r>
        <w:rPr>
          <w:snapToGrid w:val="0"/>
        </w:rPr>
        <w:t>(This License is not transferable)</w:t>
      </w:r>
    </w:p>
    <w:p w:rsidR="00C625BD" w:rsidRDefault="00FA04D2">
      <w:pPr>
        <w:pStyle w:val="yTable"/>
        <w:keepNext/>
        <w:rPr>
          <w:snapToGrid w:val="0"/>
        </w:rPr>
      </w:pPr>
      <w:r>
        <w:rPr>
          <w:snapToGrid w:val="0"/>
        </w:rPr>
        <w:t>I have this day appointed . . . . . . . . . . . . . . . . . . . . . . . . . a licensed Vendor of</w:t>
      </w:r>
    </w:p>
    <w:p w:rsidR="00C625BD" w:rsidRDefault="00FA04D2">
      <w:pPr>
        <w:pStyle w:val="yTable"/>
        <w:keepNext/>
        <w:rPr>
          <w:snapToGrid w:val="0"/>
        </w:rPr>
      </w:pPr>
      <w:r>
        <w:rPr>
          <w:snapToGrid w:val="0"/>
        </w:rPr>
        <w:t xml:space="preserve">                                                       (Full Name)</w:t>
      </w:r>
    </w:p>
    <w:p w:rsidR="00C625BD" w:rsidRDefault="00FA04D2">
      <w:pPr>
        <w:pStyle w:val="yTable"/>
        <w:keepNext/>
        <w:rPr>
          <w:snapToGrid w:val="0"/>
        </w:rPr>
      </w:pPr>
      <w:r>
        <w:rPr>
          <w:snapToGrid w:val="0"/>
        </w:rPr>
        <w:t>Tax Stamps at . . . . . . . . . . . . . . . . . . . . . . . . . . . . only, subject to the following</w:t>
      </w:r>
    </w:p>
    <w:p w:rsidR="00C625BD" w:rsidRDefault="00FA04D2">
      <w:pPr>
        <w:pStyle w:val="yTable"/>
        <w:keepNext/>
        <w:rPr>
          <w:snapToGrid w:val="0"/>
        </w:rPr>
      </w:pPr>
      <w:r>
        <w:rPr>
          <w:snapToGrid w:val="0"/>
        </w:rPr>
        <w:t xml:space="preserve">                                 (Location of Premises) </w:t>
      </w:r>
    </w:p>
    <w:p w:rsidR="00C625BD" w:rsidRDefault="00FA04D2">
      <w:pPr>
        <w:pStyle w:val="yTable"/>
        <w:keepNext/>
        <w:rPr>
          <w:snapToGrid w:val="0"/>
        </w:rPr>
      </w:pPr>
      <w:r>
        <w:rPr>
          <w:snapToGrid w:val="0"/>
        </w:rPr>
        <w:t>general conditions: — </w:t>
      </w:r>
    </w:p>
    <w:p w:rsidR="00C625BD" w:rsidRDefault="00FA04D2">
      <w:pPr>
        <w:pStyle w:val="yTable"/>
        <w:keepNext/>
        <w:tabs>
          <w:tab w:val="left" w:pos="284"/>
          <w:tab w:val="left" w:pos="851"/>
        </w:tabs>
        <w:ind w:firstLine="284"/>
        <w:rPr>
          <w:snapToGrid w:val="0"/>
        </w:rPr>
      </w:pPr>
      <w:r>
        <w:rPr>
          <w:snapToGrid w:val="0"/>
        </w:rPr>
        <w:t>1.</w:t>
      </w:r>
      <w:r>
        <w:rPr>
          <w:snapToGrid w:val="0"/>
        </w:rPr>
        <w:tab/>
        <w:t>A notice shall, throughout the currency of this license, be exhibited in some conspicuous place in front of the premises licensed, with the words “Licensed to sell Tax Stamps” printed in letters at least one</w:t>
      </w:r>
      <w:r>
        <w:rPr>
          <w:snapToGrid w:val="0"/>
        </w:rPr>
        <w:noBreakHyphen/>
        <w:t>half inch in height and of proportionate breadth.</w:t>
      </w:r>
    </w:p>
    <w:p w:rsidR="00C625BD" w:rsidRDefault="00FA04D2">
      <w:pPr>
        <w:pStyle w:val="yTable"/>
        <w:keepNext/>
        <w:tabs>
          <w:tab w:val="left" w:pos="284"/>
          <w:tab w:val="left" w:pos="851"/>
        </w:tabs>
        <w:ind w:firstLine="284"/>
        <w:rPr>
          <w:snapToGrid w:val="0"/>
        </w:rPr>
      </w:pPr>
      <w:r>
        <w:rPr>
          <w:snapToGrid w:val="0"/>
        </w:rPr>
        <w:t>2.</w:t>
      </w:r>
      <w:r>
        <w:rPr>
          <w:snapToGrid w:val="0"/>
        </w:rPr>
        <w:tab/>
        <w:t>The licensed vendor shall, by requisition on the proper form, obtain all supplies of stamps from the Treasury, Perth.</w:t>
      </w:r>
    </w:p>
    <w:p w:rsidR="00C625BD" w:rsidRDefault="00FA04D2">
      <w:pPr>
        <w:pStyle w:val="yTable"/>
        <w:keepNext/>
        <w:tabs>
          <w:tab w:val="left" w:pos="284"/>
          <w:tab w:val="left" w:pos="851"/>
        </w:tabs>
        <w:ind w:firstLine="284"/>
        <w:rPr>
          <w:snapToGrid w:val="0"/>
        </w:rPr>
      </w:pPr>
      <w:r>
        <w:rPr>
          <w:snapToGrid w:val="0"/>
        </w:rPr>
        <w:t>3.</w:t>
      </w:r>
      <w:r>
        <w:rPr>
          <w:snapToGrid w:val="0"/>
        </w:rPr>
        <w:tab/>
        <w:t>Supplies of stamps shall be purchased by the licensed vendor for cash.</w:t>
      </w:r>
    </w:p>
    <w:p w:rsidR="00C625BD" w:rsidRDefault="00FA04D2">
      <w:pPr>
        <w:pStyle w:val="yTable"/>
        <w:keepNext/>
        <w:tabs>
          <w:tab w:val="left" w:pos="284"/>
          <w:tab w:val="left" w:pos="851"/>
        </w:tabs>
        <w:ind w:firstLine="284"/>
        <w:rPr>
          <w:snapToGrid w:val="0"/>
        </w:rPr>
      </w:pPr>
      <w:r>
        <w:rPr>
          <w:snapToGrid w:val="0"/>
        </w:rPr>
        <w:t>4.</w:t>
      </w:r>
      <w:r>
        <w:rPr>
          <w:snapToGrid w:val="0"/>
        </w:rPr>
        <w:tab/>
        <w:t>Commission will be allowed under this license at the rate prescribed.</w:t>
      </w:r>
    </w:p>
    <w:p w:rsidR="00C625BD" w:rsidRDefault="00FA04D2">
      <w:pPr>
        <w:pStyle w:val="yTable"/>
        <w:keepNext/>
        <w:tabs>
          <w:tab w:val="left" w:pos="284"/>
          <w:tab w:val="left" w:pos="851"/>
        </w:tabs>
        <w:ind w:firstLine="284"/>
        <w:rPr>
          <w:snapToGrid w:val="0"/>
        </w:rPr>
      </w:pPr>
      <w:r>
        <w:rPr>
          <w:snapToGrid w:val="0"/>
        </w:rPr>
        <w:t>5.</w:t>
      </w:r>
      <w:r>
        <w:rPr>
          <w:snapToGrid w:val="0"/>
        </w:rPr>
        <w:tab/>
        <w:t>The commission shall not be shared with any other person.</w:t>
      </w:r>
    </w:p>
    <w:p w:rsidR="00C625BD" w:rsidRDefault="00FA04D2">
      <w:pPr>
        <w:pStyle w:val="yTable"/>
        <w:tabs>
          <w:tab w:val="left" w:pos="284"/>
          <w:tab w:val="left" w:pos="851"/>
        </w:tabs>
        <w:ind w:firstLine="284"/>
        <w:rPr>
          <w:snapToGrid w:val="0"/>
        </w:rPr>
      </w:pPr>
      <w:r>
        <w:rPr>
          <w:snapToGrid w:val="0"/>
        </w:rPr>
        <w:t>6.</w:t>
      </w:r>
      <w:r>
        <w:rPr>
          <w:snapToGrid w:val="0"/>
        </w:rPr>
        <w:tab/>
        <w:t>Stamps shall be procurable by the public at any time that the licensee’s place of business is open.</w:t>
      </w:r>
    </w:p>
    <w:p w:rsidR="00C625BD" w:rsidRDefault="00FA04D2">
      <w:pPr>
        <w:pStyle w:val="yTable"/>
        <w:tabs>
          <w:tab w:val="left" w:pos="284"/>
          <w:tab w:val="left" w:pos="851"/>
        </w:tabs>
        <w:ind w:firstLine="284"/>
        <w:rPr>
          <w:snapToGrid w:val="0"/>
        </w:rPr>
      </w:pPr>
      <w:r>
        <w:rPr>
          <w:snapToGrid w:val="0"/>
        </w:rPr>
        <w:t>7.</w:t>
      </w:r>
      <w:r>
        <w:rPr>
          <w:snapToGrid w:val="0"/>
        </w:rPr>
        <w:tab/>
        <w:t>Any intention on the part of the licensee to discontinue the sale of stamps shall be communicated to the Commissioner of Taxation, Perth.</w:t>
      </w:r>
    </w:p>
    <w:p w:rsidR="00C625BD" w:rsidRDefault="00FA04D2">
      <w:pPr>
        <w:pStyle w:val="yTable"/>
        <w:tabs>
          <w:tab w:val="left" w:pos="284"/>
          <w:tab w:val="left" w:pos="851"/>
        </w:tabs>
        <w:ind w:firstLine="284"/>
        <w:rPr>
          <w:snapToGrid w:val="0"/>
        </w:rPr>
      </w:pPr>
      <w:r>
        <w:rPr>
          <w:snapToGrid w:val="0"/>
        </w:rPr>
        <w:t>8.</w:t>
      </w:r>
      <w:r>
        <w:rPr>
          <w:snapToGrid w:val="0"/>
        </w:rPr>
        <w:tab/>
        <w:t>This license will be liable to cancellation if — </w:t>
      </w:r>
    </w:p>
    <w:p w:rsidR="00C625BD" w:rsidRDefault="00FA04D2">
      <w:pPr>
        <w:pStyle w:val="yTable"/>
        <w:ind w:firstLine="851"/>
        <w:rPr>
          <w:snapToGrid w:val="0"/>
        </w:rPr>
      </w:pPr>
      <w:r>
        <w:rPr>
          <w:snapToGrid w:val="0"/>
        </w:rPr>
        <w:t>(a)</w:t>
      </w:r>
      <w:r>
        <w:rPr>
          <w:snapToGrid w:val="0"/>
        </w:rPr>
        <w:tab/>
        <w:t>stamps are obtained from a source other than that authorised;</w:t>
      </w:r>
    </w:p>
    <w:p w:rsidR="00C625BD" w:rsidRDefault="00FA04D2">
      <w:pPr>
        <w:pStyle w:val="yTable"/>
        <w:ind w:left="1418" w:hanging="567"/>
        <w:rPr>
          <w:snapToGrid w:val="0"/>
        </w:rPr>
      </w:pPr>
      <w:r>
        <w:rPr>
          <w:snapToGrid w:val="0"/>
        </w:rPr>
        <w:t>(b)</w:t>
      </w:r>
      <w:r>
        <w:rPr>
          <w:snapToGrid w:val="0"/>
        </w:rPr>
        <w:tab/>
        <w:t>the conditions under which this license is held are not strictly observed;</w:t>
      </w:r>
    </w:p>
    <w:p w:rsidR="00C625BD" w:rsidRDefault="00FA04D2">
      <w:pPr>
        <w:pStyle w:val="yTable"/>
        <w:ind w:left="851" w:hanging="851"/>
        <w:rPr>
          <w:snapToGrid w:val="0"/>
        </w:rPr>
      </w:pPr>
      <w:r>
        <w:rPr>
          <w:snapToGrid w:val="0"/>
        </w:rPr>
        <w:tab/>
        <w:t>and will be cancelled forthwith if the licensee sells stamps at any place other than the premises mentioned in this license.</w:t>
      </w:r>
    </w:p>
    <w:p w:rsidR="00C625BD" w:rsidRDefault="00FA04D2">
      <w:pPr>
        <w:pStyle w:val="yTable"/>
        <w:keepNext/>
        <w:tabs>
          <w:tab w:val="left" w:pos="284"/>
          <w:tab w:val="left" w:pos="851"/>
        </w:tabs>
        <w:ind w:left="851" w:hanging="567"/>
        <w:rPr>
          <w:snapToGrid w:val="0"/>
        </w:rPr>
      </w:pPr>
      <w:r>
        <w:rPr>
          <w:snapToGrid w:val="0"/>
        </w:rPr>
        <w:t>9.</w:t>
      </w:r>
      <w:r>
        <w:rPr>
          <w:snapToGrid w:val="0"/>
        </w:rPr>
        <w:tab/>
        <w:t>This license may at any time be revoked by the Commissioner of Taxation.</w:t>
      </w:r>
    </w:p>
    <w:p w:rsidR="00C625BD" w:rsidRDefault="00FA04D2">
      <w:pPr>
        <w:pStyle w:val="yTable"/>
        <w:jc w:val="right"/>
        <w:rPr>
          <w:snapToGrid w:val="0"/>
        </w:rPr>
      </w:pPr>
      <w:r>
        <w:rPr>
          <w:snapToGrid w:val="0"/>
        </w:rPr>
        <w:t>. . . . . . . . . . . . . . . . . . . . . . .</w:t>
      </w:r>
    </w:p>
    <w:p w:rsidR="00C625BD" w:rsidRDefault="00FA04D2">
      <w:pPr>
        <w:pStyle w:val="yTable"/>
        <w:jc w:val="right"/>
        <w:rPr>
          <w:snapToGrid w:val="0"/>
        </w:rPr>
      </w:pPr>
      <w:r>
        <w:rPr>
          <w:snapToGrid w:val="0"/>
        </w:rPr>
        <w:t xml:space="preserve">Commissioner of Taxation. </w:t>
      </w:r>
    </w:p>
    <w:p w:rsidR="00C625BD" w:rsidRDefault="00FA04D2">
      <w:pPr>
        <w:pStyle w:val="yTable"/>
        <w:rPr>
          <w:snapToGrid w:val="0"/>
        </w:rPr>
      </w:pPr>
      <w:r>
        <w:rPr>
          <w:snapToGrid w:val="0"/>
        </w:rPr>
        <w:t xml:space="preserve">. . . . . . . . . . . . . . . . . . . . . . . . . . . . . . . . . . . . . . . . . . . . . . . . . . . . . . . . . . . . . . . . </w:t>
      </w:r>
    </w:p>
    <w:p w:rsidR="00C625BD" w:rsidRDefault="00FA04D2">
      <w:pPr>
        <w:pStyle w:val="yTable"/>
        <w:jc w:val="center"/>
        <w:rPr>
          <w:snapToGrid w:val="0"/>
        </w:rPr>
      </w:pPr>
      <w:r>
        <w:rPr>
          <w:snapToGrid w:val="0"/>
        </w:rPr>
        <w:t>UNDERTAKING</w:t>
      </w:r>
    </w:p>
    <w:p w:rsidR="00C625BD" w:rsidRDefault="00FA04D2">
      <w:pPr>
        <w:pStyle w:val="yTable"/>
        <w:jc w:val="center"/>
        <w:rPr>
          <w:snapToGrid w:val="0"/>
        </w:rPr>
      </w:pPr>
      <w:r>
        <w:rPr>
          <w:snapToGrid w:val="0"/>
        </w:rPr>
        <w:t>(To be immediately signed by the licensee and returned to the Commissioner of Taxation, Taxation Department, Barrack street, Perth.)</w:t>
      </w:r>
    </w:p>
    <w:p w:rsidR="00C625BD" w:rsidRDefault="00FA04D2">
      <w:pPr>
        <w:pStyle w:val="yTable"/>
        <w:rPr>
          <w:snapToGrid w:val="0"/>
        </w:rPr>
      </w:pPr>
      <w:r>
        <w:rPr>
          <w:snapToGrid w:val="0"/>
        </w:rPr>
        <w:t>Registered No. . . . . . . . .</w:t>
      </w:r>
    </w:p>
    <w:p w:rsidR="00C625BD" w:rsidRDefault="00FA04D2">
      <w:pPr>
        <w:pStyle w:val="yTable"/>
        <w:rPr>
          <w:snapToGrid w:val="0"/>
        </w:rPr>
      </w:pPr>
      <w:r>
        <w:rPr>
          <w:snapToGrid w:val="0"/>
        </w:rPr>
        <w:t>I hereby undertake to comply in all respects with the general conditions under which a license to sell Tax Stamps at . . . . . . . . . . . . . . . . . . . . was issued to me on the . . . . . . . . . . . . . . . . . by the Commissioner of Taxation, Perth, which conditions are set out in such license.</w:t>
      </w:r>
    </w:p>
    <w:p w:rsidR="00C625BD" w:rsidRDefault="00FA04D2">
      <w:pPr>
        <w:pStyle w:val="yTable"/>
        <w:jc w:val="right"/>
        <w:rPr>
          <w:snapToGrid w:val="0"/>
        </w:rPr>
      </w:pPr>
      <w:r>
        <w:rPr>
          <w:snapToGrid w:val="0"/>
        </w:rPr>
        <w:t>(Signed) . . . . . . . . . . . . . . . . . . . . .</w:t>
      </w:r>
    </w:p>
    <w:p w:rsidR="00C625BD" w:rsidRDefault="00FA04D2">
      <w:pPr>
        <w:pStyle w:val="yFootnotesection"/>
      </w:pPr>
      <w:r>
        <w:tab/>
        <w:t>[Form 13 inserted by Gazette 23 August 1940 p.1541</w:t>
      </w:r>
      <w:r>
        <w:noBreakHyphen/>
        <w:t xml:space="preserve">2.] </w:t>
      </w:r>
    </w:p>
    <w:p w:rsidR="00C625BD" w:rsidRDefault="00C625BD">
      <w:pPr>
        <w:sectPr w:rsidR="00C625BD">
          <w:headerReference w:type="even" r:id="rId44"/>
          <w:headerReference w:type="default" r:id="rId45"/>
          <w:headerReference w:type="first" r:id="rId46"/>
          <w:pgSz w:w="11906" w:h="16838" w:code="9"/>
          <w:pgMar w:top="2376" w:right="2405" w:bottom="3542" w:left="2405" w:header="706" w:footer="3380" w:gutter="0"/>
          <w:cols w:space="720"/>
          <w:noEndnote/>
          <w:docGrid w:linePitch="326"/>
        </w:sectPr>
      </w:pPr>
    </w:p>
    <w:p w:rsidR="00C625BD" w:rsidRDefault="00FA04D2">
      <w:pPr>
        <w:pStyle w:val="nHeading2"/>
      </w:pPr>
      <w:r>
        <w:t>Notes</w:t>
      </w:r>
    </w:p>
    <w:p w:rsidR="00C625BD" w:rsidRDefault="00FA04D2">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Income Tax Regulations</w:t>
      </w:r>
      <w:r>
        <w:rPr>
          <w:snapToGrid w:val="0"/>
        </w:rPr>
        <w:t xml:space="preserve"> and includes the amendments referred to in the following Table.</w:t>
      </w:r>
    </w:p>
    <w:p w:rsidR="00C625BD" w:rsidRDefault="00FA04D2">
      <w:pPr>
        <w:pStyle w:val="MiscellaneousHeading"/>
        <w:jc w:val="center"/>
        <w:rPr>
          <w:snapToGrid w:val="0"/>
        </w:rPr>
      </w:pPr>
      <w:r>
        <w:rPr>
          <w:snapToGrid w:val="0"/>
        </w:rPr>
        <w:t>Table of Regulations</w:t>
      </w:r>
    </w:p>
    <w:tbl>
      <w:tblPr>
        <w:tblW w:w="0" w:type="auto"/>
        <w:tblInd w:w="28" w:type="dxa"/>
        <w:tblLayout w:type="fixed"/>
        <w:tblCellMar>
          <w:left w:w="28" w:type="dxa"/>
          <w:right w:w="28" w:type="dxa"/>
        </w:tblCellMar>
        <w:tblLook w:val="0000" w:firstRow="0" w:lastRow="0" w:firstColumn="0" w:lastColumn="0" w:noHBand="0" w:noVBand="0"/>
      </w:tblPr>
      <w:tblGrid>
        <w:gridCol w:w="2041"/>
        <w:gridCol w:w="1587"/>
        <w:gridCol w:w="1718"/>
        <w:gridCol w:w="1474"/>
      </w:tblGrid>
      <w:tr w:rsidR="00C625BD">
        <w:trPr>
          <w:tblHeader/>
        </w:trPr>
        <w:tc>
          <w:tcPr>
            <w:tcW w:w="2041" w:type="dxa"/>
            <w:tcBorders>
              <w:top w:val="single" w:sz="4" w:space="0" w:color="auto"/>
              <w:bottom w:val="single" w:sz="4" w:space="0" w:color="auto"/>
            </w:tcBorders>
          </w:tcPr>
          <w:p w:rsidR="00C625BD" w:rsidRDefault="00FA04D2">
            <w:pPr>
              <w:pStyle w:val="nTable"/>
            </w:pPr>
            <w:r>
              <w:t>Regulation</w:t>
            </w:r>
          </w:p>
        </w:tc>
        <w:tc>
          <w:tcPr>
            <w:tcW w:w="1587" w:type="dxa"/>
            <w:tcBorders>
              <w:top w:val="single" w:sz="4" w:space="0" w:color="auto"/>
              <w:bottom w:val="single" w:sz="4" w:space="0" w:color="auto"/>
            </w:tcBorders>
          </w:tcPr>
          <w:p w:rsidR="00C625BD" w:rsidRDefault="00FA04D2">
            <w:pPr>
              <w:pStyle w:val="nTable"/>
            </w:pPr>
            <w:r>
              <w:t>Gazettal</w:t>
            </w:r>
          </w:p>
        </w:tc>
        <w:tc>
          <w:tcPr>
            <w:tcW w:w="1718" w:type="dxa"/>
            <w:tcBorders>
              <w:top w:val="single" w:sz="4" w:space="0" w:color="auto"/>
              <w:bottom w:val="single" w:sz="4" w:space="0" w:color="auto"/>
            </w:tcBorders>
          </w:tcPr>
          <w:p w:rsidR="00C625BD" w:rsidRDefault="00FA04D2">
            <w:pPr>
              <w:pStyle w:val="nTable"/>
            </w:pPr>
            <w:r>
              <w:t>Commencement</w:t>
            </w:r>
          </w:p>
        </w:tc>
        <w:tc>
          <w:tcPr>
            <w:tcW w:w="1474" w:type="dxa"/>
            <w:tcBorders>
              <w:top w:val="single" w:sz="4" w:space="0" w:color="auto"/>
              <w:bottom w:val="single" w:sz="4" w:space="0" w:color="auto"/>
            </w:tcBorders>
          </w:tcPr>
          <w:p w:rsidR="00C625BD" w:rsidRDefault="00FA04D2">
            <w:pPr>
              <w:pStyle w:val="nTable"/>
            </w:pPr>
            <w:r>
              <w:t>Miscellaneous</w:t>
            </w:r>
          </w:p>
        </w:tc>
      </w:tr>
      <w:tr w:rsidR="00C625BD">
        <w:tc>
          <w:tcPr>
            <w:tcW w:w="2041" w:type="dxa"/>
          </w:tcPr>
          <w:p w:rsidR="00C625BD" w:rsidRDefault="00FA04D2">
            <w:pPr>
              <w:pStyle w:val="nTable"/>
            </w:pPr>
            <w:r>
              <w:rPr>
                <w:i/>
              </w:rPr>
              <w:t>Income Tax Regulations</w:t>
            </w:r>
          </w:p>
        </w:tc>
        <w:tc>
          <w:tcPr>
            <w:tcW w:w="1587" w:type="dxa"/>
          </w:tcPr>
          <w:p w:rsidR="00C625BD" w:rsidRDefault="00FA04D2">
            <w:pPr>
              <w:pStyle w:val="nTable"/>
            </w:pPr>
            <w:r>
              <w:t>24 December 1937 pp.2173</w:t>
            </w:r>
            <w:r>
              <w:noBreakHyphen/>
              <w:t>82</w:t>
            </w:r>
          </w:p>
        </w:tc>
        <w:tc>
          <w:tcPr>
            <w:tcW w:w="1718" w:type="dxa"/>
          </w:tcPr>
          <w:p w:rsidR="00C625BD" w:rsidRDefault="00C625BD">
            <w:pPr>
              <w:pStyle w:val="nTable"/>
            </w:pPr>
          </w:p>
        </w:tc>
        <w:tc>
          <w:tcPr>
            <w:tcW w:w="1474" w:type="dxa"/>
          </w:tcPr>
          <w:p w:rsidR="00C625BD" w:rsidRDefault="00C625BD">
            <w:pPr>
              <w:pStyle w:val="nTable"/>
            </w:pPr>
          </w:p>
        </w:tc>
      </w:tr>
      <w:tr w:rsidR="00C625BD">
        <w:tc>
          <w:tcPr>
            <w:tcW w:w="2041" w:type="dxa"/>
          </w:tcPr>
          <w:p w:rsidR="00C625BD" w:rsidRDefault="00C625BD">
            <w:pPr>
              <w:pStyle w:val="nTable"/>
            </w:pPr>
          </w:p>
        </w:tc>
        <w:tc>
          <w:tcPr>
            <w:tcW w:w="1587" w:type="dxa"/>
          </w:tcPr>
          <w:p w:rsidR="00C625BD" w:rsidRDefault="00FA04D2">
            <w:pPr>
              <w:pStyle w:val="nTable"/>
            </w:pPr>
            <w:r>
              <w:t>23 August 1940 pp.1540</w:t>
            </w:r>
            <w:r>
              <w:noBreakHyphen/>
              <w:t>2</w:t>
            </w:r>
          </w:p>
        </w:tc>
        <w:tc>
          <w:tcPr>
            <w:tcW w:w="1718" w:type="dxa"/>
          </w:tcPr>
          <w:p w:rsidR="00C625BD" w:rsidRDefault="00C625BD">
            <w:pPr>
              <w:pStyle w:val="nTable"/>
            </w:pPr>
          </w:p>
        </w:tc>
        <w:tc>
          <w:tcPr>
            <w:tcW w:w="1474" w:type="dxa"/>
          </w:tcPr>
          <w:p w:rsidR="00C625BD" w:rsidRDefault="00C625BD">
            <w:pPr>
              <w:pStyle w:val="nTable"/>
            </w:pPr>
          </w:p>
        </w:tc>
      </w:tr>
      <w:tr w:rsidR="00C625BD">
        <w:tc>
          <w:tcPr>
            <w:tcW w:w="2041" w:type="dxa"/>
            <w:tcBorders>
              <w:bottom w:val="single" w:sz="4" w:space="0" w:color="auto"/>
            </w:tcBorders>
          </w:tcPr>
          <w:p w:rsidR="00C625BD" w:rsidRDefault="00FA04D2">
            <w:pPr>
              <w:pStyle w:val="nTable"/>
            </w:pPr>
            <w:r>
              <w:rPr>
                <w:i/>
              </w:rPr>
              <w:t>Miscellaneous Amendments Regulations 1997</w:t>
            </w:r>
          </w:p>
        </w:tc>
        <w:tc>
          <w:tcPr>
            <w:tcW w:w="1587" w:type="dxa"/>
            <w:tcBorders>
              <w:bottom w:val="single" w:sz="4" w:space="0" w:color="auto"/>
            </w:tcBorders>
          </w:tcPr>
          <w:p w:rsidR="00C625BD" w:rsidRDefault="00FA04D2">
            <w:pPr>
              <w:pStyle w:val="nTable"/>
            </w:pPr>
            <w:r>
              <w:t>6 January 1998 p.33</w:t>
            </w:r>
          </w:p>
        </w:tc>
        <w:tc>
          <w:tcPr>
            <w:tcW w:w="1718" w:type="dxa"/>
            <w:tcBorders>
              <w:bottom w:val="single" w:sz="4" w:space="0" w:color="auto"/>
            </w:tcBorders>
          </w:tcPr>
          <w:p w:rsidR="00C625BD" w:rsidRDefault="00FA04D2">
            <w:pPr>
              <w:pStyle w:val="nTable"/>
            </w:pPr>
            <w:r>
              <w:t>6 January 1998</w:t>
            </w:r>
          </w:p>
        </w:tc>
        <w:tc>
          <w:tcPr>
            <w:tcW w:w="1474" w:type="dxa"/>
            <w:tcBorders>
              <w:bottom w:val="single" w:sz="4" w:space="0" w:color="auto"/>
            </w:tcBorders>
          </w:tcPr>
          <w:p w:rsidR="00C625BD" w:rsidRDefault="00C625BD">
            <w:pPr>
              <w:pStyle w:val="nTable"/>
            </w:pPr>
          </w:p>
        </w:tc>
      </w:tr>
    </w:tbl>
    <w:p w:rsidR="00C625BD" w:rsidRDefault="00C625BD">
      <w:pPr>
        <w:sectPr w:rsidR="00C625BD">
          <w:headerReference w:type="even" r:id="rId47"/>
          <w:headerReference w:type="default" r:id="rId48"/>
          <w:headerReference w:type="first" r:id="rId49"/>
          <w:pgSz w:w="11906" w:h="16838" w:code="9"/>
          <w:pgMar w:top="2376" w:right="2404" w:bottom="3544" w:left="2404" w:header="720" w:footer="3380" w:gutter="0"/>
          <w:cols w:space="720"/>
          <w:noEndnote/>
          <w:docGrid w:linePitch="326"/>
        </w:sectPr>
      </w:pPr>
    </w:p>
    <w:p w:rsidR="00C625BD" w:rsidRDefault="00C625BD"/>
    <w:sectPr w:rsidR="00C625BD">
      <w:headerReference w:type="even" r:id="rId50"/>
      <w:headerReference w:type="default" r:id="rId51"/>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5BD" w:rsidRDefault="00FA04D2">
      <w:r>
        <w:separator/>
      </w:r>
    </w:p>
  </w:endnote>
  <w:endnote w:type="continuationSeparator" w:id="0">
    <w:p w:rsidR="00C625BD" w:rsidRDefault="00FA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BD" w:rsidRDefault="00C625BD">
    <w:pPr>
      <w:pStyle w:val="Footer"/>
      <w:tabs>
        <w:tab w:val="clear" w:pos="4153"/>
        <w:tab w:val="right" w:pos="7088"/>
      </w:tabs>
      <w:rPr>
        <w:rStyle w:val="PageNumber"/>
      </w:rPr>
    </w:pPr>
  </w:p>
  <w:p w:rsidR="00C625BD" w:rsidRDefault="00FA04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3A3E">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3A3E">
      <w:rPr>
        <w:rFonts w:ascii="Arial" w:hAnsi="Arial" w:cs="Arial"/>
        <w:sz w:val="20"/>
        <w:lang w:val="en-US"/>
      </w:rPr>
      <w:t>11 Nov 1998</w:t>
    </w:r>
    <w:r>
      <w:rPr>
        <w:rFonts w:ascii="Arial" w:hAnsi="Arial" w:cs="Arial"/>
        <w:sz w:val="20"/>
        <w:lang w:val="en-US"/>
      </w:rPr>
      <w:fldChar w:fldCharType="end"/>
    </w:r>
  </w:p>
  <w:p w:rsidR="00C625BD" w:rsidRDefault="00FA04D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BD" w:rsidRDefault="00C625BD">
    <w:pPr>
      <w:pStyle w:val="Footer"/>
      <w:tabs>
        <w:tab w:val="clear" w:pos="4153"/>
        <w:tab w:val="right" w:pos="7088"/>
      </w:tabs>
      <w:rPr>
        <w:rStyle w:val="PageNumber"/>
      </w:rPr>
    </w:pPr>
  </w:p>
  <w:p w:rsidR="00C625BD" w:rsidRDefault="00FA04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3A3E">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3A3E">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rsidR="00C625BD" w:rsidRDefault="00FA04D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BD" w:rsidRDefault="00C625BD">
    <w:pPr>
      <w:pStyle w:val="Footer"/>
      <w:tabs>
        <w:tab w:val="clear" w:pos="4153"/>
        <w:tab w:val="right" w:pos="7088"/>
      </w:tabs>
      <w:rPr>
        <w:rStyle w:val="PageNumber"/>
      </w:rPr>
    </w:pPr>
  </w:p>
  <w:p w:rsidR="00C625BD" w:rsidRDefault="00FA04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3A3E">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3A3E">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rsidR="00C625BD" w:rsidRDefault="00FA04D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BD" w:rsidRDefault="00C625BD">
    <w:pPr>
      <w:pStyle w:val="Footer"/>
      <w:tabs>
        <w:tab w:val="clear" w:pos="4153"/>
        <w:tab w:val="right" w:pos="7088"/>
      </w:tabs>
      <w:rPr>
        <w:rStyle w:val="PageNumber"/>
      </w:rPr>
    </w:pPr>
  </w:p>
  <w:p w:rsidR="00C625BD" w:rsidRDefault="00FA04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13A3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3A3E">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3A3E">
      <w:rPr>
        <w:rFonts w:ascii="Arial" w:hAnsi="Arial" w:cs="Arial"/>
        <w:sz w:val="20"/>
        <w:lang w:val="en-US"/>
      </w:rPr>
      <w:t>11 Nov 1998</w:t>
    </w:r>
    <w:r>
      <w:rPr>
        <w:rFonts w:ascii="Arial" w:hAnsi="Arial" w:cs="Arial"/>
        <w:sz w:val="20"/>
        <w:lang w:val="en-US"/>
      </w:rPr>
      <w:fldChar w:fldCharType="end"/>
    </w:r>
  </w:p>
  <w:p w:rsidR="00C625BD" w:rsidRDefault="00FA04D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BD" w:rsidRDefault="00C625BD">
    <w:pPr>
      <w:pStyle w:val="Footer"/>
      <w:tabs>
        <w:tab w:val="clear" w:pos="4153"/>
        <w:tab w:val="right" w:pos="7088"/>
      </w:tabs>
      <w:rPr>
        <w:rStyle w:val="PageNumber"/>
      </w:rPr>
    </w:pPr>
  </w:p>
  <w:p w:rsidR="00C625BD" w:rsidRDefault="00FA04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3A3E">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3A3E">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13A3E">
      <w:rPr>
        <w:rStyle w:val="PageNumber"/>
        <w:rFonts w:ascii="Arial" w:hAnsi="Arial" w:cs="Arial"/>
        <w:noProof/>
      </w:rPr>
      <w:t>iii</w:t>
    </w:r>
    <w:r>
      <w:rPr>
        <w:rStyle w:val="PageNumber"/>
        <w:rFonts w:ascii="Arial" w:hAnsi="Arial" w:cs="Arial"/>
      </w:rPr>
      <w:fldChar w:fldCharType="end"/>
    </w:r>
  </w:p>
  <w:p w:rsidR="00C625BD" w:rsidRDefault="00FA04D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BD" w:rsidRDefault="00C625BD">
    <w:pPr>
      <w:pStyle w:val="Footer"/>
      <w:tabs>
        <w:tab w:val="clear" w:pos="4153"/>
        <w:tab w:val="right" w:pos="7088"/>
      </w:tabs>
      <w:rPr>
        <w:rStyle w:val="PageNumber"/>
      </w:rPr>
    </w:pPr>
  </w:p>
  <w:p w:rsidR="00C625BD" w:rsidRDefault="00FA04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3A3E">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3A3E">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13A3E">
      <w:rPr>
        <w:rStyle w:val="PageNumber"/>
        <w:rFonts w:ascii="Arial" w:hAnsi="Arial" w:cs="Arial"/>
        <w:noProof/>
      </w:rPr>
      <w:t>i</w:t>
    </w:r>
    <w:r>
      <w:rPr>
        <w:rStyle w:val="PageNumber"/>
        <w:rFonts w:ascii="Arial" w:hAnsi="Arial" w:cs="Arial"/>
      </w:rPr>
      <w:fldChar w:fldCharType="end"/>
    </w:r>
  </w:p>
  <w:p w:rsidR="00C625BD" w:rsidRDefault="00FA04D2">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BD" w:rsidRDefault="00C625BD">
    <w:pPr>
      <w:pStyle w:val="Footer"/>
      <w:tabs>
        <w:tab w:val="clear" w:pos="4153"/>
        <w:tab w:val="right" w:pos="7088"/>
      </w:tabs>
      <w:rPr>
        <w:rStyle w:val="PageNumber"/>
      </w:rPr>
    </w:pPr>
  </w:p>
  <w:p w:rsidR="00C625BD" w:rsidRDefault="00FA04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13A3E">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3A3E">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3A3E">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 xml:space="preserve"> </w:t>
    </w:r>
  </w:p>
  <w:p w:rsidR="00C625BD" w:rsidRDefault="00FA04D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BD" w:rsidRDefault="00C625BD">
    <w:pPr>
      <w:pStyle w:val="Footer"/>
      <w:tabs>
        <w:tab w:val="clear" w:pos="4153"/>
        <w:tab w:val="right" w:pos="7088"/>
      </w:tabs>
      <w:rPr>
        <w:rStyle w:val="PageNumber"/>
      </w:rPr>
    </w:pPr>
  </w:p>
  <w:p w:rsidR="00C625BD" w:rsidRDefault="00FA04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3A3E">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3A3E">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13A3E">
      <w:rPr>
        <w:rStyle w:val="CharPageNo"/>
        <w:rFonts w:ascii="Arial" w:hAnsi="Arial"/>
        <w:noProof/>
      </w:rPr>
      <w:t>37</w:t>
    </w:r>
    <w:r>
      <w:rPr>
        <w:rStyle w:val="CharPageNo"/>
        <w:rFonts w:ascii="Arial" w:hAnsi="Arial"/>
      </w:rPr>
      <w:fldChar w:fldCharType="end"/>
    </w:r>
  </w:p>
  <w:p w:rsidR="00C625BD" w:rsidRDefault="00FA04D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BD" w:rsidRDefault="00C625BD">
    <w:pPr>
      <w:pStyle w:val="Footer"/>
      <w:tabs>
        <w:tab w:val="clear" w:pos="4153"/>
        <w:tab w:val="right" w:pos="7088"/>
      </w:tabs>
      <w:rPr>
        <w:rStyle w:val="PageNumber"/>
      </w:rPr>
    </w:pPr>
  </w:p>
  <w:p w:rsidR="00C625BD" w:rsidRDefault="00FA04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3A3E">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3A3E">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13A3E">
      <w:rPr>
        <w:rStyle w:val="CharPageNo"/>
        <w:rFonts w:ascii="Arial" w:hAnsi="Arial"/>
        <w:noProof/>
      </w:rPr>
      <w:t>1</w:t>
    </w:r>
    <w:r>
      <w:rPr>
        <w:rStyle w:val="CharPageNo"/>
        <w:rFonts w:ascii="Arial" w:hAnsi="Arial"/>
      </w:rPr>
      <w:fldChar w:fldCharType="end"/>
    </w:r>
  </w:p>
  <w:p w:rsidR="00C625BD" w:rsidRDefault="00FA04D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5BD" w:rsidRDefault="00FA04D2">
      <w:r>
        <w:separator/>
      </w:r>
    </w:p>
  </w:footnote>
  <w:footnote w:type="continuationSeparator" w:id="0">
    <w:p w:rsidR="00C625BD" w:rsidRDefault="00FA0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BD" w:rsidRDefault="00FA04D2">
    <w:pPr>
      <w:pStyle w:val="headerpartodd"/>
      <w:ind w:left="0" w:firstLine="0"/>
      <w:rPr>
        <w:i/>
      </w:rPr>
    </w:pPr>
    <w:r>
      <w:rPr>
        <w:i/>
      </w:rPr>
      <w:fldChar w:fldCharType="begin"/>
    </w:r>
    <w:r>
      <w:rPr>
        <w:i/>
      </w:rPr>
      <w:instrText xml:space="preserve"> Styleref "Name of Act/Reg" </w:instrText>
    </w:r>
    <w:r>
      <w:rPr>
        <w:i/>
      </w:rPr>
      <w:fldChar w:fldCharType="separate"/>
    </w:r>
    <w:r w:rsidR="00313A3E">
      <w:rPr>
        <w:i/>
        <w:noProof/>
      </w:rPr>
      <w:t>Income Tax Regulations</w:t>
    </w:r>
    <w:r>
      <w:rPr>
        <w:i/>
      </w:rPr>
      <w:fldChar w:fldCharType="end"/>
    </w:r>
  </w:p>
  <w:p w:rsidR="00C625BD" w:rsidRDefault="00FA04D2">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C625BD" w:rsidRDefault="00FA04D2">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C625BD" w:rsidRDefault="00C625BD">
    <w:pPr>
      <w:pStyle w:val="headerpart"/>
    </w:pPr>
  </w:p>
  <w:p w:rsidR="00C625BD" w:rsidRDefault="00C625BD">
    <w:pPr>
      <w:pBdr>
        <w:bottom w:val="single" w:sz="6" w:space="1" w:color="auto"/>
      </w:pBdr>
      <w:rPr>
        <w:b/>
      </w:rPr>
    </w:pPr>
  </w:p>
  <w:p w:rsidR="00C625BD" w:rsidRDefault="00C625B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625BD">
      <w:trPr>
        <w:cantSplit/>
      </w:trPr>
      <w:tc>
        <w:tcPr>
          <w:tcW w:w="7312" w:type="dxa"/>
          <w:gridSpan w:val="2"/>
        </w:tcPr>
        <w:p w:rsidR="00C625BD" w:rsidRDefault="00FA04D2">
          <w:pPr>
            <w:pStyle w:val="HeaderActNameLeft"/>
          </w:pPr>
          <w:fldSimple w:instr=" Styleref &quot;Name of Act/Reg&quot; ">
            <w:r w:rsidR="00313A3E">
              <w:rPr>
                <w:noProof/>
              </w:rPr>
              <w:t>Income Tax Regulations</w:t>
            </w:r>
          </w:fldSimple>
        </w:p>
      </w:tc>
    </w:tr>
    <w:tr w:rsidR="00C625BD">
      <w:tc>
        <w:tcPr>
          <w:tcW w:w="1548" w:type="dxa"/>
        </w:tcPr>
        <w:p w:rsidR="00C625BD" w:rsidRDefault="00C625BD">
          <w:pPr>
            <w:pStyle w:val="HeaderNumberLeft"/>
          </w:pPr>
        </w:p>
      </w:tc>
      <w:tc>
        <w:tcPr>
          <w:tcW w:w="5764" w:type="dxa"/>
        </w:tcPr>
        <w:p w:rsidR="00C625BD" w:rsidRDefault="00C625BD">
          <w:pPr>
            <w:pStyle w:val="HeaderTextLeft"/>
          </w:pPr>
        </w:p>
      </w:tc>
    </w:tr>
    <w:tr w:rsidR="00C625BD">
      <w:tc>
        <w:tcPr>
          <w:tcW w:w="1548" w:type="dxa"/>
        </w:tcPr>
        <w:p w:rsidR="00C625BD" w:rsidRDefault="00C625BD">
          <w:pPr>
            <w:pStyle w:val="HeaderNumberLeft"/>
          </w:pPr>
        </w:p>
      </w:tc>
      <w:tc>
        <w:tcPr>
          <w:tcW w:w="5764" w:type="dxa"/>
        </w:tcPr>
        <w:p w:rsidR="00C625BD" w:rsidRDefault="00C625BD">
          <w:pPr>
            <w:pStyle w:val="HeaderTextLeft"/>
          </w:pPr>
        </w:p>
      </w:tc>
    </w:tr>
    <w:tr w:rsidR="00C625BD">
      <w:trPr>
        <w:cantSplit/>
      </w:trPr>
      <w:tc>
        <w:tcPr>
          <w:tcW w:w="7312" w:type="dxa"/>
          <w:gridSpan w:val="2"/>
        </w:tcPr>
        <w:p w:rsidR="00C625BD" w:rsidRDefault="00FA04D2">
          <w:pPr>
            <w:pStyle w:val="HeaderSectionLeft"/>
          </w:pPr>
          <w:r>
            <w:fldChar w:fldCharType="begin"/>
          </w:r>
          <w:r>
            <w:instrText xml:space="preserve"> styleref CharSchNo</w:instrText>
          </w:r>
          <w:r>
            <w:fldChar w:fldCharType="end"/>
          </w:r>
        </w:p>
      </w:tc>
    </w:tr>
  </w:tbl>
  <w:p w:rsidR="00C625BD" w:rsidRDefault="00C625BD">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C625BD">
      <w:trPr>
        <w:gridAfter w:val="1"/>
        <w:wAfter w:w="36" w:type="dxa"/>
        <w:cantSplit/>
      </w:trPr>
      <w:tc>
        <w:tcPr>
          <w:tcW w:w="7312" w:type="dxa"/>
          <w:gridSpan w:val="3"/>
        </w:tcPr>
        <w:p w:rsidR="00C625BD" w:rsidRDefault="00FA04D2">
          <w:pPr>
            <w:pStyle w:val="HeaderActNameRight"/>
          </w:pPr>
          <w:fldSimple w:instr=" Styleref &quot;Name of Act/Reg&quot; ">
            <w:r w:rsidR="00313A3E">
              <w:rPr>
                <w:noProof/>
              </w:rPr>
              <w:t>Income Tax Regulations</w:t>
            </w:r>
          </w:fldSimple>
        </w:p>
      </w:tc>
    </w:tr>
    <w:tr w:rsidR="00C625BD">
      <w:tblPrEx>
        <w:tblCellMar>
          <w:left w:w="72" w:type="dxa"/>
          <w:right w:w="72" w:type="dxa"/>
        </w:tblCellMar>
      </w:tblPrEx>
      <w:trPr>
        <w:gridBefore w:val="1"/>
        <w:wBefore w:w="36" w:type="dxa"/>
      </w:trPr>
      <w:tc>
        <w:tcPr>
          <w:tcW w:w="5760" w:type="dxa"/>
        </w:tcPr>
        <w:p w:rsidR="00C625BD" w:rsidRDefault="00C625BD">
          <w:pPr>
            <w:pStyle w:val="HeaderTextRight"/>
          </w:pPr>
        </w:p>
      </w:tc>
      <w:tc>
        <w:tcPr>
          <w:tcW w:w="1552" w:type="dxa"/>
          <w:gridSpan w:val="2"/>
        </w:tcPr>
        <w:p w:rsidR="00C625BD" w:rsidRDefault="00C625BD">
          <w:pPr>
            <w:pStyle w:val="HeaderNumberRight"/>
          </w:pPr>
        </w:p>
      </w:tc>
    </w:tr>
    <w:tr w:rsidR="00C625BD">
      <w:tblPrEx>
        <w:tblCellMar>
          <w:left w:w="72" w:type="dxa"/>
          <w:right w:w="72" w:type="dxa"/>
        </w:tblCellMar>
      </w:tblPrEx>
      <w:trPr>
        <w:gridBefore w:val="1"/>
        <w:wBefore w:w="36" w:type="dxa"/>
      </w:trPr>
      <w:tc>
        <w:tcPr>
          <w:tcW w:w="5760" w:type="dxa"/>
        </w:tcPr>
        <w:p w:rsidR="00C625BD" w:rsidRDefault="00C625BD">
          <w:pPr>
            <w:pStyle w:val="HeaderTextRight"/>
          </w:pPr>
        </w:p>
      </w:tc>
      <w:tc>
        <w:tcPr>
          <w:tcW w:w="1552" w:type="dxa"/>
          <w:gridSpan w:val="2"/>
        </w:tcPr>
        <w:p w:rsidR="00C625BD" w:rsidRDefault="00C625BD">
          <w:pPr>
            <w:pStyle w:val="HeaderNumberRight"/>
          </w:pPr>
        </w:p>
      </w:tc>
    </w:tr>
    <w:tr w:rsidR="00C625BD">
      <w:trPr>
        <w:gridAfter w:val="1"/>
        <w:wAfter w:w="36" w:type="dxa"/>
        <w:cantSplit/>
      </w:trPr>
      <w:tc>
        <w:tcPr>
          <w:tcW w:w="7312" w:type="dxa"/>
          <w:gridSpan w:val="3"/>
        </w:tcPr>
        <w:p w:rsidR="00C625BD" w:rsidRDefault="00FA04D2">
          <w:pPr>
            <w:pStyle w:val="HeaderSectionRight"/>
          </w:pPr>
          <w:r>
            <w:fldChar w:fldCharType="begin"/>
          </w:r>
          <w:r>
            <w:instrText xml:space="preserve"> styleref CharSchNo </w:instrText>
          </w:r>
          <w:r>
            <w:fldChar w:fldCharType="end"/>
          </w:r>
        </w:p>
      </w:tc>
    </w:tr>
  </w:tbl>
  <w:p w:rsidR="00C625BD" w:rsidRDefault="00C625BD">
    <w:pPr>
      <w:pStyle w:val="Header"/>
      <w:pBdr>
        <w:top w:val="single" w:sz="4" w:space="1" w:color="auto"/>
      </w:pBdr>
    </w:pPr>
  </w:p>
  <w:p w:rsidR="00C625BD" w:rsidRDefault="00C625B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BD" w:rsidRDefault="00C625B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625BD">
      <w:trPr>
        <w:cantSplit/>
      </w:trPr>
      <w:tc>
        <w:tcPr>
          <w:tcW w:w="7312" w:type="dxa"/>
          <w:gridSpan w:val="2"/>
        </w:tcPr>
        <w:p w:rsidR="00C625BD" w:rsidRDefault="00FA04D2">
          <w:pPr>
            <w:pStyle w:val="HeaderActNameLeft"/>
          </w:pPr>
          <w:fldSimple w:instr=" Styleref &quot;Name of Act/Reg&quot; ">
            <w:r w:rsidR="00313A3E">
              <w:rPr>
                <w:noProof/>
              </w:rPr>
              <w:t>Income Tax Regulations</w:t>
            </w:r>
          </w:fldSimple>
        </w:p>
      </w:tc>
    </w:tr>
    <w:tr w:rsidR="00C625BD">
      <w:tc>
        <w:tcPr>
          <w:tcW w:w="1548" w:type="dxa"/>
        </w:tcPr>
        <w:p w:rsidR="00C625BD" w:rsidRDefault="00C625BD">
          <w:pPr>
            <w:pStyle w:val="HeaderNumberLeft"/>
          </w:pPr>
        </w:p>
      </w:tc>
      <w:tc>
        <w:tcPr>
          <w:tcW w:w="5764" w:type="dxa"/>
        </w:tcPr>
        <w:p w:rsidR="00C625BD" w:rsidRDefault="00C625BD">
          <w:pPr>
            <w:pStyle w:val="HeaderTextLeft"/>
          </w:pPr>
        </w:p>
      </w:tc>
    </w:tr>
    <w:tr w:rsidR="00C625BD">
      <w:tc>
        <w:tcPr>
          <w:tcW w:w="1548" w:type="dxa"/>
        </w:tcPr>
        <w:p w:rsidR="00C625BD" w:rsidRDefault="00C625BD">
          <w:pPr>
            <w:pStyle w:val="HeaderNumberLeft"/>
          </w:pPr>
        </w:p>
      </w:tc>
      <w:tc>
        <w:tcPr>
          <w:tcW w:w="5764" w:type="dxa"/>
        </w:tcPr>
        <w:p w:rsidR="00C625BD" w:rsidRDefault="00C625BD">
          <w:pPr>
            <w:pStyle w:val="HeaderTextLeft"/>
          </w:pPr>
        </w:p>
      </w:tc>
    </w:tr>
    <w:tr w:rsidR="00C625BD">
      <w:trPr>
        <w:cantSplit/>
      </w:trPr>
      <w:tc>
        <w:tcPr>
          <w:tcW w:w="7312" w:type="dxa"/>
          <w:gridSpan w:val="2"/>
        </w:tcPr>
        <w:p w:rsidR="00C625BD" w:rsidRDefault="00C625BD">
          <w:pPr>
            <w:pStyle w:val="HeaderSectionLeft"/>
          </w:pPr>
        </w:p>
      </w:tc>
    </w:tr>
  </w:tbl>
  <w:p w:rsidR="00C625BD" w:rsidRDefault="00C625B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625BD">
      <w:trPr>
        <w:cantSplit/>
      </w:trPr>
      <w:tc>
        <w:tcPr>
          <w:tcW w:w="7312" w:type="dxa"/>
          <w:gridSpan w:val="2"/>
        </w:tcPr>
        <w:p w:rsidR="00C625BD" w:rsidRDefault="00FA04D2">
          <w:pPr>
            <w:pStyle w:val="HeaderActNameRight"/>
          </w:pPr>
          <w:fldSimple w:instr=" Styleref &quot;Name of Act/Reg&quot; ">
            <w:r w:rsidR="00313A3E">
              <w:rPr>
                <w:noProof/>
              </w:rPr>
              <w:t>Income Tax Regulations</w:t>
            </w:r>
          </w:fldSimple>
        </w:p>
      </w:tc>
    </w:tr>
    <w:tr w:rsidR="00C625BD">
      <w:tc>
        <w:tcPr>
          <w:tcW w:w="5760" w:type="dxa"/>
        </w:tcPr>
        <w:p w:rsidR="00C625BD" w:rsidRDefault="00C625BD">
          <w:pPr>
            <w:pStyle w:val="HeaderTextRight"/>
          </w:pPr>
        </w:p>
      </w:tc>
      <w:tc>
        <w:tcPr>
          <w:tcW w:w="1552" w:type="dxa"/>
        </w:tcPr>
        <w:p w:rsidR="00C625BD" w:rsidRDefault="00C625BD">
          <w:pPr>
            <w:pStyle w:val="HeaderNumberRight"/>
          </w:pPr>
        </w:p>
      </w:tc>
    </w:tr>
    <w:tr w:rsidR="00C625BD">
      <w:tc>
        <w:tcPr>
          <w:tcW w:w="5760" w:type="dxa"/>
        </w:tcPr>
        <w:p w:rsidR="00C625BD" w:rsidRDefault="00C625BD">
          <w:pPr>
            <w:pStyle w:val="HeaderTextRight"/>
          </w:pPr>
        </w:p>
      </w:tc>
      <w:tc>
        <w:tcPr>
          <w:tcW w:w="1552" w:type="dxa"/>
        </w:tcPr>
        <w:p w:rsidR="00C625BD" w:rsidRDefault="00C625BD">
          <w:pPr>
            <w:pStyle w:val="HeaderNumberRight"/>
          </w:pPr>
        </w:p>
      </w:tc>
    </w:tr>
    <w:tr w:rsidR="00C625BD">
      <w:trPr>
        <w:cantSplit/>
      </w:trPr>
      <w:tc>
        <w:tcPr>
          <w:tcW w:w="7312" w:type="dxa"/>
          <w:gridSpan w:val="2"/>
        </w:tcPr>
        <w:p w:rsidR="00C625BD" w:rsidRDefault="00C625BD">
          <w:pPr>
            <w:pStyle w:val="HeaderSectionRight"/>
          </w:pPr>
        </w:p>
      </w:tc>
    </w:tr>
  </w:tbl>
  <w:p w:rsidR="00C625BD" w:rsidRDefault="00C625BD">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BD" w:rsidRDefault="00C625B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BD" w:rsidRDefault="00FA04D2">
    <w:pPr>
      <w:pStyle w:val="headerpartodd"/>
      <w:ind w:left="0" w:firstLine="0"/>
      <w:rPr>
        <w:i/>
      </w:rPr>
    </w:pPr>
    <w:r>
      <w:rPr>
        <w:i/>
      </w:rPr>
      <w:fldChar w:fldCharType="begin"/>
    </w:r>
    <w:r>
      <w:rPr>
        <w:i/>
      </w:rPr>
      <w:instrText xml:space="preserve"> Styleref "Name of Act/Reg" </w:instrText>
    </w:r>
    <w:r>
      <w:rPr>
        <w:i/>
      </w:rPr>
      <w:fldChar w:fldCharType="separate"/>
    </w:r>
    <w:r w:rsidR="00313A3E">
      <w:rPr>
        <w:i/>
        <w:noProof/>
      </w:rPr>
      <w:t>Income Tax Regulations</w:t>
    </w:r>
    <w:r>
      <w:rPr>
        <w:i/>
      </w:rPr>
      <w:fldChar w:fldCharType="end"/>
    </w:r>
  </w:p>
  <w:p w:rsidR="00C625BD" w:rsidRDefault="00C625BD">
    <w:pPr>
      <w:pStyle w:val="headerpartodd"/>
      <w:ind w:left="0" w:firstLine="0"/>
      <w:rPr>
        <w:b w:val="0"/>
        <w:i/>
      </w:rPr>
    </w:pPr>
  </w:p>
  <w:p w:rsidR="00C625BD" w:rsidRDefault="00C625BD">
    <w:pPr>
      <w:pStyle w:val="headerpart"/>
    </w:pPr>
  </w:p>
  <w:p w:rsidR="00C625BD" w:rsidRDefault="00C625BD">
    <w:pPr>
      <w:pStyle w:val="headerpart"/>
    </w:pPr>
  </w:p>
  <w:p w:rsidR="00C625BD" w:rsidRDefault="00C625BD">
    <w:pPr>
      <w:pBdr>
        <w:bottom w:val="single" w:sz="6" w:space="1" w:color="auto"/>
      </w:pBdr>
      <w:rPr>
        <w:b/>
      </w:rPr>
    </w:pPr>
  </w:p>
  <w:p w:rsidR="00C625BD" w:rsidRDefault="00C625BD"/>
  <w:p w:rsidR="00C625BD" w:rsidRDefault="00C625BD"/>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BD" w:rsidRDefault="00FA04D2">
    <w:pPr>
      <w:pStyle w:val="headerpartodd"/>
      <w:ind w:left="0" w:firstLine="0"/>
      <w:jc w:val="right"/>
      <w:rPr>
        <w:i/>
      </w:rPr>
    </w:pPr>
    <w:r>
      <w:rPr>
        <w:i/>
      </w:rPr>
      <w:fldChar w:fldCharType="begin"/>
    </w:r>
    <w:r>
      <w:rPr>
        <w:i/>
      </w:rPr>
      <w:instrText xml:space="preserve"> Styleref "Name of Act/Reg" </w:instrText>
    </w:r>
    <w:r>
      <w:rPr>
        <w:i/>
      </w:rPr>
      <w:fldChar w:fldCharType="separate"/>
    </w:r>
    <w:r w:rsidR="00313A3E">
      <w:rPr>
        <w:i/>
        <w:noProof/>
      </w:rPr>
      <w:t>Income Tax Regulations</w:t>
    </w:r>
    <w:r>
      <w:rPr>
        <w:i/>
      </w:rPr>
      <w:fldChar w:fldCharType="end"/>
    </w:r>
  </w:p>
  <w:p w:rsidR="00C625BD" w:rsidRDefault="00C625BD">
    <w:pPr>
      <w:pStyle w:val="headerpartodd"/>
      <w:ind w:left="0" w:firstLine="0"/>
      <w:jc w:val="right"/>
      <w:rPr>
        <w:b w:val="0"/>
        <w:i/>
      </w:rPr>
    </w:pPr>
  </w:p>
  <w:p w:rsidR="00C625BD" w:rsidRDefault="00C625BD">
    <w:pPr>
      <w:pStyle w:val="headerpart"/>
      <w:jc w:val="right"/>
    </w:pPr>
  </w:p>
  <w:p w:rsidR="00C625BD" w:rsidRDefault="00C625BD">
    <w:pPr>
      <w:pStyle w:val="headerpart"/>
      <w:jc w:val="right"/>
    </w:pPr>
  </w:p>
  <w:p w:rsidR="00C625BD" w:rsidRDefault="00C625BD">
    <w:pPr>
      <w:pBdr>
        <w:bottom w:val="single" w:sz="6" w:space="1" w:color="auto"/>
      </w:pBdr>
      <w:jc w:val="right"/>
      <w:rPr>
        <w:b/>
      </w:rPr>
    </w:pPr>
  </w:p>
  <w:p w:rsidR="00C625BD" w:rsidRDefault="00C625BD"/>
  <w:p w:rsidR="00C625BD" w:rsidRDefault="00C625B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A3E" w:rsidRDefault="00313A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A3E" w:rsidRDefault="00313A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625BD">
      <w:trPr>
        <w:cantSplit/>
      </w:trPr>
      <w:tc>
        <w:tcPr>
          <w:tcW w:w="7312" w:type="dxa"/>
          <w:gridSpan w:val="2"/>
        </w:tcPr>
        <w:p w:rsidR="00C625BD" w:rsidRDefault="00FA04D2">
          <w:pPr>
            <w:pStyle w:val="HeaderActNameLeft"/>
          </w:pPr>
          <w:r>
            <w:rPr>
              <w:i w:val="0"/>
            </w:rPr>
            <w:fldChar w:fldCharType="begin"/>
          </w:r>
          <w:r>
            <w:rPr>
              <w:i w:val="0"/>
            </w:rPr>
            <w:instrText xml:space="preserve"> Styleref "Name of Act/Reg" </w:instrText>
          </w:r>
          <w:r>
            <w:rPr>
              <w:i w:val="0"/>
            </w:rPr>
            <w:fldChar w:fldCharType="separate"/>
          </w:r>
          <w:r w:rsidR="00313A3E">
            <w:rPr>
              <w:i w:val="0"/>
              <w:noProof/>
            </w:rPr>
            <w:t>Income Tax Regulations</w:t>
          </w:r>
          <w:r>
            <w:rPr>
              <w:i w:val="0"/>
            </w:rPr>
            <w:fldChar w:fldCharType="end"/>
          </w:r>
        </w:p>
      </w:tc>
    </w:tr>
    <w:tr w:rsidR="00C625BD">
      <w:tc>
        <w:tcPr>
          <w:tcW w:w="1548" w:type="dxa"/>
        </w:tcPr>
        <w:p w:rsidR="00C625BD" w:rsidRDefault="00C625BD">
          <w:pPr>
            <w:pStyle w:val="HeaderNumberLeft"/>
          </w:pPr>
        </w:p>
      </w:tc>
      <w:tc>
        <w:tcPr>
          <w:tcW w:w="5764" w:type="dxa"/>
        </w:tcPr>
        <w:p w:rsidR="00C625BD" w:rsidRDefault="00C625BD">
          <w:pPr>
            <w:pStyle w:val="HeaderTextLeft"/>
          </w:pPr>
        </w:p>
      </w:tc>
    </w:tr>
    <w:tr w:rsidR="00C625BD">
      <w:tc>
        <w:tcPr>
          <w:tcW w:w="1548" w:type="dxa"/>
        </w:tcPr>
        <w:p w:rsidR="00C625BD" w:rsidRDefault="00C625BD">
          <w:pPr>
            <w:pStyle w:val="HeaderNumberLeft"/>
          </w:pPr>
        </w:p>
      </w:tc>
      <w:tc>
        <w:tcPr>
          <w:tcW w:w="5764" w:type="dxa"/>
        </w:tcPr>
        <w:p w:rsidR="00C625BD" w:rsidRDefault="00C625BD">
          <w:pPr>
            <w:pStyle w:val="HeaderTextLeft"/>
          </w:pPr>
        </w:p>
      </w:tc>
    </w:tr>
    <w:tr w:rsidR="00C625BD">
      <w:trPr>
        <w:cantSplit/>
      </w:trPr>
      <w:tc>
        <w:tcPr>
          <w:tcW w:w="7312" w:type="dxa"/>
          <w:gridSpan w:val="2"/>
        </w:tcPr>
        <w:p w:rsidR="00C625BD" w:rsidRDefault="00C625BD">
          <w:pPr>
            <w:pStyle w:val="HeaderSectionLeft"/>
          </w:pPr>
        </w:p>
      </w:tc>
    </w:tr>
  </w:tbl>
  <w:p w:rsidR="00C625BD" w:rsidRDefault="00C625B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625BD">
      <w:trPr>
        <w:cantSplit/>
      </w:trPr>
      <w:tc>
        <w:tcPr>
          <w:tcW w:w="7312" w:type="dxa"/>
          <w:gridSpan w:val="2"/>
        </w:tcPr>
        <w:p w:rsidR="00C625BD" w:rsidRDefault="00FA04D2">
          <w:pPr>
            <w:pStyle w:val="HeaderActNameRight"/>
          </w:pPr>
          <w:fldSimple w:instr=" Styleref &quot;Name of Act/Reg&quot; ">
            <w:r w:rsidR="00313A3E">
              <w:rPr>
                <w:noProof/>
              </w:rPr>
              <w:t>Income Tax Regulations</w:t>
            </w:r>
          </w:fldSimple>
        </w:p>
      </w:tc>
    </w:tr>
    <w:tr w:rsidR="00C625BD">
      <w:tc>
        <w:tcPr>
          <w:tcW w:w="5760" w:type="dxa"/>
        </w:tcPr>
        <w:p w:rsidR="00C625BD" w:rsidRDefault="00C625BD">
          <w:pPr>
            <w:pStyle w:val="HeaderTextRight"/>
          </w:pPr>
        </w:p>
      </w:tc>
      <w:tc>
        <w:tcPr>
          <w:tcW w:w="1552" w:type="dxa"/>
        </w:tcPr>
        <w:p w:rsidR="00C625BD" w:rsidRDefault="00C625BD">
          <w:pPr>
            <w:pStyle w:val="HeaderNumberRight"/>
          </w:pPr>
        </w:p>
      </w:tc>
    </w:tr>
    <w:tr w:rsidR="00C625BD">
      <w:tc>
        <w:tcPr>
          <w:tcW w:w="5760" w:type="dxa"/>
        </w:tcPr>
        <w:p w:rsidR="00C625BD" w:rsidRDefault="00C625BD">
          <w:pPr>
            <w:pStyle w:val="HeaderTextRight"/>
          </w:pPr>
        </w:p>
      </w:tc>
      <w:tc>
        <w:tcPr>
          <w:tcW w:w="1552" w:type="dxa"/>
        </w:tcPr>
        <w:p w:rsidR="00C625BD" w:rsidRDefault="00C625BD">
          <w:pPr>
            <w:pStyle w:val="HeaderNumberRight"/>
          </w:pPr>
        </w:p>
      </w:tc>
    </w:tr>
    <w:tr w:rsidR="00C625BD">
      <w:trPr>
        <w:cantSplit/>
      </w:trPr>
      <w:tc>
        <w:tcPr>
          <w:tcW w:w="7312" w:type="dxa"/>
          <w:gridSpan w:val="2"/>
        </w:tcPr>
        <w:p w:rsidR="00C625BD" w:rsidRDefault="00C625BD">
          <w:pPr>
            <w:pStyle w:val="HeaderSectionRight"/>
          </w:pPr>
        </w:p>
      </w:tc>
    </w:tr>
  </w:tbl>
  <w:p w:rsidR="00C625BD" w:rsidRDefault="00C625B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BD" w:rsidRDefault="00C625B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C625BD">
      <w:trPr>
        <w:cantSplit/>
      </w:trPr>
      <w:tc>
        <w:tcPr>
          <w:tcW w:w="7312" w:type="dxa"/>
          <w:gridSpan w:val="2"/>
        </w:tcPr>
        <w:p w:rsidR="00C625BD" w:rsidRDefault="00FA04D2">
          <w:pPr>
            <w:pStyle w:val="HeaderActNameLeft"/>
          </w:pPr>
          <w:fldSimple w:instr=" Styleref &quot;Name of Act/Reg&quot; ">
            <w:r w:rsidR="00313A3E">
              <w:rPr>
                <w:noProof/>
              </w:rPr>
              <w:t>Income Tax Regulations</w:t>
            </w:r>
          </w:fldSimple>
        </w:p>
      </w:tc>
    </w:tr>
    <w:tr w:rsidR="00C625BD">
      <w:tc>
        <w:tcPr>
          <w:tcW w:w="1305" w:type="dxa"/>
        </w:tcPr>
        <w:p w:rsidR="00C625BD" w:rsidRDefault="00FA04D2">
          <w:pPr>
            <w:pStyle w:val="HeaderNumberLeft"/>
          </w:pPr>
          <w:r>
            <w:fldChar w:fldCharType="begin"/>
          </w:r>
          <w:r>
            <w:instrText xml:space="preserve"> styleref CharPartNo </w:instrText>
          </w:r>
          <w:r>
            <w:fldChar w:fldCharType="end"/>
          </w:r>
        </w:p>
      </w:tc>
      <w:tc>
        <w:tcPr>
          <w:tcW w:w="6007" w:type="dxa"/>
        </w:tcPr>
        <w:p w:rsidR="00C625BD" w:rsidRDefault="00FA04D2">
          <w:pPr>
            <w:pStyle w:val="HeaderTextLeft"/>
          </w:pPr>
          <w:r>
            <w:fldChar w:fldCharType="begin"/>
          </w:r>
          <w:r>
            <w:instrText xml:space="preserve"> styleref CharPartText </w:instrText>
          </w:r>
          <w:r>
            <w:fldChar w:fldCharType="end"/>
          </w:r>
        </w:p>
      </w:tc>
    </w:tr>
    <w:tr w:rsidR="00C625BD">
      <w:tc>
        <w:tcPr>
          <w:tcW w:w="1305" w:type="dxa"/>
        </w:tcPr>
        <w:p w:rsidR="00C625BD" w:rsidRDefault="00FA04D2">
          <w:pPr>
            <w:pStyle w:val="HeaderNumberLeft"/>
          </w:pPr>
          <w:r>
            <w:fldChar w:fldCharType="begin"/>
          </w:r>
          <w:r>
            <w:instrText xml:space="preserve"> styleref CharDivNo </w:instrText>
          </w:r>
          <w:r>
            <w:fldChar w:fldCharType="end"/>
          </w:r>
        </w:p>
      </w:tc>
      <w:tc>
        <w:tcPr>
          <w:tcW w:w="6007" w:type="dxa"/>
        </w:tcPr>
        <w:p w:rsidR="00C625BD" w:rsidRDefault="00FA04D2">
          <w:pPr>
            <w:pStyle w:val="HeaderTextLeft"/>
          </w:pPr>
          <w:r>
            <w:fldChar w:fldCharType="begin"/>
          </w:r>
          <w:r>
            <w:instrText xml:space="preserve"> styleref CharDivText </w:instrText>
          </w:r>
          <w:r>
            <w:fldChar w:fldCharType="end"/>
          </w:r>
        </w:p>
      </w:tc>
    </w:tr>
    <w:tr w:rsidR="00C625BD">
      <w:trPr>
        <w:cantSplit/>
      </w:trPr>
      <w:tc>
        <w:tcPr>
          <w:tcW w:w="7312" w:type="dxa"/>
          <w:gridSpan w:val="2"/>
        </w:tcPr>
        <w:p w:rsidR="00C625BD" w:rsidRDefault="00FA04D2">
          <w:pPr>
            <w:pStyle w:val="HeaderSectionLeft"/>
          </w:pPr>
          <w:r>
            <w:t xml:space="preserve">r. </w:t>
          </w:r>
          <w:fldSimple w:instr=" styleref CharSectno ">
            <w:r w:rsidR="00313A3E">
              <w:rPr>
                <w:noProof/>
              </w:rPr>
              <w:t>1</w:t>
            </w:r>
          </w:fldSimple>
        </w:p>
      </w:tc>
    </w:tr>
  </w:tbl>
  <w:p w:rsidR="00C625BD" w:rsidRDefault="00C625BD">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C625BD">
      <w:trPr>
        <w:cantSplit/>
      </w:trPr>
      <w:tc>
        <w:tcPr>
          <w:tcW w:w="7312" w:type="dxa"/>
          <w:gridSpan w:val="2"/>
        </w:tcPr>
        <w:p w:rsidR="00C625BD" w:rsidRDefault="00FA04D2">
          <w:pPr>
            <w:pStyle w:val="HeaderActNameRight"/>
          </w:pPr>
          <w:fldSimple w:instr=" Styleref &quot;Name of Act/Reg&quot; ">
            <w:r w:rsidR="00313A3E">
              <w:rPr>
                <w:noProof/>
              </w:rPr>
              <w:t>Income Tax Regulations</w:t>
            </w:r>
          </w:fldSimple>
        </w:p>
      </w:tc>
    </w:tr>
    <w:tr w:rsidR="00C625BD">
      <w:tc>
        <w:tcPr>
          <w:tcW w:w="5985" w:type="dxa"/>
        </w:tcPr>
        <w:p w:rsidR="00C625BD" w:rsidRDefault="00FA04D2">
          <w:pPr>
            <w:pStyle w:val="HeaderTextRight"/>
          </w:pPr>
          <w:r>
            <w:fldChar w:fldCharType="begin"/>
          </w:r>
          <w:r>
            <w:instrText xml:space="preserve"> styleref CharPartText </w:instrText>
          </w:r>
          <w:r>
            <w:fldChar w:fldCharType="end"/>
          </w:r>
        </w:p>
      </w:tc>
      <w:tc>
        <w:tcPr>
          <w:tcW w:w="1327" w:type="dxa"/>
        </w:tcPr>
        <w:p w:rsidR="00C625BD" w:rsidRDefault="00FA04D2">
          <w:pPr>
            <w:pStyle w:val="HeaderNumberRight"/>
          </w:pPr>
          <w:r>
            <w:fldChar w:fldCharType="begin"/>
          </w:r>
          <w:r>
            <w:instrText xml:space="preserve"> styleref CharPartNo </w:instrText>
          </w:r>
          <w:r>
            <w:fldChar w:fldCharType="end"/>
          </w:r>
        </w:p>
      </w:tc>
    </w:tr>
    <w:tr w:rsidR="00C625BD">
      <w:tc>
        <w:tcPr>
          <w:tcW w:w="5985" w:type="dxa"/>
        </w:tcPr>
        <w:p w:rsidR="00C625BD" w:rsidRDefault="00FA04D2">
          <w:pPr>
            <w:pStyle w:val="HeaderTextRight"/>
          </w:pPr>
          <w:r>
            <w:fldChar w:fldCharType="begin"/>
          </w:r>
          <w:r>
            <w:instrText xml:space="preserve"> styleref CharDivText </w:instrText>
          </w:r>
          <w:r>
            <w:fldChar w:fldCharType="end"/>
          </w:r>
        </w:p>
      </w:tc>
      <w:tc>
        <w:tcPr>
          <w:tcW w:w="1327" w:type="dxa"/>
        </w:tcPr>
        <w:p w:rsidR="00C625BD" w:rsidRDefault="00FA04D2">
          <w:pPr>
            <w:pStyle w:val="HeaderNumberRight"/>
          </w:pPr>
          <w:r>
            <w:fldChar w:fldCharType="begin"/>
          </w:r>
          <w:r>
            <w:instrText xml:space="preserve"> styleref CharDivNo </w:instrText>
          </w:r>
          <w:r>
            <w:fldChar w:fldCharType="end"/>
          </w:r>
        </w:p>
      </w:tc>
    </w:tr>
    <w:tr w:rsidR="00C625BD">
      <w:trPr>
        <w:cantSplit/>
      </w:trPr>
      <w:tc>
        <w:tcPr>
          <w:tcW w:w="7312" w:type="dxa"/>
          <w:gridSpan w:val="2"/>
        </w:tcPr>
        <w:p w:rsidR="00C625BD" w:rsidRDefault="00FA04D2">
          <w:pPr>
            <w:pStyle w:val="HeaderSectionRight"/>
          </w:pPr>
          <w:r>
            <w:t xml:space="preserve">r. </w:t>
          </w:r>
          <w:fldSimple w:instr=" styleref CharSectno ">
            <w:r w:rsidR="00313A3E">
              <w:rPr>
                <w:noProof/>
              </w:rPr>
              <w:t>1</w:t>
            </w:r>
          </w:fldSimple>
        </w:p>
      </w:tc>
    </w:tr>
  </w:tbl>
  <w:p w:rsidR="00C625BD" w:rsidRDefault="00C625B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BD" w:rsidRDefault="00C625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4D2"/>
    <w:rsid w:val="00313A3E"/>
    <w:rsid w:val="00431B66"/>
    <w:rsid w:val="009911A9"/>
    <w:rsid w:val="00C625BD"/>
    <w:rsid w:val="00FA04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FFFFFF"/>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FFFFFF"/>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FFFFFF"/>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FFFFFF"/>
      <w:ind w:left="567" w:right="284"/>
      <w:outlineLvl w:val="9"/>
    </w:pPr>
  </w:style>
  <w:style w:type="paragraph" w:customStyle="1" w:styleId="zHeading2">
    <w:name w:val="zHeading 2"/>
    <w:basedOn w:val="Heading2"/>
    <w:pPr>
      <w:pageBreakBefore w:val="0"/>
      <w:shd w:val="clear" w:color="808080" w:fill="FFFFFF"/>
      <w:ind w:left="567" w:right="284"/>
      <w:outlineLvl w:val="9"/>
    </w:pPr>
  </w:style>
  <w:style w:type="paragraph" w:customStyle="1" w:styleId="zHeading3">
    <w:name w:val="zHeading 3"/>
    <w:basedOn w:val="Heading3"/>
    <w:pPr>
      <w:shd w:val="clear" w:color="808080" w:fill="FFFFFF"/>
      <w:ind w:left="567" w:right="284"/>
      <w:outlineLvl w:val="9"/>
    </w:pPr>
  </w:style>
  <w:style w:type="paragraph" w:customStyle="1" w:styleId="zHeading4">
    <w:name w:val="zHeading 4"/>
    <w:basedOn w:val="Heading4"/>
    <w:pPr>
      <w:shd w:val="clear" w:color="808080" w:fill="FFFFFF"/>
      <w:ind w:left="567" w:right="284"/>
      <w:outlineLvl w:val="9"/>
    </w:pPr>
  </w:style>
  <w:style w:type="paragraph" w:customStyle="1" w:styleId="zHeading5">
    <w:name w:val="zHeading 5"/>
    <w:basedOn w:val="Heading5"/>
    <w:pPr>
      <w:shd w:val="clear" w:color="808080" w:fill="FFFFFF"/>
      <w:tabs>
        <w:tab w:val="clear" w:pos="879"/>
        <w:tab w:val="left" w:pos="1446"/>
      </w:tabs>
      <w:ind w:left="1446" w:right="284"/>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FFFFFF"/>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FFFFFF"/>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FFFFFF"/>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FFFFFF"/>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FFFFFF"/>
      <w:tabs>
        <w:tab w:val="clear" w:pos="1616"/>
        <w:tab w:val="right" w:pos="1899"/>
        <w:tab w:val="left" w:pos="2183"/>
      </w:tabs>
      <w:ind w:left="2183" w:right="284" w:hanging="851"/>
    </w:pPr>
  </w:style>
  <w:style w:type="paragraph" w:customStyle="1" w:styleId="zPensubpara">
    <w:name w:val="zPensubpara"/>
    <w:basedOn w:val="Pensubpara"/>
    <w:pPr>
      <w:shd w:val="clear" w:color="808080" w:fill="FFFFFF"/>
      <w:tabs>
        <w:tab w:val="clear" w:pos="2325"/>
        <w:tab w:val="right" w:pos="2608"/>
        <w:tab w:val="left" w:pos="2892"/>
      </w:tabs>
      <w:ind w:left="2892" w:right="284" w:hanging="851"/>
    </w:pPr>
  </w:style>
  <w:style w:type="paragraph" w:customStyle="1" w:styleId="zPenitem">
    <w:name w:val="zPenitem"/>
    <w:basedOn w:val="Penitem"/>
    <w:pPr>
      <w:shd w:val="clear" w:color="808080" w:fill="FFFFFF"/>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FFFFFF"/>
      <w:tabs>
        <w:tab w:val="clear" w:pos="879"/>
        <w:tab w:val="left" w:pos="1446"/>
      </w:tabs>
      <w:ind w:left="2155" w:right="284" w:hanging="1021"/>
    </w:pPr>
  </w:style>
  <w:style w:type="paragraph" w:customStyle="1" w:styleId="zDefpara">
    <w:name w:val="zDefpara"/>
    <w:basedOn w:val="Defpara"/>
    <w:pPr>
      <w:shd w:val="clear" w:color="808080" w:fill="FFFFFF"/>
      <w:tabs>
        <w:tab w:val="clear" w:pos="1616"/>
        <w:tab w:val="right" w:pos="1899"/>
        <w:tab w:val="left" w:pos="2183"/>
      </w:tabs>
      <w:ind w:left="2183" w:right="284" w:hanging="851"/>
    </w:pPr>
  </w:style>
  <w:style w:type="paragraph" w:customStyle="1" w:styleId="zDefsubpara">
    <w:name w:val="zDefsubpara"/>
    <w:basedOn w:val="Defsubpara"/>
    <w:pPr>
      <w:shd w:val="clear" w:color="808080" w:fill="FFFFFF"/>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FFFFFF"/>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rPr>
      <w:sz w:val="20"/>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FFFFFF"/>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FFFFFF"/>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FFFFFF"/>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FFFFFF"/>
      <w:ind w:left="567" w:right="284"/>
      <w:outlineLvl w:val="9"/>
    </w:pPr>
  </w:style>
  <w:style w:type="paragraph" w:customStyle="1" w:styleId="zHeading2">
    <w:name w:val="zHeading 2"/>
    <w:basedOn w:val="Heading2"/>
    <w:pPr>
      <w:pageBreakBefore w:val="0"/>
      <w:shd w:val="clear" w:color="808080" w:fill="FFFFFF"/>
      <w:ind w:left="567" w:right="284"/>
      <w:outlineLvl w:val="9"/>
    </w:pPr>
  </w:style>
  <w:style w:type="paragraph" w:customStyle="1" w:styleId="zHeading3">
    <w:name w:val="zHeading 3"/>
    <w:basedOn w:val="Heading3"/>
    <w:pPr>
      <w:shd w:val="clear" w:color="808080" w:fill="FFFFFF"/>
      <w:ind w:left="567" w:right="284"/>
      <w:outlineLvl w:val="9"/>
    </w:pPr>
  </w:style>
  <w:style w:type="paragraph" w:customStyle="1" w:styleId="zHeading4">
    <w:name w:val="zHeading 4"/>
    <w:basedOn w:val="Heading4"/>
    <w:pPr>
      <w:shd w:val="clear" w:color="808080" w:fill="FFFFFF"/>
      <w:ind w:left="567" w:right="284"/>
      <w:outlineLvl w:val="9"/>
    </w:pPr>
  </w:style>
  <w:style w:type="paragraph" w:customStyle="1" w:styleId="zHeading5">
    <w:name w:val="zHeading 5"/>
    <w:basedOn w:val="Heading5"/>
    <w:pPr>
      <w:shd w:val="clear" w:color="808080" w:fill="FFFFFF"/>
      <w:tabs>
        <w:tab w:val="clear" w:pos="879"/>
        <w:tab w:val="left" w:pos="1446"/>
      </w:tabs>
      <w:ind w:left="1446" w:right="284"/>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FFFFFF"/>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FFFFFF"/>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FFFFFF"/>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FFFFFF"/>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FFFFFF"/>
      <w:tabs>
        <w:tab w:val="clear" w:pos="1616"/>
        <w:tab w:val="right" w:pos="1899"/>
        <w:tab w:val="left" w:pos="2183"/>
      </w:tabs>
      <w:ind w:left="2183" w:right="284" w:hanging="851"/>
    </w:pPr>
  </w:style>
  <w:style w:type="paragraph" w:customStyle="1" w:styleId="zPensubpara">
    <w:name w:val="zPensubpara"/>
    <w:basedOn w:val="Pensubpara"/>
    <w:pPr>
      <w:shd w:val="clear" w:color="808080" w:fill="FFFFFF"/>
      <w:tabs>
        <w:tab w:val="clear" w:pos="2325"/>
        <w:tab w:val="right" w:pos="2608"/>
        <w:tab w:val="left" w:pos="2892"/>
      </w:tabs>
      <w:ind w:left="2892" w:right="284" w:hanging="851"/>
    </w:pPr>
  </w:style>
  <w:style w:type="paragraph" w:customStyle="1" w:styleId="zPenitem">
    <w:name w:val="zPenitem"/>
    <w:basedOn w:val="Penitem"/>
    <w:pPr>
      <w:shd w:val="clear" w:color="808080" w:fill="FFFFFF"/>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FFFFFF"/>
      <w:tabs>
        <w:tab w:val="clear" w:pos="879"/>
        <w:tab w:val="left" w:pos="1446"/>
      </w:tabs>
      <w:ind w:left="2155" w:right="284" w:hanging="1021"/>
    </w:pPr>
  </w:style>
  <w:style w:type="paragraph" w:customStyle="1" w:styleId="zDefpara">
    <w:name w:val="zDefpara"/>
    <w:basedOn w:val="Defpara"/>
    <w:pPr>
      <w:shd w:val="clear" w:color="808080" w:fill="FFFFFF"/>
      <w:tabs>
        <w:tab w:val="clear" w:pos="1616"/>
        <w:tab w:val="right" w:pos="1899"/>
        <w:tab w:val="left" w:pos="2183"/>
      </w:tabs>
      <w:ind w:left="2183" w:right="284" w:hanging="851"/>
    </w:pPr>
  </w:style>
  <w:style w:type="paragraph" w:customStyle="1" w:styleId="zDefsubpara">
    <w:name w:val="zDefsubpara"/>
    <w:basedOn w:val="Defsubpara"/>
    <w:pPr>
      <w:shd w:val="clear" w:color="808080" w:fill="FFFFFF"/>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FFFFFF"/>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rPr>
      <w:sz w:val="20"/>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oleObject" Target="embeddings/oleObject12.bin"/><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oleObject" Target="embeddings/oleObject7.bin"/><Relationship Id="rId42" Type="http://schemas.openxmlformats.org/officeDocument/2006/relationships/oleObject" Target="embeddings/oleObject15.bin"/><Relationship Id="rId47" Type="http://schemas.openxmlformats.org/officeDocument/2006/relationships/header" Target="header13.xml"/><Relationship Id="rId50"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oleObject" Target="embeddings/oleObject6.bin"/><Relationship Id="rId38" Type="http://schemas.openxmlformats.org/officeDocument/2006/relationships/oleObject" Target="embeddings/oleObject11.bin"/><Relationship Id="rId46"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2.bin"/><Relationship Id="rId41" Type="http://schemas.openxmlformats.org/officeDocument/2006/relationships/oleObject" Target="embeddings/oleObject14.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oleObject" Target="embeddings/oleObject5.bin"/><Relationship Id="rId37" Type="http://schemas.openxmlformats.org/officeDocument/2006/relationships/oleObject" Target="embeddings/oleObject10.bin"/><Relationship Id="rId40" Type="http://schemas.openxmlformats.org/officeDocument/2006/relationships/oleObject" Target="embeddings/oleObject13.bin"/><Relationship Id="rId45" Type="http://schemas.openxmlformats.org/officeDocument/2006/relationships/header" Target="header11.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2.png"/><Relationship Id="rId36" Type="http://schemas.openxmlformats.org/officeDocument/2006/relationships/oleObject" Target="embeddings/oleObject9.bin"/><Relationship Id="rId49"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4.bin"/><Relationship Id="rId44" Type="http://schemas.openxmlformats.org/officeDocument/2006/relationships/header" Target="header10.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oleObject" Target="embeddings/oleObject3.bin"/><Relationship Id="rId35" Type="http://schemas.openxmlformats.org/officeDocument/2006/relationships/oleObject" Target="embeddings/oleObject8.bin"/><Relationship Id="rId43" Type="http://schemas.openxmlformats.org/officeDocument/2006/relationships/oleObject" Target="embeddings/oleObject16.bin"/><Relationship Id="rId48" Type="http://schemas.openxmlformats.org/officeDocument/2006/relationships/header" Target="header14.xml"/><Relationship Id="rId8" Type="http://schemas.openxmlformats.org/officeDocument/2006/relationships/header" Target="header1.xml"/><Relationship Id="rId51"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10743</Words>
  <Characters>41576</Characters>
  <Application>Microsoft Office Word</Application>
  <DocSecurity>0</DocSecurity>
  <Lines>1385</Lines>
  <Paragraphs>1025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Regulations - 00-b0-05</dc:title>
  <dc:subject/>
  <dc:creator>B02</dc:creator>
  <cp:keywords/>
  <cp:lastModifiedBy>svcMRProcess</cp:lastModifiedBy>
  <cp:revision>4</cp:revision>
  <cp:lastPrinted>1998-04-30T10:11:00Z</cp:lastPrinted>
  <dcterms:created xsi:type="dcterms:W3CDTF">2013-02-16T01:42:00Z</dcterms:created>
  <dcterms:modified xsi:type="dcterms:W3CDTF">2013-02-16T01:42:00Z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December 1937 pp.2173-82</vt:lpwstr>
  </property>
  <property fmtid="{D5CDD505-2E9C-101B-9397-08002B2CF9AE}" pid="3" name="CommencementDate">
    <vt:lpwstr>19981111</vt:lpwstr>
  </property>
  <property fmtid="{D5CDD505-2E9C-101B-9397-08002B2CF9AE}" pid="4" name="DocumentType">
    <vt:lpwstr>Reg</vt:lpwstr>
  </property>
  <property fmtid="{D5CDD505-2E9C-101B-9397-08002B2CF9AE}" pid="5" name="AsAtDate">
    <vt:lpwstr>11 Nov 1998</vt:lpwstr>
  </property>
  <property fmtid="{D5CDD505-2E9C-101B-9397-08002B2CF9AE}" pid="6" name="Suffix">
    <vt:lpwstr>00-b0-05</vt:lpwstr>
  </property>
</Properties>
</file>