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AB" w:rsidRDefault="00C26D78">
      <w:pPr>
        <w:pStyle w:val="WA"/>
      </w:pPr>
      <w:bookmarkStart w:id="0" w:name="_GoBack"/>
      <w:bookmarkEnd w:id="0"/>
      <w:r>
        <w:t>Western Australia</w:t>
      </w:r>
    </w:p>
    <w:p w:rsidR="00A431AB" w:rsidRDefault="00C26D78">
      <w:pPr>
        <w:pStyle w:val="NameofActRegPage1"/>
        <w:spacing w:before="3760" w:after="4200"/>
      </w:pPr>
      <w:r>
        <w:fldChar w:fldCharType="begin"/>
      </w:r>
      <w:r>
        <w:instrText xml:space="preserve"> STYLEREF "Name Of Act/Reg"</w:instrText>
      </w:r>
      <w:r>
        <w:fldChar w:fldCharType="separate"/>
      </w:r>
      <w:r w:rsidR="00D95C06">
        <w:rPr>
          <w:noProof/>
        </w:rPr>
        <w:t>Licensed Surveyors (Transfer of Land Act 1893) Regulations 1961</w:t>
      </w:r>
      <w:r>
        <w:fldChar w:fldCharType="end"/>
      </w:r>
    </w:p>
    <w:p w:rsidR="00A431AB" w:rsidRDefault="00A431AB">
      <w:pPr>
        <w:jc w:val="center"/>
        <w:rPr>
          <w:b/>
        </w:rPr>
        <w:sectPr w:rsidR="00A431A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A431AB" w:rsidRDefault="00C26D78">
      <w:pPr>
        <w:pStyle w:val="WA"/>
      </w:pPr>
      <w:r>
        <w:lastRenderedPageBreak/>
        <w:t>Western Australia</w:t>
      </w:r>
    </w:p>
    <w:p w:rsidR="00A431AB" w:rsidRDefault="00C26D78">
      <w:pPr>
        <w:pStyle w:val="NameofActRegPage1"/>
      </w:pPr>
      <w:r>
        <w:fldChar w:fldCharType="begin"/>
      </w:r>
      <w:r>
        <w:instrText xml:space="preserve"> STYLEREF "Name Of Act/Reg"</w:instrText>
      </w:r>
      <w:r>
        <w:fldChar w:fldCharType="separate"/>
      </w:r>
      <w:r w:rsidR="00D95C06">
        <w:rPr>
          <w:noProof/>
        </w:rPr>
        <w:t>Licensed Surveyors (Transfer of Land Act 1893) Regulations 1961</w:t>
      </w:r>
      <w:r>
        <w:fldChar w:fldCharType="end"/>
      </w:r>
    </w:p>
    <w:p w:rsidR="00A431AB" w:rsidRDefault="00C26D78">
      <w:pPr>
        <w:pStyle w:val="Arrangement"/>
      </w:pPr>
      <w:r>
        <w:t>CONTENTS</w:t>
      </w:r>
    </w:p>
    <w:p w:rsidR="00A431AB" w:rsidRDefault="00C26D78">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_Toc3967676 \h </w:instrText>
      </w:r>
      <w:r>
        <w:rPr>
          <w:noProof/>
        </w:rPr>
      </w:r>
      <w:r>
        <w:rPr>
          <w:noProof/>
        </w:rPr>
        <w:fldChar w:fldCharType="separate"/>
      </w:r>
      <w:r w:rsidR="00D95C06">
        <w:rPr>
          <w:noProof/>
        </w:rPr>
        <w:t>1</w:t>
      </w:r>
      <w:r>
        <w:rPr>
          <w:noProof/>
        </w:rPr>
        <w:fldChar w:fldCharType="end"/>
      </w:r>
    </w:p>
    <w:p w:rsidR="00A431AB" w:rsidRDefault="00C26D78">
      <w:pPr>
        <w:pStyle w:val="TOC4"/>
        <w:tabs>
          <w:tab w:val="left" w:pos="1701"/>
        </w:tabs>
        <w:rPr>
          <w:noProof/>
        </w:rPr>
      </w:pPr>
      <w:r>
        <w:rPr>
          <w:noProof/>
        </w:rPr>
        <w:t>1A</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_Toc3967677 \h </w:instrText>
      </w:r>
      <w:r>
        <w:rPr>
          <w:noProof/>
        </w:rPr>
      </w:r>
      <w:r>
        <w:rPr>
          <w:noProof/>
        </w:rPr>
        <w:fldChar w:fldCharType="separate"/>
      </w:r>
      <w:r w:rsidR="00D95C06">
        <w:rPr>
          <w:noProof/>
        </w:rPr>
        <w:t>1</w:t>
      </w:r>
      <w:r>
        <w:rPr>
          <w:noProof/>
        </w:rPr>
        <w:fldChar w:fldCharType="end"/>
      </w:r>
    </w:p>
    <w:p w:rsidR="00A431AB" w:rsidRDefault="00C26D78">
      <w:pPr>
        <w:pStyle w:val="TOC2"/>
        <w:tabs>
          <w:tab w:val="right" w:leader="dot" w:pos="7078"/>
        </w:tabs>
        <w:rPr>
          <w:noProof/>
        </w:rPr>
      </w:pPr>
      <w:r>
        <w:rPr>
          <w:noProof/>
        </w:rPr>
        <w:t>Part I — General</w:t>
      </w:r>
    </w:p>
    <w:p w:rsidR="00A431AB" w:rsidRDefault="00C26D78">
      <w:pPr>
        <w:pStyle w:val="TOC4"/>
        <w:tabs>
          <w:tab w:val="left" w:pos="1701"/>
        </w:tabs>
        <w:rPr>
          <w:noProof/>
        </w:rPr>
      </w:pPr>
      <w:r>
        <w:rPr>
          <w:noProof/>
        </w:rPr>
        <w:t>1B</w:t>
      </w:r>
      <w:r>
        <w:rPr>
          <w:noProof/>
          <w:snapToGrid w:val="0"/>
        </w:rPr>
        <w:t>.</w:t>
      </w:r>
      <w:r>
        <w:rPr>
          <w:noProof/>
        </w:rPr>
        <w:tab/>
      </w:r>
      <w:r>
        <w:rPr>
          <w:noProof/>
          <w:snapToGrid w:val="0"/>
        </w:rPr>
        <w:t>Survey to be made by licensed surveyor</w:t>
      </w:r>
      <w:r>
        <w:rPr>
          <w:noProof/>
        </w:rPr>
        <w:tab/>
      </w:r>
      <w:r>
        <w:rPr>
          <w:noProof/>
        </w:rPr>
        <w:fldChar w:fldCharType="begin"/>
      </w:r>
      <w:r>
        <w:rPr>
          <w:noProof/>
        </w:rPr>
        <w:instrText xml:space="preserve"> PAGEREF _Toc3967678 \h </w:instrText>
      </w:r>
      <w:r>
        <w:rPr>
          <w:noProof/>
        </w:rPr>
      </w:r>
      <w:r>
        <w:rPr>
          <w:noProof/>
        </w:rPr>
        <w:fldChar w:fldCharType="separate"/>
      </w:r>
      <w:r w:rsidR="00D95C06">
        <w:rPr>
          <w:noProof/>
        </w:rPr>
        <w:t>2</w:t>
      </w:r>
      <w:r>
        <w:rPr>
          <w:noProof/>
        </w:rPr>
        <w:fldChar w:fldCharType="end"/>
      </w:r>
    </w:p>
    <w:p w:rsidR="00A431AB" w:rsidRDefault="00C26D78">
      <w:pPr>
        <w:pStyle w:val="TOC4"/>
        <w:tabs>
          <w:tab w:val="left" w:pos="1701"/>
        </w:tabs>
        <w:rPr>
          <w:noProof/>
        </w:rPr>
      </w:pPr>
      <w:r>
        <w:rPr>
          <w:noProof/>
        </w:rPr>
        <w:t>2</w:t>
      </w:r>
      <w:r>
        <w:rPr>
          <w:noProof/>
          <w:snapToGrid w:val="0"/>
        </w:rPr>
        <w:t>.</w:t>
      </w:r>
      <w:r>
        <w:rPr>
          <w:noProof/>
        </w:rPr>
        <w:tab/>
      </w:r>
      <w:r>
        <w:rPr>
          <w:noProof/>
          <w:snapToGrid w:val="0"/>
        </w:rPr>
        <w:t>Duty to the Government</w:t>
      </w:r>
      <w:r>
        <w:rPr>
          <w:noProof/>
        </w:rPr>
        <w:tab/>
      </w:r>
      <w:r>
        <w:rPr>
          <w:noProof/>
        </w:rPr>
        <w:fldChar w:fldCharType="begin"/>
      </w:r>
      <w:r>
        <w:rPr>
          <w:noProof/>
        </w:rPr>
        <w:instrText xml:space="preserve"> PAGEREF _Toc3967679 \h </w:instrText>
      </w:r>
      <w:r>
        <w:rPr>
          <w:noProof/>
        </w:rPr>
      </w:r>
      <w:r>
        <w:rPr>
          <w:noProof/>
        </w:rPr>
        <w:fldChar w:fldCharType="separate"/>
      </w:r>
      <w:r w:rsidR="00D95C06">
        <w:rPr>
          <w:noProof/>
        </w:rPr>
        <w:t>2</w:t>
      </w:r>
      <w:r>
        <w:rPr>
          <w:noProof/>
        </w:rPr>
        <w:fldChar w:fldCharType="end"/>
      </w:r>
    </w:p>
    <w:p w:rsidR="00A431AB" w:rsidRDefault="00C26D78">
      <w:pPr>
        <w:pStyle w:val="TOC4"/>
        <w:tabs>
          <w:tab w:val="left" w:pos="1701"/>
        </w:tabs>
        <w:rPr>
          <w:noProof/>
        </w:rPr>
      </w:pPr>
      <w:r>
        <w:rPr>
          <w:noProof/>
        </w:rPr>
        <w:t>3</w:t>
      </w:r>
      <w:r>
        <w:rPr>
          <w:noProof/>
          <w:snapToGrid w:val="0"/>
        </w:rPr>
        <w:t>.</w:t>
      </w:r>
      <w:r>
        <w:rPr>
          <w:noProof/>
        </w:rPr>
        <w:tab/>
      </w:r>
      <w:r>
        <w:rPr>
          <w:noProof/>
          <w:snapToGrid w:val="0"/>
        </w:rPr>
        <w:t>Duty to adjoining owners</w:t>
      </w:r>
      <w:r>
        <w:rPr>
          <w:noProof/>
        </w:rPr>
        <w:tab/>
      </w:r>
      <w:r>
        <w:rPr>
          <w:noProof/>
        </w:rPr>
        <w:fldChar w:fldCharType="begin"/>
      </w:r>
      <w:r>
        <w:rPr>
          <w:noProof/>
        </w:rPr>
        <w:instrText xml:space="preserve"> PAGEREF _Toc3967680 \h </w:instrText>
      </w:r>
      <w:r>
        <w:rPr>
          <w:noProof/>
        </w:rPr>
      </w:r>
      <w:r>
        <w:rPr>
          <w:noProof/>
        </w:rPr>
        <w:fldChar w:fldCharType="separate"/>
      </w:r>
      <w:r w:rsidR="00D95C06">
        <w:rPr>
          <w:noProof/>
        </w:rPr>
        <w:t>2</w:t>
      </w:r>
      <w:r>
        <w:rPr>
          <w:noProof/>
        </w:rPr>
        <w:fldChar w:fldCharType="end"/>
      </w:r>
    </w:p>
    <w:p w:rsidR="00A431AB" w:rsidRDefault="00C26D78">
      <w:pPr>
        <w:pStyle w:val="TOC4"/>
        <w:tabs>
          <w:tab w:val="left" w:pos="1701"/>
        </w:tabs>
        <w:rPr>
          <w:noProof/>
        </w:rPr>
      </w:pPr>
      <w:r>
        <w:rPr>
          <w:noProof/>
        </w:rPr>
        <w:t>4</w:t>
      </w:r>
      <w:r>
        <w:rPr>
          <w:noProof/>
          <w:snapToGrid w:val="0"/>
        </w:rPr>
        <w:t>.</w:t>
      </w:r>
      <w:r>
        <w:rPr>
          <w:noProof/>
        </w:rPr>
        <w:tab/>
      </w:r>
      <w:r>
        <w:rPr>
          <w:noProof/>
          <w:snapToGrid w:val="0"/>
        </w:rPr>
        <w:t>Searches prior to survey</w:t>
      </w:r>
      <w:r>
        <w:rPr>
          <w:noProof/>
        </w:rPr>
        <w:tab/>
      </w:r>
      <w:r>
        <w:rPr>
          <w:noProof/>
        </w:rPr>
        <w:fldChar w:fldCharType="begin"/>
      </w:r>
      <w:r>
        <w:rPr>
          <w:noProof/>
        </w:rPr>
        <w:instrText xml:space="preserve"> PAGEREF _Toc3967681 \h </w:instrText>
      </w:r>
      <w:r>
        <w:rPr>
          <w:noProof/>
        </w:rPr>
      </w:r>
      <w:r>
        <w:rPr>
          <w:noProof/>
        </w:rPr>
        <w:fldChar w:fldCharType="separate"/>
      </w:r>
      <w:r w:rsidR="00D95C06">
        <w:rPr>
          <w:noProof/>
        </w:rPr>
        <w:t>3</w:t>
      </w:r>
      <w:r>
        <w:rPr>
          <w:noProof/>
        </w:rPr>
        <w:fldChar w:fldCharType="end"/>
      </w:r>
    </w:p>
    <w:p w:rsidR="00A431AB" w:rsidRDefault="00C26D78">
      <w:pPr>
        <w:pStyle w:val="TOC4"/>
        <w:tabs>
          <w:tab w:val="left" w:pos="1701"/>
        </w:tabs>
        <w:rPr>
          <w:noProof/>
        </w:rPr>
      </w:pPr>
      <w:r>
        <w:rPr>
          <w:noProof/>
        </w:rPr>
        <w:t>5</w:t>
      </w:r>
      <w:r>
        <w:rPr>
          <w:noProof/>
          <w:snapToGrid w:val="0"/>
        </w:rPr>
        <w:t>.</w:t>
      </w:r>
      <w:r>
        <w:rPr>
          <w:noProof/>
        </w:rPr>
        <w:tab/>
      </w:r>
      <w:r>
        <w:rPr>
          <w:noProof/>
          <w:snapToGrid w:val="0"/>
        </w:rPr>
        <w:t>Notices and directions to be complied with</w:t>
      </w:r>
      <w:r>
        <w:rPr>
          <w:noProof/>
        </w:rPr>
        <w:tab/>
      </w:r>
      <w:r>
        <w:rPr>
          <w:noProof/>
        </w:rPr>
        <w:fldChar w:fldCharType="begin"/>
      </w:r>
      <w:r>
        <w:rPr>
          <w:noProof/>
        </w:rPr>
        <w:instrText xml:space="preserve"> PAGEREF _Toc3967682 \h </w:instrText>
      </w:r>
      <w:r>
        <w:rPr>
          <w:noProof/>
        </w:rPr>
      </w:r>
      <w:r>
        <w:rPr>
          <w:noProof/>
        </w:rPr>
        <w:fldChar w:fldCharType="separate"/>
      </w:r>
      <w:r w:rsidR="00D95C06">
        <w:rPr>
          <w:noProof/>
        </w:rPr>
        <w:t>3</w:t>
      </w:r>
      <w:r>
        <w:rPr>
          <w:noProof/>
        </w:rPr>
        <w:fldChar w:fldCharType="end"/>
      </w:r>
    </w:p>
    <w:p w:rsidR="00A431AB" w:rsidRDefault="00C26D78">
      <w:pPr>
        <w:pStyle w:val="TOC2"/>
        <w:tabs>
          <w:tab w:val="right" w:leader="dot" w:pos="7078"/>
        </w:tabs>
        <w:rPr>
          <w:noProof/>
        </w:rPr>
      </w:pPr>
      <w:r>
        <w:rPr>
          <w:noProof/>
        </w:rPr>
        <w:t>Part II — Field notes</w:t>
      </w:r>
    </w:p>
    <w:p w:rsidR="00A431AB" w:rsidRDefault="00C26D78">
      <w:pPr>
        <w:pStyle w:val="TOC4"/>
        <w:tabs>
          <w:tab w:val="left" w:pos="1701"/>
        </w:tabs>
        <w:rPr>
          <w:noProof/>
        </w:rPr>
      </w:pPr>
      <w:r>
        <w:rPr>
          <w:noProof/>
        </w:rPr>
        <w:t>6</w:t>
      </w:r>
      <w:r>
        <w:rPr>
          <w:noProof/>
          <w:snapToGrid w:val="0"/>
        </w:rPr>
        <w:t>.</w:t>
      </w:r>
      <w:r>
        <w:rPr>
          <w:noProof/>
        </w:rPr>
        <w:tab/>
      </w:r>
      <w:r>
        <w:rPr>
          <w:noProof/>
          <w:snapToGrid w:val="0"/>
        </w:rPr>
        <w:t>Field books</w:t>
      </w:r>
      <w:r>
        <w:rPr>
          <w:noProof/>
        </w:rPr>
        <w:tab/>
      </w:r>
      <w:r>
        <w:rPr>
          <w:noProof/>
        </w:rPr>
        <w:fldChar w:fldCharType="begin"/>
      </w:r>
      <w:r>
        <w:rPr>
          <w:noProof/>
        </w:rPr>
        <w:instrText xml:space="preserve"> PAGEREF _Toc3967683 \h </w:instrText>
      </w:r>
      <w:r>
        <w:rPr>
          <w:noProof/>
        </w:rPr>
      </w:r>
      <w:r>
        <w:rPr>
          <w:noProof/>
        </w:rPr>
        <w:fldChar w:fldCharType="separate"/>
      </w:r>
      <w:r w:rsidR="00D95C06">
        <w:rPr>
          <w:noProof/>
        </w:rPr>
        <w:t>4</w:t>
      </w:r>
      <w:r>
        <w:rPr>
          <w:noProof/>
        </w:rPr>
        <w:fldChar w:fldCharType="end"/>
      </w:r>
    </w:p>
    <w:p w:rsidR="00A431AB" w:rsidRDefault="00C26D78">
      <w:pPr>
        <w:pStyle w:val="TOC4"/>
        <w:tabs>
          <w:tab w:val="left" w:pos="1701"/>
        </w:tabs>
        <w:rPr>
          <w:noProof/>
        </w:rPr>
      </w:pPr>
      <w:r>
        <w:rPr>
          <w:noProof/>
        </w:rPr>
        <w:t>7</w:t>
      </w:r>
      <w:r>
        <w:rPr>
          <w:noProof/>
          <w:snapToGrid w:val="0"/>
        </w:rPr>
        <w:t>.</w:t>
      </w:r>
      <w:r>
        <w:rPr>
          <w:noProof/>
        </w:rPr>
        <w:tab/>
      </w:r>
      <w:r>
        <w:rPr>
          <w:noProof/>
          <w:snapToGrid w:val="0"/>
        </w:rPr>
        <w:t>Boundary sketch</w:t>
      </w:r>
      <w:r>
        <w:rPr>
          <w:noProof/>
        </w:rPr>
        <w:tab/>
      </w:r>
      <w:r>
        <w:rPr>
          <w:noProof/>
        </w:rPr>
        <w:fldChar w:fldCharType="begin"/>
      </w:r>
      <w:r>
        <w:rPr>
          <w:noProof/>
        </w:rPr>
        <w:instrText xml:space="preserve"> PAGEREF _Toc3967684 \h </w:instrText>
      </w:r>
      <w:r>
        <w:rPr>
          <w:noProof/>
        </w:rPr>
      </w:r>
      <w:r>
        <w:rPr>
          <w:noProof/>
        </w:rPr>
        <w:fldChar w:fldCharType="separate"/>
      </w:r>
      <w:r w:rsidR="00D95C06">
        <w:rPr>
          <w:noProof/>
        </w:rPr>
        <w:t>4</w:t>
      </w:r>
      <w:r>
        <w:rPr>
          <w:noProof/>
        </w:rPr>
        <w:fldChar w:fldCharType="end"/>
      </w:r>
    </w:p>
    <w:p w:rsidR="00A431AB" w:rsidRDefault="00C26D78">
      <w:pPr>
        <w:pStyle w:val="TOC4"/>
        <w:tabs>
          <w:tab w:val="left" w:pos="1701"/>
        </w:tabs>
        <w:rPr>
          <w:noProof/>
        </w:rPr>
      </w:pPr>
      <w:r>
        <w:rPr>
          <w:noProof/>
        </w:rPr>
        <w:t>8</w:t>
      </w:r>
      <w:r>
        <w:rPr>
          <w:noProof/>
          <w:snapToGrid w:val="0"/>
        </w:rPr>
        <w:t>.</w:t>
      </w:r>
      <w:r>
        <w:rPr>
          <w:noProof/>
        </w:rPr>
        <w:tab/>
      </w:r>
      <w:r>
        <w:rPr>
          <w:noProof/>
          <w:snapToGrid w:val="0"/>
        </w:rPr>
        <w:t>Contents and lodging of field books</w:t>
      </w:r>
      <w:r>
        <w:rPr>
          <w:noProof/>
        </w:rPr>
        <w:tab/>
      </w:r>
      <w:r>
        <w:rPr>
          <w:noProof/>
        </w:rPr>
        <w:fldChar w:fldCharType="begin"/>
      </w:r>
      <w:r>
        <w:rPr>
          <w:noProof/>
        </w:rPr>
        <w:instrText xml:space="preserve"> PAGEREF _Toc3967685 \h </w:instrText>
      </w:r>
      <w:r>
        <w:rPr>
          <w:noProof/>
        </w:rPr>
      </w:r>
      <w:r>
        <w:rPr>
          <w:noProof/>
        </w:rPr>
        <w:fldChar w:fldCharType="separate"/>
      </w:r>
      <w:r w:rsidR="00D95C06">
        <w:rPr>
          <w:noProof/>
        </w:rPr>
        <w:t>4</w:t>
      </w:r>
      <w:r>
        <w:rPr>
          <w:noProof/>
        </w:rPr>
        <w:fldChar w:fldCharType="end"/>
      </w:r>
    </w:p>
    <w:p w:rsidR="00A431AB" w:rsidRDefault="00C26D78">
      <w:pPr>
        <w:pStyle w:val="TOC4"/>
        <w:tabs>
          <w:tab w:val="left" w:pos="1701"/>
        </w:tabs>
        <w:rPr>
          <w:noProof/>
        </w:rPr>
      </w:pPr>
      <w:r>
        <w:rPr>
          <w:noProof/>
        </w:rPr>
        <w:t>9</w:t>
      </w:r>
      <w:r>
        <w:rPr>
          <w:noProof/>
          <w:snapToGrid w:val="0"/>
        </w:rPr>
        <w:t>.</w:t>
      </w:r>
      <w:r>
        <w:rPr>
          <w:noProof/>
        </w:rPr>
        <w:tab/>
      </w:r>
      <w:r>
        <w:rPr>
          <w:noProof/>
          <w:snapToGrid w:val="0"/>
        </w:rPr>
        <w:t>Centred and faced pegs</w:t>
      </w:r>
      <w:r>
        <w:rPr>
          <w:noProof/>
        </w:rPr>
        <w:tab/>
      </w:r>
      <w:r>
        <w:rPr>
          <w:noProof/>
        </w:rPr>
        <w:fldChar w:fldCharType="begin"/>
      </w:r>
      <w:r>
        <w:rPr>
          <w:noProof/>
        </w:rPr>
        <w:instrText xml:space="preserve"> PAGEREF _Toc3967686 \h </w:instrText>
      </w:r>
      <w:r>
        <w:rPr>
          <w:noProof/>
        </w:rPr>
      </w:r>
      <w:r>
        <w:rPr>
          <w:noProof/>
        </w:rPr>
        <w:fldChar w:fldCharType="separate"/>
      </w:r>
      <w:r w:rsidR="00D95C06">
        <w:rPr>
          <w:noProof/>
        </w:rPr>
        <w:t>5</w:t>
      </w:r>
      <w:r>
        <w:rPr>
          <w:noProof/>
        </w:rPr>
        <w:fldChar w:fldCharType="end"/>
      </w:r>
    </w:p>
    <w:p w:rsidR="00A431AB" w:rsidRDefault="00C26D78">
      <w:pPr>
        <w:pStyle w:val="TOC4"/>
        <w:tabs>
          <w:tab w:val="left" w:pos="1701"/>
        </w:tabs>
        <w:rPr>
          <w:noProof/>
        </w:rPr>
      </w:pPr>
      <w:r>
        <w:rPr>
          <w:noProof/>
        </w:rPr>
        <w:t>10</w:t>
      </w:r>
      <w:r>
        <w:rPr>
          <w:noProof/>
          <w:snapToGrid w:val="0"/>
        </w:rPr>
        <w:t>.</w:t>
      </w:r>
      <w:r>
        <w:rPr>
          <w:noProof/>
        </w:rPr>
        <w:tab/>
      </w:r>
      <w:r>
        <w:rPr>
          <w:noProof/>
          <w:snapToGrid w:val="0"/>
        </w:rPr>
        <w:t>Subdivision to be shown separately</w:t>
      </w:r>
      <w:r>
        <w:rPr>
          <w:noProof/>
        </w:rPr>
        <w:tab/>
      </w:r>
      <w:r>
        <w:rPr>
          <w:noProof/>
        </w:rPr>
        <w:fldChar w:fldCharType="begin"/>
      </w:r>
      <w:r>
        <w:rPr>
          <w:noProof/>
        </w:rPr>
        <w:instrText xml:space="preserve"> PAGEREF _Toc3967687 \h </w:instrText>
      </w:r>
      <w:r>
        <w:rPr>
          <w:noProof/>
        </w:rPr>
      </w:r>
      <w:r>
        <w:rPr>
          <w:noProof/>
        </w:rPr>
        <w:fldChar w:fldCharType="separate"/>
      </w:r>
      <w:r w:rsidR="00D95C06">
        <w:rPr>
          <w:noProof/>
        </w:rPr>
        <w:t>5</w:t>
      </w:r>
      <w:r>
        <w:rPr>
          <w:noProof/>
        </w:rPr>
        <w:fldChar w:fldCharType="end"/>
      </w:r>
    </w:p>
    <w:p w:rsidR="00A431AB" w:rsidRDefault="00C26D78">
      <w:pPr>
        <w:pStyle w:val="TOC4"/>
        <w:tabs>
          <w:tab w:val="left" w:pos="1701"/>
        </w:tabs>
        <w:rPr>
          <w:noProof/>
        </w:rPr>
      </w:pPr>
      <w:r>
        <w:rPr>
          <w:noProof/>
        </w:rPr>
        <w:t>11</w:t>
      </w:r>
      <w:r>
        <w:rPr>
          <w:noProof/>
          <w:snapToGrid w:val="0"/>
        </w:rPr>
        <w:t>.</w:t>
      </w:r>
      <w:r>
        <w:rPr>
          <w:noProof/>
        </w:rPr>
        <w:tab/>
      </w:r>
      <w:r>
        <w:rPr>
          <w:noProof/>
          <w:snapToGrid w:val="0"/>
        </w:rPr>
        <w:t>Areas of whole and parts</w:t>
      </w:r>
      <w:r>
        <w:rPr>
          <w:noProof/>
        </w:rPr>
        <w:tab/>
      </w:r>
      <w:r>
        <w:rPr>
          <w:noProof/>
        </w:rPr>
        <w:fldChar w:fldCharType="begin"/>
      </w:r>
      <w:r>
        <w:rPr>
          <w:noProof/>
        </w:rPr>
        <w:instrText xml:space="preserve"> PAGEREF _Toc3967688 \h </w:instrText>
      </w:r>
      <w:r>
        <w:rPr>
          <w:noProof/>
        </w:rPr>
      </w:r>
      <w:r>
        <w:rPr>
          <w:noProof/>
        </w:rPr>
        <w:fldChar w:fldCharType="separate"/>
      </w:r>
      <w:r w:rsidR="00D95C06">
        <w:rPr>
          <w:noProof/>
        </w:rPr>
        <w:t>5</w:t>
      </w:r>
      <w:r>
        <w:rPr>
          <w:noProof/>
        </w:rPr>
        <w:fldChar w:fldCharType="end"/>
      </w:r>
    </w:p>
    <w:p w:rsidR="00A431AB" w:rsidRDefault="00C26D78">
      <w:pPr>
        <w:pStyle w:val="TOC4"/>
        <w:tabs>
          <w:tab w:val="left" w:pos="1701"/>
        </w:tabs>
        <w:rPr>
          <w:noProof/>
        </w:rPr>
      </w:pPr>
      <w:r>
        <w:rPr>
          <w:noProof/>
        </w:rPr>
        <w:t>12</w:t>
      </w:r>
      <w:r>
        <w:rPr>
          <w:noProof/>
          <w:snapToGrid w:val="0"/>
        </w:rPr>
        <w:t>.</w:t>
      </w:r>
      <w:r>
        <w:rPr>
          <w:noProof/>
        </w:rPr>
        <w:tab/>
      </w:r>
      <w:r>
        <w:rPr>
          <w:noProof/>
          <w:snapToGrid w:val="0"/>
        </w:rPr>
        <w:t>Description and numbering</w:t>
      </w:r>
      <w:r>
        <w:rPr>
          <w:noProof/>
        </w:rPr>
        <w:tab/>
      </w:r>
      <w:r>
        <w:rPr>
          <w:noProof/>
        </w:rPr>
        <w:fldChar w:fldCharType="begin"/>
      </w:r>
      <w:r>
        <w:rPr>
          <w:noProof/>
        </w:rPr>
        <w:instrText xml:space="preserve"> PAGEREF _Toc3967689 \h </w:instrText>
      </w:r>
      <w:r>
        <w:rPr>
          <w:noProof/>
        </w:rPr>
      </w:r>
      <w:r>
        <w:rPr>
          <w:noProof/>
        </w:rPr>
        <w:fldChar w:fldCharType="separate"/>
      </w:r>
      <w:r w:rsidR="00D95C06">
        <w:rPr>
          <w:noProof/>
        </w:rPr>
        <w:t>5</w:t>
      </w:r>
      <w:r>
        <w:rPr>
          <w:noProof/>
        </w:rPr>
        <w:fldChar w:fldCharType="end"/>
      </w:r>
    </w:p>
    <w:p w:rsidR="00A431AB" w:rsidRDefault="00C26D78">
      <w:pPr>
        <w:pStyle w:val="TOC4"/>
        <w:tabs>
          <w:tab w:val="left" w:pos="1701"/>
        </w:tabs>
        <w:rPr>
          <w:noProof/>
        </w:rPr>
      </w:pPr>
      <w:r>
        <w:rPr>
          <w:noProof/>
        </w:rPr>
        <w:t>15</w:t>
      </w:r>
      <w:r>
        <w:rPr>
          <w:noProof/>
          <w:snapToGrid w:val="0"/>
        </w:rPr>
        <w:t>.</w:t>
      </w:r>
      <w:r>
        <w:rPr>
          <w:noProof/>
        </w:rPr>
        <w:tab/>
      </w:r>
      <w:r>
        <w:rPr>
          <w:noProof/>
          <w:snapToGrid w:val="0"/>
        </w:rPr>
        <w:t>Street names</w:t>
      </w:r>
      <w:r>
        <w:rPr>
          <w:noProof/>
        </w:rPr>
        <w:tab/>
      </w:r>
      <w:r>
        <w:rPr>
          <w:noProof/>
        </w:rPr>
        <w:fldChar w:fldCharType="begin"/>
      </w:r>
      <w:r>
        <w:rPr>
          <w:noProof/>
        </w:rPr>
        <w:instrText xml:space="preserve"> PAGEREF _Toc3967690 \h </w:instrText>
      </w:r>
      <w:r>
        <w:rPr>
          <w:noProof/>
        </w:rPr>
      </w:r>
      <w:r>
        <w:rPr>
          <w:noProof/>
        </w:rPr>
        <w:fldChar w:fldCharType="separate"/>
      </w:r>
      <w:r w:rsidR="00D95C06">
        <w:rPr>
          <w:noProof/>
        </w:rPr>
        <w:t>6</w:t>
      </w:r>
      <w:r>
        <w:rPr>
          <w:noProof/>
        </w:rPr>
        <w:fldChar w:fldCharType="end"/>
      </w:r>
    </w:p>
    <w:p w:rsidR="00A431AB" w:rsidRDefault="00C26D78">
      <w:pPr>
        <w:pStyle w:val="TOC2"/>
        <w:tabs>
          <w:tab w:val="right" w:leader="dot" w:pos="7078"/>
        </w:tabs>
        <w:rPr>
          <w:noProof/>
        </w:rPr>
      </w:pPr>
      <w:r>
        <w:rPr>
          <w:noProof/>
        </w:rPr>
        <w:t>Part III — Field work</w:t>
      </w:r>
    </w:p>
    <w:p w:rsidR="00A431AB" w:rsidRDefault="00C26D78">
      <w:pPr>
        <w:pStyle w:val="TOC4"/>
        <w:tabs>
          <w:tab w:val="left" w:pos="1701"/>
        </w:tabs>
        <w:rPr>
          <w:noProof/>
        </w:rPr>
      </w:pPr>
      <w:r>
        <w:rPr>
          <w:noProof/>
        </w:rPr>
        <w:t>18</w:t>
      </w:r>
      <w:r>
        <w:rPr>
          <w:noProof/>
          <w:snapToGrid w:val="0"/>
        </w:rPr>
        <w:t>.</w:t>
      </w:r>
      <w:r>
        <w:rPr>
          <w:noProof/>
        </w:rPr>
        <w:tab/>
      </w:r>
      <w:r>
        <w:rPr>
          <w:noProof/>
          <w:snapToGrid w:val="0"/>
        </w:rPr>
        <w:t>Names of new streets</w:t>
      </w:r>
      <w:r>
        <w:rPr>
          <w:noProof/>
        </w:rPr>
        <w:tab/>
      </w:r>
      <w:r>
        <w:rPr>
          <w:noProof/>
        </w:rPr>
        <w:fldChar w:fldCharType="begin"/>
      </w:r>
      <w:r>
        <w:rPr>
          <w:noProof/>
        </w:rPr>
        <w:instrText xml:space="preserve"> PAGEREF _Toc3967691 \h </w:instrText>
      </w:r>
      <w:r>
        <w:rPr>
          <w:noProof/>
        </w:rPr>
      </w:r>
      <w:r>
        <w:rPr>
          <w:noProof/>
        </w:rPr>
        <w:fldChar w:fldCharType="separate"/>
      </w:r>
      <w:r w:rsidR="00D95C06">
        <w:rPr>
          <w:noProof/>
        </w:rPr>
        <w:t>7</w:t>
      </w:r>
      <w:r>
        <w:rPr>
          <w:noProof/>
        </w:rPr>
        <w:fldChar w:fldCharType="end"/>
      </w:r>
    </w:p>
    <w:p w:rsidR="00A431AB" w:rsidRDefault="00C26D78">
      <w:pPr>
        <w:pStyle w:val="TOC4"/>
        <w:tabs>
          <w:tab w:val="left" w:pos="1701"/>
        </w:tabs>
        <w:rPr>
          <w:noProof/>
        </w:rPr>
      </w:pPr>
      <w:r>
        <w:rPr>
          <w:noProof/>
        </w:rPr>
        <w:t>19</w:t>
      </w:r>
      <w:r>
        <w:rPr>
          <w:noProof/>
          <w:snapToGrid w:val="0"/>
        </w:rPr>
        <w:t>.</w:t>
      </w:r>
      <w:r>
        <w:rPr>
          <w:noProof/>
        </w:rPr>
        <w:tab/>
      </w:r>
      <w:r>
        <w:rPr>
          <w:noProof/>
          <w:snapToGrid w:val="0"/>
        </w:rPr>
        <w:t>Improvements along frontages</w:t>
      </w:r>
      <w:r>
        <w:rPr>
          <w:noProof/>
        </w:rPr>
        <w:tab/>
      </w:r>
      <w:r>
        <w:rPr>
          <w:noProof/>
        </w:rPr>
        <w:fldChar w:fldCharType="begin"/>
      </w:r>
      <w:r>
        <w:rPr>
          <w:noProof/>
        </w:rPr>
        <w:instrText xml:space="preserve"> PAGEREF _Toc3967692 \h </w:instrText>
      </w:r>
      <w:r>
        <w:rPr>
          <w:noProof/>
        </w:rPr>
      </w:r>
      <w:r>
        <w:rPr>
          <w:noProof/>
        </w:rPr>
        <w:fldChar w:fldCharType="separate"/>
      </w:r>
      <w:r w:rsidR="00D95C06">
        <w:rPr>
          <w:noProof/>
        </w:rPr>
        <w:t>7</w:t>
      </w:r>
      <w:r>
        <w:rPr>
          <w:noProof/>
        </w:rPr>
        <w:fldChar w:fldCharType="end"/>
      </w:r>
    </w:p>
    <w:p w:rsidR="00A431AB" w:rsidRDefault="00C26D78">
      <w:pPr>
        <w:pStyle w:val="TOC4"/>
        <w:tabs>
          <w:tab w:val="left" w:pos="1701"/>
        </w:tabs>
        <w:rPr>
          <w:noProof/>
        </w:rPr>
      </w:pPr>
      <w:r>
        <w:rPr>
          <w:noProof/>
        </w:rPr>
        <w:t>20</w:t>
      </w:r>
      <w:r>
        <w:rPr>
          <w:noProof/>
          <w:snapToGrid w:val="0"/>
        </w:rPr>
        <w:t>.</w:t>
      </w:r>
      <w:r>
        <w:rPr>
          <w:noProof/>
        </w:rPr>
        <w:tab/>
      </w:r>
      <w:r>
        <w:rPr>
          <w:noProof/>
          <w:snapToGrid w:val="0"/>
        </w:rPr>
        <w:t>Deduced measurements from offsets</w:t>
      </w:r>
      <w:r>
        <w:rPr>
          <w:noProof/>
        </w:rPr>
        <w:tab/>
      </w:r>
      <w:r>
        <w:rPr>
          <w:noProof/>
        </w:rPr>
        <w:fldChar w:fldCharType="begin"/>
      </w:r>
      <w:r>
        <w:rPr>
          <w:noProof/>
        </w:rPr>
        <w:instrText xml:space="preserve"> PAGEREF _Toc3967693 \h </w:instrText>
      </w:r>
      <w:r>
        <w:rPr>
          <w:noProof/>
        </w:rPr>
      </w:r>
      <w:r>
        <w:rPr>
          <w:noProof/>
        </w:rPr>
        <w:fldChar w:fldCharType="separate"/>
      </w:r>
      <w:r w:rsidR="00D95C06">
        <w:rPr>
          <w:noProof/>
        </w:rPr>
        <w:t>7</w:t>
      </w:r>
      <w:r>
        <w:rPr>
          <w:noProof/>
        </w:rPr>
        <w:fldChar w:fldCharType="end"/>
      </w:r>
    </w:p>
    <w:p w:rsidR="00A431AB" w:rsidRDefault="00C26D78">
      <w:pPr>
        <w:pStyle w:val="TOC4"/>
        <w:tabs>
          <w:tab w:val="left" w:pos="1701"/>
        </w:tabs>
        <w:rPr>
          <w:noProof/>
        </w:rPr>
      </w:pPr>
      <w:r>
        <w:rPr>
          <w:noProof/>
        </w:rPr>
        <w:t>21</w:t>
      </w:r>
      <w:r>
        <w:rPr>
          <w:noProof/>
          <w:snapToGrid w:val="0"/>
        </w:rPr>
        <w:t>.</w:t>
      </w:r>
      <w:r>
        <w:rPr>
          <w:noProof/>
        </w:rPr>
        <w:tab/>
      </w:r>
      <w:r>
        <w:rPr>
          <w:noProof/>
          <w:snapToGrid w:val="0"/>
        </w:rPr>
        <w:t>Verification of marks found</w:t>
      </w:r>
      <w:r>
        <w:rPr>
          <w:noProof/>
        </w:rPr>
        <w:tab/>
      </w:r>
      <w:r>
        <w:rPr>
          <w:noProof/>
        </w:rPr>
        <w:fldChar w:fldCharType="begin"/>
      </w:r>
      <w:r>
        <w:rPr>
          <w:noProof/>
        </w:rPr>
        <w:instrText xml:space="preserve"> PAGEREF _Toc3967694 \h </w:instrText>
      </w:r>
      <w:r>
        <w:rPr>
          <w:noProof/>
        </w:rPr>
      </w:r>
      <w:r>
        <w:rPr>
          <w:noProof/>
        </w:rPr>
        <w:fldChar w:fldCharType="separate"/>
      </w:r>
      <w:r w:rsidR="00D95C06">
        <w:rPr>
          <w:noProof/>
        </w:rPr>
        <w:t>8</w:t>
      </w:r>
      <w:r>
        <w:rPr>
          <w:noProof/>
        </w:rPr>
        <w:fldChar w:fldCharType="end"/>
      </w:r>
    </w:p>
    <w:p w:rsidR="00A431AB" w:rsidRDefault="00C26D78">
      <w:pPr>
        <w:pStyle w:val="TOC4"/>
        <w:tabs>
          <w:tab w:val="left" w:pos="1701"/>
        </w:tabs>
        <w:rPr>
          <w:noProof/>
        </w:rPr>
      </w:pPr>
      <w:r>
        <w:rPr>
          <w:noProof/>
        </w:rPr>
        <w:t>22</w:t>
      </w:r>
      <w:r>
        <w:rPr>
          <w:noProof/>
          <w:snapToGrid w:val="0"/>
        </w:rPr>
        <w:t>.</w:t>
      </w:r>
      <w:r>
        <w:rPr>
          <w:noProof/>
        </w:rPr>
        <w:tab/>
      </w:r>
      <w:r>
        <w:rPr>
          <w:noProof/>
          <w:snapToGrid w:val="0"/>
        </w:rPr>
        <w:t>Calculations of irregular lots</w:t>
      </w:r>
      <w:r>
        <w:rPr>
          <w:noProof/>
        </w:rPr>
        <w:tab/>
      </w:r>
      <w:r>
        <w:rPr>
          <w:noProof/>
        </w:rPr>
        <w:fldChar w:fldCharType="begin"/>
      </w:r>
      <w:r>
        <w:rPr>
          <w:noProof/>
        </w:rPr>
        <w:instrText xml:space="preserve"> PAGEREF _Toc3967695 \h </w:instrText>
      </w:r>
      <w:r>
        <w:rPr>
          <w:noProof/>
        </w:rPr>
      </w:r>
      <w:r>
        <w:rPr>
          <w:noProof/>
        </w:rPr>
        <w:fldChar w:fldCharType="separate"/>
      </w:r>
      <w:r w:rsidR="00D95C06">
        <w:rPr>
          <w:noProof/>
        </w:rPr>
        <w:t>8</w:t>
      </w:r>
      <w:r>
        <w:rPr>
          <w:noProof/>
        </w:rPr>
        <w:fldChar w:fldCharType="end"/>
      </w:r>
    </w:p>
    <w:p w:rsidR="00A431AB" w:rsidRDefault="00C26D78">
      <w:pPr>
        <w:pStyle w:val="TOC4"/>
        <w:tabs>
          <w:tab w:val="left" w:pos="1701"/>
        </w:tabs>
        <w:rPr>
          <w:noProof/>
        </w:rPr>
      </w:pPr>
      <w:r>
        <w:rPr>
          <w:noProof/>
        </w:rPr>
        <w:t>23.</w:t>
      </w:r>
      <w:r>
        <w:rPr>
          <w:noProof/>
        </w:rPr>
        <w:tab/>
        <w:t>Re</w:t>
      </w:r>
      <w:r>
        <w:rPr>
          <w:noProof/>
        </w:rPr>
        <w:noBreakHyphen/>
        <w:t>defining road corners</w:t>
      </w:r>
      <w:r>
        <w:rPr>
          <w:noProof/>
        </w:rPr>
        <w:tab/>
      </w:r>
      <w:r>
        <w:rPr>
          <w:noProof/>
        </w:rPr>
        <w:fldChar w:fldCharType="begin"/>
      </w:r>
      <w:r>
        <w:rPr>
          <w:noProof/>
        </w:rPr>
        <w:instrText xml:space="preserve"> PAGEREF _Toc3967696 \h </w:instrText>
      </w:r>
      <w:r>
        <w:rPr>
          <w:noProof/>
        </w:rPr>
      </w:r>
      <w:r>
        <w:rPr>
          <w:noProof/>
        </w:rPr>
        <w:fldChar w:fldCharType="separate"/>
      </w:r>
      <w:r w:rsidR="00D95C06">
        <w:rPr>
          <w:noProof/>
        </w:rPr>
        <w:t>8</w:t>
      </w:r>
      <w:r>
        <w:rPr>
          <w:noProof/>
        </w:rPr>
        <w:fldChar w:fldCharType="end"/>
      </w:r>
    </w:p>
    <w:p w:rsidR="00A431AB" w:rsidRDefault="00C26D78">
      <w:pPr>
        <w:pStyle w:val="TOC4"/>
        <w:tabs>
          <w:tab w:val="left" w:pos="1701"/>
        </w:tabs>
        <w:rPr>
          <w:noProof/>
        </w:rPr>
      </w:pPr>
      <w:r>
        <w:rPr>
          <w:noProof/>
        </w:rPr>
        <w:t>24</w:t>
      </w:r>
      <w:r>
        <w:rPr>
          <w:noProof/>
          <w:snapToGrid w:val="0"/>
        </w:rPr>
        <w:t>.</w:t>
      </w:r>
      <w:r>
        <w:rPr>
          <w:noProof/>
        </w:rPr>
        <w:tab/>
      </w:r>
      <w:r>
        <w:rPr>
          <w:noProof/>
          <w:snapToGrid w:val="0"/>
        </w:rPr>
        <w:t>Crown surveys to be adopted</w:t>
      </w:r>
      <w:r>
        <w:rPr>
          <w:noProof/>
        </w:rPr>
        <w:tab/>
      </w:r>
      <w:r>
        <w:rPr>
          <w:noProof/>
        </w:rPr>
        <w:fldChar w:fldCharType="begin"/>
      </w:r>
      <w:r>
        <w:rPr>
          <w:noProof/>
        </w:rPr>
        <w:instrText xml:space="preserve"> PAGEREF _Toc3967697 \h </w:instrText>
      </w:r>
      <w:r>
        <w:rPr>
          <w:noProof/>
        </w:rPr>
      </w:r>
      <w:r>
        <w:rPr>
          <w:noProof/>
        </w:rPr>
        <w:fldChar w:fldCharType="separate"/>
      </w:r>
      <w:r w:rsidR="00D95C06">
        <w:rPr>
          <w:noProof/>
        </w:rPr>
        <w:t>9</w:t>
      </w:r>
      <w:r>
        <w:rPr>
          <w:noProof/>
        </w:rPr>
        <w:fldChar w:fldCharType="end"/>
      </w:r>
    </w:p>
    <w:p w:rsidR="00A431AB" w:rsidRDefault="00C26D78">
      <w:pPr>
        <w:pStyle w:val="TOC4"/>
        <w:tabs>
          <w:tab w:val="left" w:pos="1701"/>
        </w:tabs>
        <w:rPr>
          <w:noProof/>
        </w:rPr>
      </w:pPr>
      <w:r>
        <w:rPr>
          <w:noProof/>
        </w:rPr>
        <w:t>25</w:t>
      </w:r>
      <w:r>
        <w:rPr>
          <w:noProof/>
          <w:snapToGrid w:val="0"/>
        </w:rPr>
        <w:t>.</w:t>
      </w:r>
      <w:r>
        <w:rPr>
          <w:noProof/>
        </w:rPr>
        <w:tab/>
      </w:r>
      <w:r>
        <w:rPr>
          <w:noProof/>
          <w:snapToGrid w:val="0"/>
        </w:rPr>
        <w:t>Traverse lines</w:t>
      </w:r>
      <w:r>
        <w:rPr>
          <w:noProof/>
        </w:rPr>
        <w:tab/>
      </w:r>
      <w:r>
        <w:rPr>
          <w:noProof/>
        </w:rPr>
        <w:fldChar w:fldCharType="begin"/>
      </w:r>
      <w:r>
        <w:rPr>
          <w:noProof/>
        </w:rPr>
        <w:instrText xml:space="preserve"> PAGEREF _Toc3967698 \h </w:instrText>
      </w:r>
      <w:r>
        <w:rPr>
          <w:noProof/>
        </w:rPr>
      </w:r>
      <w:r>
        <w:rPr>
          <w:noProof/>
        </w:rPr>
        <w:fldChar w:fldCharType="separate"/>
      </w:r>
      <w:r w:rsidR="00D95C06">
        <w:rPr>
          <w:noProof/>
        </w:rPr>
        <w:t>9</w:t>
      </w:r>
      <w:r>
        <w:rPr>
          <w:noProof/>
        </w:rPr>
        <w:fldChar w:fldCharType="end"/>
      </w:r>
    </w:p>
    <w:p w:rsidR="00A431AB" w:rsidRDefault="00C26D78">
      <w:pPr>
        <w:pStyle w:val="TOC4"/>
        <w:tabs>
          <w:tab w:val="left" w:pos="1701"/>
        </w:tabs>
        <w:rPr>
          <w:noProof/>
        </w:rPr>
      </w:pPr>
      <w:r>
        <w:rPr>
          <w:noProof/>
        </w:rPr>
        <w:t>26</w:t>
      </w:r>
      <w:r>
        <w:rPr>
          <w:noProof/>
          <w:snapToGrid w:val="0"/>
        </w:rPr>
        <w:t>.</w:t>
      </w:r>
      <w:r>
        <w:rPr>
          <w:noProof/>
        </w:rPr>
        <w:tab/>
      </w:r>
      <w:r>
        <w:rPr>
          <w:noProof/>
          <w:snapToGrid w:val="0"/>
        </w:rPr>
        <w:t>Survey of part of location</w:t>
      </w:r>
      <w:r>
        <w:rPr>
          <w:noProof/>
        </w:rPr>
        <w:tab/>
      </w:r>
      <w:r>
        <w:rPr>
          <w:noProof/>
        </w:rPr>
        <w:fldChar w:fldCharType="begin"/>
      </w:r>
      <w:r>
        <w:rPr>
          <w:noProof/>
        </w:rPr>
        <w:instrText xml:space="preserve"> PAGEREF _Toc3967699 \h </w:instrText>
      </w:r>
      <w:r>
        <w:rPr>
          <w:noProof/>
        </w:rPr>
      </w:r>
      <w:r>
        <w:rPr>
          <w:noProof/>
        </w:rPr>
        <w:fldChar w:fldCharType="separate"/>
      </w:r>
      <w:r w:rsidR="00D95C06">
        <w:rPr>
          <w:noProof/>
        </w:rPr>
        <w:t>9</w:t>
      </w:r>
      <w:r>
        <w:rPr>
          <w:noProof/>
        </w:rPr>
        <w:fldChar w:fldCharType="end"/>
      </w:r>
    </w:p>
    <w:p w:rsidR="00A431AB" w:rsidRDefault="00C26D78">
      <w:pPr>
        <w:pStyle w:val="TOC4"/>
        <w:tabs>
          <w:tab w:val="left" w:pos="1701"/>
        </w:tabs>
        <w:rPr>
          <w:noProof/>
        </w:rPr>
      </w:pPr>
      <w:r>
        <w:rPr>
          <w:noProof/>
        </w:rPr>
        <w:t>27</w:t>
      </w:r>
      <w:r>
        <w:rPr>
          <w:noProof/>
          <w:snapToGrid w:val="0"/>
        </w:rPr>
        <w:t>.</w:t>
      </w:r>
      <w:r>
        <w:rPr>
          <w:noProof/>
        </w:rPr>
        <w:tab/>
      </w:r>
      <w:r>
        <w:rPr>
          <w:noProof/>
          <w:snapToGrid w:val="0"/>
        </w:rPr>
        <w:t>Allotment to be defined</w:t>
      </w:r>
      <w:r>
        <w:rPr>
          <w:noProof/>
        </w:rPr>
        <w:tab/>
      </w:r>
      <w:r>
        <w:rPr>
          <w:noProof/>
        </w:rPr>
        <w:fldChar w:fldCharType="begin"/>
      </w:r>
      <w:r>
        <w:rPr>
          <w:noProof/>
        </w:rPr>
        <w:instrText xml:space="preserve"> PAGEREF _Toc3967700 \h </w:instrText>
      </w:r>
      <w:r>
        <w:rPr>
          <w:noProof/>
        </w:rPr>
      </w:r>
      <w:r>
        <w:rPr>
          <w:noProof/>
        </w:rPr>
        <w:fldChar w:fldCharType="separate"/>
      </w:r>
      <w:r w:rsidR="00D95C06">
        <w:rPr>
          <w:noProof/>
        </w:rPr>
        <w:t>9</w:t>
      </w:r>
      <w:r>
        <w:rPr>
          <w:noProof/>
        </w:rPr>
        <w:fldChar w:fldCharType="end"/>
      </w:r>
    </w:p>
    <w:p w:rsidR="00A431AB" w:rsidRDefault="00C26D78">
      <w:pPr>
        <w:pStyle w:val="TOC4"/>
        <w:tabs>
          <w:tab w:val="left" w:pos="1701"/>
        </w:tabs>
        <w:rPr>
          <w:noProof/>
        </w:rPr>
      </w:pPr>
      <w:r>
        <w:rPr>
          <w:noProof/>
        </w:rPr>
        <w:t>28</w:t>
      </w:r>
      <w:r>
        <w:rPr>
          <w:noProof/>
          <w:snapToGrid w:val="0"/>
        </w:rPr>
        <w:t>.</w:t>
      </w:r>
      <w:r>
        <w:rPr>
          <w:noProof/>
        </w:rPr>
        <w:tab/>
      </w:r>
      <w:r>
        <w:rPr>
          <w:noProof/>
          <w:snapToGrid w:val="0"/>
        </w:rPr>
        <w:t>Obliteration of previous subdivision</w:t>
      </w:r>
      <w:r>
        <w:rPr>
          <w:noProof/>
        </w:rPr>
        <w:tab/>
      </w:r>
      <w:r>
        <w:rPr>
          <w:noProof/>
        </w:rPr>
        <w:fldChar w:fldCharType="begin"/>
      </w:r>
      <w:r>
        <w:rPr>
          <w:noProof/>
        </w:rPr>
        <w:instrText xml:space="preserve"> PAGEREF _Toc3967701 \h </w:instrText>
      </w:r>
      <w:r>
        <w:rPr>
          <w:noProof/>
        </w:rPr>
      </w:r>
      <w:r>
        <w:rPr>
          <w:noProof/>
        </w:rPr>
        <w:fldChar w:fldCharType="separate"/>
      </w:r>
      <w:r w:rsidR="00D95C06">
        <w:rPr>
          <w:noProof/>
        </w:rPr>
        <w:t>9</w:t>
      </w:r>
      <w:r>
        <w:rPr>
          <w:noProof/>
        </w:rPr>
        <w:fldChar w:fldCharType="end"/>
      </w:r>
    </w:p>
    <w:p w:rsidR="00A431AB" w:rsidRDefault="00C26D78">
      <w:pPr>
        <w:pStyle w:val="TOC2"/>
        <w:tabs>
          <w:tab w:val="right" w:leader="dot" w:pos="7078"/>
        </w:tabs>
        <w:rPr>
          <w:noProof/>
        </w:rPr>
      </w:pPr>
      <w:r>
        <w:rPr>
          <w:noProof/>
        </w:rPr>
        <w:t>Part IV — Marking</w:t>
      </w:r>
    </w:p>
    <w:p w:rsidR="00A431AB" w:rsidRDefault="00C26D78">
      <w:pPr>
        <w:pStyle w:val="TOC4"/>
        <w:tabs>
          <w:tab w:val="left" w:pos="1701"/>
        </w:tabs>
        <w:rPr>
          <w:noProof/>
        </w:rPr>
      </w:pPr>
      <w:r>
        <w:rPr>
          <w:noProof/>
        </w:rPr>
        <w:t>30</w:t>
      </w:r>
      <w:r>
        <w:rPr>
          <w:noProof/>
          <w:snapToGrid w:val="0"/>
        </w:rPr>
        <w:t>.</w:t>
      </w:r>
      <w:r>
        <w:rPr>
          <w:noProof/>
        </w:rPr>
        <w:tab/>
      </w:r>
      <w:r>
        <w:rPr>
          <w:noProof/>
          <w:snapToGrid w:val="0"/>
        </w:rPr>
        <w:t>Reference marks to old corners</w:t>
      </w:r>
      <w:r>
        <w:rPr>
          <w:noProof/>
        </w:rPr>
        <w:tab/>
      </w:r>
      <w:r>
        <w:rPr>
          <w:noProof/>
        </w:rPr>
        <w:fldChar w:fldCharType="begin"/>
      </w:r>
      <w:r>
        <w:rPr>
          <w:noProof/>
        </w:rPr>
        <w:instrText xml:space="preserve"> PAGEREF _Toc3967702 \h </w:instrText>
      </w:r>
      <w:r>
        <w:rPr>
          <w:noProof/>
        </w:rPr>
      </w:r>
      <w:r>
        <w:rPr>
          <w:noProof/>
        </w:rPr>
        <w:fldChar w:fldCharType="separate"/>
      </w:r>
      <w:r w:rsidR="00D95C06">
        <w:rPr>
          <w:noProof/>
        </w:rPr>
        <w:t>10</w:t>
      </w:r>
      <w:r>
        <w:rPr>
          <w:noProof/>
        </w:rPr>
        <w:fldChar w:fldCharType="end"/>
      </w:r>
    </w:p>
    <w:p w:rsidR="00A431AB" w:rsidRDefault="00C26D78">
      <w:pPr>
        <w:pStyle w:val="TOC4"/>
        <w:tabs>
          <w:tab w:val="left" w:pos="1701"/>
        </w:tabs>
        <w:rPr>
          <w:noProof/>
        </w:rPr>
      </w:pPr>
      <w:r>
        <w:rPr>
          <w:noProof/>
        </w:rPr>
        <w:t>31</w:t>
      </w:r>
      <w:r>
        <w:rPr>
          <w:noProof/>
          <w:snapToGrid w:val="0"/>
        </w:rPr>
        <w:t>.</w:t>
      </w:r>
      <w:r>
        <w:rPr>
          <w:noProof/>
        </w:rPr>
        <w:tab/>
      </w:r>
      <w:r>
        <w:rPr>
          <w:noProof/>
          <w:snapToGrid w:val="0"/>
        </w:rPr>
        <w:t>Clearing, trenching and referencing</w:t>
      </w:r>
      <w:r>
        <w:rPr>
          <w:noProof/>
        </w:rPr>
        <w:tab/>
      </w:r>
      <w:r>
        <w:rPr>
          <w:noProof/>
        </w:rPr>
        <w:fldChar w:fldCharType="begin"/>
      </w:r>
      <w:r>
        <w:rPr>
          <w:noProof/>
        </w:rPr>
        <w:instrText xml:space="preserve"> PAGEREF _Toc3967703 \h </w:instrText>
      </w:r>
      <w:r>
        <w:rPr>
          <w:noProof/>
        </w:rPr>
      </w:r>
      <w:r>
        <w:rPr>
          <w:noProof/>
        </w:rPr>
        <w:fldChar w:fldCharType="separate"/>
      </w:r>
      <w:r w:rsidR="00D95C06">
        <w:rPr>
          <w:noProof/>
        </w:rPr>
        <w:t>10</w:t>
      </w:r>
      <w:r>
        <w:rPr>
          <w:noProof/>
        </w:rPr>
        <w:fldChar w:fldCharType="end"/>
      </w:r>
    </w:p>
    <w:p w:rsidR="00A431AB" w:rsidRDefault="00C26D78">
      <w:pPr>
        <w:pStyle w:val="TOC4"/>
        <w:tabs>
          <w:tab w:val="left" w:pos="1701"/>
        </w:tabs>
        <w:rPr>
          <w:noProof/>
        </w:rPr>
      </w:pPr>
      <w:r>
        <w:rPr>
          <w:noProof/>
        </w:rPr>
        <w:t>32</w:t>
      </w:r>
      <w:r>
        <w:rPr>
          <w:noProof/>
          <w:snapToGrid w:val="0"/>
        </w:rPr>
        <w:t>.</w:t>
      </w:r>
      <w:r>
        <w:rPr>
          <w:noProof/>
        </w:rPr>
        <w:tab/>
      </w:r>
      <w:r>
        <w:rPr>
          <w:noProof/>
          <w:snapToGrid w:val="0"/>
        </w:rPr>
        <w:t>Re</w:t>
      </w:r>
      <w:r>
        <w:rPr>
          <w:noProof/>
          <w:snapToGrid w:val="0"/>
        </w:rPr>
        <w:noBreakHyphen/>
        <w:t>fixing and referencing old street corners</w:t>
      </w:r>
      <w:r>
        <w:rPr>
          <w:noProof/>
        </w:rPr>
        <w:tab/>
      </w:r>
      <w:r>
        <w:rPr>
          <w:noProof/>
        </w:rPr>
        <w:fldChar w:fldCharType="begin"/>
      </w:r>
      <w:r>
        <w:rPr>
          <w:noProof/>
        </w:rPr>
        <w:instrText xml:space="preserve"> PAGEREF _Toc3967704 \h </w:instrText>
      </w:r>
      <w:r>
        <w:rPr>
          <w:noProof/>
        </w:rPr>
      </w:r>
      <w:r>
        <w:rPr>
          <w:noProof/>
        </w:rPr>
        <w:fldChar w:fldCharType="separate"/>
      </w:r>
      <w:r w:rsidR="00D95C06">
        <w:rPr>
          <w:noProof/>
        </w:rPr>
        <w:t>10</w:t>
      </w:r>
      <w:r>
        <w:rPr>
          <w:noProof/>
        </w:rPr>
        <w:fldChar w:fldCharType="end"/>
      </w:r>
    </w:p>
    <w:p w:rsidR="00A431AB" w:rsidRDefault="00C26D78">
      <w:pPr>
        <w:pStyle w:val="TOC4"/>
        <w:tabs>
          <w:tab w:val="left" w:pos="1701"/>
        </w:tabs>
        <w:rPr>
          <w:noProof/>
        </w:rPr>
      </w:pPr>
      <w:r>
        <w:rPr>
          <w:noProof/>
        </w:rPr>
        <w:t>33</w:t>
      </w:r>
      <w:r>
        <w:rPr>
          <w:noProof/>
          <w:snapToGrid w:val="0"/>
        </w:rPr>
        <w:t>.</w:t>
      </w:r>
      <w:r>
        <w:rPr>
          <w:noProof/>
        </w:rPr>
        <w:tab/>
      </w:r>
      <w:r>
        <w:rPr>
          <w:noProof/>
          <w:snapToGrid w:val="0"/>
        </w:rPr>
        <w:t>Substitute marks</w:t>
      </w:r>
      <w:r>
        <w:rPr>
          <w:noProof/>
        </w:rPr>
        <w:tab/>
      </w:r>
      <w:r>
        <w:rPr>
          <w:noProof/>
        </w:rPr>
        <w:fldChar w:fldCharType="begin"/>
      </w:r>
      <w:r>
        <w:rPr>
          <w:noProof/>
        </w:rPr>
        <w:instrText xml:space="preserve"> PAGEREF _Toc3967705 \h </w:instrText>
      </w:r>
      <w:r>
        <w:rPr>
          <w:noProof/>
        </w:rPr>
      </w:r>
      <w:r>
        <w:rPr>
          <w:noProof/>
        </w:rPr>
        <w:fldChar w:fldCharType="separate"/>
      </w:r>
      <w:r w:rsidR="00D95C06">
        <w:rPr>
          <w:noProof/>
        </w:rPr>
        <w:t>10</w:t>
      </w:r>
      <w:r>
        <w:rPr>
          <w:noProof/>
        </w:rPr>
        <w:fldChar w:fldCharType="end"/>
      </w:r>
    </w:p>
    <w:p w:rsidR="00A431AB" w:rsidRDefault="00C26D78">
      <w:pPr>
        <w:pStyle w:val="TOC4"/>
        <w:tabs>
          <w:tab w:val="left" w:pos="1701"/>
        </w:tabs>
        <w:rPr>
          <w:noProof/>
        </w:rPr>
      </w:pPr>
      <w:r>
        <w:rPr>
          <w:noProof/>
        </w:rPr>
        <w:t>36</w:t>
      </w:r>
      <w:r>
        <w:rPr>
          <w:noProof/>
          <w:snapToGrid w:val="0"/>
        </w:rPr>
        <w:t>.</w:t>
      </w:r>
      <w:r>
        <w:rPr>
          <w:noProof/>
        </w:rPr>
        <w:tab/>
      </w:r>
      <w:r>
        <w:rPr>
          <w:noProof/>
          <w:snapToGrid w:val="0"/>
        </w:rPr>
        <w:t>Pegs to have tacks in centre</w:t>
      </w:r>
      <w:r>
        <w:rPr>
          <w:noProof/>
        </w:rPr>
        <w:tab/>
      </w:r>
      <w:r>
        <w:rPr>
          <w:noProof/>
        </w:rPr>
        <w:fldChar w:fldCharType="begin"/>
      </w:r>
      <w:r>
        <w:rPr>
          <w:noProof/>
        </w:rPr>
        <w:instrText xml:space="preserve"> PAGEREF _Toc3967706 \h </w:instrText>
      </w:r>
      <w:r>
        <w:rPr>
          <w:noProof/>
        </w:rPr>
      </w:r>
      <w:r>
        <w:rPr>
          <w:noProof/>
        </w:rPr>
        <w:fldChar w:fldCharType="separate"/>
      </w:r>
      <w:r w:rsidR="00D95C06">
        <w:rPr>
          <w:noProof/>
        </w:rPr>
        <w:t>11</w:t>
      </w:r>
      <w:r>
        <w:rPr>
          <w:noProof/>
        </w:rPr>
        <w:fldChar w:fldCharType="end"/>
      </w:r>
    </w:p>
    <w:p w:rsidR="00A431AB" w:rsidRDefault="00C26D78">
      <w:pPr>
        <w:pStyle w:val="TOC4"/>
        <w:tabs>
          <w:tab w:val="left" w:pos="1701"/>
        </w:tabs>
        <w:rPr>
          <w:noProof/>
        </w:rPr>
      </w:pPr>
      <w:r>
        <w:rPr>
          <w:noProof/>
        </w:rPr>
        <w:t>37</w:t>
      </w:r>
      <w:r>
        <w:rPr>
          <w:noProof/>
          <w:snapToGrid w:val="0"/>
        </w:rPr>
        <w:t>.</w:t>
      </w:r>
      <w:r>
        <w:rPr>
          <w:noProof/>
        </w:rPr>
        <w:tab/>
      </w:r>
      <w:r>
        <w:rPr>
          <w:noProof/>
          <w:snapToGrid w:val="0"/>
        </w:rPr>
        <w:t>Faced pegs</w:t>
      </w:r>
      <w:r>
        <w:rPr>
          <w:noProof/>
        </w:rPr>
        <w:tab/>
      </w:r>
      <w:r>
        <w:rPr>
          <w:noProof/>
        </w:rPr>
        <w:fldChar w:fldCharType="begin"/>
      </w:r>
      <w:r>
        <w:rPr>
          <w:noProof/>
        </w:rPr>
        <w:instrText xml:space="preserve"> PAGEREF _Toc3967707 \h </w:instrText>
      </w:r>
      <w:r>
        <w:rPr>
          <w:noProof/>
        </w:rPr>
      </w:r>
      <w:r>
        <w:rPr>
          <w:noProof/>
        </w:rPr>
        <w:fldChar w:fldCharType="separate"/>
      </w:r>
      <w:r w:rsidR="00D95C06">
        <w:rPr>
          <w:noProof/>
        </w:rPr>
        <w:t>11</w:t>
      </w:r>
      <w:r>
        <w:rPr>
          <w:noProof/>
        </w:rPr>
        <w:fldChar w:fldCharType="end"/>
      </w:r>
    </w:p>
    <w:p w:rsidR="00A431AB" w:rsidRDefault="00C26D78">
      <w:pPr>
        <w:pStyle w:val="TOC2"/>
        <w:tabs>
          <w:tab w:val="right" w:leader="dot" w:pos="7078"/>
        </w:tabs>
        <w:rPr>
          <w:noProof/>
        </w:rPr>
      </w:pPr>
      <w:r>
        <w:rPr>
          <w:noProof/>
        </w:rPr>
        <w:t>Part V — Drafting</w:t>
      </w:r>
    </w:p>
    <w:p w:rsidR="00A431AB" w:rsidRDefault="00C26D78">
      <w:pPr>
        <w:pStyle w:val="TOC4"/>
        <w:tabs>
          <w:tab w:val="left" w:pos="1701"/>
        </w:tabs>
        <w:rPr>
          <w:noProof/>
        </w:rPr>
      </w:pPr>
      <w:r>
        <w:rPr>
          <w:noProof/>
        </w:rPr>
        <w:t>41</w:t>
      </w:r>
      <w:r>
        <w:rPr>
          <w:noProof/>
          <w:snapToGrid w:val="0"/>
        </w:rPr>
        <w:t>.</w:t>
      </w:r>
      <w:r>
        <w:rPr>
          <w:noProof/>
        </w:rPr>
        <w:tab/>
      </w:r>
      <w:r>
        <w:rPr>
          <w:noProof/>
          <w:snapToGrid w:val="0"/>
        </w:rPr>
        <w:t>Strength of line</w:t>
      </w:r>
      <w:r>
        <w:rPr>
          <w:noProof/>
        </w:rPr>
        <w:tab/>
      </w:r>
      <w:r>
        <w:rPr>
          <w:noProof/>
        </w:rPr>
        <w:fldChar w:fldCharType="begin"/>
      </w:r>
      <w:r>
        <w:rPr>
          <w:noProof/>
        </w:rPr>
        <w:instrText xml:space="preserve"> PAGEREF _Toc3967708 \h </w:instrText>
      </w:r>
      <w:r>
        <w:rPr>
          <w:noProof/>
        </w:rPr>
      </w:r>
      <w:r>
        <w:rPr>
          <w:noProof/>
        </w:rPr>
        <w:fldChar w:fldCharType="separate"/>
      </w:r>
      <w:r w:rsidR="00D95C06">
        <w:rPr>
          <w:noProof/>
        </w:rPr>
        <w:t>12</w:t>
      </w:r>
      <w:r>
        <w:rPr>
          <w:noProof/>
        </w:rPr>
        <w:fldChar w:fldCharType="end"/>
      </w:r>
    </w:p>
    <w:p w:rsidR="00A431AB" w:rsidRDefault="00C26D78">
      <w:pPr>
        <w:pStyle w:val="TOC4"/>
        <w:tabs>
          <w:tab w:val="left" w:pos="1701"/>
        </w:tabs>
        <w:rPr>
          <w:noProof/>
        </w:rPr>
      </w:pPr>
      <w:r>
        <w:rPr>
          <w:noProof/>
        </w:rPr>
        <w:t>43</w:t>
      </w:r>
      <w:r>
        <w:rPr>
          <w:noProof/>
          <w:snapToGrid w:val="0"/>
        </w:rPr>
        <w:t>.</w:t>
      </w:r>
      <w:r>
        <w:rPr>
          <w:noProof/>
        </w:rPr>
        <w:tab/>
      </w:r>
      <w:r>
        <w:rPr>
          <w:noProof/>
          <w:snapToGrid w:val="0"/>
        </w:rPr>
        <w:t>Standard required</w:t>
      </w:r>
      <w:r>
        <w:rPr>
          <w:noProof/>
        </w:rPr>
        <w:tab/>
      </w:r>
      <w:r>
        <w:rPr>
          <w:noProof/>
        </w:rPr>
        <w:fldChar w:fldCharType="begin"/>
      </w:r>
      <w:r>
        <w:rPr>
          <w:noProof/>
        </w:rPr>
        <w:instrText xml:space="preserve"> PAGEREF _Toc3967709 \h </w:instrText>
      </w:r>
      <w:r>
        <w:rPr>
          <w:noProof/>
        </w:rPr>
      </w:r>
      <w:r>
        <w:rPr>
          <w:noProof/>
        </w:rPr>
        <w:fldChar w:fldCharType="separate"/>
      </w:r>
      <w:r w:rsidR="00D95C06">
        <w:rPr>
          <w:noProof/>
        </w:rPr>
        <w:t>12</w:t>
      </w:r>
      <w:r>
        <w:rPr>
          <w:noProof/>
        </w:rPr>
        <w:fldChar w:fldCharType="end"/>
      </w:r>
    </w:p>
    <w:p w:rsidR="00A431AB" w:rsidRDefault="00C26D78">
      <w:pPr>
        <w:pStyle w:val="TOC4"/>
        <w:tabs>
          <w:tab w:val="left" w:pos="1701"/>
        </w:tabs>
        <w:rPr>
          <w:noProof/>
        </w:rPr>
      </w:pPr>
      <w:r>
        <w:rPr>
          <w:noProof/>
        </w:rPr>
        <w:t>48</w:t>
      </w:r>
      <w:r>
        <w:rPr>
          <w:noProof/>
          <w:snapToGrid w:val="0"/>
        </w:rPr>
        <w:t>.</w:t>
      </w:r>
      <w:r>
        <w:rPr>
          <w:noProof/>
        </w:rPr>
        <w:tab/>
      </w:r>
      <w:r>
        <w:rPr>
          <w:noProof/>
          <w:snapToGrid w:val="0"/>
        </w:rPr>
        <w:t>Roads and reserves</w:t>
      </w:r>
      <w:r>
        <w:rPr>
          <w:noProof/>
        </w:rPr>
        <w:tab/>
      </w:r>
      <w:r>
        <w:rPr>
          <w:noProof/>
        </w:rPr>
        <w:fldChar w:fldCharType="begin"/>
      </w:r>
      <w:r>
        <w:rPr>
          <w:noProof/>
        </w:rPr>
        <w:instrText xml:space="preserve"> PAGEREF _Toc3967710 \h </w:instrText>
      </w:r>
      <w:r>
        <w:rPr>
          <w:noProof/>
        </w:rPr>
      </w:r>
      <w:r>
        <w:rPr>
          <w:noProof/>
        </w:rPr>
        <w:fldChar w:fldCharType="separate"/>
      </w:r>
      <w:r w:rsidR="00D95C06">
        <w:rPr>
          <w:noProof/>
        </w:rPr>
        <w:t>12</w:t>
      </w:r>
      <w:r>
        <w:rPr>
          <w:noProof/>
        </w:rPr>
        <w:fldChar w:fldCharType="end"/>
      </w:r>
    </w:p>
    <w:p w:rsidR="00A431AB" w:rsidRDefault="00C26D78">
      <w:pPr>
        <w:pStyle w:val="TOC4"/>
        <w:tabs>
          <w:tab w:val="left" w:pos="1701"/>
        </w:tabs>
        <w:rPr>
          <w:noProof/>
        </w:rPr>
      </w:pPr>
      <w:r>
        <w:rPr>
          <w:noProof/>
        </w:rPr>
        <w:t>49</w:t>
      </w:r>
      <w:r>
        <w:rPr>
          <w:noProof/>
          <w:snapToGrid w:val="0"/>
        </w:rPr>
        <w:t>.</w:t>
      </w:r>
      <w:r>
        <w:rPr>
          <w:noProof/>
        </w:rPr>
        <w:tab/>
      </w:r>
      <w:r>
        <w:rPr>
          <w:noProof/>
          <w:snapToGrid w:val="0"/>
        </w:rPr>
        <w:t>Street and road details to be shown</w:t>
      </w:r>
      <w:r>
        <w:rPr>
          <w:noProof/>
        </w:rPr>
        <w:tab/>
      </w:r>
      <w:r>
        <w:rPr>
          <w:noProof/>
        </w:rPr>
        <w:fldChar w:fldCharType="begin"/>
      </w:r>
      <w:r>
        <w:rPr>
          <w:noProof/>
        </w:rPr>
        <w:instrText xml:space="preserve"> PAGEREF _Toc3967711 \h </w:instrText>
      </w:r>
      <w:r>
        <w:rPr>
          <w:noProof/>
        </w:rPr>
      </w:r>
      <w:r>
        <w:rPr>
          <w:noProof/>
        </w:rPr>
        <w:fldChar w:fldCharType="separate"/>
      </w:r>
      <w:r w:rsidR="00D95C06">
        <w:rPr>
          <w:noProof/>
        </w:rPr>
        <w:t>13</w:t>
      </w:r>
      <w:r>
        <w:rPr>
          <w:noProof/>
        </w:rPr>
        <w:fldChar w:fldCharType="end"/>
      </w:r>
    </w:p>
    <w:p w:rsidR="00A431AB" w:rsidRDefault="00C26D78">
      <w:pPr>
        <w:pStyle w:val="TOC4"/>
        <w:tabs>
          <w:tab w:val="left" w:pos="1701"/>
        </w:tabs>
        <w:rPr>
          <w:noProof/>
        </w:rPr>
      </w:pPr>
      <w:r>
        <w:rPr>
          <w:noProof/>
        </w:rPr>
        <w:t>51.</w:t>
      </w:r>
      <w:r>
        <w:rPr>
          <w:noProof/>
        </w:rPr>
        <w:tab/>
        <w:t>Abbreviations</w:t>
      </w:r>
      <w:r>
        <w:rPr>
          <w:noProof/>
        </w:rPr>
        <w:tab/>
      </w:r>
      <w:r>
        <w:rPr>
          <w:noProof/>
        </w:rPr>
        <w:fldChar w:fldCharType="begin"/>
      </w:r>
      <w:r>
        <w:rPr>
          <w:noProof/>
        </w:rPr>
        <w:instrText xml:space="preserve"> PAGEREF _Toc3967712 \h </w:instrText>
      </w:r>
      <w:r>
        <w:rPr>
          <w:noProof/>
        </w:rPr>
      </w:r>
      <w:r>
        <w:rPr>
          <w:noProof/>
        </w:rPr>
        <w:fldChar w:fldCharType="separate"/>
      </w:r>
      <w:r w:rsidR="00D95C06">
        <w:rPr>
          <w:noProof/>
        </w:rPr>
        <w:t>13</w:t>
      </w:r>
      <w:r>
        <w:rPr>
          <w:noProof/>
        </w:rPr>
        <w:fldChar w:fldCharType="end"/>
      </w:r>
    </w:p>
    <w:p w:rsidR="00A431AB" w:rsidRDefault="00C26D78">
      <w:pPr>
        <w:pStyle w:val="TOC4"/>
        <w:tabs>
          <w:tab w:val="left" w:pos="1701"/>
        </w:tabs>
        <w:rPr>
          <w:noProof/>
        </w:rPr>
      </w:pPr>
      <w:r>
        <w:rPr>
          <w:noProof/>
        </w:rPr>
        <w:t>55</w:t>
      </w:r>
      <w:r>
        <w:rPr>
          <w:noProof/>
          <w:snapToGrid w:val="0"/>
        </w:rPr>
        <w:t>.</w:t>
      </w:r>
      <w:r>
        <w:rPr>
          <w:noProof/>
        </w:rPr>
        <w:tab/>
      </w:r>
      <w:r>
        <w:rPr>
          <w:noProof/>
          <w:snapToGrid w:val="0"/>
        </w:rPr>
        <w:t>Calculations from offset traverses</w:t>
      </w:r>
      <w:r>
        <w:rPr>
          <w:noProof/>
        </w:rPr>
        <w:tab/>
      </w:r>
      <w:r>
        <w:rPr>
          <w:noProof/>
        </w:rPr>
        <w:fldChar w:fldCharType="begin"/>
      </w:r>
      <w:r>
        <w:rPr>
          <w:noProof/>
        </w:rPr>
        <w:instrText xml:space="preserve"> PAGEREF _Toc3967713 \h </w:instrText>
      </w:r>
      <w:r>
        <w:rPr>
          <w:noProof/>
        </w:rPr>
      </w:r>
      <w:r>
        <w:rPr>
          <w:noProof/>
        </w:rPr>
        <w:fldChar w:fldCharType="separate"/>
      </w:r>
      <w:r w:rsidR="00D95C06">
        <w:rPr>
          <w:noProof/>
        </w:rPr>
        <w:t>14</w:t>
      </w:r>
      <w:r>
        <w:rPr>
          <w:noProof/>
        </w:rPr>
        <w:fldChar w:fldCharType="end"/>
      </w:r>
    </w:p>
    <w:p w:rsidR="00A431AB" w:rsidRDefault="00C26D78">
      <w:pPr>
        <w:pStyle w:val="TOC4"/>
        <w:tabs>
          <w:tab w:val="left" w:pos="1701"/>
        </w:tabs>
        <w:rPr>
          <w:noProof/>
        </w:rPr>
      </w:pPr>
      <w:r>
        <w:rPr>
          <w:noProof/>
        </w:rPr>
        <w:t>59</w:t>
      </w:r>
      <w:r>
        <w:rPr>
          <w:noProof/>
          <w:snapToGrid w:val="0"/>
        </w:rPr>
        <w:t>.</w:t>
      </w:r>
      <w:r>
        <w:rPr>
          <w:noProof/>
        </w:rPr>
        <w:tab/>
      </w:r>
      <w:r>
        <w:rPr>
          <w:noProof/>
          <w:snapToGrid w:val="0"/>
        </w:rPr>
        <w:t>Areas</w:t>
      </w:r>
      <w:r>
        <w:rPr>
          <w:noProof/>
        </w:rPr>
        <w:tab/>
      </w:r>
      <w:r>
        <w:rPr>
          <w:noProof/>
        </w:rPr>
        <w:fldChar w:fldCharType="begin"/>
      </w:r>
      <w:r>
        <w:rPr>
          <w:noProof/>
        </w:rPr>
        <w:instrText xml:space="preserve"> PAGEREF _Toc3967714 \h </w:instrText>
      </w:r>
      <w:r>
        <w:rPr>
          <w:noProof/>
        </w:rPr>
      </w:r>
      <w:r>
        <w:rPr>
          <w:noProof/>
        </w:rPr>
        <w:fldChar w:fldCharType="separate"/>
      </w:r>
      <w:r w:rsidR="00D95C06">
        <w:rPr>
          <w:noProof/>
        </w:rPr>
        <w:t>14</w:t>
      </w:r>
      <w:r>
        <w:rPr>
          <w:noProof/>
        </w:rPr>
        <w:fldChar w:fldCharType="end"/>
      </w:r>
    </w:p>
    <w:p w:rsidR="00A431AB" w:rsidRDefault="00C26D78">
      <w:pPr>
        <w:pStyle w:val="TOC2"/>
        <w:tabs>
          <w:tab w:val="right" w:leader="dot" w:pos="7078"/>
        </w:tabs>
        <w:rPr>
          <w:noProof/>
        </w:rPr>
      </w:pPr>
      <w:r>
        <w:rPr>
          <w:noProof/>
        </w:rPr>
        <w:t>Notes</w:t>
      </w:r>
    </w:p>
    <w:p w:rsidR="00A431AB" w:rsidRDefault="00C26D78">
      <w:pPr>
        <w:pStyle w:val="TOC4"/>
        <w:rPr>
          <w:noProof/>
        </w:rPr>
      </w:pPr>
      <w:r>
        <w:rPr>
          <w:noProof/>
          <w:snapToGrid w:val="0"/>
        </w:rPr>
        <w:t>Compilation table</w:t>
      </w:r>
      <w:r>
        <w:rPr>
          <w:noProof/>
        </w:rPr>
        <w:tab/>
      </w:r>
      <w:r>
        <w:rPr>
          <w:noProof/>
        </w:rPr>
        <w:fldChar w:fldCharType="begin"/>
      </w:r>
      <w:r>
        <w:rPr>
          <w:noProof/>
        </w:rPr>
        <w:instrText xml:space="preserve"> PAGEREF _Toc3967715 \h </w:instrText>
      </w:r>
      <w:r>
        <w:rPr>
          <w:noProof/>
        </w:rPr>
      </w:r>
      <w:r>
        <w:rPr>
          <w:noProof/>
        </w:rPr>
        <w:fldChar w:fldCharType="separate"/>
      </w:r>
      <w:r w:rsidR="00D95C06">
        <w:rPr>
          <w:noProof/>
        </w:rPr>
        <w:t>16</w:t>
      </w:r>
      <w:r>
        <w:rPr>
          <w:noProof/>
        </w:rPr>
        <w:fldChar w:fldCharType="end"/>
      </w:r>
    </w:p>
    <w:p w:rsidR="00A431AB" w:rsidRDefault="00C26D78">
      <w:pPr>
        <w:pStyle w:val="TOC2"/>
      </w:pPr>
      <w:r>
        <w:fldChar w:fldCharType="end"/>
      </w:r>
    </w:p>
    <w:p w:rsidR="00A431AB" w:rsidRDefault="00C26D7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431AB" w:rsidRDefault="00A431AB">
      <w:pPr>
        <w:pStyle w:val="NoteHeading"/>
        <w:sectPr w:rsidR="00A431AB">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A431AB" w:rsidRDefault="00C26D78">
      <w:pPr>
        <w:pStyle w:val="WA"/>
      </w:pPr>
      <w:r>
        <w:t>Western Australia</w:t>
      </w:r>
    </w:p>
    <w:p w:rsidR="00A431AB" w:rsidRDefault="00C26D78">
      <w:pPr>
        <w:pStyle w:val="PrincipalActReg"/>
      </w:pPr>
      <w:r>
        <w:t>Transfer of Land Act 1893 and Licensed Surveyors Act 1909</w:t>
      </w:r>
    </w:p>
    <w:p w:rsidR="00A431AB" w:rsidRDefault="00C26D78">
      <w:pPr>
        <w:pStyle w:val="NameofActReg"/>
      </w:pPr>
      <w:r>
        <w:t>Licensed Surveyors (Transfer of Land Act 1893) Regulations 1961</w:t>
      </w:r>
    </w:p>
    <w:p w:rsidR="00A431AB" w:rsidRDefault="00C26D78">
      <w:pPr>
        <w:pStyle w:val="Heading5"/>
        <w:rPr>
          <w:snapToGrid w:val="0"/>
        </w:rPr>
      </w:pPr>
      <w:bookmarkStart w:id="1" w:name="_Toc492871400"/>
      <w:bookmarkStart w:id="2" w:name="_Toc535891106"/>
      <w:bookmarkStart w:id="3" w:name="_Toc3967676"/>
      <w:r>
        <w:rPr>
          <w:rStyle w:val="CharSectno"/>
        </w:rPr>
        <w:t>1</w:t>
      </w:r>
      <w:r>
        <w:rPr>
          <w:snapToGrid w:val="0"/>
        </w:rPr>
        <w:t>.</w:t>
      </w:r>
      <w:r>
        <w:rPr>
          <w:snapToGrid w:val="0"/>
        </w:rPr>
        <w:tab/>
        <w:t>Citation</w:t>
      </w:r>
      <w:bookmarkEnd w:id="1"/>
      <w:bookmarkEnd w:id="2"/>
      <w:bookmarkEnd w:id="3"/>
      <w:r>
        <w:rPr>
          <w:snapToGrid w:val="0"/>
        </w:rPr>
        <w:t xml:space="preserve"> </w:t>
      </w:r>
    </w:p>
    <w:p w:rsidR="00A431AB" w:rsidRDefault="00C26D78">
      <w:pPr>
        <w:pStyle w:val="Subsection"/>
        <w:rPr>
          <w:snapToGrid w:val="0"/>
        </w:rPr>
      </w:pPr>
      <w:r>
        <w:rPr>
          <w:snapToGrid w:val="0"/>
        </w:rPr>
        <w:tab/>
      </w:r>
      <w:r>
        <w:rPr>
          <w:snapToGrid w:val="0"/>
        </w:rPr>
        <w:tab/>
        <w:t xml:space="preserve">These regulations may be cited as the </w:t>
      </w:r>
      <w:r>
        <w:rPr>
          <w:i/>
          <w:snapToGrid w:val="0"/>
        </w:rPr>
        <w:t>Licensed Surveyors (Transfer of Land Act 1893) Regulations 1961</w:t>
      </w:r>
      <w:r>
        <w:rPr>
          <w:snapToGrid w:val="0"/>
          <w:vertAlign w:val="superscript"/>
        </w:rPr>
        <w:t> 1</w:t>
      </w:r>
      <w:r>
        <w:rPr>
          <w:snapToGrid w:val="0"/>
        </w:rPr>
        <w:t>.</w:t>
      </w:r>
    </w:p>
    <w:p w:rsidR="00A431AB" w:rsidRDefault="00C26D78">
      <w:pPr>
        <w:pStyle w:val="Footnotesection"/>
      </w:pPr>
      <w:r>
        <w:tab/>
        <w:t xml:space="preserve">[Regulation 1 inserted in Gazette 5 Aug 1983 p. 2843; amended in Gazette 4 Apr 1997 p. 1765.] </w:t>
      </w:r>
    </w:p>
    <w:p w:rsidR="00A431AB" w:rsidRDefault="00C26D78">
      <w:pPr>
        <w:pStyle w:val="Heading5"/>
        <w:rPr>
          <w:snapToGrid w:val="0"/>
        </w:rPr>
      </w:pPr>
      <w:bookmarkStart w:id="4" w:name="_Toc492871401"/>
      <w:bookmarkStart w:id="5" w:name="_Toc535891107"/>
      <w:bookmarkStart w:id="6" w:name="_Toc3967677"/>
      <w:r>
        <w:rPr>
          <w:rStyle w:val="CharSectno"/>
        </w:rPr>
        <w:t>1A</w:t>
      </w:r>
      <w:r>
        <w:rPr>
          <w:snapToGrid w:val="0"/>
        </w:rPr>
        <w:t>.</w:t>
      </w:r>
      <w:r>
        <w:rPr>
          <w:snapToGrid w:val="0"/>
        </w:rPr>
        <w:tab/>
        <w:t>Definitions</w:t>
      </w:r>
      <w:bookmarkEnd w:id="4"/>
      <w:bookmarkEnd w:id="5"/>
      <w:bookmarkEnd w:id="6"/>
      <w:r>
        <w:rPr>
          <w:snapToGrid w:val="0"/>
        </w:rPr>
        <w:t xml:space="preserve"> </w:t>
      </w:r>
    </w:p>
    <w:p w:rsidR="00A431AB" w:rsidRDefault="00C26D78">
      <w:pPr>
        <w:pStyle w:val="Subsection"/>
        <w:rPr>
          <w:snapToGrid w:val="0"/>
        </w:rPr>
      </w:pPr>
      <w:r>
        <w:rPr>
          <w:snapToGrid w:val="0"/>
        </w:rPr>
        <w:tab/>
      </w:r>
      <w:r>
        <w:rPr>
          <w:snapToGrid w:val="0"/>
        </w:rPr>
        <w:tab/>
        <w:t>In these regulations unless the contrary intention appears — </w:t>
      </w:r>
    </w:p>
    <w:p w:rsidR="00A431AB" w:rsidRDefault="00C26D78">
      <w:pPr>
        <w:pStyle w:val="Defstart"/>
      </w:pPr>
      <w:r>
        <w:rPr>
          <w:b/>
        </w:rPr>
        <w:tab/>
        <w:t>“</w:t>
      </w:r>
      <w:r>
        <w:rPr>
          <w:rStyle w:val="CharDefText"/>
        </w:rPr>
        <w:t>Inspector of Plans and Surveys</w:t>
      </w:r>
      <w:r>
        <w:rPr>
          <w:b/>
        </w:rPr>
        <w:t>”</w:t>
      </w:r>
      <w:r>
        <w:t xml:space="preserve"> means a licensed surveyor on the staff of the Department within the meaning of the </w:t>
      </w:r>
      <w:r>
        <w:rPr>
          <w:i/>
        </w:rPr>
        <w:t>Transfer of Land Act 1893</w:t>
      </w:r>
      <w:r>
        <w:t>, appointed by the Governor to approve plans of authorised surveys;</w:t>
      </w:r>
    </w:p>
    <w:p w:rsidR="00A431AB" w:rsidRDefault="00C26D78">
      <w:pPr>
        <w:pStyle w:val="Defstart"/>
      </w:pPr>
      <w:r>
        <w:rPr>
          <w:b/>
        </w:rPr>
        <w:tab/>
        <w:t>“</w:t>
      </w:r>
      <w:r>
        <w:rPr>
          <w:rStyle w:val="CharDefText"/>
        </w:rPr>
        <w:t>general regulations</w:t>
      </w:r>
      <w:r>
        <w:rPr>
          <w:b/>
        </w:rPr>
        <w:t>”</w:t>
      </w:r>
      <w:r>
        <w:t xml:space="preserve"> and </w:t>
      </w:r>
      <w:r>
        <w:rPr>
          <w:b/>
        </w:rPr>
        <w:t>“</w:t>
      </w:r>
      <w:r>
        <w:rPr>
          <w:rStyle w:val="CharDefText"/>
        </w:rPr>
        <w:t>general regulation</w:t>
      </w:r>
      <w:r>
        <w:rPr>
          <w:b/>
        </w:rPr>
        <w:t>”</w:t>
      </w:r>
      <w:r>
        <w:t xml:space="preserve"> mean the </w:t>
      </w:r>
      <w:r>
        <w:rPr>
          <w:i/>
        </w:rPr>
        <w:t>Licensed Surveyors (Guidance of Surveyors) Regulations 1961</w:t>
      </w:r>
      <w:r>
        <w:t>;</w:t>
      </w:r>
    </w:p>
    <w:p w:rsidR="00A431AB" w:rsidRDefault="00C26D78">
      <w:pPr>
        <w:pStyle w:val="Defstart"/>
      </w:pPr>
      <w:r>
        <w:rPr>
          <w:b/>
        </w:rPr>
        <w:tab/>
        <w:t>“</w:t>
      </w:r>
      <w:r>
        <w:rPr>
          <w:rStyle w:val="CharDefText"/>
        </w:rPr>
        <w:t>surveyor</w:t>
      </w:r>
      <w:r>
        <w:rPr>
          <w:b/>
        </w:rPr>
        <w:t>”</w:t>
      </w:r>
      <w:r>
        <w:t xml:space="preserve"> means a licensed surveyor entitled to practise under the </w:t>
      </w:r>
      <w:r>
        <w:rPr>
          <w:i/>
        </w:rPr>
        <w:t>Transfer of Land Act 1893</w:t>
      </w:r>
      <w:r>
        <w:t>.</w:t>
      </w:r>
    </w:p>
    <w:p w:rsidR="00A431AB" w:rsidRDefault="00C26D78">
      <w:pPr>
        <w:pStyle w:val="Footnotesection"/>
      </w:pPr>
      <w:r>
        <w:tab/>
        <w:t xml:space="preserve">[Regulation 1A inserted in Gazette 26 Sep 1986 p. 3706; amended in Gazette 4 Apr 1997 p. 1766.] </w:t>
      </w:r>
    </w:p>
    <w:p w:rsidR="00A431AB" w:rsidRDefault="00C26D78">
      <w:pPr>
        <w:pStyle w:val="Heading2"/>
      </w:pPr>
      <w:r>
        <w:rPr>
          <w:rStyle w:val="CharPartNo"/>
        </w:rPr>
        <w:t>Part I</w:t>
      </w:r>
      <w:r>
        <w:rPr>
          <w:rStyle w:val="CharDivNo"/>
        </w:rPr>
        <w:t> </w:t>
      </w:r>
      <w:r>
        <w:t>—</w:t>
      </w:r>
      <w:r>
        <w:rPr>
          <w:rStyle w:val="CharDivText"/>
        </w:rPr>
        <w:t> </w:t>
      </w:r>
      <w:r>
        <w:rPr>
          <w:rStyle w:val="CharPartText"/>
        </w:rPr>
        <w:t xml:space="preserve">General </w:t>
      </w:r>
    </w:p>
    <w:p w:rsidR="00A431AB" w:rsidRDefault="00C26D78">
      <w:pPr>
        <w:pStyle w:val="Heading5"/>
        <w:rPr>
          <w:snapToGrid w:val="0"/>
        </w:rPr>
      </w:pPr>
      <w:bookmarkStart w:id="7" w:name="_Toc492871402"/>
      <w:bookmarkStart w:id="8" w:name="_Toc535891108"/>
      <w:bookmarkStart w:id="9" w:name="_Toc3967678"/>
      <w:r>
        <w:rPr>
          <w:rStyle w:val="CharSectno"/>
        </w:rPr>
        <w:t>1B</w:t>
      </w:r>
      <w:r>
        <w:rPr>
          <w:snapToGrid w:val="0"/>
        </w:rPr>
        <w:t>.</w:t>
      </w:r>
      <w:r>
        <w:rPr>
          <w:snapToGrid w:val="0"/>
        </w:rPr>
        <w:tab/>
        <w:t>Survey to be made by licensed surveyor</w:t>
      </w:r>
      <w:bookmarkEnd w:id="7"/>
      <w:bookmarkEnd w:id="8"/>
      <w:bookmarkEnd w:id="9"/>
      <w:r>
        <w:rPr>
          <w:snapToGrid w:val="0"/>
        </w:rPr>
        <w:t xml:space="preserve"> </w:t>
      </w:r>
    </w:p>
    <w:p w:rsidR="00A431AB" w:rsidRDefault="00C26D78">
      <w:pPr>
        <w:pStyle w:val="Subsection"/>
        <w:rPr>
          <w:snapToGrid w:val="0"/>
        </w:rPr>
      </w:pPr>
      <w:r>
        <w:rPr>
          <w:snapToGrid w:val="0"/>
        </w:rPr>
        <w:tab/>
      </w:r>
      <w:r>
        <w:rPr>
          <w:snapToGrid w:val="0"/>
        </w:rPr>
        <w:tab/>
        <w:t>Every survey, re</w:t>
      </w:r>
      <w:r>
        <w:rPr>
          <w:snapToGrid w:val="0"/>
        </w:rPr>
        <w:noBreakHyphen/>
        <w:t xml:space="preserve">survey, or subdivision made or used for the purpose of any application or dealing in the Department within the meaning of the </w:t>
      </w:r>
      <w:r>
        <w:rPr>
          <w:i/>
          <w:snapToGrid w:val="0"/>
        </w:rPr>
        <w:t>Transfer of Land Act 1893</w:t>
      </w:r>
      <w:r>
        <w:rPr>
          <w:snapToGrid w:val="0"/>
        </w:rPr>
        <w:t xml:space="preserve"> must be made by a licensed surveyor lawfully entitled to practice under the </w:t>
      </w:r>
      <w:r>
        <w:rPr>
          <w:i/>
          <w:snapToGrid w:val="0"/>
        </w:rPr>
        <w:t xml:space="preserve">Transfer of Land Act 1893 </w:t>
      </w:r>
      <w:r>
        <w:rPr>
          <w:snapToGrid w:val="0"/>
        </w:rPr>
        <w:t>(as amended), of Western Australia, and such survey or re</w:t>
      </w:r>
      <w:r>
        <w:rPr>
          <w:snapToGrid w:val="0"/>
        </w:rPr>
        <w:noBreakHyphen/>
        <w:t xml:space="preserve">survey, or subdivision, and every plan submitted to the Department within the meaning of the </w:t>
      </w:r>
      <w:r>
        <w:rPr>
          <w:i/>
          <w:snapToGrid w:val="0"/>
        </w:rPr>
        <w:t>Transfer of Land Act 1893</w:t>
      </w:r>
      <w:r>
        <w:rPr>
          <w:snapToGrid w:val="0"/>
        </w:rPr>
        <w:t xml:space="preserve"> purporting to represent the same respectively, must be made in strict accordance with the regulations.</w:t>
      </w:r>
    </w:p>
    <w:p w:rsidR="00A431AB" w:rsidRDefault="00C26D78">
      <w:pPr>
        <w:pStyle w:val="Footnotesection"/>
      </w:pPr>
      <w:r>
        <w:tab/>
        <w:t xml:space="preserve">[Regulation 1B amended in Gazette 5 Aug 1983 p. 2843; 26 Sep 1986 p. 3707; 4 Apr 1997 p. 1766.] </w:t>
      </w:r>
    </w:p>
    <w:p w:rsidR="00A431AB" w:rsidRDefault="00C26D78">
      <w:pPr>
        <w:pStyle w:val="Heading5"/>
        <w:rPr>
          <w:snapToGrid w:val="0"/>
        </w:rPr>
      </w:pPr>
      <w:bookmarkStart w:id="10" w:name="_Toc492871403"/>
      <w:bookmarkStart w:id="11" w:name="_Toc535891109"/>
      <w:bookmarkStart w:id="12" w:name="_Toc3967679"/>
      <w:r>
        <w:rPr>
          <w:rStyle w:val="CharSectno"/>
        </w:rPr>
        <w:t>2</w:t>
      </w:r>
      <w:r>
        <w:rPr>
          <w:snapToGrid w:val="0"/>
        </w:rPr>
        <w:t>.</w:t>
      </w:r>
      <w:r>
        <w:rPr>
          <w:snapToGrid w:val="0"/>
        </w:rPr>
        <w:tab/>
        <w:t>Duty to the Government</w:t>
      </w:r>
      <w:bookmarkEnd w:id="10"/>
      <w:bookmarkEnd w:id="11"/>
      <w:bookmarkEnd w:id="12"/>
      <w:r>
        <w:rPr>
          <w:snapToGrid w:val="0"/>
        </w:rPr>
        <w:t xml:space="preserve"> </w:t>
      </w:r>
    </w:p>
    <w:p w:rsidR="00A431AB" w:rsidRDefault="00C26D78">
      <w:pPr>
        <w:pStyle w:val="Subsection"/>
        <w:rPr>
          <w:snapToGrid w:val="0"/>
        </w:rPr>
      </w:pPr>
      <w:r>
        <w:rPr>
          <w:snapToGrid w:val="0"/>
        </w:rPr>
        <w:tab/>
      </w:r>
      <w:r>
        <w:rPr>
          <w:snapToGrid w:val="0"/>
        </w:rPr>
        <w:tab/>
        <w:t>The surveyor will be expected to disclose all doubts, discrepancies, and difficulties, and to afford all other information obtainable by him relative to the property, that may aid in securing accuracy and completeness in the certificate of title to the land.</w:t>
      </w:r>
    </w:p>
    <w:p w:rsidR="00A431AB" w:rsidRDefault="00C26D78">
      <w:pPr>
        <w:pStyle w:val="Subsection"/>
        <w:rPr>
          <w:snapToGrid w:val="0"/>
        </w:rPr>
      </w:pPr>
      <w:r>
        <w:rPr>
          <w:snapToGrid w:val="0"/>
        </w:rPr>
        <w:tab/>
      </w:r>
      <w:r>
        <w:rPr>
          <w:snapToGrid w:val="0"/>
        </w:rPr>
        <w:tab/>
        <w:t>In these matters he must consider himself rather an agent and adviser of the Government than of the person employing him, nor will a regard for the interests of such employer be considered as excusing in any degree the withholding of any information affecting the merits of the application or dealing, even though the description supplied be literally and technically correct.</w:t>
      </w:r>
    </w:p>
    <w:p w:rsidR="00A431AB" w:rsidRDefault="00C26D78">
      <w:pPr>
        <w:pStyle w:val="Heading5"/>
        <w:rPr>
          <w:snapToGrid w:val="0"/>
        </w:rPr>
      </w:pPr>
      <w:bookmarkStart w:id="13" w:name="_Toc492871404"/>
      <w:bookmarkStart w:id="14" w:name="_Toc535891110"/>
      <w:bookmarkStart w:id="15" w:name="_Toc3967680"/>
      <w:r>
        <w:rPr>
          <w:rStyle w:val="CharSectno"/>
        </w:rPr>
        <w:t>3</w:t>
      </w:r>
      <w:r>
        <w:rPr>
          <w:snapToGrid w:val="0"/>
        </w:rPr>
        <w:t>.</w:t>
      </w:r>
      <w:r>
        <w:rPr>
          <w:snapToGrid w:val="0"/>
        </w:rPr>
        <w:tab/>
        <w:t>Duty to adjoining owners</w:t>
      </w:r>
      <w:bookmarkEnd w:id="13"/>
      <w:bookmarkEnd w:id="14"/>
      <w:bookmarkEnd w:id="15"/>
      <w:r>
        <w:rPr>
          <w:snapToGrid w:val="0"/>
        </w:rPr>
        <w:t xml:space="preserve"> </w:t>
      </w:r>
    </w:p>
    <w:p w:rsidR="00A431AB" w:rsidRDefault="00C26D78">
      <w:pPr>
        <w:pStyle w:val="Subsection"/>
        <w:rPr>
          <w:snapToGrid w:val="0"/>
        </w:rPr>
      </w:pPr>
      <w:r>
        <w:rPr>
          <w:snapToGrid w:val="0"/>
        </w:rPr>
        <w:tab/>
      </w:r>
      <w:r>
        <w:rPr>
          <w:snapToGrid w:val="0"/>
        </w:rPr>
        <w:tab/>
        <w:t>Whenever the land applied for differs from that contained in the deeds, the survey will not be considered complete without showing (whenever practicable) that there is or is not sufficient land left to supply the quantity belonging to adjoining owners under the most liberal interpretation of their rights.</w:t>
      </w:r>
    </w:p>
    <w:p w:rsidR="00A431AB" w:rsidRDefault="00C26D78">
      <w:pPr>
        <w:pStyle w:val="Heading5"/>
        <w:rPr>
          <w:snapToGrid w:val="0"/>
        </w:rPr>
      </w:pPr>
      <w:bookmarkStart w:id="16" w:name="_Toc492871405"/>
      <w:bookmarkStart w:id="17" w:name="_Toc535891111"/>
      <w:bookmarkStart w:id="18" w:name="_Toc3967681"/>
      <w:r>
        <w:rPr>
          <w:rStyle w:val="CharSectno"/>
        </w:rPr>
        <w:t>4</w:t>
      </w:r>
      <w:r>
        <w:rPr>
          <w:snapToGrid w:val="0"/>
        </w:rPr>
        <w:t>.</w:t>
      </w:r>
      <w:r>
        <w:rPr>
          <w:snapToGrid w:val="0"/>
        </w:rPr>
        <w:tab/>
        <w:t>Searches prior to survey</w:t>
      </w:r>
      <w:bookmarkEnd w:id="16"/>
      <w:bookmarkEnd w:id="17"/>
      <w:bookmarkEnd w:id="18"/>
      <w:r>
        <w:rPr>
          <w:snapToGrid w:val="0"/>
        </w:rPr>
        <w:t xml:space="preserve"> </w:t>
      </w:r>
    </w:p>
    <w:p w:rsidR="00A431AB" w:rsidRDefault="00C26D78">
      <w:pPr>
        <w:pStyle w:val="Subsection"/>
        <w:rPr>
          <w:snapToGrid w:val="0"/>
        </w:rPr>
      </w:pPr>
      <w:r>
        <w:rPr>
          <w:snapToGrid w:val="0"/>
        </w:rPr>
        <w:tab/>
        <w:t>(1)</w:t>
      </w:r>
      <w:r>
        <w:rPr>
          <w:snapToGrid w:val="0"/>
        </w:rPr>
        <w:tab/>
        <w:t>A surveyor must, before making a survey of any land, obtain all available information respecting that land in the relevant Departments.</w:t>
      </w:r>
    </w:p>
    <w:p w:rsidR="00A431AB" w:rsidRDefault="00C26D78">
      <w:pPr>
        <w:pStyle w:val="Subsection"/>
        <w:rPr>
          <w:snapToGrid w:val="0"/>
        </w:rPr>
      </w:pPr>
      <w:r>
        <w:rPr>
          <w:snapToGrid w:val="0"/>
        </w:rPr>
        <w:tab/>
        <w:t>(2)</w:t>
      </w:r>
      <w:r>
        <w:rPr>
          <w:snapToGrid w:val="0"/>
        </w:rPr>
        <w:tab/>
        <w:t>Every assistance will be given by the officers of the relevant Departments to enable the surveyor to refer to any certificate of title, field book, plan, diagram or other document.</w:t>
      </w:r>
    </w:p>
    <w:p w:rsidR="00A431AB" w:rsidRDefault="00C26D78">
      <w:pPr>
        <w:pStyle w:val="Subsection"/>
        <w:rPr>
          <w:snapToGrid w:val="0"/>
        </w:rPr>
      </w:pPr>
      <w:r>
        <w:rPr>
          <w:snapToGrid w:val="0"/>
        </w:rPr>
        <w:tab/>
        <w:t>(3)</w:t>
      </w:r>
      <w:r>
        <w:rPr>
          <w:snapToGrid w:val="0"/>
        </w:rPr>
        <w:tab/>
        <w:t>In this regulation — </w:t>
      </w:r>
    </w:p>
    <w:p w:rsidR="00A431AB" w:rsidRDefault="00C26D78">
      <w:pPr>
        <w:pStyle w:val="Defstart"/>
      </w:pPr>
      <w:r>
        <w:rPr>
          <w:b/>
        </w:rPr>
        <w:tab/>
        <w:t>“</w:t>
      </w:r>
      <w:r>
        <w:rPr>
          <w:rStyle w:val="CharDefText"/>
        </w:rPr>
        <w:t>the relevant Departments</w:t>
      </w:r>
      <w:r>
        <w:rPr>
          <w:b/>
        </w:rPr>
        <w:t>”</w:t>
      </w:r>
      <w:r>
        <w:t xml:space="preserve"> means the Department within the meaning of the</w:t>
      </w:r>
      <w:r>
        <w:rPr>
          <w:i/>
        </w:rPr>
        <w:t xml:space="preserve"> Land Administration Act 1997</w:t>
      </w:r>
      <w:r>
        <w:t xml:space="preserve">, the Department within the meaning of the </w:t>
      </w:r>
      <w:r>
        <w:rPr>
          <w:i/>
        </w:rPr>
        <w:t>Mining Act 1978</w:t>
      </w:r>
      <w:r>
        <w:t xml:space="preserve"> and the Department within the meaning of the </w:t>
      </w:r>
      <w:r>
        <w:rPr>
          <w:i/>
        </w:rPr>
        <w:t>Transfer of Land Act 1893</w:t>
      </w:r>
      <w:r>
        <w:t>.</w:t>
      </w:r>
    </w:p>
    <w:p w:rsidR="00A431AB" w:rsidRDefault="00C26D78">
      <w:pPr>
        <w:pStyle w:val="Footnotesection"/>
      </w:pPr>
      <w:r>
        <w:tab/>
        <w:t xml:space="preserve">[Regulation 4 inserted in Gazette 4 Apr 1997 p. 1765; amended in Gazette 5 Sep 2000 p. 5062.] </w:t>
      </w:r>
    </w:p>
    <w:p w:rsidR="00A431AB" w:rsidRDefault="00C26D78">
      <w:pPr>
        <w:pStyle w:val="Heading5"/>
        <w:rPr>
          <w:snapToGrid w:val="0"/>
        </w:rPr>
      </w:pPr>
      <w:bookmarkStart w:id="19" w:name="_Toc492871406"/>
      <w:bookmarkStart w:id="20" w:name="_Toc535891112"/>
      <w:bookmarkStart w:id="21" w:name="_Toc3967682"/>
      <w:r>
        <w:rPr>
          <w:rStyle w:val="CharSectno"/>
        </w:rPr>
        <w:t>5</w:t>
      </w:r>
      <w:r>
        <w:rPr>
          <w:snapToGrid w:val="0"/>
        </w:rPr>
        <w:t>.</w:t>
      </w:r>
      <w:r>
        <w:rPr>
          <w:snapToGrid w:val="0"/>
        </w:rPr>
        <w:tab/>
        <w:t>Notices and directions to be complied with</w:t>
      </w:r>
      <w:bookmarkEnd w:id="19"/>
      <w:bookmarkEnd w:id="20"/>
      <w:bookmarkEnd w:id="21"/>
      <w:r>
        <w:rPr>
          <w:snapToGrid w:val="0"/>
        </w:rPr>
        <w:t xml:space="preserve"> </w:t>
      </w:r>
    </w:p>
    <w:p w:rsidR="00A431AB" w:rsidRDefault="00C26D78">
      <w:pPr>
        <w:pStyle w:val="Subsection"/>
        <w:rPr>
          <w:snapToGrid w:val="0"/>
        </w:rPr>
      </w:pPr>
      <w:r>
        <w:rPr>
          <w:snapToGrid w:val="0"/>
        </w:rPr>
        <w:tab/>
      </w:r>
      <w:r>
        <w:rPr>
          <w:snapToGrid w:val="0"/>
        </w:rPr>
        <w:tab/>
        <w:t>On receipt of notice from the Inspector of Plans and Surveys to amend a survey or to supply more information than that contained in the field notes, or to report on same, the surveyor so notified must immediately comply with the notice. Every surveyor shall observe and comply with any special directions from time to time given by the Commissioner, Registrar of Titles, or Inspector of Plans and Surveys in relation to plans and surveys.</w:t>
      </w:r>
    </w:p>
    <w:p w:rsidR="00A431AB" w:rsidRDefault="00C26D78">
      <w:pPr>
        <w:pStyle w:val="Heading2"/>
      </w:pPr>
      <w:r>
        <w:rPr>
          <w:rStyle w:val="CharPartNo"/>
        </w:rPr>
        <w:t>Part II</w:t>
      </w:r>
      <w:r>
        <w:rPr>
          <w:rStyle w:val="CharDivNo"/>
        </w:rPr>
        <w:t> </w:t>
      </w:r>
      <w:r>
        <w:t>—</w:t>
      </w:r>
      <w:r>
        <w:rPr>
          <w:rStyle w:val="CharDivText"/>
        </w:rPr>
        <w:t> </w:t>
      </w:r>
      <w:r>
        <w:rPr>
          <w:rStyle w:val="CharPartText"/>
        </w:rPr>
        <w:t xml:space="preserve">Field notes </w:t>
      </w:r>
    </w:p>
    <w:p w:rsidR="00A431AB" w:rsidRDefault="00C26D78">
      <w:pPr>
        <w:pStyle w:val="Heading5"/>
        <w:rPr>
          <w:snapToGrid w:val="0"/>
        </w:rPr>
      </w:pPr>
      <w:bookmarkStart w:id="22" w:name="_Toc492871407"/>
      <w:bookmarkStart w:id="23" w:name="_Toc535891113"/>
      <w:bookmarkStart w:id="24" w:name="_Toc3967683"/>
      <w:r>
        <w:rPr>
          <w:rStyle w:val="CharSectno"/>
        </w:rPr>
        <w:t>6</w:t>
      </w:r>
      <w:r>
        <w:rPr>
          <w:snapToGrid w:val="0"/>
        </w:rPr>
        <w:t>.</w:t>
      </w:r>
      <w:r>
        <w:rPr>
          <w:snapToGrid w:val="0"/>
        </w:rPr>
        <w:tab/>
        <w:t>Field books</w:t>
      </w:r>
      <w:bookmarkEnd w:id="22"/>
      <w:bookmarkEnd w:id="23"/>
      <w:bookmarkEnd w:id="24"/>
      <w:r>
        <w:rPr>
          <w:snapToGrid w:val="0"/>
        </w:rPr>
        <w:t xml:space="preserve"> </w:t>
      </w:r>
    </w:p>
    <w:p w:rsidR="00A431AB" w:rsidRDefault="00C26D78">
      <w:pPr>
        <w:pStyle w:val="Subsection"/>
        <w:rPr>
          <w:snapToGrid w:val="0"/>
        </w:rPr>
      </w:pPr>
      <w:r>
        <w:rPr>
          <w:snapToGrid w:val="0"/>
        </w:rPr>
        <w:tab/>
      </w:r>
      <w:r>
        <w:rPr>
          <w:snapToGrid w:val="0"/>
        </w:rPr>
        <w:tab/>
        <w:t xml:space="preserve">Field books will be supplied at a reasonable price by the Government Printer on application being made to him, and no other style of book containing field notes will be received at the Department within the meaning of the </w:t>
      </w:r>
      <w:r>
        <w:rPr>
          <w:i/>
          <w:snapToGrid w:val="0"/>
        </w:rPr>
        <w:t>Transfer of Land Act 1893</w:t>
      </w:r>
      <w:r>
        <w:rPr>
          <w:snapToGrid w:val="0"/>
        </w:rPr>
        <w:t xml:space="preserve"> unless under exceptional circumstances.</w:t>
      </w:r>
    </w:p>
    <w:p w:rsidR="00A431AB" w:rsidRDefault="00C26D78">
      <w:pPr>
        <w:pStyle w:val="Footnotesection"/>
      </w:pPr>
      <w:r>
        <w:tab/>
        <w:t xml:space="preserve">[Regulation 6 amended in Gazette 16 Jun 1970 p. 1667; 4 Apr 1997 p. 1767.] </w:t>
      </w:r>
    </w:p>
    <w:p w:rsidR="00A431AB" w:rsidRDefault="00C26D78">
      <w:pPr>
        <w:pStyle w:val="Heading5"/>
        <w:rPr>
          <w:snapToGrid w:val="0"/>
        </w:rPr>
      </w:pPr>
      <w:bookmarkStart w:id="25" w:name="_Toc492871408"/>
      <w:bookmarkStart w:id="26" w:name="_Toc535891114"/>
      <w:bookmarkStart w:id="27" w:name="_Toc3967684"/>
      <w:r>
        <w:rPr>
          <w:rStyle w:val="CharSectno"/>
        </w:rPr>
        <w:t>7</w:t>
      </w:r>
      <w:r>
        <w:rPr>
          <w:snapToGrid w:val="0"/>
        </w:rPr>
        <w:t>.</w:t>
      </w:r>
      <w:r>
        <w:rPr>
          <w:snapToGrid w:val="0"/>
        </w:rPr>
        <w:tab/>
        <w:t>Boundary sketch</w:t>
      </w:r>
      <w:bookmarkEnd w:id="25"/>
      <w:bookmarkEnd w:id="26"/>
      <w:bookmarkEnd w:id="27"/>
      <w:r>
        <w:rPr>
          <w:snapToGrid w:val="0"/>
        </w:rPr>
        <w:t xml:space="preserve"> </w:t>
      </w:r>
    </w:p>
    <w:p w:rsidR="00A431AB" w:rsidRDefault="00C26D78">
      <w:pPr>
        <w:pStyle w:val="Subsection"/>
        <w:rPr>
          <w:snapToGrid w:val="0"/>
        </w:rPr>
      </w:pPr>
      <w:r>
        <w:rPr>
          <w:snapToGrid w:val="0"/>
        </w:rPr>
        <w:tab/>
      </w:r>
      <w:r>
        <w:rPr>
          <w:snapToGrid w:val="0"/>
        </w:rPr>
        <w:tab/>
        <w:t xml:space="preserve">Every field book must contain, when it is possible, a sketch of the exterior boundaries of the land to be represented on the plan or diagram to be deposited at the Department within the meaning of the </w:t>
      </w:r>
      <w:r>
        <w:rPr>
          <w:i/>
          <w:snapToGrid w:val="0"/>
        </w:rPr>
        <w:t>Transfer of Land Act 1893</w:t>
      </w:r>
      <w:r>
        <w:rPr>
          <w:snapToGrid w:val="0"/>
        </w:rPr>
        <w:t>.</w:t>
      </w:r>
    </w:p>
    <w:p w:rsidR="00A431AB" w:rsidRDefault="00C26D78">
      <w:pPr>
        <w:pStyle w:val="Footnotesection"/>
      </w:pPr>
      <w:r>
        <w:tab/>
        <w:t xml:space="preserve">[Regulation 7 amended in Gazette 26 Sep 1986 p. 3706; 4 Apr 1997 p. 1766.] </w:t>
      </w:r>
    </w:p>
    <w:p w:rsidR="00A431AB" w:rsidRDefault="00C26D78">
      <w:pPr>
        <w:pStyle w:val="Heading5"/>
        <w:rPr>
          <w:snapToGrid w:val="0"/>
        </w:rPr>
      </w:pPr>
      <w:bookmarkStart w:id="28" w:name="_Toc492871409"/>
      <w:bookmarkStart w:id="29" w:name="_Toc535891115"/>
      <w:bookmarkStart w:id="30" w:name="_Toc3967685"/>
      <w:r>
        <w:rPr>
          <w:rStyle w:val="CharSectno"/>
        </w:rPr>
        <w:t>8</w:t>
      </w:r>
      <w:r>
        <w:rPr>
          <w:snapToGrid w:val="0"/>
        </w:rPr>
        <w:t>.</w:t>
      </w:r>
      <w:r>
        <w:rPr>
          <w:snapToGrid w:val="0"/>
        </w:rPr>
        <w:tab/>
        <w:t>Contents and lodging of field books</w:t>
      </w:r>
      <w:bookmarkEnd w:id="28"/>
      <w:bookmarkEnd w:id="29"/>
      <w:bookmarkEnd w:id="30"/>
      <w:r>
        <w:rPr>
          <w:snapToGrid w:val="0"/>
        </w:rPr>
        <w:t xml:space="preserve"> </w:t>
      </w:r>
    </w:p>
    <w:p w:rsidR="00A431AB" w:rsidRDefault="00C26D78">
      <w:pPr>
        <w:pStyle w:val="Subsection"/>
        <w:rPr>
          <w:snapToGrid w:val="0"/>
        </w:rPr>
      </w:pPr>
      <w:r>
        <w:rPr>
          <w:snapToGrid w:val="0"/>
        </w:rPr>
        <w:tab/>
        <w:t>(1)</w:t>
      </w:r>
      <w:r>
        <w:rPr>
          <w:snapToGrid w:val="0"/>
        </w:rPr>
        <w:tab/>
        <w:t xml:space="preserve">Except as provided by regulation 55B of the general regulations and subject to subregulation (3), the field book kept in the field shall be lodged at the Department within the meaning of the </w:t>
      </w:r>
      <w:r>
        <w:rPr>
          <w:i/>
          <w:snapToGrid w:val="0"/>
        </w:rPr>
        <w:t>Transfer of Land Act 1893</w:t>
      </w:r>
      <w:r>
        <w:rPr>
          <w:snapToGrid w:val="0"/>
        </w:rPr>
        <w:t>. It must show everything that the surveyor does or finds to exist on the ground such as angles, bearings, distances, old marks tied on to or replaced, offsets, position of fences, buildings, walls, roads, rights</w:t>
      </w:r>
      <w:r>
        <w:rPr>
          <w:snapToGrid w:val="0"/>
        </w:rPr>
        <w:noBreakHyphen/>
        <w:t>of</w:t>
      </w:r>
      <w:r>
        <w:rPr>
          <w:snapToGrid w:val="0"/>
        </w:rPr>
        <w:noBreakHyphen/>
        <w:t>way, subdivisions, etc.. If a wall is on or along the boundary its exact position and width must be defined. The words “two walls”, “party wall”, “no party wall” should be written.</w:t>
      </w:r>
    </w:p>
    <w:p w:rsidR="00A431AB" w:rsidRDefault="00C26D78">
      <w:pPr>
        <w:pStyle w:val="Subsection"/>
        <w:rPr>
          <w:snapToGrid w:val="0"/>
        </w:rPr>
      </w:pPr>
      <w:r>
        <w:rPr>
          <w:snapToGrid w:val="0"/>
        </w:rPr>
        <w:tab/>
        <w:t>(2)</w:t>
      </w:r>
      <w:r>
        <w:rPr>
          <w:snapToGrid w:val="0"/>
        </w:rPr>
        <w:tab/>
        <w:t>All improvements within one metre of the boundary must be located. Field notes must show all new marks of the survey and all old ones along previously surveyed lines, also all methods of running the lines.</w:t>
      </w:r>
    </w:p>
    <w:p w:rsidR="00A431AB" w:rsidRDefault="00C26D78">
      <w:pPr>
        <w:pStyle w:val="Subsection"/>
        <w:rPr>
          <w:snapToGrid w:val="0"/>
        </w:rPr>
      </w:pPr>
      <w:r>
        <w:rPr>
          <w:snapToGrid w:val="0"/>
        </w:rPr>
        <w:tab/>
        <w:t>(3)</w:t>
      </w:r>
      <w:r>
        <w:rPr>
          <w:snapToGrid w:val="0"/>
        </w:rPr>
        <w:tab/>
        <w:t>A field book relating to a survey which is an authorised survey referred to in paragraph (c) of the definition of “Authorised Survey” in section 3(1) of the Act is not required to be lodged under subregulation (1) unless regulation 8(2)(a), (b) or (c) of the general regulations applies.</w:t>
      </w:r>
    </w:p>
    <w:p w:rsidR="00A431AB" w:rsidRDefault="00C26D78">
      <w:pPr>
        <w:pStyle w:val="Footnotesection"/>
      </w:pPr>
      <w:r>
        <w:tab/>
        <w:t>[Regulation 8 amended in Gazette 1 Sep 1972 p. 3410; 26 Sep 1986 p. 3706; 4 Apr 1997 p. 1765</w:t>
      </w:r>
      <w:r>
        <w:noBreakHyphen/>
        <w:t xml:space="preserve">6.] </w:t>
      </w:r>
    </w:p>
    <w:p w:rsidR="00A431AB" w:rsidRDefault="00C26D78">
      <w:pPr>
        <w:pStyle w:val="Heading5"/>
        <w:rPr>
          <w:snapToGrid w:val="0"/>
        </w:rPr>
      </w:pPr>
      <w:bookmarkStart w:id="31" w:name="_Toc492871410"/>
      <w:bookmarkStart w:id="32" w:name="_Toc535891116"/>
      <w:bookmarkStart w:id="33" w:name="_Toc3967686"/>
      <w:r>
        <w:rPr>
          <w:rStyle w:val="CharSectno"/>
        </w:rPr>
        <w:t>9</w:t>
      </w:r>
      <w:r>
        <w:rPr>
          <w:snapToGrid w:val="0"/>
        </w:rPr>
        <w:t>.</w:t>
      </w:r>
      <w:r>
        <w:rPr>
          <w:snapToGrid w:val="0"/>
        </w:rPr>
        <w:tab/>
        <w:t>Centred and faced pegs</w:t>
      </w:r>
      <w:bookmarkEnd w:id="31"/>
      <w:bookmarkEnd w:id="32"/>
      <w:bookmarkEnd w:id="33"/>
      <w:r>
        <w:rPr>
          <w:snapToGrid w:val="0"/>
        </w:rPr>
        <w:t xml:space="preserve"> </w:t>
      </w:r>
    </w:p>
    <w:p w:rsidR="00A431AB" w:rsidRDefault="00C26D78">
      <w:pPr>
        <w:pStyle w:val="Subsection"/>
        <w:rPr>
          <w:snapToGrid w:val="0"/>
        </w:rPr>
      </w:pPr>
      <w:r>
        <w:rPr>
          <w:snapToGrid w:val="0"/>
        </w:rPr>
        <w:tab/>
      </w:r>
      <w:r>
        <w:rPr>
          <w:snapToGrid w:val="0"/>
        </w:rPr>
        <w:tab/>
        <w:t>A surveyor shall show by a sketch in the field notes the position of each post and peg centre or outer edge with reference to the alignment of the boundary which it defines. (See regulation 37.)</w:t>
      </w:r>
    </w:p>
    <w:p w:rsidR="00A431AB" w:rsidRDefault="00C26D78">
      <w:pPr>
        <w:pStyle w:val="Heading5"/>
        <w:rPr>
          <w:snapToGrid w:val="0"/>
        </w:rPr>
      </w:pPr>
      <w:bookmarkStart w:id="34" w:name="_Toc492871411"/>
      <w:bookmarkStart w:id="35" w:name="_Toc535891117"/>
      <w:bookmarkStart w:id="36" w:name="_Toc3967687"/>
      <w:r>
        <w:rPr>
          <w:rStyle w:val="CharSectno"/>
        </w:rPr>
        <w:t>10</w:t>
      </w:r>
      <w:r>
        <w:rPr>
          <w:snapToGrid w:val="0"/>
        </w:rPr>
        <w:t>.</w:t>
      </w:r>
      <w:r>
        <w:rPr>
          <w:snapToGrid w:val="0"/>
        </w:rPr>
        <w:tab/>
        <w:t>Subdivision to be shown separately</w:t>
      </w:r>
      <w:bookmarkEnd w:id="34"/>
      <w:bookmarkEnd w:id="35"/>
      <w:bookmarkEnd w:id="36"/>
      <w:r>
        <w:rPr>
          <w:snapToGrid w:val="0"/>
        </w:rPr>
        <w:t xml:space="preserve"> </w:t>
      </w:r>
    </w:p>
    <w:p w:rsidR="00A431AB" w:rsidRDefault="00C26D78">
      <w:pPr>
        <w:pStyle w:val="Subsection"/>
        <w:rPr>
          <w:snapToGrid w:val="0"/>
        </w:rPr>
      </w:pPr>
      <w:r>
        <w:rPr>
          <w:snapToGrid w:val="0"/>
        </w:rPr>
        <w:tab/>
      </w:r>
      <w:r>
        <w:rPr>
          <w:snapToGrid w:val="0"/>
        </w:rPr>
        <w:tab/>
        <w:t>The notes of the “surround” of each survey must be shown in the field book distinct from those of the internal subdivisional surveys.</w:t>
      </w:r>
    </w:p>
    <w:p w:rsidR="00A431AB" w:rsidRDefault="00C26D78">
      <w:pPr>
        <w:pStyle w:val="Heading5"/>
        <w:rPr>
          <w:snapToGrid w:val="0"/>
        </w:rPr>
      </w:pPr>
      <w:bookmarkStart w:id="37" w:name="_Toc492871412"/>
      <w:bookmarkStart w:id="38" w:name="_Toc535891118"/>
      <w:bookmarkStart w:id="39" w:name="_Toc3967688"/>
      <w:r>
        <w:rPr>
          <w:rStyle w:val="CharSectno"/>
        </w:rPr>
        <w:t>11</w:t>
      </w:r>
      <w:r>
        <w:rPr>
          <w:snapToGrid w:val="0"/>
        </w:rPr>
        <w:t>.</w:t>
      </w:r>
      <w:r>
        <w:rPr>
          <w:snapToGrid w:val="0"/>
        </w:rPr>
        <w:tab/>
        <w:t>Areas of whole and parts</w:t>
      </w:r>
      <w:bookmarkEnd w:id="37"/>
      <w:bookmarkEnd w:id="38"/>
      <w:bookmarkEnd w:id="39"/>
      <w:r>
        <w:rPr>
          <w:snapToGrid w:val="0"/>
        </w:rPr>
        <w:t xml:space="preserve"> </w:t>
      </w:r>
    </w:p>
    <w:p w:rsidR="00A431AB" w:rsidRDefault="00C26D78">
      <w:pPr>
        <w:pStyle w:val="Subsection"/>
        <w:rPr>
          <w:snapToGrid w:val="0"/>
        </w:rPr>
      </w:pPr>
      <w:r>
        <w:rPr>
          <w:snapToGrid w:val="0"/>
        </w:rPr>
        <w:tab/>
      </w:r>
      <w:r>
        <w:rPr>
          <w:snapToGrid w:val="0"/>
        </w:rPr>
        <w:tab/>
        <w:t>The area of the land surveyed must be written in the field notes, and if a subdivision is made the area of each allotment must be recorded.</w:t>
      </w:r>
    </w:p>
    <w:p w:rsidR="00A431AB" w:rsidRDefault="00C26D78">
      <w:pPr>
        <w:pStyle w:val="Heading5"/>
        <w:rPr>
          <w:snapToGrid w:val="0"/>
        </w:rPr>
      </w:pPr>
      <w:bookmarkStart w:id="40" w:name="_Toc492871413"/>
      <w:bookmarkStart w:id="41" w:name="_Toc535891119"/>
      <w:bookmarkStart w:id="42" w:name="_Toc3967689"/>
      <w:r>
        <w:rPr>
          <w:rStyle w:val="CharSectno"/>
        </w:rPr>
        <w:t>12</w:t>
      </w:r>
      <w:r>
        <w:rPr>
          <w:snapToGrid w:val="0"/>
        </w:rPr>
        <w:t>.</w:t>
      </w:r>
      <w:r>
        <w:rPr>
          <w:snapToGrid w:val="0"/>
        </w:rPr>
        <w:tab/>
        <w:t>Description and numbering</w:t>
      </w:r>
      <w:bookmarkEnd w:id="40"/>
      <w:bookmarkEnd w:id="41"/>
      <w:bookmarkEnd w:id="42"/>
      <w:r>
        <w:rPr>
          <w:snapToGrid w:val="0"/>
        </w:rPr>
        <w:t xml:space="preserve"> </w:t>
      </w:r>
    </w:p>
    <w:p w:rsidR="00A431AB" w:rsidRDefault="00C26D78">
      <w:pPr>
        <w:pStyle w:val="Subsection"/>
        <w:rPr>
          <w:snapToGrid w:val="0"/>
        </w:rPr>
      </w:pPr>
      <w:r>
        <w:rPr>
          <w:snapToGrid w:val="0"/>
        </w:rPr>
        <w:tab/>
      </w:r>
      <w:r>
        <w:rPr>
          <w:snapToGrid w:val="0"/>
        </w:rPr>
        <w:tab/>
        <w:t xml:space="preserve">The field notes must define the land under survey as to the original number and district or town in which it is situated or as it is registered in the Department within the meaning of the </w:t>
      </w:r>
      <w:r>
        <w:rPr>
          <w:i/>
          <w:snapToGrid w:val="0"/>
        </w:rPr>
        <w:t>Transfer of Land Act 1893</w:t>
      </w:r>
      <w:r>
        <w:rPr>
          <w:snapToGrid w:val="0"/>
        </w:rPr>
        <w:t>. If the land is subdivided the number of each allotment must be written on the subdivision in the field book. Sectional or alphabetical numbering is not permitted. Consecutive numbering from one upwards must be made, and the same number must not be repeated in a location or Crown allotment except by special permission from the Inspector of Plans and Surveys. A surveyor before numbering a subdivision of a portion of a large location should ascertain if any numbers have been previously allotted in the location and if any numbers have been allotted he must begin with the next highest number.</w:t>
      </w:r>
    </w:p>
    <w:p w:rsidR="00A431AB" w:rsidRDefault="00C26D78">
      <w:pPr>
        <w:pStyle w:val="Subsection"/>
        <w:rPr>
          <w:snapToGrid w:val="0"/>
        </w:rPr>
      </w:pPr>
      <w:r>
        <w:rPr>
          <w:snapToGrid w:val="0"/>
        </w:rPr>
        <w:tab/>
      </w:r>
      <w:r>
        <w:rPr>
          <w:snapToGrid w:val="0"/>
        </w:rPr>
        <w:tab/>
        <w:t>The allotments of a re</w:t>
      </w:r>
      <w:r>
        <w:rPr>
          <w:snapToGrid w:val="0"/>
        </w:rPr>
        <w:noBreakHyphen/>
        <w:t>subdivision of a subdivisional allotment, or allotments of any land must be numbered consecutively from one upwards, unless, by doing so, lot numbers are duplicated in the section, in which case the surveyor should use numbers which will avoid duplication.</w:t>
      </w:r>
    </w:p>
    <w:p w:rsidR="00A431AB" w:rsidRDefault="00C26D78">
      <w:pPr>
        <w:pStyle w:val="Footnotesection"/>
      </w:pPr>
      <w:r>
        <w:tab/>
        <w:t xml:space="preserve">[Regulation 12 amended in Gazette 26 Sep 1986 p. 3707; 4 Apr 1997 p. 1766.] </w:t>
      </w:r>
    </w:p>
    <w:p w:rsidR="00A431AB" w:rsidRDefault="00C26D78">
      <w:pPr>
        <w:pStyle w:val="Ednotesection"/>
      </w:pPr>
      <w:r>
        <w:t>[</w:t>
      </w:r>
      <w:r>
        <w:rPr>
          <w:b/>
        </w:rPr>
        <w:t>13, 14.</w:t>
      </w:r>
      <w:r>
        <w:rPr>
          <w:b/>
        </w:rPr>
        <w:tab/>
      </w:r>
      <w:r>
        <w:t>Repealed in Gazette 5 Sep 2000 p. 5062.]</w:t>
      </w:r>
    </w:p>
    <w:p w:rsidR="00A431AB" w:rsidRDefault="00C26D78">
      <w:pPr>
        <w:pStyle w:val="Heading5"/>
        <w:rPr>
          <w:snapToGrid w:val="0"/>
        </w:rPr>
      </w:pPr>
      <w:bookmarkStart w:id="43" w:name="_Toc492871414"/>
      <w:bookmarkStart w:id="44" w:name="_Toc535891120"/>
      <w:bookmarkStart w:id="45" w:name="_Toc3967690"/>
      <w:r>
        <w:rPr>
          <w:rStyle w:val="CharSectno"/>
        </w:rPr>
        <w:t>15</w:t>
      </w:r>
      <w:r>
        <w:rPr>
          <w:snapToGrid w:val="0"/>
        </w:rPr>
        <w:t>.</w:t>
      </w:r>
      <w:r>
        <w:rPr>
          <w:snapToGrid w:val="0"/>
        </w:rPr>
        <w:tab/>
        <w:t>Street names</w:t>
      </w:r>
      <w:bookmarkEnd w:id="43"/>
      <w:bookmarkEnd w:id="44"/>
      <w:bookmarkEnd w:id="45"/>
      <w:r>
        <w:rPr>
          <w:snapToGrid w:val="0"/>
        </w:rPr>
        <w:t xml:space="preserve"> </w:t>
      </w:r>
    </w:p>
    <w:p w:rsidR="00A431AB" w:rsidRDefault="00C26D78">
      <w:pPr>
        <w:pStyle w:val="Subsection"/>
        <w:rPr>
          <w:snapToGrid w:val="0"/>
        </w:rPr>
      </w:pPr>
      <w:r>
        <w:rPr>
          <w:snapToGrid w:val="0"/>
        </w:rPr>
        <w:tab/>
      </w:r>
      <w:r>
        <w:rPr>
          <w:snapToGrid w:val="0"/>
        </w:rPr>
        <w:tab/>
        <w:t>The name of every public street and road adjoining the land under survey, and also the name and width of any private street, road, and lane forming part of the survey or connected therewith, must be written in the field notes.</w:t>
      </w:r>
    </w:p>
    <w:p w:rsidR="00A431AB" w:rsidRDefault="00C26D78">
      <w:pPr>
        <w:pStyle w:val="Ednotesection"/>
      </w:pPr>
      <w:r>
        <w:t>[</w:t>
      </w:r>
      <w:r>
        <w:rPr>
          <w:b/>
        </w:rPr>
        <w:t>16.</w:t>
      </w:r>
      <w:r>
        <w:tab/>
        <w:t xml:space="preserve">Repealed in Gazette 1 Sep 1972 p. 3410.] </w:t>
      </w:r>
    </w:p>
    <w:p w:rsidR="00A431AB" w:rsidRDefault="00C26D78">
      <w:pPr>
        <w:pStyle w:val="Heading2"/>
      </w:pPr>
      <w:r>
        <w:rPr>
          <w:rStyle w:val="CharPartNo"/>
        </w:rPr>
        <w:t>Part III</w:t>
      </w:r>
      <w:r>
        <w:rPr>
          <w:rStyle w:val="CharDivNo"/>
        </w:rPr>
        <w:t> </w:t>
      </w:r>
      <w:r>
        <w:t>—</w:t>
      </w:r>
      <w:r>
        <w:rPr>
          <w:rStyle w:val="CharDivText"/>
        </w:rPr>
        <w:t> </w:t>
      </w:r>
      <w:r>
        <w:rPr>
          <w:rStyle w:val="CharPartText"/>
        </w:rPr>
        <w:t xml:space="preserve">Field work </w:t>
      </w:r>
    </w:p>
    <w:p w:rsidR="00A431AB" w:rsidRDefault="00C26D78">
      <w:pPr>
        <w:pStyle w:val="Ednotesection"/>
      </w:pPr>
      <w:r>
        <w:t>[</w:t>
      </w:r>
      <w:r>
        <w:rPr>
          <w:b/>
        </w:rPr>
        <w:t>17.</w:t>
      </w:r>
      <w:r>
        <w:tab/>
        <w:t xml:space="preserve">Repealed in Gazette 1 Sep 1972 p. 3410.] </w:t>
      </w:r>
    </w:p>
    <w:p w:rsidR="00A431AB" w:rsidRDefault="00C26D78">
      <w:pPr>
        <w:pStyle w:val="Heading5"/>
        <w:rPr>
          <w:snapToGrid w:val="0"/>
        </w:rPr>
      </w:pPr>
      <w:bookmarkStart w:id="46" w:name="_Toc492871415"/>
      <w:bookmarkStart w:id="47" w:name="_Toc535891121"/>
      <w:bookmarkStart w:id="48" w:name="_Toc3967691"/>
      <w:r>
        <w:rPr>
          <w:rStyle w:val="CharSectno"/>
        </w:rPr>
        <w:t>18</w:t>
      </w:r>
      <w:r>
        <w:rPr>
          <w:snapToGrid w:val="0"/>
        </w:rPr>
        <w:t>.</w:t>
      </w:r>
      <w:r>
        <w:rPr>
          <w:snapToGrid w:val="0"/>
        </w:rPr>
        <w:tab/>
        <w:t>Names of new streets</w:t>
      </w:r>
      <w:bookmarkEnd w:id="46"/>
      <w:bookmarkEnd w:id="47"/>
      <w:bookmarkEnd w:id="48"/>
      <w:r>
        <w:rPr>
          <w:snapToGrid w:val="0"/>
        </w:rPr>
        <w:t xml:space="preserve"> </w:t>
      </w:r>
    </w:p>
    <w:p w:rsidR="00A431AB" w:rsidRDefault="00C26D78">
      <w:pPr>
        <w:pStyle w:val="Subsection"/>
        <w:rPr>
          <w:snapToGrid w:val="0"/>
        </w:rPr>
      </w:pPr>
      <w:r>
        <w:rPr>
          <w:snapToGrid w:val="0"/>
        </w:rPr>
        <w:tab/>
      </w:r>
      <w:r>
        <w:rPr>
          <w:snapToGrid w:val="0"/>
        </w:rPr>
        <w:tab/>
        <w:t>When a new street which is not an extension of a named street is laid out in a municipality, suburban lot, or location, it must not be given the name of any street that has been previously surveyed in such municipality, suburban lot or location. A new street which is an extension of a named street shall bear the same name.</w:t>
      </w:r>
    </w:p>
    <w:p w:rsidR="00A431AB" w:rsidRDefault="00C26D78">
      <w:pPr>
        <w:pStyle w:val="Heading5"/>
        <w:rPr>
          <w:snapToGrid w:val="0"/>
        </w:rPr>
      </w:pPr>
      <w:bookmarkStart w:id="49" w:name="_Toc492871416"/>
      <w:bookmarkStart w:id="50" w:name="_Toc535891122"/>
      <w:bookmarkStart w:id="51" w:name="_Toc3967692"/>
      <w:r>
        <w:rPr>
          <w:rStyle w:val="CharSectno"/>
        </w:rPr>
        <w:t>19</w:t>
      </w:r>
      <w:r>
        <w:rPr>
          <w:snapToGrid w:val="0"/>
        </w:rPr>
        <w:t>.</w:t>
      </w:r>
      <w:r>
        <w:rPr>
          <w:snapToGrid w:val="0"/>
        </w:rPr>
        <w:tab/>
        <w:t>Improvements along frontages</w:t>
      </w:r>
      <w:bookmarkEnd w:id="49"/>
      <w:bookmarkEnd w:id="50"/>
      <w:bookmarkEnd w:id="51"/>
      <w:r>
        <w:rPr>
          <w:snapToGrid w:val="0"/>
        </w:rPr>
        <w:t xml:space="preserve"> </w:t>
      </w:r>
    </w:p>
    <w:p w:rsidR="00A431AB" w:rsidRDefault="00C26D78">
      <w:pPr>
        <w:pStyle w:val="Subsection"/>
        <w:rPr>
          <w:snapToGrid w:val="0"/>
        </w:rPr>
      </w:pPr>
      <w:r>
        <w:rPr>
          <w:snapToGrid w:val="0"/>
        </w:rPr>
        <w:tab/>
      </w:r>
      <w:r>
        <w:rPr>
          <w:snapToGrid w:val="0"/>
        </w:rPr>
        <w:tab/>
        <w:t>A surveyor when re</w:t>
      </w:r>
      <w:r>
        <w:rPr>
          <w:snapToGrid w:val="0"/>
        </w:rPr>
        <w:noBreakHyphen/>
        <w:t>marking any allotment or portion thereof abutting on any street or road where the total distance between the street or road corners does not agree with the original subdivision (whether Crown or otherwise) shall survey the section bounded by 4 streets or roads and shall locate all the improvements along the frontages at or near the corners of each allotment, provided that if a surround re</w:t>
      </w:r>
      <w:r>
        <w:rPr>
          <w:snapToGrid w:val="0"/>
        </w:rPr>
        <w:noBreakHyphen/>
        <w:t>survey has previously been made and verified and contains sufficient information, and the street or road corners have been correctly located and are in existence, it will only be necessary to align the frontage between the 2 street or road corners on which the allotment or portion of allotment abuts.</w:t>
      </w:r>
    </w:p>
    <w:p w:rsidR="00A431AB" w:rsidRDefault="00C26D78">
      <w:pPr>
        <w:pStyle w:val="Heading5"/>
        <w:rPr>
          <w:snapToGrid w:val="0"/>
        </w:rPr>
      </w:pPr>
      <w:bookmarkStart w:id="52" w:name="_Toc492871417"/>
      <w:bookmarkStart w:id="53" w:name="_Toc535891123"/>
      <w:bookmarkStart w:id="54" w:name="_Toc3967693"/>
      <w:r>
        <w:rPr>
          <w:rStyle w:val="CharSectno"/>
        </w:rPr>
        <w:t>20</w:t>
      </w:r>
      <w:r>
        <w:rPr>
          <w:snapToGrid w:val="0"/>
        </w:rPr>
        <w:t>.</w:t>
      </w:r>
      <w:r>
        <w:rPr>
          <w:snapToGrid w:val="0"/>
        </w:rPr>
        <w:tab/>
        <w:t>Deduced measurements from offsets</w:t>
      </w:r>
      <w:bookmarkEnd w:id="52"/>
      <w:bookmarkEnd w:id="53"/>
      <w:bookmarkEnd w:id="54"/>
      <w:r>
        <w:rPr>
          <w:snapToGrid w:val="0"/>
        </w:rPr>
        <w:t xml:space="preserve"> </w:t>
      </w:r>
    </w:p>
    <w:p w:rsidR="00A431AB" w:rsidRDefault="00C26D78">
      <w:pPr>
        <w:pStyle w:val="Subsection"/>
        <w:rPr>
          <w:snapToGrid w:val="0"/>
        </w:rPr>
      </w:pPr>
      <w:r>
        <w:rPr>
          <w:snapToGrid w:val="0"/>
        </w:rPr>
        <w:tab/>
      </w:r>
      <w:r>
        <w:rPr>
          <w:snapToGrid w:val="0"/>
        </w:rPr>
        <w:tab/>
        <w:t>The surveyor shall, if practicable, align and measure the actual boundaries of the land under survey, but should difficulties render this impossible the offsets used and the methods observed in measuring and obtaining distances shall be recorded in the field notes. If an offset has to be used it should be set off, if possible, parallel to the boundary line.</w:t>
      </w:r>
    </w:p>
    <w:p w:rsidR="00A431AB" w:rsidRDefault="00C26D78">
      <w:pPr>
        <w:pStyle w:val="Heading5"/>
        <w:rPr>
          <w:snapToGrid w:val="0"/>
        </w:rPr>
      </w:pPr>
      <w:bookmarkStart w:id="55" w:name="_Toc492871418"/>
      <w:bookmarkStart w:id="56" w:name="_Toc535891124"/>
      <w:bookmarkStart w:id="57" w:name="_Toc3967694"/>
      <w:r>
        <w:rPr>
          <w:rStyle w:val="CharSectno"/>
        </w:rPr>
        <w:t>21</w:t>
      </w:r>
      <w:r>
        <w:rPr>
          <w:snapToGrid w:val="0"/>
        </w:rPr>
        <w:t>.</w:t>
      </w:r>
      <w:r>
        <w:rPr>
          <w:snapToGrid w:val="0"/>
        </w:rPr>
        <w:tab/>
        <w:t>Verification of marks found</w:t>
      </w:r>
      <w:bookmarkEnd w:id="55"/>
      <w:bookmarkEnd w:id="56"/>
      <w:bookmarkEnd w:id="57"/>
      <w:r>
        <w:rPr>
          <w:snapToGrid w:val="0"/>
        </w:rPr>
        <w:t xml:space="preserve"> </w:t>
      </w:r>
    </w:p>
    <w:p w:rsidR="00A431AB" w:rsidRDefault="00C26D78">
      <w:pPr>
        <w:pStyle w:val="Subsection"/>
        <w:rPr>
          <w:snapToGrid w:val="0"/>
        </w:rPr>
      </w:pPr>
      <w:r>
        <w:rPr>
          <w:snapToGrid w:val="0"/>
        </w:rPr>
        <w:tab/>
      </w:r>
      <w:r>
        <w:rPr>
          <w:snapToGrid w:val="0"/>
        </w:rPr>
        <w:tab/>
        <w:t xml:space="preserve">Before any survey post, peg, spike, or other mark is adopted it must, if possible, be proved to be in the position assigned to it on a deposited plan either in the Department within the meaning of the </w:t>
      </w:r>
      <w:r>
        <w:rPr>
          <w:i/>
        </w:rPr>
        <w:t xml:space="preserve">Land Administration Act 1997 </w:t>
      </w:r>
      <w:r>
        <w:rPr>
          <w:snapToGrid w:val="0"/>
        </w:rPr>
        <w:t xml:space="preserve">or Department within the meaning of the </w:t>
      </w:r>
      <w:r>
        <w:rPr>
          <w:i/>
          <w:snapToGrid w:val="0"/>
        </w:rPr>
        <w:t>Transfer of Land Act 1893</w:t>
      </w:r>
      <w:r>
        <w:rPr>
          <w:snapToGrid w:val="0"/>
        </w:rPr>
        <w:t>, and in every instance its position must be verified from the reference tree, peg, spike, wall, or other mark, if any, and such position must be recorded in the field notes.</w:t>
      </w:r>
    </w:p>
    <w:p w:rsidR="00A431AB" w:rsidRDefault="00C26D78">
      <w:pPr>
        <w:pStyle w:val="Footnotesection"/>
      </w:pPr>
      <w:r>
        <w:tab/>
        <w:t xml:space="preserve">[Regulation 21 amended in Gazette 26 Sep 1986 p. 3707; 4 Apr 1997 p. 1766; 5 Sep 2000 p. 5062.] </w:t>
      </w:r>
    </w:p>
    <w:p w:rsidR="00A431AB" w:rsidRDefault="00C26D78">
      <w:pPr>
        <w:pStyle w:val="Heading5"/>
        <w:rPr>
          <w:snapToGrid w:val="0"/>
        </w:rPr>
      </w:pPr>
      <w:bookmarkStart w:id="58" w:name="_Toc492871419"/>
      <w:bookmarkStart w:id="59" w:name="_Toc535891125"/>
      <w:bookmarkStart w:id="60" w:name="_Toc3967695"/>
      <w:r>
        <w:rPr>
          <w:rStyle w:val="CharSectno"/>
        </w:rPr>
        <w:t>22</w:t>
      </w:r>
      <w:r>
        <w:rPr>
          <w:snapToGrid w:val="0"/>
        </w:rPr>
        <w:t>.</w:t>
      </w:r>
      <w:r>
        <w:rPr>
          <w:snapToGrid w:val="0"/>
        </w:rPr>
        <w:tab/>
        <w:t>Calculations of irregular lots</w:t>
      </w:r>
      <w:bookmarkEnd w:id="58"/>
      <w:bookmarkEnd w:id="59"/>
      <w:bookmarkEnd w:id="60"/>
      <w:r>
        <w:rPr>
          <w:snapToGrid w:val="0"/>
        </w:rPr>
        <w:t xml:space="preserve"> </w:t>
      </w:r>
    </w:p>
    <w:p w:rsidR="00A431AB" w:rsidRDefault="00C26D78">
      <w:pPr>
        <w:pStyle w:val="Subsection"/>
        <w:rPr>
          <w:snapToGrid w:val="0"/>
        </w:rPr>
      </w:pPr>
      <w:r>
        <w:rPr>
          <w:snapToGrid w:val="0"/>
        </w:rPr>
        <w:tab/>
      </w:r>
      <w:r>
        <w:rPr>
          <w:snapToGrid w:val="0"/>
        </w:rPr>
        <w:tab/>
        <w:t>The area of every block not being a rectangle shall be calculated by double longitudes, and the particulars of such calculations shall be supplied by the surveyor when notified by the Inspector of Plans and Surveys to do so.</w:t>
      </w:r>
    </w:p>
    <w:p w:rsidR="00A431AB" w:rsidRDefault="00C26D78">
      <w:pPr>
        <w:pStyle w:val="Heading5"/>
      </w:pPr>
      <w:bookmarkStart w:id="61" w:name="_Toc492871420"/>
      <w:bookmarkStart w:id="62" w:name="_Toc535891126"/>
      <w:bookmarkStart w:id="63" w:name="_Toc3967696"/>
      <w:r>
        <w:rPr>
          <w:rStyle w:val="CharSectno"/>
        </w:rPr>
        <w:t>23</w:t>
      </w:r>
      <w:r>
        <w:t>.</w:t>
      </w:r>
      <w:r>
        <w:tab/>
        <w:t>Re</w:t>
      </w:r>
      <w:r>
        <w:noBreakHyphen/>
        <w:t>defining road corners</w:t>
      </w:r>
      <w:bookmarkEnd w:id="61"/>
      <w:bookmarkEnd w:id="62"/>
      <w:bookmarkEnd w:id="63"/>
    </w:p>
    <w:p w:rsidR="00A431AB" w:rsidRDefault="00C26D78">
      <w:pPr>
        <w:pStyle w:val="Subsection"/>
      </w:pPr>
      <w:r>
        <w:tab/>
        <w:t>(1)</w:t>
      </w:r>
      <w:r>
        <w:tab/>
        <w:t>A surveyor when re</w:t>
      </w:r>
      <w:r>
        <w:noBreakHyphen/>
        <w:t>marking or re</w:t>
      </w:r>
      <w:r>
        <w:noBreakHyphen/>
        <w:t>defining a corner of a road or a street must connect it to 2 or more reference marks situated nearby, if they can be obtained.</w:t>
      </w:r>
    </w:p>
    <w:p w:rsidR="00A431AB" w:rsidRDefault="00C26D78">
      <w:pPr>
        <w:pStyle w:val="Subsection"/>
      </w:pPr>
      <w:r>
        <w:tab/>
        <w:t>(2)</w:t>
      </w:r>
      <w:r>
        <w:tab/>
        <w:t>The corner mark should be renovated and replaced if at all decayed.</w:t>
      </w:r>
    </w:p>
    <w:p w:rsidR="00A431AB" w:rsidRDefault="00C26D78">
      <w:pPr>
        <w:pStyle w:val="Subsection"/>
      </w:pPr>
      <w:r>
        <w:tab/>
        <w:t>(3)</w:t>
      </w:r>
      <w:r>
        <w:tab/>
        <w:t>If only 2 or less reference marks exist at the corner, 2 additional reference marks are to be placed in locations safe from disturbance with azimuth and distance connections made to them.</w:t>
      </w:r>
    </w:p>
    <w:p w:rsidR="00A431AB" w:rsidRDefault="00C26D78">
      <w:pPr>
        <w:pStyle w:val="Subsection"/>
      </w:pPr>
      <w:r>
        <w:tab/>
        <w:t>(4)</w:t>
      </w:r>
      <w:r>
        <w:tab/>
        <w:t>If there are buildings or permanent marks within a radius of 20 m from the corner, the surveyor is to connect the corner to them by sufficient measurements to allow reliable reinstatement of the corner from those buildings or marks.</w:t>
      </w:r>
    </w:p>
    <w:p w:rsidR="00A431AB" w:rsidRDefault="00C26D78">
      <w:pPr>
        <w:pStyle w:val="Footnotesection"/>
      </w:pPr>
      <w:r>
        <w:tab/>
        <w:t>[Regulation 23 inserted in Gazette 5 Sep 2000 p. 5062.]</w:t>
      </w:r>
    </w:p>
    <w:p w:rsidR="00A431AB" w:rsidRDefault="00C26D78">
      <w:pPr>
        <w:pStyle w:val="Heading5"/>
        <w:rPr>
          <w:snapToGrid w:val="0"/>
        </w:rPr>
      </w:pPr>
      <w:bookmarkStart w:id="64" w:name="_Toc492871421"/>
      <w:bookmarkStart w:id="65" w:name="_Toc535891127"/>
      <w:bookmarkStart w:id="66" w:name="_Toc3967697"/>
      <w:r>
        <w:rPr>
          <w:rStyle w:val="CharSectno"/>
        </w:rPr>
        <w:t>24</w:t>
      </w:r>
      <w:r>
        <w:rPr>
          <w:snapToGrid w:val="0"/>
        </w:rPr>
        <w:t>.</w:t>
      </w:r>
      <w:r>
        <w:rPr>
          <w:snapToGrid w:val="0"/>
        </w:rPr>
        <w:tab/>
        <w:t>Crown surveys to be adopted</w:t>
      </w:r>
      <w:bookmarkEnd w:id="64"/>
      <w:bookmarkEnd w:id="65"/>
      <w:bookmarkEnd w:id="66"/>
      <w:r>
        <w:rPr>
          <w:snapToGrid w:val="0"/>
        </w:rPr>
        <w:t xml:space="preserve"> </w:t>
      </w:r>
    </w:p>
    <w:p w:rsidR="00A431AB" w:rsidRDefault="00C26D78">
      <w:pPr>
        <w:pStyle w:val="Subsection"/>
        <w:rPr>
          <w:snapToGrid w:val="0"/>
        </w:rPr>
      </w:pPr>
      <w:r>
        <w:rPr>
          <w:snapToGrid w:val="0"/>
        </w:rPr>
        <w:tab/>
      </w:r>
      <w:r>
        <w:rPr>
          <w:snapToGrid w:val="0"/>
        </w:rPr>
        <w:tab/>
        <w:t>The original alignment of every Crown survey must always be adhered to except as provided for in general regulation 23.</w:t>
      </w:r>
    </w:p>
    <w:p w:rsidR="00A431AB" w:rsidRDefault="00C26D78">
      <w:pPr>
        <w:pStyle w:val="Heading5"/>
        <w:rPr>
          <w:snapToGrid w:val="0"/>
        </w:rPr>
      </w:pPr>
      <w:bookmarkStart w:id="67" w:name="_Toc492871422"/>
      <w:bookmarkStart w:id="68" w:name="_Toc535891128"/>
      <w:bookmarkStart w:id="69" w:name="_Toc3967698"/>
      <w:r>
        <w:rPr>
          <w:rStyle w:val="CharSectno"/>
        </w:rPr>
        <w:t>25</w:t>
      </w:r>
      <w:r>
        <w:rPr>
          <w:snapToGrid w:val="0"/>
        </w:rPr>
        <w:t>.</w:t>
      </w:r>
      <w:r>
        <w:rPr>
          <w:snapToGrid w:val="0"/>
        </w:rPr>
        <w:tab/>
        <w:t>Traverse lines</w:t>
      </w:r>
      <w:bookmarkEnd w:id="67"/>
      <w:bookmarkEnd w:id="68"/>
      <w:bookmarkEnd w:id="69"/>
      <w:r>
        <w:rPr>
          <w:snapToGrid w:val="0"/>
        </w:rPr>
        <w:t xml:space="preserve"> </w:t>
      </w:r>
    </w:p>
    <w:p w:rsidR="00A431AB" w:rsidRDefault="00C26D78">
      <w:pPr>
        <w:pStyle w:val="Subsection"/>
        <w:rPr>
          <w:snapToGrid w:val="0"/>
        </w:rPr>
      </w:pPr>
      <w:r>
        <w:rPr>
          <w:snapToGrid w:val="0"/>
        </w:rPr>
        <w:tab/>
      </w:r>
      <w:r>
        <w:rPr>
          <w:snapToGrid w:val="0"/>
        </w:rPr>
        <w:tab/>
        <w:t>When an irregular boundary is defined by offsets and insets measured thereto from traverse lines, such traverse lines must form part of the geometrical figure used in computing the area, and the areas of the portions lying between the traverse lines and the boundary are to be computed from such offsets and insets.</w:t>
      </w:r>
    </w:p>
    <w:p w:rsidR="00A431AB" w:rsidRDefault="00C26D78">
      <w:pPr>
        <w:pStyle w:val="Heading5"/>
        <w:rPr>
          <w:snapToGrid w:val="0"/>
        </w:rPr>
      </w:pPr>
      <w:bookmarkStart w:id="70" w:name="_Toc492871423"/>
      <w:bookmarkStart w:id="71" w:name="_Toc535891129"/>
      <w:bookmarkStart w:id="72" w:name="_Toc3967699"/>
      <w:r>
        <w:rPr>
          <w:rStyle w:val="CharSectno"/>
        </w:rPr>
        <w:t>26</w:t>
      </w:r>
      <w:r>
        <w:rPr>
          <w:snapToGrid w:val="0"/>
        </w:rPr>
        <w:t>.</w:t>
      </w:r>
      <w:r>
        <w:rPr>
          <w:snapToGrid w:val="0"/>
        </w:rPr>
        <w:tab/>
        <w:t>Survey of part of location</w:t>
      </w:r>
      <w:bookmarkEnd w:id="70"/>
      <w:bookmarkEnd w:id="71"/>
      <w:bookmarkEnd w:id="72"/>
      <w:r>
        <w:rPr>
          <w:snapToGrid w:val="0"/>
        </w:rPr>
        <w:t xml:space="preserve"> </w:t>
      </w:r>
    </w:p>
    <w:p w:rsidR="00A431AB" w:rsidRDefault="00C26D78">
      <w:pPr>
        <w:pStyle w:val="Subsection"/>
        <w:rPr>
          <w:snapToGrid w:val="0"/>
        </w:rPr>
      </w:pPr>
      <w:r>
        <w:rPr>
          <w:snapToGrid w:val="0"/>
        </w:rPr>
        <w:tab/>
      </w:r>
      <w:r>
        <w:rPr>
          <w:snapToGrid w:val="0"/>
        </w:rPr>
        <w:tab/>
        <w:t>If only a portion of a location is being dealt with the survey must be connected with at least 2 corners of the location. If the portion of land is included in or adjoins a previous survey which is shown in a deposited plan or diagram and connected to at least 2 corners of the location, then the survey need only be connected with 2 or more corners of the previous survey.</w:t>
      </w:r>
    </w:p>
    <w:p w:rsidR="00A431AB" w:rsidRDefault="00C26D78">
      <w:pPr>
        <w:pStyle w:val="Heading5"/>
        <w:rPr>
          <w:snapToGrid w:val="0"/>
        </w:rPr>
      </w:pPr>
      <w:bookmarkStart w:id="73" w:name="_Toc492871424"/>
      <w:bookmarkStart w:id="74" w:name="_Toc535891130"/>
      <w:bookmarkStart w:id="75" w:name="_Toc3967700"/>
      <w:r>
        <w:rPr>
          <w:rStyle w:val="CharSectno"/>
        </w:rPr>
        <w:t>27</w:t>
      </w:r>
      <w:r>
        <w:rPr>
          <w:snapToGrid w:val="0"/>
        </w:rPr>
        <w:t>.</w:t>
      </w:r>
      <w:r>
        <w:rPr>
          <w:snapToGrid w:val="0"/>
        </w:rPr>
        <w:tab/>
        <w:t>Allotment to be defined</w:t>
      </w:r>
      <w:bookmarkEnd w:id="73"/>
      <w:bookmarkEnd w:id="74"/>
      <w:bookmarkEnd w:id="75"/>
      <w:r>
        <w:rPr>
          <w:snapToGrid w:val="0"/>
        </w:rPr>
        <w:t xml:space="preserve"> </w:t>
      </w:r>
    </w:p>
    <w:p w:rsidR="00A431AB" w:rsidRDefault="00C26D78">
      <w:pPr>
        <w:pStyle w:val="Subsection"/>
        <w:rPr>
          <w:snapToGrid w:val="0"/>
        </w:rPr>
      </w:pPr>
      <w:r>
        <w:rPr>
          <w:snapToGrid w:val="0"/>
        </w:rPr>
        <w:tab/>
      </w:r>
      <w:r>
        <w:rPr>
          <w:snapToGrid w:val="0"/>
        </w:rPr>
        <w:tab/>
        <w:t>When a portion of any allotment situate within a municipality is being set out, the surveyor shall obtain sufficient information and record it in his field book to determine all of the original boundaries of the said allotment.</w:t>
      </w:r>
    </w:p>
    <w:p w:rsidR="00A431AB" w:rsidRDefault="00C26D78">
      <w:pPr>
        <w:pStyle w:val="Heading5"/>
        <w:rPr>
          <w:snapToGrid w:val="0"/>
        </w:rPr>
      </w:pPr>
      <w:bookmarkStart w:id="76" w:name="_Toc492871425"/>
      <w:bookmarkStart w:id="77" w:name="_Toc535891131"/>
      <w:bookmarkStart w:id="78" w:name="_Toc3967701"/>
      <w:r>
        <w:rPr>
          <w:rStyle w:val="CharSectno"/>
        </w:rPr>
        <w:t>28</w:t>
      </w:r>
      <w:r>
        <w:rPr>
          <w:snapToGrid w:val="0"/>
        </w:rPr>
        <w:t>.</w:t>
      </w:r>
      <w:r>
        <w:rPr>
          <w:snapToGrid w:val="0"/>
        </w:rPr>
        <w:tab/>
        <w:t>Obliteration of previous subdivision</w:t>
      </w:r>
      <w:bookmarkEnd w:id="76"/>
      <w:bookmarkEnd w:id="77"/>
      <w:bookmarkEnd w:id="78"/>
      <w:r>
        <w:rPr>
          <w:snapToGrid w:val="0"/>
        </w:rPr>
        <w:t xml:space="preserve"> </w:t>
      </w:r>
    </w:p>
    <w:p w:rsidR="00A431AB" w:rsidRDefault="00C26D78">
      <w:pPr>
        <w:pStyle w:val="Subsection"/>
        <w:rPr>
          <w:snapToGrid w:val="0"/>
        </w:rPr>
      </w:pPr>
      <w:r>
        <w:rPr>
          <w:snapToGrid w:val="0"/>
        </w:rPr>
        <w:tab/>
      </w:r>
      <w:r>
        <w:rPr>
          <w:snapToGrid w:val="0"/>
        </w:rPr>
        <w:tab/>
        <w:t>When an old survey is superseded by a new survey with amended boundaries the old posts, pegs, trenches, and other marks must be removed or obliterated by the surveyor who makes the new survey. Provided if any original survey marks are removed the surveyor shall report such removal to the Inspector of Plans and Surveys.</w:t>
      </w:r>
    </w:p>
    <w:p w:rsidR="00A431AB" w:rsidRDefault="00C26D78">
      <w:pPr>
        <w:pStyle w:val="Footnotesection"/>
      </w:pPr>
      <w:r>
        <w:tab/>
        <w:t>[Regulation 28 amended in Gazette 4 Apr 1997 p. 1766.]</w:t>
      </w:r>
    </w:p>
    <w:p w:rsidR="00A431AB" w:rsidRDefault="00C26D78">
      <w:pPr>
        <w:pStyle w:val="Heading2"/>
      </w:pPr>
      <w:r>
        <w:rPr>
          <w:rStyle w:val="CharPartNo"/>
        </w:rPr>
        <w:t>Part IV</w:t>
      </w:r>
      <w:r>
        <w:rPr>
          <w:rStyle w:val="CharDivNo"/>
        </w:rPr>
        <w:t> </w:t>
      </w:r>
      <w:r>
        <w:t>—</w:t>
      </w:r>
      <w:r>
        <w:rPr>
          <w:rStyle w:val="CharDivText"/>
        </w:rPr>
        <w:t> </w:t>
      </w:r>
      <w:r>
        <w:rPr>
          <w:rStyle w:val="CharPartText"/>
        </w:rPr>
        <w:t xml:space="preserve">Marking </w:t>
      </w:r>
    </w:p>
    <w:p w:rsidR="00A431AB" w:rsidRDefault="00C26D78">
      <w:pPr>
        <w:pStyle w:val="NotesPerm"/>
        <w:rPr>
          <w:snapToGrid w:val="0"/>
        </w:rPr>
      </w:pPr>
      <w:r>
        <w:rPr>
          <w:snapToGrid w:val="0"/>
        </w:rPr>
        <w:t>Note. — The following regulations are to be observed in addition to the instructions set forth in the general regulations.</w:t>
      </w:r>
    </w:p>
    <w:p w:rsidR="00A431AB" w:rsidRDefault="00C26D78">
      <w:pPr>
        <w:pStyle w:val="Ednotesection"/>
      </w:pPr>
      <w:r>
        <w:t>[</w:t>
      </w:r>
      <w:r>
        <w:rPr>
          <w:b/>
        </w:rPr>
        <w:t>29.</w:t>
      </w:r>
      <w:r>
        <w:tab/>
        <w:t xml:space="preserve">Repealed in Gazette 4 Apr 1997 p. 1766.] </w:t>
      </w:r>
    </w:p>
    <w:p w:rsidR="00A431AB" w:rsidRDefault="00C26D78">
      <w:pPr>
        <w:pStyle w:val="MiscellaneousHeading"/>
        <w:spacing w:before="220"/>
        <w:rPr>
          <w:snapToGrid w:val="0"/>
        </w:rPr>
      </w:pPr>
      <w:r>
        <w:rPr>
          <w:snapToGrid w:val="0"/>
        </w:rPr>
        <w:t>Rural Lands</w:t>
      </w:r>
    </w:p>
    <w:p w:rsidR="00A431AB" w:rsidRDefault="00C26D78">
      <w:pPr>
        <w:pStyle w:val="Heading5"/>
        <w:rPr>
          <w:snapToGrid w:val="0"/>
        </w:rPr>
      </w:pPr>
      <w:bookmarkStart w:id="79" w:name="_Toc492871426"/>
      <w:bookmarkStart w:id="80" w:name="_Toc535891132"/>
      <w:bookmarkStart w:id="81" w:name="_Toc3967702"/>
      <w:r>
        <w:rPr>
          <w:rStyle w:val="CharSectno"/>
        </w:rPr>
        <w:t>30</w:t>
      </w:r>
      <w:r>
        <w:rPr>
          <w:snapToGrid w:val="0"/>
        </w:rPr>
        <w:t>.</w:t>
      </w:r>
      <w:r>
        <w:rPr>
          <w:snapToGrid w:val="0"/>
        </w:rPr>
        <w:tab/>
        <w:t>Reference marks to old corners</w:t>
      </w:r>
      <w:bookmarkEnd w:id="79"/>
      <w:bookmarkEnd w:id="80"/>
      <w:bookmarkEnd w:id="81"/>
      <w:r>
        <w:rPr>
          <w:snapToGrid w:val="0"/>
        </w:rPr>
        <w:t xml:space="preserve"> </w:t>
      </w:r>
    </w:p>
    <w:p w:rsidR="00A431AB" w:rsidRDefault="00C26D78">
      <w:pPr>
        <w:pStyle w:val="Subsection"/>
        <w:rPr>
          <w:snapToGrid w:val="0"/>
        </w:rPr>
      </w:pPr>
      <w:r>
        <w:rPr>
          <w:snapToGrid w:val="0"/>
        </w:rPr>
        <w:tab/>
      </w:r>
      <w:r>
        <w:rPr>
          <w:snapToGrid w:val="0"/>
        </w:rPr>
        <w:tab/>
        <w:t>In the course of any survey when it is necessary to re</w:t>
      </w:r>
      <w:r>
        <w:rPr>
          <w:snapToGrid w:val="0"/>
        </w:rPr>
        <w:noBreakHyphen/>
        <w:t>mark or to re</w:t>
      </w:r>
      <w:r>
        <w:rPr>
          <w:snapToGrid w:val="0"/>
        </w:rPr>
        <w:noBreakHyphen/>
        <w:t>establish, or to connect to the corner of a subdivisional lot the area of which exceeds 4 hectares, or to the corner of a location which is not “referenced”, the surveyor shall reference such corner in the manner prescribed by the general regulations.</w:t>
      </w:r>
    </w:p>
    <w:p w:rsidR="00A431AB" w:rsidRDefault="00C26D78">
      <w:pPr>
        <w:pStyle w:val="Footnotesection"/>
      </w:pPr>
      <w:r>
        <w:tab/>
        <w:t xml:space="preserve">[Regulation 30 amended in Gazette 1 Sep 1972 p. 3410.] </w:t>
      </w:r>
    </w:p>
    <w:p w:rsidR="00A431AB" w:rsidRDefault="00C26D78">
      <w:pPr>
        <w:pStyle w:val="Heading5"/>
        <w:rPr>
          <w:snapToGrid w:val="0"/>
        </w:rPr>
      </w:pPr>
      <w:bookmarkStart w:id="82" w:name="_Toc492871427"/>
      <w:bookmarkStart w:id="83" w:name="_Toc535891133"/>
      <w:bookmarkStart w:id="84" w:name="_Toc3967703"/>
      <w:r>
        <w:rPr>
          <w:rStyle w:val="CharSectno"/>
        </w:rPr>
        <w:t>31</w:t>
      </w:r>
      <w:r>
        <w:rPr>
          <w:snapToGrid w:val="0"/>
        </w:rPr>
        <w:t>.</w:t>
      </w:r>
      <w:r>
        <w:rPr>
          <w:snapToGrid w:val="0"/>
        </w:rPr>
        <w:tab/>
        <w:t>Clearing, trenching and referencing</w:t>
      </w:r>
      <w:bookmarkEnd w:id="82"/>
      <w:bookmarkEnd w:id="83"/>
      <w:bookmarkEnd w:id="84"/>
      <w:r>
        <w:rPr>
          <w:snapToGrid w:val="0"/>
        </w:rPr>
        <w:t xml:space="preserve"> </w:t>
      </w:r>
    </w:p>
    <w:p w:rsidR="00A431AB" w:rsidRDefault="00C26D78">
      <w:pPr>
        <w:pStyle w:val="Subsection"/>
        <w:rPr>
          <w:snapToGrid w:val="0"/>
        </w:rPr>
      </w:pPr>
      <w:r>
        <w:rPr>
          <w:snapToGrid w:val="0"/>
        </w:rPr>
        <w:tab/>
      </w:r>
      <w:r>
        <w:rPr>
          <w:snapToGrid w:val="0"/>
        </w:rPr>
        <w:tab/>
        <w:t>Marking, line clearing, trenching and referencing shall be as specified in the general regulations.</w:t>
      </w:r>
    </w:p>
    <w:p w:rsidR="00A431AB" w:rsidRDefault="00C26D78">
      <w:pPr>
        <w:pStyle w:val="MiscellaneousHeading"/>
        <w:spacing w:before="220"/>
        <w:rPr>
          <w:snapToGrid w:val="0"/>
        </w:rPr>
      </w:pPr>
      <w:r>
        <w:rPr>
          <w:snapToGrid w:val="0"/>
        </w:rPr>
        <w:t>Town and Suburban Lands</w:t>
      </w:r>
    </w:p>
    <w:p w:rsidR="00A431AB" w:rsidRDefault="00C26D78">
      <w:pPr>
        <w:pStyle w:val="Heading5"/>
        <w:rPr>
          <w:snapToGrid w:val="0"/>
        </w:rPr>
      </w:pPr>
      <w:bookmarkStart w:id="85" w:name="_Toc492871428"/>
      <w:bookmarkStart w:id="86" w:name="_Toc535891134"/>
      <w:bookmarkStart w:id="87" w:name="_Toc3967704"/>
      <w:r>
        <w:rPr>
          <w:rStyle w:val="CharSectno"/>
        </w:rPr>
        <w:t>32</w:t>
      </w:r>
      <w:r>
        <w:rPr>
          <w:snapToGrid w:val="0"/>
        </w:rPr>
        <w:t>.</w:t>
      </w:r>
      <w:r>
        <w:rPr>
          <w:snapToGrid w:val="0"/>
        </w:rPr>
        <w:tab/>
        <w:t>Re</w:t>
      </w:r>
      <w:r>
        <w:rPr>
          <w:snapToGrid w:val="0"/>
        </w:rPr>
        <w:noBreakHyphen/>
        <w:t>fixing and referencing old street corners</w:t>
      </w:r>
      <w:bookmarkEnd w:id="85"/>
      <w:bookmarkEnd w:id="86"/>
      <w:bookmarkEnd w:id="87"/>
      <w:r>
        <w:rPr>
          <w:snapToGrid w:val="0"/>
        </w:rPr>
        <w:t xml:space="preserve"> </w:t>
      </w:r>
    </w:p>
    <w:p w:rsidR="00A431AB" w:rsidRDefault="00C26D78">
      <w:pPr>
        <w:pStyle w:val="Subsection"/>
        <w:rPr>
          <w:snapToGrid w:val="0"/>
        </w:rPr>
      </w:pPr>
      <w:r>
        <w:rPr>
          <w:snapToGrid w:val="0"/>
        </w:rPr>
        <w:tab/>
      </w:r>
      <w:r>
        <w:rPr>
          <w:snapToGrid w:val="0"/>
        </w:rPr>
        <w:tab/>
        <w:t>When a re</w:t>
      </w:r>
      <w:r>
        <w:rPr>
          <w:snapToGrid w:val="0"/>
        </w:rPr>
        <w:noBreakHyphen/>
        <w:t>survey is made of any allotment or allotments, or any portion thereof, and the post, peg, spike, or other mark denoting any road or street corner of the section in which the land is situated is obliterated, the surveyor shall re</w:t>
      </w:r>
      <w:r>
        <w:rPr>
          <w:snapToGrid w:val="0"/>
        </w:rPr>
        <w:noBreakHyphen/>
        <w:t>mark the road corner or corners re</w:t>
      </w:r>
      <w:r>
        <w:rPr>
          <w:snapToGrid w:val="0"/>
        </w:rPr>
        <w:noBreakHyphen/>
        <w:t>established by him and reference same as is provided by the general regulations.</w:t>
      </w:r>
    </w:p>
    <w:p w:rsidR="00A431AB" w:rsidRDefault="00C26D78">
      <w:pPr>
        <w:pStyle w:val="Heading5"/>
        <w:keepNext w:val="0"/>
        <w:keepLines w:val="0"/>
        <w:rPr>
          <w:snapToGrid w:val="0"/>
        </w:rPr>
      </w:pPr>
      <w:bookmarkStart w:id="88" w:name="_Toc492871429"/>
      <w:bookmarkStart w:id="89" w:name="_Toc535891135"/>
      <w:bookmarkStart w:id="90" w:name="_Toc3967705"/>
      <w:r>
        <w:rPr>
          <w:rStyle w:val="CharSectno"/>
        </w:rPr>
        <w:t>33</w:t>
      </w:r>
      <w:r>
        <w:rPr>
          <w:snapToGrid w:val="0"/>
        </w:rPr>
        <w:t>.</w:t>
      </w:r>
      <w:r>
        <w:rPr>
          <w:snapToGrid w:val="0"/>
        </w:rPr>
        <w:tab/>
        <w:t>Substitute marks</w:t>
      </w:r>
      <w:bookmarkEnd w:id="88"/>
      <w:bookmarkEnd w:id="89"/>
      <w:bookmarkEnd w:id="90"/>
      <w:r>
        <w:rPr>
          <w:snapToGrid w:val="0"/>
        </w:rPr>
        <w:t xml:space="preserve"> </w:t>
      </w:r>
    </w:p>
    <w:p w:rsidR="00A431AB" w:rsidRDefault="00C26D78">
      <w:pPr>
        <w:pStyle w:val="Subsection"/>
        <w:rPr>
          <w:snapToGrid w:val="0"/>
        </w:rPr>
      </w:pPr>
      <w:r>
        <w:rPr>
          <w:snapToGrid w:val="0"/>
        </w:rPr>
        <w:tab/>
      </w:r>
      <w:r>
        <w:rPr>
          <w:snapToGrid w:val="0"/>
        </w:rPr>
        <w:tab/>
        <w:t>If a peg cannot be put in, an iron spike not less than 0.4 metres in length and not less than 0.010 metres in diameter shall be used instead of a peg. If a peg or spike cannot be placed in position a broad arrow must be cut into the obstruction. A wall should be marked in preference to a footpath.</w:t>
      </w:r>
    </w:p>
    <w:p w:rsidR="00A431AB" w:rsidRDefault="00C26D78">
      <w:pPr>
        <w:pStyle w:val="Footnotesection"/>
      </w:pPr>
      <w:r>
        <w:tab/>
        <w:t xml:space="preserve">[Regulation 33 amended in Gazette 1 Sep 1972 p. 3410.] </w:t>
      </w:r>
    </w:p>
    <w:p w:rsidR="00A431AB" w:rsidRDefault="00C26D78">
      <w:pPr>
        <w:pStyle w:val="Ednotesection"/>
      </w:pPr>
      <w:r>
        <w:t>[</w:t>
      </w:r>
      <w:r>
        <w:rPr>
          <w:b/>
        </w:rPr>
        <w:t>34.</w:t>
      </w:r>
      <w:r>
        <w:tab/>
        <w:t xml:space="preserve">Repealed in Gazette 1 Sep 1972 p. 3410.] </w:t>
      </w:r>
    </w:p>
    <w:p w:rsidR="00A431AB" w:rsidRDefault="00C26D78">
      <w:pPr>
        <w:pStyle w:val="Ednotesection"/>
      </w:pPr>
      <w:r>
        <w:t>[</w:t>
      </w:r>
      <w:r>
        <w:rPr>
          <w:b/>
        </w:rPr>
        <w:t>35.</w:t>
      </w:r>
      <w:r>
        <w:tab/>
        <w:t>Repealed in Gazette 5 Sep 2000 p. 5062.]</w:t>
      </w:r>
    </w:p>
    <w:p w:rsidR="00A431AB" w:rsidRDefault="00C26D78">
      <w:pPr>
        <w:pStyle w:val="Heading5"/>
        <w:rPr>
          <w:snapToGrid w:val="0"/>
        </w:rPr>
      </w:pPr>
      <w:bookmarkStart w:id="91" w:name="_Toc492871430"/>
      <w:bookmarkStart w:id="92" w:name="_Toc535891136"/>
      <w:bookmarkStart w:id="93" w:name="_Toc3967706"/>
      <w:r>
        <w:rPr>
          <w:rStyle w:val="CharSectno"/>
        </w:rPr>
        <w:t>36</w:t>
      </w:r>
      <w:r>
        <w:rPr>
          <w:snapToGrid w:val="0"/>
        </w:rPr>
        <w:t>.</w:t>
      </w:r>
      <w:r>
        <w:rPr>
          <w:snapToGrid w:val="0"/>
        </w:rPr>
        <w:tab/>
        <w:t>Pegs to have tacks in centre</w:t>
      </w:r>
      <w:bookmarkEnd w:id="91"/>
      <w:bookmarkEnd w:id="92"/>
      <w:bookmarkEnd w:id="93"/>
      <w:r>
        <w:rPr>
          <w:snapToGrid w:val="0"/>
        </w:rPr>
        <w:t xml:space="preserve"> </w:t>
      </w:r>
    </w:p>
    <w:p w:rsidR="00A431AB" w:rsidRDefault="00C26D78">
      <w:pPr>
        <w:pStyle w:val="Subsection"/>
        <w:rPr>
          <w:snapToGrid w:val="0"/>
        </w:rPr>
      </w:pPr>
      <w:r>
        <w:rPr>
          <w:snapToGrid w:val="0"/>
        </w:rPr>
        <w:tab/>
      </w:r>
      <w:r>
        <w:rPr>
          <w:snapToGrid w:val="0"/>
        </w:rPr>
        <w:tab/>
        <w:t>A tack shall be driven into the centre of the top of each peg and it shall be placed in the true alignment of a street, road, lane, or right</w:t>
      </w:r>
      <w:r>
        <w:rPr>
          <w:snapToGrid w:val="0"/>
        </w:rPr>
        <w:noBreakHyphen/>
        <w:t>of</w:t>
      </w:r>
      <w:r>
        <w:rPr>
          <w:snapToGrid w:val="0"/>
        </w:rPr>
        <w:noBreakHyphen/>
        <w:t>way. (See general regulation 49.)</w:t>
      </w:r>
    </w:p>
    <w:p w:rsidR="00A431AB" w:rsidRDefault="00C26D78">
      <w:pPr>
        <w:pStyle w:val="Heading5"/>
        <w:rPr>
          <w:snapToGrid w:val="0"/>
        </w:rPr>
      </w:pPr>
      <w:bookmarkStart w:id="94" w:name="_Toc492871431"/>
      <w:bookmarkStart w:id="95" w:name="_Toc535891137"/>
      <w:bookmarkStart w:id="96" w:name="_Toc3967707"/>
      <w:r>
        <w:rPr>
          <w:rStyle w:val="CharSectno"/>
        </w:rPr>
        <w:t>37</w:t>
      </w:r>
      <w:r>
        <w:rPr>
          <w:snapToGrid w:val="0"/>
        </w:rPr>
        <w:t>.</w:t>
      </w:r>
      <w:r>
        <w:rPr>
          <w:snapToGrid w:val="0"/>
        </w:rPr>
        <w:tab/>
        <w:t>Faced pegs</w:t>
      </w:r>
      <w:bookmarkEnd w:id="94"/>
      <w:bookmarkEnd w:id="95"/>
      <w:bookmarkEnd w:id="96"/>
      <w:r>
        <w:rPr>
          <w:snapToGrid w:val="0"/>
        </w:rPr>
        <w:t xml:space="preserve"> </w:t>
      </w:r>
    </w:p>
    <w:p w:rsidR="00A431AB" w:rsidRDefault="00C26D78">
      <w:pPr>
        <w:pStyle w:val="Subsection"/>
        <w:rPr>
          <w:snapToGrid w:val="0"/>
        </w:rPr>
      </w:pPr>
      <w:r>
        <w:rPr>
          <w:snapToGrid w:val="0"/>
        </w:rPr>
        <w:tab/>
      </w:r>
      <w:r>
        <w:rPr>
          <w:snapToGrid w:val="0"/>
        </w:rPr>
        <w:tab/>
        <w:t>Surveyors must be particularly careful not to alter the alignment of previous surveys where the outer faces of pegs are on the true alignment. (See general regulation 9.)</w:t>
      </w:r>
    </w:p>
    <w:p w:rsidR="00A431AB" w:rsidRDefault="00C26D78">
      <w:pPr>
        <w:pStyle w:val="Heading2"/>
      </w:pPr>
      <w:r>
        <w:rPr>
          <w:rStyle w:val="CharPartNo"/>
        </w:rPr>
        <w:t>Part V</w:t>
      </w:r>
      <w:r>
        <w:rPr>
          <w:rStyle w:val="CharDivNo"/>
        </w:rPr>
        <w:t> </w:t>
      </w:r>
      <w:r>
        <w:t>—</w:t>
      </w:r>
      <w:r>
        <w:rPr>
          <w:rStyle w:val="CharDivText"/>
        </w:rPr>
        <w:t> </w:t>
      </w:r>
      <w:r>
        <w:rPr>
          <w:rStyle w:val="CharPartText"/>
        </w:rPr>
        <w:t xml:space="preserve">Drafting </w:t>
      </w:r>
    </w:p>
    <w:p w:rsidR="00A431AB" w:rsidRDefault="00C26D78">
      <w:pPr>
        <w:pStyle w:val="Ednotesection"/>
      </w:pPr>
      <w:r>
        <w:t>[</w:t>
      </w:r>
      <w:r>
        <w:rPr>
          <w:b/>
        </w:rPr>
        <w:t>38, 39.</w:t>
      </w:r>
      <w:r>
        <w:tab/>
        <w:t>Repealed in Gazette 5 Sep 2000 p. 5062.]</w:t>
      </w:r>
    </w:p>
    <w:p w:rsidR="00A431AB" w:rsidRDefault="00C26D78">
      <w:pPr>
        <w:pStyle w:val="Ednotesection"/>
      </w:pPr>
      <w:r>
        <w:t>[</w:t>
      </w:r>
      <w:r>
        <w:rPr>
          <w:b/>
        </w:rPr>
        <w:t>40.</w:t>
      </w:r>
      <w:r>
        <w:tab/>
        <w:t xml:space="preserve">Repealed in Gazette 11 Sep 1992 p. 4607.] </w:t>
      </w:r>
    </w:p>
    <w:p w:rsidR="00A431AB" w:rsidRDefault="00C26D78">
      <w:pPr>
        <w:pStyle w:val="Heading5"/>
        <w:rPr>
          <w:snapToGrid w:val="0"/>
        </w:rPr>
      </w:pPr>
      <w:bookmarkStart w:id="97" w:name="_Toc492871432"/>
      <w:bookmarkStart w:id="98" w:name="_Toc535891138"/>
      <w:bookmarkStart w:id="99" w:name="_Toc3967708"/>
      <w:r>
        <w:rPr>
          <w:rStyle w:val="CharSectno"/>
        </w:rPr>
        <w:t>41</w:t>
      </w:r>
      <w:r>
        <w:rPr>
          <w:snapToGrid w:val="0"/>
        </w:rPr>
        <w:t>.</w:t>
      </w:r>
      <w:r>
        <w:rPr>
          <w:snapToGrid w:val="0"/>
        </w:rPr>
        <w:tab/>
        <w:t>Strength of line</w:t>
      </w:r>
      <w:bookmarkEnd w:id="97"/>
      <w:bookmarkEnd w:id="98"/>
      <w:bookmarkEnd w:id="99"/>
      <w:r>
        <w:rPr>
          <w:snapToGrid w:val="0"/>
        </w:rPr>
        <w:t xml:space="preserve"> </w:t>
      </w:r>
    </w:p>
    <w:p w:rsidR="00A431AB" w:rsidRDefault="00C26D78">
      <w:pPr>
        <w:pStyle w:val="Subsection"/>
        <w:rPr>
          <w:snapToGrid w:val="0"/>
        </w:rPr>
      </w:pPr>
      <w:r>
        <w:rPr>
          <w:snapToGrid w:val="0"/>
        </w:rPr>
        <w:tab/>
      </w:r>
      <w:r>
        <w:rPr>
          <w:snapToGrid w:val="0"/>
        </w:rPr>
        <w:tab/>
        <w:t>All work must be of sufficient strength to bear photographic reproduction by microfilm methods and must be drawn in a recognized water proof ink.</w:t>
      </w:r>
    </w:p>
    <w:p w:rsidR="00A431AB" w:rsidRDefault="00C26D78">
      <w:pPr>
        <w:pStyle w:val="Footnotesection"/>
      </w:pPr>
      <w:r>
        <w:tab/>
        <w:t xml:space="preserve">[Regulation 41 amended in Gazette 27 Aug 1969 p. 2475.] </w:t>
      </w:r>
    </w:p>
    <w:p w:rsidR="00A431AB" w:rsidRDefault="00C26D78">
      <w:pPr>
        <w:pStyle w:val="Ednotesection"/>
      </w:pPr>
      <w:r>
        <w:t>[</w:t>
      </w:r>
      <w:r>
        <w:rPr>
          <w:b/>
        </w:rPr>
        <w:t>42.</w:t>
      </w:r>
      <w:r>
        <w:tab/>
        <w:t xml:space="preserve">Repealed in Gazette 11 Sep 1992 p. 4607.] </w:t>
      </w:r>
    </w:p>
    <w:p w:rsidR="00A431AB" w:rsidRDefault="00C26D78">
      <w:pPr>
        <w:pStyle w:val="Heading5"/>
        <w:rPr>
          <w:snapToGrid w:val="0"/>
        </w:rPr>
      </w:pPr>
      <w:bookmarkStart w:id="100" w:name="_Toc492871433"/>
      <w:bookmarkStart w:id="101" w:name="_Toc535891139"/>
      <w:bookmarkStart w:id="102" w:name="_Toc3967709"/>
      <w:r>
        <w:rPr>
          <w:rStyle w:val="CharSectno"/>
        </w:rPr>
        <w:t>43</w:t>
      </w:r>
      <w:r>
        <w:rPr>
          <w:snapToGrid w:val="0"/>
        </w:rPr>
        <w:t>.</w:t>
      </w:r>
      <w:r>
        <w:rPr>
          <w:snapToGrid w:val="0"/>
        </w:rPr>
        <w:tab/>
        <w:t>Standard required</w:t>
      </w:r>
      <w:bookmarkEnd w:id="100"/>
      <w:bookmarkEnd w:id="101"/>
      <w:bookmarkEnd w:id="102"/>
      <w:r>
        <w:rPr>
          <w:snapToGrid w:val="0"/>
        </w:rPr>
        <w:t xml:space="preserve"> </w:t>
      </w:r>
    </w:p>
    <w:p w:rsidR="00A431AB" w:rsidRDefault="00C26D78">
      <w:pPr>
        <w:pStyle w:val="Subsection"/>
        <w:rPr>
          <w:snapToGrid w:val="0"/>
        </w:rPr>
      </w:pPr>
      <w:r>
        <w:rPr>
          <w:snapToGrid w:val="0"/>
        </w:rPr>
        <w:tab/>
      </w:r>
      <w:r>
        <w:rPr>
          <w:snapToGrid w:val="0"/>
        </w:rPr>
        <w:tab/>
        <w:t>Should plans or diagrams be below the departmental standard in plotting or draftsmanship, they may be rejected.</w:t>
      </w:r>
    </w:p>
    <w:p w:rsidR="00A431AB" w:rsidRDefault="00C26D78">
      <w:pPr>
        <w:pStyle w:val="Ednotesection"/>
      </w:pPr>
      <w:r>
        <w:t>[</w:t>
      </w:r>
      <w:r>
        <w:rPr>
          <w:b/>
        </w:rPr>
        <w:t>44.</w:t>
      </w:r>
      <w:r>
        <w:tab/>
        <w:t>Repealed in Gazette 5 Sep 2000 p. 5062.]</w:t>
      </w:r>
    </w:p>
    <w:p w:rsidR="00A431AB" w:rsidRDefault="00C26D78">
      <w:pPr>
        <w:pStyle w:val="Ednotesection"/>
      </w:pPr>
      <w:r>
        <w:t>[</w:t>
      </w:r>
      <w:r>
        <w:rPr>
          <w:b/>
        </w:rPr>
        <w:t>45.</w:t>
      </w:r>
      <w:r>
        <w:tab/>
        <w:t xml:space="preserve">Repealed in Gazette 11 Sep 1992 p. 4607.] </w:t>
      </w:r>
    </w:p>
    <w:p w:rsidR="00A431AB" w:rsidRDefault="00C26D78">
      <w:pPr>
        <w:pStyle w:val="Ednotesection"/>
      </w:pPr>
      <w:r>
        <w:t>[</w:t>
      </w:r>
      <w:r>
        <w:rPr>
          <w:b/>
        </w:rPr>
        <w:t>46.</w:t>
      </w:r>
      <w:r>
        <w:tab/>
        <w:t>Repealed in Gazette 5 Sep 2000 p. 5062.]</w:t>
      </w:r>
    </w:p>
    <w:p w:rsidR="00A431AB" w:rsidRDefault="00C26D78">
      <w:pPr>
        <w:pStyle w:val="Ednotesection"/>
      </w:pPr>
      <w:r>
        <w:t>[</w:t>
      </w:r>
      <w:r>
        <w:rPr>
          <w:b/>
        </w:rPr>
        <w:t>47.</w:t>
      </w:r>
      <w:r>
        <w:tab/>
        <w:t xml:space="preserve">Repealed in Gazette 11 Sep 1992 p. 4607.] </w:t>
      </w:r>
    </w:p>
    <w:p w:rsidR="00A431AB" w:rsidRDefault="00C26D78">
      <w:pPr>
        <w:pStyle w:val="Heading5"/>
        <w:rPr>
          <w:snapToGrid w:val="0"/>
        </w:rPr>
      </w:pPr>
      <w:bookmarkStart w:id="103" w:name="_Toc492871434"/>
      <w:bookmarkStart w:id="104" w:name="_Toc535891140"/>
      <w:bookmarkStart w:id="105" w:name="_Toc3967710"/>
      <w:r>
        <w:rPr>
          <w:rStyle w:val="CharSectno"/>
        </w:rPr>
        <w:t>48</w:t>
      </w:r>
      <w:r>
        <w:rPr>
          <w:snapToGrid w:val="0"/>
        </w:rPr>
        <w:t>.</w:t>
      </w:r>
      <w:r>
        <w:rPr>
          <w:snapToGrid w:val="0"/>
        </w:rPr>
        <w:tab/>
        <w:t>Roads and reserves</w:t>
      </w:r>
      <w:bookmarkEnd w:id="103"/>
      <w:bookmarkEnd w:id="104"/>
      <w:bookmarkEnd w:id="105"/>
      <w:r>
        <w:rPr>
          <w:snapToGrid w:val="0"/>
        </w:rPr>
        <w:t xml:space="preserve"> </w:t>
      </w:r>
    </w:p>
    <w:p w:rsidR="00A431AB" w:rsidRDefault="00C26D78">
      <w:pPr>
        <w:pStyle w:val="Subsection"/>
        <w:rPr>
          <w:snapToGrid w:val="0"/>
        </w:rPr>
      </w:pPr>
      <w:r>
        <w:rPr>
          <w:snapToGrid w:val="0"/>
        </w:rPr>
        <w:tab/>
      </w:r>
      <w:r>
        <w:rPr>
          <w:snapToGrid w:val="0"/>
        </w:rPr>
        <w:tab/>
        <w:t>Every plan and diagram shall exhibit distinctly delineated all roads, streets, passages, thoroughfares, squares, or reserves appropriated or set apart for the use of the purchasers, and all permanent drains and also all allotments into which the said land has been divided with their distinctive numbers, areas and dimensions.</w:t>
      </w:r>
    </w:p>
    <w:p w:rsidR="00A431AB" w:rsidRDefault="00C26D78">
      <w:pPr>
        <w:pStyle w:val="Heading5"/>
        <w:rPr>
          <w:snapToGrid w:val="0"/>
        </w:rPr>
      </w:pPr>
      <w:bookmarkStart w:id="106" w:name="_Toc492871435"/>
      <w:bookmarkStart w:id="107" w:name="_Toc535891141"/>
      <w:bookmarkStart w:id="108" w:name="_Toc3967711"/>
      <w:r>
        <w:rPr>
          <w:rStyle w:val="CharSectno"/>
        </w:rPr>
        <w:t>49</w:t>
      </w:r>
      <w:r>
        <w:rPr>
          <w:snapToGrid w:val="0"/>
        </w:rPr>
        <w:t>.</w:t>
      </w:r>
      <w:r>
        <w:rPr>
          <w:snapToGrid w:val="0"/>
        </w:rPr>
        <w:tab/>
        <w:t>Street and road details to be shown</w:t>
      </w:r>
      <w:bookmarkEnd w:id="106"/>
      <w:bookmarkEnd w:id="107"/>
      <w:bookmarkEnd w:id="108"/>
      <w:r>
        <w:rPr>
          <w:snapToGrid w:val="0"/>
        </w:rPr>
        <w:t xml:space="preserve"> </w:t>
      </w:r>
    </w:p>
    <w:p w:rsidR="00A431AB" w:rsidRDefault="00C26D78">
      <w:pPr>
        <w:pStyle w:val="Subsection"/>
        <w:rPr>
          <w:snapToGrid w:val="0"/>
        </w:rPr>
      </w:pPr>
      <w:r>
        <w:rPr>
          <w:snapToGrid w:val="0"/>
        </w:rPr>
        <w:tab/>
      </w:r>
      <w:r>
        <w:rPr>
          <w:snapToGrid w:val="0"/>
        </w:rPr>
        <w:tab/>
        <w:t>The name of each public street or road adjoining the land under survey, and the name and width of each private street or road forming a part of the land under survey, must be written on the plan or diagram.</w:t>
      </w:r>
    </w:p>
    <w:p w:rsidR="00A431AB" w:rsidRDefault="00C26D78">
      <w:pPr>
        <w:pStyle w:val="Subsection"/>
        <w:rPr>
          <w:snapToGrid w:val="0"/>
        </w:rPr>
      </w:pPr>
      <w:r>
        <w:rPr>
          <w:snapToGrid w:val="0"/>
        </w:rPr>
        <w:tab/>
      </w:r>
      <w:r>
        <w:rPr>
          <w:snapToGrid w:val="0"/>
        </w:rPr>
        <w:tab/>
        <w:t>The width of the public street, road, or way is not to be shown unless it has been accurately measured in the course of the survey.</w:t>
      </w:r>
    </w:p>
    <w:p w:rsidR="00A431AB" w:rsidRDefault="00C26D78">
      <w:pPr>
        <w:pStyle w:val="Ednotesection"/>
      </w:pPr>
      <w:r>
        <w:t>[</w:t>
      </w:r>
      <w:r>
        <w:rPr>
          <w:b/>
        </w:rPr>
        <w:t>50.</w:t>
      </w:r>
      <w:r>
        <w:tab/>
        <w:t xml:space="preserve">Repealed in Gazette 11 Sep 1992 p. 4607.] </w:t>
      </w:r>
    </w:p>
    <w:p w:rsidR="00A431AB" w:rsidRDefault="00C26D78">
      <w:pPr>
        <w:pStyle w:val="Heading5"/>
      </w:pPr>
      <w:bookmarkStart w:id="109" w:name="_Toc492871436"/>
      <w:bookmarkStart w:id="110" w:name="_Toc535891142"/>
      <w:bookmarkStart w:id="111" w:name="_Toc3967712"/>
      <w:r>
        <w:rPr>
          <w:rStyle w:val="CharSectno"/>
        </w:rPr>
        <w:t>51</w:t>
      </w:r>
      <w:r>
        <w:t>.</w:t>
      </w:r>
      <w:r>
        <w:tab/>
        <w:t>Abbreviations</w:t>
      </w:r>
      <w:bookmarkEnd w:id="109"/>
      <w:bookmarkEnd w:id="110"/>
      <w:bookmarkEnd w:id="111"/>
    </w:p>
    <w:p w:rsidR="00A431AB" w:rsidRDefault="00C26D78">
      <w:pPr>
        <w:pStyle w:val="Subsection"/>
      </w:pPr>
      <w:r>
        <w:tab/>
        <w:t>(1)</w:t>
      </w:r>
      <w:r>
        <w:tab/>
        <w:t>All posts, pegs and intermediate spikes shall be shown on plans and diagrams as circles and any variation from a standard centred mark shall be described by an annotation.</w:t>
      </w:r>
    </w:p>
    <w:p w:rsidR="00A431AB" w:rsidRDefault="00C26D78">
      <w:pPr>
        <w:pStyle w:val="Subsection"/>
      </w:pPr>
      <w:r>
        <w:tab/>
        <w:t>(2)</w:t>
      </w:r>
      <w:r>
        <w:tab/>
        <w:t>All old posts, pegs or intermediate spikes of Crown surveys shall be shown —</w:t>
      </w:r>
    </w:p>
    <w:p w:rsidR="00A431AB" w:rsidRDefault="00C26D78">
      <w:pPr>
        <w:pStyle w:val="Indenta"/>
      </w:pPr>
      <w:r>
        <w:tab/>
        <w:t>(a)</w:t>
      </w:r>
      <w:r>
        <w:tab/>
        <w:t>if found and recorded in the field notes, as “O.M.”;</w:t>
      </w:r>
    </w:p>
    <w:p w:rsidR="00A431AB" w:rsidRDefault="00C26D78">
      <w:pPr>
        <w:pStyle w:val="Indenta"/>
      </w:pPr>
      <w:r>
        <w:tab/>
        <w:t>(b)</w:t>
      </w:r>
      <w:r>
        <w:tab/>
        <w:t>if renewed (whether during a Crown survey or a freehold survey), as “O.M.R.”;</w:t>
      </w:r>
    </w:p>
    <w:p w:rsidR="00A431AB" w:rsidRDefault="00C26D78">
      <w:pPr>
        <w:pStyle w:val="Indenta"/>
      </w:pPr>
      <w:r>
        <w:tab/>
        <w:t>(c)</w:t>
      </w:r>
      <w:r>
        <w:tab/>
        <w:t>if adjusted, as “O.M.adj.”;</w:t>
      </w:r>
    </w:p>
    <w:p w:rsidR="00A431AB" w:rsidRDefault="00C26D78">
      <w:pPr>
        <w:pStyle w:val="Indenta"/>
      </w:pPr>
      <w:r>
        <w:tab/>
        <w:t>(d)</w:t>
      </w:r>
      <w:r>
        <w:tab/>
        <w:t>if gone, as “O.M.G.”; or</w:t>
      </w:r>
    </w:p>
    <w:p w:rsidR="00A431AB" w:rsidRDefault="00C26D78">
      <w:pPr>
        <w:pStyle w:val="Indenta"/>
      </w:pPr>
      <w:r>
        <w:tab/>
        <w:t>(e)</w:t>
      </w:r>
      <w:r>
        <w:tab/>
        <w:t>if gone and replaced by a new post, peg or spike (whether during a Crown survey or a freehold survey), as “O.M.G.R.”.</w:t>
      </w:r>
    </w:p>
    <w:p w:rsidR="00A431AB" w:rsidRDefault="00C26D78">
      <w:pPr>
        <w:pStyle w:val="Subsection"/>
      </w:pPr>
      <w:r>
        <w:tab/>
        <w:t>(3)</w:t>
      </w:r>
      <w:r>
        <w:tab/>
        <w:t>All old posts, pegs or intermediate spikes of freehold surveys shall be shown —</w:t>
      </w:r>
    </w:p>
    <w:p w:rsidR="00A431AB" w:rsidRDefault="00C26D78">
      <w:pPr>
        <w:pStyle w:val="Indenta"/>
      </w:pPr>
      <w:r>
        <w:tab/>
        <w:t>(a)</w:t>
      </w:r>
      <w:r>
        <w:tab/>
        <w:t>if found and recorded in the field notes, as “M.F.”;</w:t>
      </w:r>
    </w:p>
    <w:p w:rsidR="00A431AB" w:rsidRDefault="00C26D78">
      <w:pPr>
        <w:pStyle w:val="Indenta"/>
      </w:pPr>
      <w:r>
        <w:tab/>
        <w:t>(b)</w:t>
      </w:r>
      <w:r>
        <w:tab/>
        <w:t>if renewed (whether during a freehold survey or a Crown survey), as “M.F.R.”;</w:t>
      </w:r>
    </w:p>
    <w:p w:rsidR="00A431AB" w:rsidRDefault="00C26D78">
      <w:pPr>
        <w:pStyle w:val="Indenta"/>
      </w:pPr>
      <w:r>
        <w:tab/>
        <w:t>(c)</w:t>
      </w:r>
      <w:r>
        <w:tab/>
        <w:t>if adjusted, as “M.F.adj.”;</w:t>
      </w:r>
    </w:p>
    <w:p w:rsidR="00A431AB" w:rsidRDefault="00C26D78">
      <w:pPr>
        <w:pStyle w:val="Indenta"/>
      </w:pPr>
      <w:r>
        <w:tab/>
        <w:t>(d)</w:t>
      </w:r>
      <w:r>
        <w:tab/>
        <w:t>if gone, as “M.G.”; or</w:t>
      </w:r>
    </w:p>
    <w:p w:rsidR="00A431AB" w:rsidRDefault="00C26D78">
      <w:pPr>
        <w:pStyle w:val="Indenta"/>
      </w:pPr>
      <w:r>
        <w:tab/>
        <w:t>(e)</w:t>
      </w:r>
      <w:r>
        <w:tab/>
        <w:t>if gone and replaced by a new post, peg or spike (whether during a freehold survey or a Crown survey), as “M.G.R.”.</w:t>
      </w:r>
    </w:p>
    <w:p w:rsidR="00A431AB" w:rsidRDefault="00C26D78">
      <w:pPr>
        <w:pStyle w:val="Subsection"/>
      </w:pPr>
      <w:r>
        <w:tab/>
        <w:t>(4)</w:t>
      </w:r>
      <w:r>
        <w:tab/>
        <w:t>In this regulation —</w:t>
      </w:r>
    </w:p>
    <w:p w:rsidR="00A431AB" w:rsidRDefault="00C26D78">
      <w:pPr>
        <w:pStyle w:val="Defstart"/>
      </w:pPr>
      <w:r>
        <w:tab/>
      </w:r>
      <w:r>
        <w:rPr>
          <w:b/>
        </w:rPr>
        <w:t>“</w:t>
      </w:r>
      <w:bookmarkStart w:id="112" w:name="endcomma"/>
      <w:bookmarkEnd w:id="112"/>
      <w:r>
        <w:rPr>
          <w:rStyle w:val="CharDefText"/>
        </w:rPr>
        <w:t>gone</w:t>
      </w:r>
      <w:r>
        <w:rPr>
          <w:b/>
        </w:rPr>
        <w:t>”</w:t>
      </w:r>
      <w:r>
        <w:t>,</w:t>
      </w:r>
      <w:bookmarkStart w:id="113" w:name="comma"/>
      <w:bookmarkEnd w:id="113"/>
      <w:r>
        <w:t xml:space="preserve"> in relation to a post, peg or intermediate spike, means not in evidence after a competent search is conducted.</w:t>
      </w:r>
    </w:p>
    <w:p w:rsidR="00A431AB" w:rsidRDefault="00C26D78">
      <w:pPr>
        <w:pStyle w:val="Footnotesection"/>
      </w:pPr>
      <w:r>
        <w:tab/>
        <w:t>[Regulation 51 inserted in Gazette 5 Sep 2000 p. 5062</w:t>
      </w:r>
      <w:r>
        <w:noBreakHyphen/>
        <w:t>3.]</w:t>
      </w:r>
    </w:p>
    <w:p w:rsidR="00A431AB" w:rsidRDefault="00C26D78">
      <w:pPr>
        <w:pStyle w:val="Ednotesection"/>
      </w:pPr>
      <w:r>
        <w:t>[</w:t>
      </w:r>
      <w:r>
        <w:rPr>
          <w:b/>
        </w:rPr>
        <w:t>52-54.</w:t>
      </w:r>
      <w:r>
        <w:tab/>
        <w:t xml:space="preserve">Repealed in Gazette 11 Sep 1992 p. 4607.] </w:t>
      </w:r>
    </w:p>
    <w:p w:rsidR="00A431AB" w:rsidRDefault="00C26D78">
      <w:pPr>
        <w:pStyle w:val="Heading5"/>
        <w:rPr>
          <w:snapToGrid w:val="0"/>
        </w:rPr>
      </w:pPr>
      <w:bookmarkStart w:id="114" w:name="_Toc492871437"/>
      <w:bookmarkStart w:id="115" w:name="_Toc535891143"/>
      <w:bookmarkStart w:id="116" w:name="_Toc3967713"/>
      <w:r>
        <w:rPr>
          <w:rStyle w:val="CharSectno"/>
        </w:rPr>
        <w:t>55</w:t>
      </w:r>
      <w:r>
        <w:rPr>
          <w:snapToGrid w:val="0"/>
        </w:rPr>
        <w:t>.</w:t>
      </w:r>
      <w:r>
        <w:rPr>
          <w:snapToGrid w:val="0"/>
        </w:rPr>
        <w:tab/>
        <w:t>Calculations from offset traverses</w:t>
      </w:r>
      <w:bookmarkEnd w:id="114"/>
      <w:bookmarkEnd w:id="115"/>
      <w:bookmarkEnd w:id="116"/>
      <w:r>
        <w:rPr>
          <w:snapToGrid w:val="0"/>
        </w:rPr>
        <w:t xml:space="preserve"> </w:t>
      </w:r>
    </w:p>
    <w:p w:rsidR="00A431AB" w:rsidRDefault="00C26D78">
      <w:pPr>
        <w:pStyle w:val="Subsection"/>
        <w:rPr>
          <w:snapToGrid w:val="0"/>
        </w:rPr>
      </w:pPr>
      <w:r>
        <w:rPr>
          <w:snapToGrid w:val="0"/>
        </w:rPr>
        <w:tab/>
        <w:t>(a)</w:t>
      </w:r>
      <w:r>
        <w:rPr>
          <w:snapToGrid w:val="0"/>
        </w:rPr>
        <w:tab/>
        <w:t>Where a boundary has been pegged by offsets from a run line and the offset distances are 4 metres or greater, any distance along that boundary shall be shown as calculated (cal.).</w:t>
      </w:r>
    </w:p>
    <w:p w:rsidR="00A431AB" w:rsidRDefault="00C26D78">
      <w:pPr>
        <w:pStyle w:val="Subsection"/>
        <w:rPr>
          <w:snapToGrid w:val="0"/>
        </w:rPr>
      </w:pPr>
      <w:r>
        <w:rPr>
          <w:snapToGrid w:val="0"/>
        </w:rPr>
        <w:tab/>
        <w:t>(b)</w:t>
      </w:r>
      <w:r>
        <w:rPr>
          <w:snapToGrid w:val="0"/>
        </w:rPr>
        <w:tab/>
        <w:t>Where the offset distances are less than 4 metres then the true boundary shall be treated as the run line and the angles as true angles, not calculated.</w:t>
      </w:r>
    </w:p>
    <w:p w:rsidR="00A431AB" w:rsidRDefault="00C26D78">
      <w:pPr>
        <w:pStyle w:val="Footnotesection"/>
      </w:pPr>
      <w:r>
        <w:tab/>
        <w:t xml:space="preserve">[Regulation 55 amended in Gazette 1 Sep 1972 p. 3410.] </w:t>
      </w:r>
    </w:p>
    <w:p w:rsidR="00A431AB" w:rsidRDefault="00C26D78">
      <w:pPr>
        <w:pStyle w:val="Ednotesection"/>
      </w:pPr>
      <w:r>
        <w:t>[</w:t>
      </w:r>
      <w:r>
        <w:rPr>
          <w:b/>
        </w:rPr>
        <w:t>56-58.</w:t>
      </w:r>
      <w:r>
        <w:tab/>
        <w:t xml:space="preserve">Repealed in Gazette 11 Sep 1992 p. 4607.] </w:t>
      </w:r>
    </w:p>
    <w:p w:rsidR="00A431AB" w:rsidRDefault="00C26D78">
      <w:pPr>
        <w:pStyle w:val="Heading5"/>
        <w:rPr>
          <w:snapToGrid w:val="0"/>
        </w:rPr>
      </w:pPr>
      <w:bookmarkStart w:id="117" w:name="_Toc492871438"/>
      <w:bookmarkStart w:id="118" w:name="_Toc535891144"/>
      <w:bookmarkStart w:id="119" w:name="_Toc3967714"/>
      <w:r>
        <w:rPr>
          <w:rStyle w:val="CharSectno"/>
        </w:rPr>
        <w:t>59</w:t>
      </w:r>
      <w:r>
        <w:rPr>
          <w:snapToGrid w:val="0"/>
        </w:rPr>
        <w:t>.</w:t>
      </w:r>
      <w:r>
        <w:rPr>
          <w:snapToGrid w:val="0"/>
        </w:rPr>
        <w:tab/>
        <w:t>Areas</w:t>
      </w:r>
      <w:bookmarkEnd w:id="117"/>
      <w:bookmarkEnd w:id="118"/>
      <w:bookmarkEnd w:id="119"/>
      <w:r>
        <w:rPr>
          <w:snapToGrid w:val="0"/>
        </w:rPr>
        <w:t xml:space="preserve"> </w:t>
      </w:r>
    </w:p>
    <w:p w:rsidR="00A431AB" w:rsidRDefault="00C26D78">
      <w:pPr>
        <w:pStyle w:val="Subsection"/>
        <w:rPr>
          <w:snapToGrid w:val="0"/>
        </w:rPr>
      </w:pPr>
      <w:r>
        <w:rPr>
          <w:snapToGrid w:val="0"/>
        </w:rPr>
        <w:tab/>
      </w:r>
      <w:r>
        <w:rPr>
          <w:snapToGrid w:val="0"/>
        </w:rPr>
        <w:tab/>
        <w:t>Areas on all plans and diagrams are to be shown thus — </w:t>
      </w:r>
    </w:p>
    <w:p w:rsidR="00A431AB" w:rsidRDefault="00C26D78">
      <w:pPr>
        <w:pStyle w:val="Indenta"/>
        <w:rPr>
          <w:snapToGrid w:val="0"/>
        </w:rPr>
      </w:pPr>
      <w:r>
        <w:rPr>
          <w:snapToGrid w:val="0"/>
        </w:rPr>
        <w:tab/>
        <w:t>(a)</w:t>
      </w:r>
      <w:r>
        <w:rPr>
          <w:snapToGrid w:val="0"/>
        </w:rPr>
        <w:tab/>
        <w:t>for areas less than 10 000 square metres, in square metres to the nearest square metre, e.g., 9475 m</w:t>
      </w:r>
      <w:r>
        <w:rPr>
          <w:snapToGrid w:val="0"/>
          <w:vertAlign w:val="superscript"/>
        </w:rPr>
        <w:t>2</w:t>
      </w:r>
      <w:r>
        <w:rPr>
          <w:snapToGrid w:val="0"/>
        </w:rPr>
        <w:t>;</w:t>
      </w:r>
    </w:p>
    <w:p w:rsidR="00A431AB" w:rsidRDefault="00C26D78">
      <w:pPr>
        <w:pStyle w:val="Indenta"/>
        <w:rPr>
          <w:snapToGrid w:val="0"/>
        </w:rPr>
      </w:pPr>
      <w:r>
        <w:rPr>
          <w:snapToGrid w:val="0"/>
        </w:rPr>
        <w:tab/>
        <w:t>(b)</w:t>
      </w:r>
      <w:r>
        <w:rPr>
          <w:snapToGrid w:val="0"/>
        </w:rPr>
        <w:tab/>
        <w:t>for areas of 10 000 square metres and greater, in hectares to 4 decimal places of a hectare, e.g., 9.4753 ha;</w:t>
      </w:r>
    </w:p>
    <w:p w:rsidR="00A431AB" w:rsidRDefault="00C26D78">
      <w:pPr>
        <w:pStyle w:val="Indenta"/>
        <w:keepNext/>
        <w:keepLines/>
        <w:rPr>
          <w:snapToGrid w:val="0"/>
        </w:rPr>
      </w:pPr>
      <w:r>
        <w:rPr>
          <w:snapToGrid w:val="0"/>
        </w:rPr>
        <w:tab/>
        <w:t>(c)</w:t>
      </w:r>
      <w:r>
        <w:rPr>
          <w:snapToGrid w:val="0"/>
        </w:rPr>
        <w:tab/>
        <w:t>“0” will not be shown as the last character of an area to the right of the decimal marker, e.g., 6.4500 hectares will be expressed as 6.45 ha. 8.1000 hectares will be expressed as 8.1 ha.</w:t>
      </w:r>
    </w:p>
    <w:p w:rsidR="00A431AB" w:rsidRDefault="00C26D78">
      <w:pPr>
        <w:pStyle w:val="Footnotesection"/>
      </w:pPr>
      <w:r>
        <w:tab/>
        <w:t xml:space="preserve">[Regulation 59 inserted in Gazette 1 Sep 1972 p. 3410.] </w:t>
      </w:r>
    </w:p>
    <w:p w:rsidR="00A431AB" w:rsidRDefault="00C26D78">
      <w:pPr>
        <w:pStyle w:val="Ednotesection"/>
      </w:pPr>
      <w:r>
        <w:t>[</w:t>
      </w:r>
      <w:r>
        <w:rPr>
          <w:b/>
        </w:rPr>
        <w:t>60.</w:t>
      </w:r>
      <w:r>
        <w:tab/>
        <w:t xml:space="preserve">Repealed in Gazette 11 Sep 1992 p. 4607.] </w:t>
      </w:r>
    </w:p>
    <w:p w:rsidR="00A431AB" w:rsidRDefault="00C26D78">
      <w:pPr>
        <w:pStyle w:val="Ednotesection"/>
      </w:pPr>
      <w:r>
        <w:t>[</w:t>
      </w:r>
      <w:r>
        <w:rPr>
          <w:b/>
        </w:rPr>
        <w:t>61, 62.</w:t>
      </w:r>
      <w:r>
        <w:rPr>
          <w:b/>
        </w:rPr>
        <w:tab/>
      </w:r>
      <w:r>
        <w:t>Repealed in Gazette 5 Sep 2000 p. 5063.]</w:t>
      </w:r>
    </w:p>
    <w:p w:rsidR="00A431AB" w:rsidRDefault="00C26D78">
      <w:pPr>
        <w:pStyle w:val="Ednotepart"/>
      </w:pPr>
      <w:r>
        <w:t>[Part VI omitted under the Reprints Act 1984 s. 7(4)(f) and (g).]</w:t>
      </w:r>
    </w:p>
    <w:p w:rsidR="00A431AB" w:rsidRDefault="00A431AB">
      <w:pPr>
        <w:rPr>
          <w:rStyle w:val="CharDivText"/>
        </w:rPr>
        <w:sectPr w:rsidR="00A431A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A431AB" w:rsidRDefault="00C26D78">
      <w:pPr>
        <w:pStyle w:val="nHeading2"/>
      </w:pPr>
      <w:r>
        <w:t>Notes</w:t>
      </w:r>
    </w:p>
    <w:p w:rsidR="00A431AB" w:rsidRDefault="00C26D78">
      <w:pPr>
        <w:pStyle w:val="nSubsection"/>
        <w:rPr>
          <w:snapToGrid w:val="0"/>
        </w:rPr>
      </w:pPr>
      <w:r>
        <w:rPr>
          <w:snapToGrid w:val="0"/>
          <w:vertAlign w:val="superscript"/>
        </w:rPr>
        <w:t>1</w:t>
      </w:r>
      <w:r>
        <w:rPr>
          <w:snapToGrid w:val="0"/>
        </w:rPr>
        <w:tab/>
        <w:t xml:space="preserve">This is a compilation of the </w:t>
      </w:r>
      <w:r>
        <w:rPr>
          <w:i/>
          <w:snapToGrid w:val="0"/>
        </w:rPr>
        <w:t>Licensed Surveyors (Transfer of Land Act 1893) Regulations 1961</w:t>
      </w:r>
      <w:r>
        <w:rPr>
          <w:snapToGrid w:val="0"/>
        </w:rPr>
        <w:t xml:space="preserve"> and includes the amendments made by the other written laws referred to in the following table.  The table also contains information about any previous reprints.</w:t>
      </w:r>
    </w:p>
    <w:p w:rsidR="00A431AB" w:rsidRDefault="00C26D78">
      <w:pPr>
        <w:pStyle w:val="nHeading3"/>
        <w:rPr>
          <w:snapToGrid w:val="0"/>
        </w:rPr>
      </w:pPr>
      <w:bookmarkStart w:id="120" w:name="_Toc3967715"/>
      <w:r>
        <w:rPr>
          <w:snapToGrid w:val="0"/>
        </w:rPr>
        <w:t>Compilation table</w:t>
      </w:r>
      <w:bookmarkEnd w:id="12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A431AB">
        <w:trPr>
          <w:cantSplit/>
          <w:tblHeader/>
        </w:trPr>
        <w:tc>
          <w:tcPr>
            <w:tcW w:w="3119" w:type="dxa"/>
            <w:tcBorders>
              <w:top w:val="single" w:sz="12" w:space="0" w:color="auto"/>
              <w:bottom w:val="single" w:sz="12" w:space="0" w:color="auto"/>
            </w:tcBorders>
          </w:tcPr>
          <w:p w:rsidR="00A431AB" w:rsidRDefault="00C26D78">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A431AB" w:rsidRDefault="00C26D78">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A431AB" w:rsidRDefault="00C26D78">
            <w:pPr>
              <w:pStyle w:val="nTable"/>
              <w:spacing w:before="60" w:after="60"/>
              <w:rPr>
                <w:b/>
                <w:sz w:val="19"/>
              </w:rPr>
            </w:pPr>
            <w:r>
              <w:rPr>
                <w:b/>
                <w:sz w:val="19"/>
              </w:rPr>
              <w:t>Commencement</w:t>
            </w:r>
          </w:p>
        </w:tc>
      </w:tr>
      <w:tr w:rsidR="00A431AB">
        <w:trPr>
          <w:cantSplit/>
        </w:trPr>
        <w:tc>
          <w:tcPr>
            <w:tcW w:w="3119" w:type="dxa"/>
          </w:tcPr>
          <w:p w:rsidR="00A431AB" w:rsidRDefault="00C26D78">
            <w:pPr>
              <w:pStyle w:val="nTable"/>
              <w:spacing w:before="60"/>
              <w:ind w:right="113"/>
              <w:rPr>
                <w:sz w:val="19"/>
                <w:vertAlign w:val="superscript"/>
              </w:rPr>
            </w:pPr>
            <w:r>
              <w:rPr>
                <w:sz w:val="19"/>
              </w:rPr>
              <w:t>Untitled  </w:t>
            </w:r>
            <w:r>
              <w:rPr>
                <w:sz w:val="19"/>
                <w:vertAlign w:val="superscript"/>
              </w:rPr>
              <w:t>2</w:t>
            </w:r>
          </w:p>
        </w:tc>
        <w:tc>
          <w:tcPr>
            <w:tcW w:w="1276" w:type="dxa"/>
          </w:tcPr>
          <w:p w:rsidR="00A431AB" w:rsidRDefault="00C26D78">
            <w:pPr>
              <w:pStyle w:val="nTable"/>
              <w:spacing w:before="60"/>
              <w:rPr>
                <w:sz w:val="19"/>
              </w:rPr>
            </w:pPr>
            <w:r>
              <w:rPr>
                <w:sz w:val="19"/>
              </w:rPr>
              <w:t>28 Nov 1961 p. 3289</w:t>
            </w:r>
            <w:r>
              <w:rPr>
                <w:sz w:val="19"/>
              </w:rPr>
              <w:noBreakHyphen/>
              <w:t>95</w:t>
            </w:r>
          </w:p>
        </w:tc>
        <w:tc>
          <w:tcPr>
            <w:tcW w:w="2693" w:type="dxa"/>
          </w:tcPr>
          <w:p w:rsidR="00A431AB" w:rsidRDefault="00C26D78">
            <w:pPr>
              <w:pStyle w:val="nTable"/>
              <w:spacing w:before="60"/>
              <w:rPr>
                <w:sz w:val="19"/>
              </w:rPr>
            </w:pPr>
            <w:r>
              <w:rPr>
                <w:sz w:val="19"/>
              </w:rPr>
              <w:t>1 Jan 1962</w:t>
            </w:r>
          </w:p>
        </w:tc>
      </w:tr>
      <w:tr w:rsidR="00A431AB">
        <w:trPr>
          <w:cantSplit/>
        </w:trPr>
        <w:tc>
          <w:tcPr>
            <w:tcW w:w="3119" w:type="dxa"/>
          </w:tcPr>
          <w:p w:rsidR="00A431AB" w:rsidRDefault="00A431AB">
            <w:pPr>
              <w:pStyle w:val="nTable"/>
              <w:spacing w:before="60"/>
              <w:ind w:right="113"/>
              <w:rPr>
                <w:i/>
                <w:sz w:val="19"/>
              </w:rPr>
            </w:pPr>
          </w:p>
        </w:tc>
        <w:tc>
          <w:tcPr>
            <w:tcW w:w="1276" w:type="dxa"/>
          </w:tcPr>
          <w:p w:rsidR="00A431AB" w:rsidRDefault="00C26D78">
            <w:pPr>
              <w:pStyle w:val="nTable"/>
              <w:spacing w:before="60"/>
              <w:rPr>
                <w:sz w:val="19"/>
              </w:rPr>
            </w:pPr>
            <w:r>
              <w:rPr>
                <w:sz w:val="19"/>
              </w:rPr>
              <w:t>27 Aug 1969 p. 2475</w:t>
            </w:r>
          </w:p>
        </w:tc>
        <w:tc>
          <w:tcPr>
            <w:tcW w:w="2693" w:type="dxa"/>
          </w:tcPr>
          <w:p w:rsidR="00A431AB" w:rsidRDefault="00C26D78">
            <w:pPr>
              <w:pStyle w:val="nTable"/>
              <w:spacing w:before="60"/>
              <w:rPr>
                <w:sz w:val="19"/>
              </w:rPr>
            </w:pPr>
            <w:r>
              <w:rPr>
                <w:sz w:val="19"/>
              </w:rPr>
              <w:t>27 Aug 1969</w:t>
            </w:r>
          </w:p>
        </w:tc>
      </w:tr>
      <w:tr w:rsidR="00A431AB">
        <w:trPr>
          <w:cantSplit/>
        </w:trPr>
        <w:tc>
          <w:tcPr>
            <w:tcW w:w="3119" w:type="dxa"/>
          </w:tcPr>
          <w:p w:rsidR="00A431AB" w:rsidRDefault="00A431AB">
            <w:pPr>
              <w:pStyle w:val="nTable"/>
              <w:spacing w:before="60"/>
              <w:ind w:right="113"/>
              <w:rPr>
                <w:i/>
                <w:sz w:val="19"/>
              </w:rPr>
            </w:pPr>
          </w:p>
        </w:tc>
        <w:tc>
          <w:tcPr>
            <w:tcW w:w="1276" w:type="dxa"/>
          </w:tcPr>
          <w:p w:rsidR="00A431AB" w:rsidRDefault="00C26D78">
            <w:pPr>
              <w:pStyle w:val="nTable"/>
              <w:spacing w:before="60"/>
              <w:rPr>
                <w:sz w:val="19"/>
              </w:rPr>
            </w:pPr>
            <w:r>
              <w:rPr>
                <w:sz w:val="19"/>
              </w:rPr>
              <w:t>16 Jun 1970 p. 1667</w:t>
            </w:r>
          </w:p>
        </w:tc>
        <w:tc>
          <w:tcPr>
            <w:tcW w:w="2693" w:type="dxa"/>
          </w:tcPr>
          <w:p w:rsidR="00A431AB" w:rsidRDefault="00C26D78">
            <w:pPr>
              <w:pStyle w:val="nTable"/>
              <w:spacing w:before="60"/>
              <w:rPr>
                <w:sz w:val="19"/>
              </w:rPr>
            </w:pPr>
            <w:r>
              <w:rPr>
                <w:sz w:val="19"/>
              </w:rPr>
              <w:t>16 Jun 1970</w:t>
            </w:r>
          </w:p>
        </w:tc>
      </w:tr>
      <w:tr w:rsidR="00A431AB">
        <w:trPr>
          <w:cantSplit/>
        </w:trPr>
        <w:tc>
          <w:tcPr>
            <w:tcW w:w="7088" w:type="dxa"/>
            <w:gridSpan w:val="3"/>
          </w:tcPr>
          <w:p w:rsidR="00A431AB" w:rsidRDefault="00C26D78">
            <w:pPr>
              <w:pStyle w:val="nTable"/>
              <w:spacing w:before="60"/>
              <w:rPr>
                <w:sz w:val="19"/>
              </w:rPr>
            </w:pPr>
            <w:r>
              <w:rPr>
                <w:b/>
                <w:sz w:val="19"/>
              </w:rPr>
              <w:t xml:space="preserve">Reprint of the </w:t>
            </w:r>
            <w:r>
              <w:rPr>
                <w:b/>
                <w:i/>
                <w:sz w:val="19"/>
              </w:rPr>
              <w:t>Regulations for the Guidance of Surveyors Practising under</w:t>
            </w:r>
            <w:r>
              <w:rPr>
                <w:b/>
                <w:sz w:val="19"/>
              </w:rPr>
              <w:t xml:space="preserve"> </w:t>
            </w:r>
            <w:r>
              <w:rPr>
                <w:b/>
                <w:i/>
                <w:sz w:val="19"/>
              </w:rPr>
              <w:t xml:space="preserve">the Transfer of Land Act 1893 </w:t>
            </w:r>
            <w:r>
              <w:rPr>
                <w:b/>
                <w:sz w:val="19"/>
              </w:rPr>
              <w:t xml:space="preserve">as at 22 Feb 1971 </w:t>
            </w:r>
            <w:r>
              <w:rPr>
                <w:sz w:val="19"/>
              </w:rPr>
              <w:t xml:space="preserve">(see </w:t>
            </w:r>
            <w:r>
              <w:rPr>
                <w:i/>
                <w:sz w:val="19"/>
              </w:rPr>
              <w:t>Gazette</w:t>
            </w:r>
            <w:r>
              <w:rPr>
                <w:sz w:val="19"/>
              </w:rPr>
              <w:t xml:space="preserve"> 4 Mar 1971 p. 627-35) (includes amendments listed above)</w:t>
            </w:r>
          </w:p>
        </w:tc>
      </w:tr>
      <w:tr w:rsidR="00A431AB">
        <w:trPr>
          <w:cantSplit/>
        </w:trPr>
        <w:tc>
          <w:tcPr>
            <w:tcW w:w="3119" w:type="dxa"/>
          </w:tcPr>
          <w:p w:rsidR="00A431AB" w:rsidRDefault="00A431AB">
            <w:pPr>
              <w:pStyle w:val="nTable"/>
              <w:spacing w:before="60"/>
              <w:ind w:right="113"/>
              <w:rPr>
                <w:i/>
                <w:sz w:val="19"/>
              </w:rPr>
            </w:pPr>
          </w:p>
        </w:tc>
        <w:tc>
          <w:tcPr>
            <w:tcW w:w="1276" w:type="dxa"/>
          </w:tcPr>
          <w:p w:rsidR="00A431AB" w:rsidRDefault="00C26D78">
            <w:pPr>
              <w:pStyle w:val="nTable"/>
              <w:spacing w:before="60"/>
              <w:rPr>
                <w:sz w:val="19"/>
              </w:rPr>
            </w:pPr>
            <w:r>
              <w:rPr>
                <w:sz w:val="19"/>
              </w:rPr>
              <w:t>1 Sep 1972 p. 3410</w:t>
            </w:r>
          </w:p>
        </w:tc>
        <w:tc>
          <w:tcPr>
            <w:tcW w:w="2693" w:type="dxa"/>
          </w:tcPr>
          <w:p w:rsidR="00A431AB" w:rsidRDefault="00C26D78">
            <w:pPr>
              <w:pStyle w:val="nTable"/>
              <w:spacing w:before="60"/>
              <w:rPr>
                <w:sz w:val="19"/>
              </w:rPr>
            </w:pPr>
            <w:r>
              <w:rPr>
                <w:sz w:val="19"/>
              </w:rPr>
              <w:t>1 Sep 1972</w:t>
            </w:r>
          </w:p>
        </w:tc>
      </w:tr>
      <w:tr w:rsidR="00A431AB">
        <w:trPr>
          <w:cantSplit/>
        </w:trPr>
        <w:tc>
          <w:tcPr>
            <w:tcW w:w="3119" w:type="dxa"/>
          </w:tcPr>
          <w:p w:rsidR="00A431AB" w:rsidRDefault="00C26D78">
            <w:pPr>
              <w:pStyle w:val="nTable"/>
              <w:spacing w:before="60"/>
              <w:ind w:right="113"/>
              <w:rPr>
                <w:i/>
                <w:sz w:val="19"/>
              </w:rPr>
            </w:pPr>
            <w:r>
              <w:rPr>
                <w:i/>
                <w:sz w:val="19"/>
              </w:rPr>
              <w:t>Licensed Surveyors (Transfer of Land Act 1893) Amendment Regulations 1983</w:t>
            </w:r>
          </w:p>
        </w:tc>
        <w:tc>
          <w:tcPr>
            <w:tcW w:w="1276" w:type="dxa"/>
          </w:tcPr>
          <w:p w:rsidR="00A431AB" w:rsidRDefault="00C26D78">
            <w:pPr>
              <w:pStyle w:val="nTable"/>
              <w:spacing w:before="60"/>
              <w:rPr>
                <w:sz w:val="19"/>
              </w:rPr>
            </w:pPr>
            <w:r>
              <w:rPr>
                <w:sz w:val="19"/>
              </w:rPr>
              <w:t>5 Aug 1983 p. 2843</w:t>
            </w:r>
          </w:p>
        </w:tc>
        <w:tc>
          <w:tcPr>
            <w:tcW w:w="2693" w:type="dxa"/>
          </w:tcPr>
          <w:p w:rsidR="00A431AB" w:rsidRDefault="00C26D78">
            <w:pPr>
              <w:pStyle w:val="nTable"/>
              <w:spacing w:before="60"/>
              <w:rPr>
                <w:sz w:val="19"/>
              </w:rPr>
            </w:pPr>
            <w:r>
              <w:rPr>
                <w:sz w:val="19"/>
              </w:rPr>
              <w:t>5 Aug 1983</w:t>
            </w:r>
          </w:p>
        </w:tc>
      </w:tr>
      <w:tr w:rsidR="00A431AB">
        <w:trPr>
          <w:cantSplit/>
        </w:trPr>
        <w:tc>
          <w:tcPr>
            <w:tcW w:w="7088" w:type="dxa"/>
            <w:gridSpan w:val="3"/>
          </w:tcPr>
          <w:p w:rsidR="00A431AB" w:rsidRDefault="00C26D78">
            <w:pPr>
              <w:pStyle w:val="nTable"/>
              <w:spacing w:before="60"/>
              <w:rPr>
                <w:sz w:val="19"/>
              </w:rPr>
            </w:pPr>
            <w:r>
              <w:rPr>
                <w:b/>
                <w:sz w:val="19"/>
              </w:rPr>
              <w:t xml:space="preserve">Reprint of the </w:t>
            </w:r>
            <w:r>
              <w:rPr>
                <w:b/>
                <w:i/>
                <w:sz w:val="19"/>
              </w:rPr>
              <w:t>Licensed Surveyors (Transfer of Land Act 1893) Regulations</w:t>
            </w:r>
            <w:r>
              <w:rPr>
                <w:b/>
                <w:sz w:val="19"/>
              </w:rPr>
              <w:t xml:space="preserve"> as at 3 Feb 1986 </w:t>
            </w:r>
            <w:r>
              <w:rPr>
                <w:sz w:val="19"/>
              </w:rPr>
              <w:t xml:space="preserve">(see </w:t>
            </w:r>
            <w:r>
              <w:rPr>
                <w:i/>
                <w:sz w:val="19"/>
              </w:rPr>
              <w:t>Gazette</w:t>
            </w:r>
            <w:r>
              <w:rPr>
                <w:sz w:val="19"/>
              </w:rPr>
              <w:t xml:space="preserve"> 11 Feb 1986 p. 479-92) (includes amendments listed above)</w:t>
            </w:r>
          </w:p>
        </w:tc>
      </w:tr>
      <w:tr w:rsidR="00A431AB">
        <w:trPr>
          <w:cantSplit/>
        </w:trPr>
        <w:tc>
          <w:tcPr>
            <w:tcW w:w="3119" w:type="dxa"/>
          </w:tcPr>
          <w:p w:rsidR="00A431AB" w:rsidRDefault="00C26D78">
            <w:pPr>
              <w:pStyle w:val="nTable"/>
              <w:spacing w:before="60"/>
              <w:ind w:right="113"/>
              <w:rPr>
                <w:sz w:val="19"/>
              </w:rPr>
            </w:pPr>
            <w:r>
              <w:rPr>
                <w:i/>
                <w:sz w:val="19"/>
              </w:rPr>
              <w:t>Licensed Surveyors (Transfer of Land Act 1893) Amendment Regulations 1986</w:t>
            </w:r>
          </w:p>
        </w:tc>
        <w:tc>
          <w:tcPr>
            <w:tcW w:w="1276" w:type="dxa"/>
          </w:tcPr>
          <w:p w:rsidR="00A431AB" w:rsidRDefault="00C26D78">
            <w:pPr>
              <w:pStyle w:val="nTable"/>
              <w:spacing w:before="60"/>
              <w:rPr>
                <w:sz w:val="19"/>
              </w:rPr>
            </w:pPr>
            <w:r>
              <w:rPr>
                <w:sz w:val="19"/>
              </w:rPr>
              <w:t>26 Sep 1986 p. 3706</w:t>
            </w:r>
            <w:r>
              <w:rPr>
                <w:sz w:val="19"/>
              </w:rPr>
              <w:noBreakHyphen/>
              <w:t>7</w:t>
            </w:r>
          </w:p>
        </w:tc>
        <w:tc>
          <w:tcPr>
            <w:tcW w:w="2693" w:type="dxa"/>
          </w:tcPr>
          <w:p w:rsidR="00A431AB" w:rsidRDefault="00C26D78">
            <w:pPr>
              <w:pStyle w:val="nTable"/>
              <w:spacing w:before="60"/>
              <w:rPr>
                <w:sz w:val="19"/>
              </w:rPr>
            </w:pPr>
            <w:r>
              <w:rPr>
                <w:sz w:val="19"/>
              </w:rPr>
              <w:t xml:space="preserve">19 Jan 1987 (see r. 2 and </w:t>
            </w:r>
            <w:r>
              <w:rPr>
                <w:i/>
                <w:sz w:val="19"/>
              </w:rPr>
              <w:t>Gazette</w:t>
            </w:r>
            <w:r>
              <w:rPr>
                <w:sz w:val="19"/>
              </w:rPr>
              <w:t xml:space="preserve"> 31 Dec 1986 p. 5027)</w:t>
            </w:r>
          </w:p>
        </w:tc>
      </w:tr>
      <w:tr w:rsidR="00A431AB">
        <w:trPr>
          <w:cantSplit/>
        </w:trPr>
        <w:tc>
          <w:tcPr>
            <w:tcW w:w="3119" w:type="dxa"/>
          </w:tcPr>
          <w:p w:rsidR="00A431AB" w:rsidRDefault="00C26D78">
            <w:pPr>
              <w:pStyle w:val="nTable"/>
              <w:spacing w:before="60"/>
              <w:ind w:right="113"/>
              <w:rPr>
                <w:sz w:val="19"/>
              </w:rPr>
            </w:pPr>
            <w:r>
              <w:rPr>
                <w:i/>
                <w:sz w:val="19"/>
              </w:rPr>
              <w:t>Licensed Surveyors (Transfer of Land Act 1893) Amendment Regulations 1992</w:t>
            </w:r>
          </w:p>
        </w:tc>
        <w:tc>
          <w:tcPr>
            <w:tcW w:w="1276" w:type="dxa"/>
          </w:tcPr>
          <w:p w:rsidR="00A431AB" w:rsidRDefault="00C26D78">
            <w:pPr>
              <w:pStyle w:val="nTable"/>
              <w:spacing w:before="60"/>
              <w:rPr>
                <w:sz w:val="19"/>
              </w:rPr>
            </w:pPr>
            <w:r>
              <w:rPr>
                <w:sz w:val="19"/>
              </w:rPr>
              <w:t>11 Sep 1992 p. 4607</w:t>
            </w:r>
          </w:p>
        </w:tc>
        <w:tc>
          <w:tcPr>
            <w:tcW w:w="2693" w:type="dxa"/>
          </w:tcPr>
          <w:p w:rsidR="00A431AB" w:rsidRDefault="00C26D78">
            <w:pPr>
              <w:pStyle w:val="nTable"/>
              <w:spacing w:before="60"/>
              <w:rPr>
                <w:sz w:val="19"/>
              </w:rPr>
            </w:pPr>
            <w:r>
              <w:rPr>
                <w:sz w:val="19"/>
              </w:rPr>
              <w:t>11 Sep 1992</w:t>
            </w:r>
          </w:p>
        </w:tc>
      </w:tr>
      <w:tr w:rsidR="00A431AB">
        <w:trPr>
          <w:cantSplit/>
        </w:trPr>
        <w:tc>
          <w:tcPr>
            <w:tcW w:w="3119" w:type="dxa"/>
          </w:tcPr>
          <w:p w:rsidR="00A431AB" w:rsidRDefault="00C26D78">
            <w:pPr>
              <w:pStyle w:val="nTable"/>
              <w:spacing w:before="60"/>
              <w:ind w:right="113"/>
              <w:rPr>
                <w:sz w:val="19"/>
              </w:rPr>
            </w:pPr>
            <w:r>
              <w:rPr>
                <w:i/>
                <w:sz w:val="19"/>
              </w:rPr>
              <w:t xml:space="preserve">Licensed Surveyors Amendment Regulations 1997 </w:t>
            </w:r>
            <w:r>
              <w:rPr>
                <w:sz w:val="19"/>
              </w:rPr>
              <w:t>Pt. 4</w:t>
            </w:r>
          </w:p>
        </w:tc>
        <w:tc>
          <w:tcPr>
            <w:tcW w:w="1276" w:type="dxa"/>
          </w:tcPr>
          <w:p w:rsidR="00A431AB" w:rsidRDefault="00C26D78">
            <w:pPr>
              <w:pStyle w:val="nTable"/>
              <w:spacing w:before="60"/>
              <w:rPr>
                <w:sz w:val="19"/>
              </w:rPr>
            </w:pPr>
            <w:r>
              <w:rPr>
                <w:sz w:val="19"/>
              </w:rPr>
              <w:t>4 Apr 1997 p. 1757</w:t>
            </w:r>
            <w:r>
              <w:rPr>
                <w:sz w:val="19"/>
              </w:rPr>
              <w:noBreakHyphen/>
              <w:t>67</w:t>
            </w:r>
          </w:p>
        </w:tc>
        <w:tc>
          <w:tcPr>
            <w:tcW w:w="2693" w:type="dxa"/>
          </w:tcPr>
          <w:p w:rsidR="00A431AB" w:rsidRDefault="00C26D78">
            <w:pPr>
              <w:pStyle w:val="nTable"/>
              <w:spacing w:before="60"/>
              <w:rPr>
                <w:sz w:val="19"/>
              </w:rPr>
            </w:pPr>
            <w:r>
              <w:rPr>
                <w:sz w:val="19"/>
              </w:rPr>
              <w:t>5 Apr 1997 (see r. 2 and </w:t>
            </w:r>
            <w:r>
              <w:rPr>
                <w:i/>
                <w:sz w:val="19"/>
              </w:rPr>
              <w:t>Gazette</w:t>
            </w:r>
            <w:r>
              <w:rPr>
                <w:sz w:val="19"/>
              </w:rPr>
              <w:t xml:space="preserve"> 4 Apr 1997 p. 1750)</w:t>
            </w:r>
          </w:p>
        </w:tc>
      </w:tr>
      <w:tr w:rsidR="00A431AB">
        <w:trPr>
          <w:cantSplit/>
        </w:trPr>
        <w:tc>
          <w:tcPr>
            <w:tcW w:w="3119" w:type="dxa"/>
          </w:tcPr>
          <w:p w:rsidR="00A431AB" w:rsidRDefault="00C26D78">
            <w:pPr>
              <w:pStyle w:val="nTable"/>
              <w:spacing w:before="60"/>
              <w:ind w:right="113"/>
              <w:rPr>
                <w:i/>
                <w:sz w:val="19"/>
              </w:rPr>
            </w:pPr>
            <w:r>
              <w:rPr>
                <w:i/>
                <w:sz w:val="19"/>
              </w:rPr>
              <w:t>Licensed Surveyors (Transfer of Land Act 1893) Amendment Regulations 2000</w:t>
            </w:r>
          </w:p>
        </w:tc>
        <w:tc>
          <w:tcPr>
            <w:tcW w:w="1276" w:type="dxa"/>
          </w:tcPr>
          <w:p w:rsidR="00A431AB" w:rsidRDefault="00C26D78">
            <w:pPr>
              <w:pStyle w:val="nTable"/>
              <w:spacing w:before="60"/>
              <w:rPr>
                <w:sz w:val="19"/>
              </w:rPr>
            </w:pPr>
            <w:r>
              <w:rPr>
                <w:sz w:val="19"/>
              </w:rPr>
              <w:t>5 Sep 2000 p. 5061</w:t>
            </w:r>
            <w:r>
              <w:rPr>
                <w:sz w:val="19"/>
              </w:rPr>
              <w:noBreakHyphen/>
              <w:t>3</w:t>
            </w:r>
          </w:p>
        </w:tc>
        <w:tc>
          <w:tcPr>
            <w:tcW w:w="2693" w:type="dxa"/>
          </w:tcPr>
          <w:p w:rsidR="00A431AB" w:rsidRDefault="00C26D78">
            <w:pPr>
              <w:pStyle w:val="nTable"/>
              <w:spacing w:before="60"/>
              <w:rPr>
                <w:sz w:val="19"/>
              </w:rPr>
            </w:pPr>
            <w:r>
              <w:rPr>
                <w:sz w:val="19"/>
              </w:rPr>
              <w:t>5 Sep 2000</w:t>
            </w:r>
          </w:p>
        </w:tc>
      </w:tr>
      <w:tr w:rsidR="00A431AB">
        <w:trPr>
          <w:cantSplit/>
        </w:trPr>
        <w:tc>
          <w:tcPr>
            <w:tcW w:w="7088" w:type="dxa"/>
            <w:gridSpan w:val="3"/>
            <w:tcBorders>
              <w:bottom w:val="single" w:sz="4" w:space="0" w:color="auto"/>
            </w:tcBorders>
          </w:tcPr>
          <w:p w:rsidR="00A431AB" w:rsidRDefault="00C26D78">
            <w:pPr>
              <w:pStyle w:val="nTable"/>
              <w:spacing w:before="60"/>
              <w:rPr>
                <w:sz w:val="19"/>
              </w:rPr>
            </w:pPr>
            <w:r>
              <w:rPr>
                <w:b/>
                <w:sz w:val="19"/>
              </w:rPr>
              <w:t xml:space="preserve">Reprint of the </w:t>
            </w:r>
            <w:r>
              <w:rPr>
                <w:b/>
                <w:i/>
                <w:sz w:val="19"/>
              </w:rPr>
              <w:t>Licensed Surveyors (Transfer of Land Act 1893) Regulations 1961</w:t>
            </w:r>
            <w:r>
              <w:rPr>
                <w:b/>
                <w:sz w:val="19"/>
              </w:rPr>
              <w:t xml:space="preserve"> as at 15 Feb 2002</w:t>
            </w:r>
            <w:r>
              <w:rPr>
                <w:sz w:val="19"/>
              </w:rPr>
              <w:t xml:space="preserve"> (includes amendments listed above)</w:t>
            </w:r>
          </w:p>
        </w:tc>
      </w:tr>
    </w:tbl>
    <w:p w:rsidR="00A431AB" w:rsidRDefault="00C26D78">
      <w:pPr>
        <w:pStyle w:val="nSubsection"/>
      </w:pPr>
      <w:r>
        <w:rPr>
          <w:vertAlign w:val="superscript"/>
        </w:rPr>
        <w:t>2</w:t>
      </w:r>
      <w:r>
        <w:tab/>
        <w:t xml:space="preserve">Now known as the </w:t>
      </w:r>
      <w:r>
        <w:rPr>
          <w:i/>
        </w:rPr>
        <w:t>Licensed Surveyors (Transfer of Land Act 1893) Regulations 1961</w:t>
      </w:r>
      <w:r>
        <w:t>; citation inserted (see note under r. 1).</w:t>
      </w:r>
    </w:p>
    <w:p w:rsidR="00A431AB" w:rsidRDefault="00A431AB">
      <w:pPr>
        <w:rPr>
          <w:snapToGrid w:val="0"/>
        </w:rPr>
      </w:pPr>
    </w:p>
    <w:p w:rsidR="00A431AB" w:rsidRDefault="00A431AB">
      <w:pPr>
        <w:rPr>
          <w:snapToGrid w:val="0"/>
        </w:rPr>
        <w:sectPr w:rsidR="00A431A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431AB" w:rsidRDefault="00A431AB"/>
    <w:sectPr w:rsidR="00A431AB">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AB" w:rsidRDefault="00C26D78">
      <w:r>
        <w:separator/>
      </w:r>
    </w:p>
  </w:endnote>
  <w:endnote w:type="continuationSeparator" w:id="0">
    <w:p w:rsidR="00A431AB" w:rsidRDefault="00C2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Footer"/>
      <w:tabs>
        <w:tab w:val="clear" w:pos="4153"/>
        <w:tab w:val="right" w:pos="7088"/>
      </w:tabs>
      <w:rPr>
        <w:rStyle w:val="PageNumber"/>
      </w:rPr>
    </w:pPr>
  </w:p>
  <w:p w:rsidR="00A431AB" w:rsidRDefault="00C26D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C06">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C06">
      <w:rPr>
        <w:rFonts w:ascii="Arial" w:hAnsi="Arial" w:cs="Arial"/>
        <w:sz w:val="20"/>
        <w:lang w:val="en-US"/>
      </w:rPr>
      <w:t>15 Feb 2002</w:t>
    </w:r>
    <w:r>
      <w:rPr>
        <w:rFonts w:ascii="Arial" w:hAnsi="Arial" w:cs="Arial"/>
        <w:sz w:val="20"/>
        <w:lang w:val="en-US"/>
      </w:rPr>
      <w:fldChar w:fldCharType="end"/>
    </w:r>
  </w:p>
  <w:p w:rsidR="00A431AB" w:rsidRDefault="00C26D7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Footer"/>
      <w:tabs>
        <w:tab w:val="clear" w:pos="4153"/>
        <w:tab w:val="right" w:pos="7088"/>
      </w:tabs>
      <w:rPr>
        <w:rStyle w:val="PageNumber"/>
      </w:rPr>
    </w:pPr>
  </w:p>
  <w:p w:rsidR="00A431AB" w:rsidRDefault="00C26D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C06">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C06">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rsidR="00A431AB" w:rsidRDefault="00C26D7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Footer"/>
      <w:tabs>
        <w:tab w:val="clear" w:pos="4153"/>
        <w:tab w:val="right" w:pos="7088"/>
      </w:tabs>
      <w:rPr>
        <w:rStyle w:val="PageNumber"/>
      </w:rPr>
    </w:pPr>
  </w:p>
  <w:p w:rsidR="00A431AB" w:rsidRDefault="00C26D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C06">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C06">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rsidR="00A431AB" w:rsidRDefault="00C26D7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Footer"/>
      <w:tabs>
        <w:tab w:val="clear" w:pos="4153"/>
        <w:tab w:val="right" w:pos="7088"/>
      </w:tabs>
      <w:rPr>
        <w:rStyle w:val="PageNumber"/>
      </w:rPr>
    </w:pPr>
  </w:p>
  <w:p w:rsidR="00A431AB" w:rsidRDefault="00C26D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5C0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C06">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C06">
      <w:rPr>
        <w:rFonts w:ascii="Arial" w:hAnsi="Arial" w:cs="Arial"/>
        <w:sz w:val="20"/>
        <w:lang w:val="en-US"/>
      </w:rPr>
      <w:t>15 Feb 2002</w:t>
    </w:r>
    <w:r>
      <w:rPr>
        <w:rFonts w:ascii="Arial" w:hAnsi="Arial" w:cs="Arial"/>
        <w:sz w:val="20"/>
        <w:lang w:val="en-US"/>
      </w:rPr>
      <w:fldChar w:fldCharType="end"/>
    </w:r>
  </w:p>
  <w:p w:rsidR="00A431AB" w:rsidRDefault="00C26D7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Footer"/>
      <w:tabs>
        <w:tab w:val="clear" w:pos="4153"/>
        <w:tab w:val="right" w:pos="7088"/>
      </w:tabs>
      <w:rPr>
        <w:rStyle w:val="PageNumber"/>
      </w:rPr>
    </w:pPr>
  </w:p>
  <w:p w:rsidR="00A431AB" w:rsidRDefault="00C26D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C06">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C06">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431AB" w:rsidRDefault="00C26D7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Footer"/>
      <w:tabs>
        <w:tab w:val="clear" w:pos="4153"/>
        <w:tab w:val="right" w:pos="7088"/>
      </w:tabs>
      <w:rPr>
        <w:rStyle w:val="PageNumber"/>
      </w:rPr>
    </w:pPr>
  </w:p>
  <w:p w:rsidR="00A431AB" w:rsidRDefault="00C26D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C06">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C06">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5C06">
      <w:rPr>
        <w:rStyle w:val="PageNumber"/>
        <w:rFonts w:ascii="Arial" w:hAnsi="Arial" w:cs="Arial"/>
        <w:noProof/>
      </w:rPr>
      <w:t>i</w:t>
    </w:r>
    <w:r>
      <w:rPr>
        <w:rStyle w:val="PageNumber"/>
        <w:rFonts w:ascii="Arial" w:hAnsi="Arial" w:cs="Arial"/>
      </w:rPr>
      <w:fldChar w:fldCharType="end"/>
    </w:r>
  </w:p>
  <w:p w:rsidR="00A431AB" w:rsidRDefault="00C26D7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Footer"/>
      <w:tabs>
        <w:tab w:val="clear" w:pos="4153"/>
        <w:tab w:val="right" w:pos="7088"/>
      </w:tabs>
      <w:rPr>
        <w:rStyle w:val="PageNumber"/>
      </w:rPr>
    </w:pPr>
  </w:p>
  <w:p w:rsidR="00A431AB" w:rsidRDefault="00C26D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5C06">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C06">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C06">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 xml:space="preserve"> </w:t>
    </w:r>
  </w:p>
  <w:p w:rsidR="00A431AB" w:rsidRDefault="00C26D7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Footer"/>
      <w:tabs>
        <w:tab w:val="clear" w:pos="4153"/>
        <w:tab w:val="right" w:pos="7088"/>
      </w:tabs>
      <w:rPr>
        <w:rStyle w:val="PageNumber"/>
      </w:rPr>
    </w:pPr>
  </w:p>
  <w:p w:rsidR="00A431AB" w:rsidRDefault="00C26D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C06">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C06">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5C06">
      <w:rPr>
        <w:rStyle w:val="CharPageNo"/>
        <w:rFonts w:ascii="Arial" w:hAnsi="Arial"/>
        <w:noProof/>
      </w:rPr>
      <w:t>17</w:t>
    </w:r>
    <w:r>
      <w:rPr>
        <w:rStyle w:val="CharPageNo"/>
        <w:rFonts w:ascii="Arial" w:hAnsi="Arial"/>
      </w:rPr>
      <w:fldChar w:fldCharType="end"/>
    </w:r>
  </w:p>
  <w:p w:rsidR="00A431AB" w:rsidRDefault="00C26D7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Footer"/>
      <w:tabs>
        <w:tab w:val="clear" w:pos="4153"/>
        <w:tab w:val="right" w:pos="7088"/>
      </w:tabs>
      <w:rPr>
        <w:rStyle w:val="PageNumber"/>
      </w:rPr>
    </w:pPr>
  </w:p>
  <w:p w:rsidR="00A431AB" w:rsidRDefault="00C26D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C06">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C06">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5C06">
      <w:rPr>
        <w:rStyle w:val="CharPageNo"/>
        <w:rFonts w:ascii="Arial" w:hAnsi="Arial"/>
        <w:noProof/>
      </w:rPr>
      <w:t>1</w:t>
    </w:r>
    <w:r>
      <w:rPr>
        <w:rStyle w:val="CharPageNo"/>
        <w:rFonts w:ascii="Arial" w:hAnsi="Arial"/>
      </w:rPr>
      <w:fldChar w:fldCharType="end"/>
    </w:r>
  </w:p>
  <w:p w:rsidR="00A431AB" w:rsidRDefault="00C26D7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AB" w:rsidRDefault="00C26D78">
      <w:r>
        <w:separator/>
      </w:r>
    </w:p>
  </w:footnote>
  <w:footnote w:type="continuationSeparator" w:id="0">
    <w:p w:rsidR="00A431AB" w:rsidRDefault="00C26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31AB">
      <w:trPr>
        <w:cantSplit/>
      </w:trPr>
      <w:tc>
        <w:tcPr>
          <w:tcW w:w="7258" w:type="dxa"/>
          <w:gridSpan w:val="2"/>
        </w:tcPr>
        <w:p w:rsidR="00A431AB" w:rsidRDefault="00C26D78">
          <w:pPr>
            <w:pStyle w:val="HeaderActNameLeft"/>
          </w:pPr>
          <w:fldSimple w:instr=" Styleref &quot;Name of Act/Reg&quot; ">
            <w:r w:rsidR="00D95C06">
              <w:rPr>
                <w:noProof/>
              </w:rPr>
              <w:t>Licensed Surveyors (Transfer of Land Act 1893) Regulations 1961</w:t>
            </w:r>
          </w:fldSimple>
        </w:p>
      </w:tc>
    </w:tr>
    <w:tr w:rsidR="00A431AB">
      <w:tc>
        <w:tcPr>
          <w:tcW w:w="1548" w:type="dxa"/>
        </w:tcPr>
        <w:p w:rsidR="00A431AB" w:rsidRDefault="00A431AB">
          <w:pPr>
            <w:pStyle w:val="HeaderNumberLeft"/>
          </w:pPr>
        </w:p>
      </w:tc>
      <w:tc>
        <w:tcPr>
          <w:tcW w:w="5715" w:type="dxa"/>
        </w:tcPr>
        <w:p w:rsidR="00A431AB" w:rsidRDefault="00A431AB">
          <w:pPr>
            <w:pStyle w:val="HeaderTextLeft"/>
          </w:pPr>
        </w:p>
      </w:tc>
    </w:tr>
    <w:tr w:rsidR="00A431AB">
      <w:tc>
        <w:tcPr>
          <w:tcW w:w="1548" w:type="dxa"/>
        </w:tcPr>
        <w:p w:rsidR="00A431AB" w:rsidRDefault="00A431AB">
          <w:pPr>
            <w:pStyle w:val="HeaderNumberLeft"/>
          </w:pPr>
        </w:p>
      </w:tc>
      <w:tc>
        <w:tcPr>
          <w:tcW w:w="5715" w:type="dxa"/>
        </w:tcPr>
        <w:p w:rsidR="00A431AB" w:rsidRDefault="00A431AB">
          <w:pPr>
            <w:pStyle w:val="HeaderTextLeft"/>
          </w:pPr>
        </w:p>
      </w:tc>
    </w:tr>
    <w:tr w:rsidR="00A431AB">
      <w:trPr>
        <w:cantSplit/>
      </w:trPr>
      <w:tc>
        <w:tcPr>
          <w:tcW w:w="7258" w:type="dxa"/>
          <w:gridSpan w:val="2"/>
        </w:tcPr>
        <w:p w:rsidR="00A431AB" w:rsidRDefault="00A431AB">
          <w:pPr>
            <w:pStyle w:val="HeaderSectionRight"/>
            <w:ind w:right="17"/>
            <w:jc w:val="left"/>
          </w:pPr>
        </w:p>
      </w:tc>
    </w:tr>
  </w:tbl>
  <w:p w:rsidR="00A431AB" w:rsidRDefault="00A431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31AB">
      <w:trPr>
        <w:cantSplit/>
      </w:trPr>
      <w:tc>
        <w:tcPr>
          <w:tcW w:w="7258" w:type="dxa"/>
          <w:gridSpan w:val="2"/>
        </w:tcPr>
        <w:p w:rsidR="00A431AB" w:rsidRDefault="00C26D78">
          <w:pPr>
            <w:pStyle w:val="HeaderActNameRight"/>
            <w:ind w:right="17"/>
          </w:pPr>
          <w:fldSimple w:instr=" Styleref &quot;Name of Act/Reg&quot; ">
            <w:r w:rsidR="00D95C06">
              <w:rPr>
                <w:noProof/>
              </w:rPr>
              <w:t>Licensed Surveyors (Transfer of Land Act 1893) Regulations 1961</w:t>
            </w:r>
          </w:fldSimple>
        </w:p>
      </w:tc>
    </w:tr>
    <w:tr w:rsidR="00A431AB">
      <w:tc>
        <w:tcPr>
          <w:tcW w:w="5715" w:type="dxa"/>
        </w:tcPr>
        <w:p w:rsidR="00A431AB" w:rsidRDefault="00A431AB">
          <w:pPr>
            <w:pStyle w:val="HeaderTextRight"/>
          </w:pPr>
        </w:p>
      </w:tc>
      <w:tc>
        <w:tcPr>
          <w:tcW w:w="1548" w:type="dxa"/>
        </w:tcPr>
        <w:p w:rsidR="00A431AB" w:rsidRDefault="00A431AB">
          <w:pPr>
            <w:pStyle w:val="HeaderNumberRight"/>
            <w:ind w:right="17"/>
          </w:pPr>
        </w:p>
      </w:tc>
    </w:tr>
    <w:tr w:rsidR="00A431AB">
      <w:tc>
        <w:tcPr>
          <w:tcW w:w="5715" w:type="dxa"/>
        </w:tcPr>
        <w:p w:rsidR="00A431AB" w:rsidRDefault="00A431AB">
          <w:pPr>
            <w:pStyle w:val="HeaderTextRight"/>
          </w:pPr>
        </w:p>
      </w:tc>
      <w:tc>
        <w:tcPr>
          <w:tcW w:w="1548" w:type="dxa"/>
        </w:tcPr>
        <w:p w:rsidR="00A431AB" w:rsidRDefault="00A431AB">
          <w:pPr>
            <w:pStyle w:val="HeaderNumberRight"/>
            <w:ind w:right="17"/>
          </w:pPr>
        </w:p>
      </w:tc>
    </w:tr>
    <w:tr w:rsidR="00A431AB">
      <w:trPr>
        <w:cantSplit/>
      </w:trPr>
      <w:tc>
        <w:tcPr>
          <w:tcW w:w="7258" w:type="dxa"/>
          <w:gridSpan w:val="2"/>
        </w:tcPr>
        <w:p w:rsidR="00A431AB" w:rsidRDefault="00A431AB">
          <w:pPr>
            <w:pStyle w:val="HeaderSectionRight"/>
            <w:ind w:right="17"/>
          </w:pPr>
        </w:p>
      </w:tc>
    </w:tr>
  </w:tbl>
  <w:p w:rsidR="00A431AB" w:rsidRDefault="00A431A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C26D78">
    <w:pPr>
      <w:pStyle w:val="headerpartodd"/>
      <w:ind w:left="0" w:firstLine="0"/>
      <w:rPr>
        <w:i/>
      </w:rPr>
    </w:pPr>
    <w:r>
      <w:rPr>
        <w:i/>
      </w:rPr>
      <w:fldChar w:fldCharType="begin"/>
    </w:r>
    <w:r>
      <w:rPr>
        <w:i/>
      </w:rPr>
      <w:instrText xml:space="preserve"> Styleref "Name of Act/Reg" </w:instrText>
    </w:r>
    <w:r>
      <w:rPr>
        <w:i/>
      </w:rPr>
      <w:fldChar w:fldCharType="separate"/>
    </w:r>
    <w:r w:rsidR="00D95C06">
      <w:rPr>
        <w:i/>
        <w:noProof/>
      </w:rPr>
      <w:t>Licensed Surveyors (Transfer of Land Act 1893) Regulations 1961</w:t>
    </w:r>
    <w:r>
      <w:rPr>
        <w:i/>
      </w:rPr>
      <w:fldChar w:fldCharType="end"/>
    </w:r>
  </w:p>
  <w:p w:rsidR="00A431AB" w:rsidRDefault="00A431AB">
    <w:pPr>
      <w:pStyle w:val="headerpartodd"/>
      <w:ind w:left="0" w:firstLine="0"/>
      <w:rPr>
        <w:b w:val="0"/>
        <w:i/>
      </w:rPr>
    </w:pPr>
  </w:p>
  <w:p w:rsidR="00A431AB" w:rsidRDefault="00A431AB">
    <w:pPr>
      <w:pStyle w:val="headerpart"/>
    </w:pPr>
  </w:p>
  <w:p w:rsidR="00A431AB" w:rsidRDefault="00A431AB">
    <w:pPr>
      <w:pStyle w:val="headerpart"/>
    </w:pPr>
  </w:p>
  <w:p w:rsidR="00A431AB" w:rsidRDefault="00A431AB">
    <w:pPr>
      <w:pBdr>
        <w:bottom w:val="single" w:sz="6" w:space="1" w:color="auto"/>
      </w:pBdr>
      <w:rPr>
        <w:b/>
      </w:rPr>
    </w:pPr>
  </w:p>
  <w:p w:rsidR="00A431AB" w:rsidRDefault="00A431AB"/>
  <w:p w:rsidR="00A431AB" w:rsidRDefault="00A431A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C26D78">
    <w:pPr>
      <w:pStyle w:val="headerpartodd"/>
      <w:ind w:left="0" w:firstLine="0"/>
      <w:jc w:val="right"/>
      <w:rPr>
        <w:i/>
      </w:rPr>
    </w:pPr>
    <w:r>
      <w:rPr>
        <w:i/>
      </w:rPr>
      <w:fldChar w:fldCharType="begin"/>
    </w:r>
    <w:r>
      <w:rPr>
        <w:i/>
      </w:rPr>
      <w:instrText xml:space="preserve"> Styleref "Name of Act/Reg" </w:instrText>
    </w:r>
    <w:r>
      <w:rPr>
        <w:i/>
      </w:rPr>
      <w:fldChar w:fldCharType="separate"/>
    </w:r>
    <w:r w:rsidR="00D95C06">
      <w:rPr>
        <w:i/>
        <w:noProof/>
      </w:rPr>
      <w:t>Licensed Surveyors (Transfer of Land Act 1893) Regulations 1961</w:t>
    </w:r>
    <w:r>
      <w:rPr>
        <w:i/>
      </w:rPr>
      <w:fldChar w:fldCharType="end"/>
    </w:r>
  </w:p>
  <w:p w:rsidR="00A431AB" w:rsidRDefault="00A431AB">
    <w:pPr>
      <w:pStyle w:val="headerpartodd"/>
      <w:ind w:left="0" w:firstLine="0"/>
      <w:jc w:val="right"/>
      <w:rPr>
        <w:b w:val="0"/>
        <w:i/>
      </w:rPr>
    </w:pPr>
  </w:p>
  <w:p w:rsidR="00A431AB" w:rsidRDefault="00A431AB">
    <w:pPr>
      <w:pStyle w:val="headerpart"/>
      <w:jc w:val="right"/>
    </w:pPr>
  </w:p>
  <w:p w:rsidR="00A431AB" w:rsidRDefault="00A431AB">
    <w:pPr>
      <w:pStyle w:val="headerpart"/>
      <w:jc w:val="right"/>
    </w:pPr>
  </w:p>
  <w:p w:rsidR="00A431AB" w:rsidRDefault="00A431AB">
    <w:pPr>
      <w:pBdr>
        <w:bottom w:val="single" w:sz="6" w:space="1" w:color="auto"/>
      </w:pBdr>
      <w:jc w:val="right"/>
      <w:rPr>
        <w:b/>
      </w:rPr>
    </w:pPr>
  </w:p>
  <w:p w:rsidR="00A431AB" w:rsidRDefault="00A431AB"/>
  <w:p w:rsidR="00A431AB" w:rsidRDefault="00A431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31AB">
      <w:trPr>
        <w:cantSplit/>
      </w:trPr>
      <w:tc>
        <w:tcPr>
          <w:tcW w:w="7312" w:type="dxa"/>
          <w:gridSpan w:val="2"/>
        </w:tcPr>
        <w:p w:rsidR="00A431AB" w:rsidRDefault="00C26D78">
          <w:pPr>
            <w:pStyle w:val="HeaderActNameLeft"/>
          </w:pPr>
          <w:fldSimple w:instr=" Styleref &quot;Name of Act/Reg&quot; ">
            <w:r w:rsidR="00D95C06">
              <w:rPr>
                <w:noProof/>
              </w:rPr>
              <w:t>Licensed Surveyors (Transfer of Land Act 1893) Regulations 1961</w:t>
            </w:r>
          </w:fldSimple>
        </w:p>
      </w:tc>
    </w:tr>
    <w:tr w:rsidR="00A431AB">
      <w:tc>
        <w:tcPr>
          <w:tcW w:w="1548" w:type="dxa"/>
        </w:tcPr>
        <w:p w:rsidR="00A431AB" w:rsidRDefault="00A431AB">
          <w:pPr>
            <w:pStyle w:val="HeaderNumberLeft"/>
          </w:pPr>
        </w:p>
      </w:tc>
      <w:tc>
        <w:tcPr>
          <w:tcW w:w="5764" w:type="dxa"/>
        </w:tcPr>
        <w:p w:rsidR="00A431AB" w:rsidRDefault="00A431AB">
          <w:pPr>
            <w:pStyle w:val="HeaderTextLeft"/>
          </w:pPr>
        </w:p>
      </w:tc>
    </w:tr>
    <w:tr w:rsidR="00A431AB">
      <w:tc>
        <w:tcPr>
          <w:tcW w:w="1548" w:type="dxa"/>
        </w:tcPr>
        <w:p w:rsidR="00A431AB" w:rsidRDefault="00A431AB">
          <w:pPr>
            <w:pStyle w:val="HeaderNumberLeft"/>
          </w:pPr>
        </w:p>
      </w:tc>
      <w:tc>
        <w:tcPr>
          <w:tcW w:w="5764" w:type="dxa"/>
        </w:tcPr>
        <w:p w:rsidR="00A431AB" w:rsidRDefault="00A431AB">
          <w:pPr>
            <w:pStyle w:val="HeaderTextLeft"/>
          </w:pPr>
        </w:p>
      </w:tc>
    </w:tr>
    <w:tr w:rsidR="00A431AB">
      <w:trPr>
        <w:cantSplit/>
      </w:trPr>
      <w:tc>
        <w:tcPr>
          <w:tcW w:w="7312" w:type="dxa"/>
          <w:gridSpan w:val="2"/>
        </w:tcPr>
        <w:p w:rsidR="00A431AB" w:rsidRDefault="00C26D78">
          <w:pPr>
            <w:pStyle w:val="HeaderSectionLeft"/>
            <w:rPr>
              <w:b w:val="0"/>
            </w:rPr>
          </w:pPr>
          <w:r>
            <w:rPr>
              <w:b w:val="0"/>
            </w:rPr>
            <w:t>Contents</w:t>
          </w:r>
        </w:p>
      </w:tc>
    </w:tr>
  </w:tbl>
  <w:p w:rsidR="00A431AB" w:rsidRDefault="00A431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31AB">
      <w:trPr>
        <w:cantSplit/>
      </w:trPr>
      <w:tc>
        <w:tcPr>
          <w:tcW w:w="7312" w:type="dxa"/>
          <w:gridSpan w:val="2"/>
        </w:tcPr>
        <w:p w:rsidR="00A431AB" w:rsidRDefault="00C26D78">
          <w:pPr>
            <w:pStyle w:val="HeaderActNameRight"/>
          </w:pPr>
          <w:fldSimple w:instr=" Styleref &quot;Name of Act/Reg&quot; ">
            <w:r w:rsidR="00D95C06">
              <w:rPr>
                <w:noProof/>
              </w:rPr>
              <w:t>Licensed Surveyors (Transfer of Land Act 1893) Regulations 1961</w:t>
            </w:r>
          </w:fldSimple>
        </w:p>
      </w:tc>
    </w:tr>
    <w:tr w:rsidR="00A431AB">
      <w:tc>
        <w:tcPr>
          <w:tcW w:w="5760" w:type="dxa"/>
        </w:tcPr>
        <w:p w:rsidR="00A431AB" w:rsidRDefault="00A431AB">
          <w:pPr>
            <w:pStyle w:val="HeaderTextRight"/>
          </w:pPr>
        </w:p>
      </w:tc>
      <w:tc>
        <w:tcPr>
          <w:tcW w:w="1552" w:type="dxa"/>
        </w:tcPr>
        <w:p w:rsidR="00A431AB" w:rsidRDefault="00A431AB">
          <w:pPr>
            <w:pStyle w:val="HeaderNumberRight"/>
          </w:pPr>
        </w:p>
      </w:tc>
    </w:tr>
    <w:tr w:rsidR="00A431AB">
      <w:tc>
        <w:tcPr>
          <w:tcW w:w="5760" w:type="dxa"/>
        </w:tcPr>
        <w:p w:rsidR="00A431AB" w:rsidRDefault="00A431AB">
          <w:pPr>
            <w:pStyle w:val="HeaderTextRight"/>
          </w:pPr>
        </w:p>
      </w:tc>
      <w:tc>
        <w:tcPr>
          <w:tcW w:w="1552" w:type="dxa"/>
        </w:tcPr>
        <w:p w:rsidR="00A431AB" w:rsidRDefault="00A431AB">
          <w:pPr>
            <w:pStyle w:val="HeaderNumberRight"/>
          </w:pPr>
        </w:p>
      </w:tc>
    </w:tr>
    <w:tr w:rsidR="00A431AB">
      <w:trPr>
        <w:cantSplit/>
      </w:trPr>
      <w:tc>
        <w:tcPr>
          <w:tcW w:w="7312" w:type="dxa"/>
          <w:gridSpan w:val="2"/>
        </w:tcPr>
        <w:p w:rsidR="00A431AB" w:rsidRDefault="00A431AB">
          <w:pPr>
            <w:pStyle w:val="HeaderSectionRight"/>
          </w:pPr>
        </w:p>
      </w:tc>
    </w:tr>
  </w:tbl>
  <w:p w:rsidR="00A431AB" w:rsidRDefault="00A431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31AB">
      <w:trPr>
        <w:cantSplit/>
      </w:trPr>
      <w:tc>
        <w:tcPr>
          <w:tcW w:w="7258" w:type="dxa"/>
          <w:gridSpan w:val="2"/>
        </w:tcPr>
        <w:p w:rsidR="00A431AB" w:rsidRDefault="00C26D78">
          <w:pPr>
            <w:pStyle w:val="HeaderActNameLeft"/>
          </w:pPr>
          <w:fldSimple w:instr=" Styleref &quot;Name of Act/Reg&quot; ">
            <w:r w:rsidR="00D95C06">
              <w:rPr>
                <w:noProof/>
              </w:rPr>
              <w:t>Licensed Surveyors (Transfer of Land Act 1893) Regulations 1961</w:t>
            </w:r>
          </w:fldSimple>
        </w:p>
      </w:tc>
    </w:tr>
    <w:tr w:rsidR="00A431AB">
      <w:tc>
        <w:tcPr>
          <w:tcW w:w="1548" w:type="dxa"/>
        </w:tcPr>
        <w:p w:rsidR="00A431AB" w:rsidRDefault="00C26D78">
          <w:pPr>
            <w:pStyle w:val="HeaderNumberLeft"/>
          </w:pPr>
          <w:r>
            <w:fldChar w:fldCharType="begin"/>
          </w:r>
          <w:r>
            <w:instrText xml:space="preserve"> styleref CharPartNo </w:instrText>
          </w:r>
          <w:r>
            <w:fldChar w:fldCharType="end"/>
          </w:r>
        </w:p>
      </w:tc>
      <w:tc>
        <w:tcPr>
          <w:tcW w:w="5715" w:type="dxa"/>
        </w:tcPr>
        <w:p w:rsidR="00A431AB" w:rsidRDefault="00C26D78">
          <w:pPr>
            <w:pStyle w:val="HeaderTextLeft"/>
            <w:rPr>
              <w:sz w:val="19"/>
            </w:rPr>
          </w:pPr>
          <w:r>
            <w:rPr>
              <w:sz w:val="19"/>
            </w:rPr>
            <w:fldChar w:fldCharType="begin"/>
          </w:r>
          <w:r>
            <w:rPr>
              <w:sz w:val="19"/>
            </w:rPr>
            <w:instrText xml:space="preserve"> styleref CharPartText </w:instrText>
          </w:r>
          <w:r>
            <w:rPr>
              <w:sz w:val="19"/>
            </w:rPr>
            <w:fldChar w:fldCharType="end"/>
          </w:r>
        </w:p>
      </w:tc>
    </w:tr>
    <w:tr w:rsidR="00A431AB">
      <w:tc>
        <w:tcPr>
          <w:tcW w:w="1548" w:type="dxa"/>
        </w:tcPr>
        <w:p w:rsidR="00A431AB" w:rsidRDefault="00C26D78">
          <w:pPr>
            <w:pStyle w:val="HeaderNumberLeft"/>
          </w:pPr>
          <w:r>
            <w:fldChar w:fldCharType="begin"/>
          </w:r>
          <w:r>
            <w:instrText xml:space="preserve"> styleref CharDivNo </w:instrText>
          </w:r>
          <w:r>
            <w:fldChar w:fldCharType="end"/>
          </w:r>
        </w:p>
      </w:tc>
      <w:tc>
        <w:tcPr>
          <w:tcW w:w="5715" w:type="dxa"/>
        </w:tcPr>
        <w:p w:rsidR="00A431AB" w:rsidRDefault="00C26D78">
          <w:pPr>
            <w:pStyle w:val="HeaderTextLeft"/>
          </w:pPr>
          <w:r>
            <w:fldChar w:fldCharType="begin"/>
          </w:r>
          <w:r>
            <w:instrText xml:space="preserve"> styleref CharDivText </w:instrText>
          </w:r>
          <w:r>
            <w:fldChar w:fldCharType="end"/>
          </w:r>
        </w:p>
      </w:tc>
    </w:tr>
    <w:tr w:rsidR="00A431AB">
      <w:trPr>
        <w:cantSplit/>
      </w:trPr>
      <w:tc>
        <w:tcPr>
          <w:tcW w:w="7258" w:type="dxa"/>
          <w:gridSpan w:val="2"/>
        </w:tcPr>
        <w:p w:rsidR="00A431AB" w:rsidRDefault="00C26D78">
          <w:pPr>
            <w:pStyle w:val="HeaderSectionLeft"/>
          </w:pPr>
          <w:r>
            <w:t xml:space="preserve">r. </w:t>
          </w:r>
          <w:fldSimple w:instr=" styleref CharSectno ">
            <w:r w:rsidR="00D95C06">
              <w:rPr>
                <w:noProof/>
              </w:rPr>
              <w:t>1</w:t>
            </w:r>
          </w:fldSimple>
        </w:p>
      </w:tc>
    </w:tr>
  </w:tbl>
  <w:p w:rsidR="00A431AB" w:rsidRDefault="00A431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31AB">
      <w:trPr>
        <w:cantSplit/>
      </w:trPr>
      <w:tc>
        <w:tcPr>
          <w:tcW w:w="7258" w:type="dxa"/>
          <w:gridSpan w:val="2"/>
        </w:tcPr>
        <w:p w:rsidR="00A431AB" w:rsidRDefault="00C26D78">
          <w:pPr>
            <w:pStyle w:val="HeaderActNameRight"/>
            <w:ind w:right="17"/>
          </w:pPr>
          <w:fldSimple w:instr=" Styleref &quot;Name of Act/Reg&quot; ">
            <w:r w:rsidR="00D95C06">
              <w:rPr>
                <w:noProof/>
              </w:rPr>
              <w:t>Licensed Surveyors (Transfer of Land Act 1893) Regulations 1961</w:t>
            </w:r>
          </w:fldSimple>
        </w:p>
      </w:tc>
    </w:tr>
    <w:tr w:rsidR="00A431AB">
      <w:tc>
        <w:tcPr>
          <w:tcW w:w="5715" w:type="dxa"/>
        </w:tcPr>
        <w:p w:rsidR="00A431AB" w:rsidRDefault="00C26D7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431AB" w:rsidRDefault="00C26D78">
          <w:pPr>
            <w:pStyle w:val="HeaderNumberRight"/>
            <w:ind w:right="17"/>
          </w:pPr>
          <w:r>
            <w:fldChar w:fldCharType="begin"/>
          </w:r>
          <w:r>
            <w:instrText xml:space="preserve"> styleref CharPartNo </w:instrText>
          </w:r>
          <w:r>
            <w:fldChar w:fldCharType="end"/>
          </w:r>
        </w:p>
      </w:tc>
    </w:tr>
    <w:tr w:rsidR="00A431AB">
      <w:tc>
        <w:tcPr>
          <w:tcW w:w="5715" w:type="dxa"/>
        </w:tcPr>
        <w:p w:rsidR="00A431AB" w:rsidRDefault="00C26D78">
          <w:pPr>
            <w:pStyle w:val="HeaderTextRight"/>
          </w:pPr>
          <w:r>
            <w:fldChar w:fldCharType="begin"/>
          </w:r>
          <w:r>
            <w:instrText xml:space="preserve"> styleref CharDivText </w:instrText>
          </w:r>
          <w:r>
            <w:fldChar w:fldCharType="end"/>
          </w:r>
        </w:p>
      </w:tc>
      <w:tc>
        <w:tcPr>
          <w:tcW w:w="1548" w:type="dxa"/>
        </w:tcPr>
        <w:p w:rsidR="00A431AB" w:rsidRDefault="00C26D78">
          <w:pPr>
            <w:pStyle w:val="HeaderNumberRight"/>
            <w:ind w:right="17"/>
          </w:pPr>
          <w:r>
            <w:fldChar w:fldCharType="begin"/>
          </w:r>
          <w:r>
            <w:instrText xml:space="preserve"> styleref CharDivNo </w:instrText>
          </w:r>
          <w:r>
            <w:fldChar w:fldCharType="end"/>
          </w:r>
        </w:p>
      </w:tc>
    </w:tr>
    <w:tr w:rsidR="00A431AB">
      <w:trPr>
        <w:cantSplit/>
      </w:trPr>
      <w:tc>
        <w:tcPr>
          <w:tcW w:w="7258" w:type="dxa"/>
          <w:gridSpan w:val="2"/>
        </w:tcPr>
        <w:p w:rsidR="00A431AB" w:rsidRDefault="00C26D78">
          <w:pPr>
            <w:pStyle w:val="HeaderSectionRight"/>
            <w:ind w:right="17"/>
          </w:pPr>
          <w:r>
            <w:t xml:space="preserve">r. </w:t>
          </w:r>
          <w:fldSimple w:instr=" styleref CharSectno ">
            <w:r w:rsidR="00D95C06">
              <w:rPr>
                <w:noProof/>
              </w:rPr>
              <w:t>1</w:t>
            </w:r>
          </w:fldSimple>
        </w:p>
      </w:tc>
    </w:tr>
  </w:tbl>
  <w:p w:rsidR="00A431AB" w:rsidRDefault="00A431A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B" w:rsidRDefault="00A43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2A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4A86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1803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CADF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CC6B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0269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A36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2856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94BEF0"/>
    <w:lvl w:ilvl="0">
      <w:start w:val="1"/>
      <w:numFmt w:val="decimal"/>
      <w:pStyle w:val="ListNumber"/>
      <w:lvlText w:val="%1."/>
      <w:lvlJc w:val="left"/>
      <w:pPr>
        <w:tabs>
          <w:tab w:val="num" w:pos="360"/>
        </w:tabs>
        <w:ind w:left="360" w:hanging="360"/>
      </w:pPr>
    </w:lvl>
  </w:abstractNum>
  <w:abstractNum w:abstractNumId="9">
    <w:nsid w:val="FFFFFF89"/>
    <w:multiLevelType w:val="singleLevel"/>
    <w:tmpl w:val="3FE21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CF457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2FE69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78"/>
    <w:rsid w:val="00164B08"/>
    <w:rsid w:val="00A431AB"/>
    <w:rsid w:val="00AA7DAA"/>
    <w:rsid w:val="00C26D78"/>
    <w:rsid w:val="00D95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4081</Words>
  <Characters>19308</Characters>
  <Application>Microsoft Office Word</Application>
  <DocSecurity>0</DocSecurity>
  <Lines>536</Lines>
  <Paragraphs>311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(Transfer of Land Act 1893) Regulations 1961 - 03-a0-04</dc:title>
  <dc:subject/>
  <dc:creator>svcMRProcess</dc:creator>
  <cp:keywords/>
  <cp:lastModifiedBy>svcMRProcess</cp:lastModifiedBy>
  <cp:revision>4</cp:revision>
  <cp:lastPrinted>2002-02-28T01:37:00Z</cp:lastPrinted>
  <dcterms:created xsi:type="dcterms:W3CDTF">2013-02-16T04:31:00Z</dcterms:created>
  <dcterms:modified xsi:type="dcterms:W3CDTF">2013-02-16T04:31:00Z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pp.3289-95</vt:lpwstr>
  </property>
  <property fmtid="{D5CDD505-2E9C-101B-9397-08002B2CF9AE}" pid="3" name="CommencementDate">
    <vt:lpwstr>20020215</vt:lpwstr>
  </property>
  <property fmtid="{D5CDD505-2E9C-101B-9397-08002B2CF9AE}" pid="4" name="DocumentType">
    <vt:lpwstr>Reg</vt:lpwstr>
  </property>
  <property fmtid="{D5CDD505-2E9C-101B-9397-08002B2CF9AE}" pid="5" name="AsAtDate">
    <vt:lpwstr>15 Feb 2002</vt:lpwstr>
  </property>
  <property fmtid="{D5CDD505-2E9C-101B-9397-08002B2CF9AE}" pid="6" name="Suffix">
    <vt:lpwstr>03-a0-04</vt:lpwstr>
  </property>
</Properties>
</file>