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Equal Opportunity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b w:val="0"/>
        </w:rPr>
        <w:fldChar w:fldCharType="begin"/>
      </w:r>
      <w:r>
        <w:rPr>
          <w:b w:val="0"/>
        </w:rP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 MERGEFORMAT </w:instrText>
      </w:r>
      <w:r>
        <w:rPr>
          <w:b w:val="0"/>
        </w:rP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_Toc493066451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_Toc493066452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_Toc493066453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_Toc493066454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done for 2 or more reasons</w:t>
      </w:r>
      <w:r>
        <w:tab/>
      </w:r>
      <w:r>
        <w:fldChar w:fldCharType="begin"/>
      </w:r>
      <w:r>
        <w:instrText xml:space="preserve"> PAGEREF _Toc493066455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binds Crown</w:t>
      </w:r>
      <w:r>
        <w:tab/>
      </w:r>
      <w:r>
        <w:fldChar w:fldCharType="begin"/>
      </w:r>
      <w:r>
        <w:instrText xml:space="preserve"> PAGEREF _Toc493066456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w:t>
      </w:r>
      <w:r>
        <w:rPr>
          <w:snapToGrid w:val="0"/>
        </w:rPr>
        <w:noBreakHyphen/>
        <w:t>governmental arrangements</w:t>
      </w:r>
      <w:r>
        <w:tab/>
      </w:r>
      <w:r>
        <w:fldChar w:fldCharType="begin"/>
      </w:r>
      <w:r>
        <w:instrText xml:space="preserve"> PAGEREF _Toc493066457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Discrimination on ground of sex, marital status, pregnancy or breast feeding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Discrimination on the ground of sex</w:t>
      </w:r>
      <w:r>
        <w:tab/>
      </w:r>
      <w:r>
        <w:fldChar w:fldCharType="begin"/>
      </w:r>
      <w:r>
        <w:instrText xml:space="preserve"> PAGEREF _Toc493066460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Discrimination on the ground of marital status</w:t>
      </w:r>
      <w:r>
        <w:tab/>
      </w:r>
      <w:r>
        <w:fldChar w:fldCharType="begin"/>
      </w:r>
      <w:r>
        <w:instrText xml:space="preserve"> PAGEREF _Toc493066461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Discrimination on the ground of pregnancy</w:t>
      </w:r>
      <w:r>
        <w:tab/>
      </w:r>
      <w:r>
        <w:fldChar w:fldCharType="begin"/>
      </w:r>
      <w:r>
        <w:instrText xml:space="preserve"> PAGEREF _Toc493066462 \h </w:instrText>
      </w:r>
      <w:r>
        <w:fldChar w:fldCharType="separate"/>
      </w:r>
      <w:r>
        <w:t>13</w:t>
      </w:r>
      <w:r>
        <w:fldChar w:fldCharType="end"/>
      </w:r>
    </w:p>
    <w:p>
      <w:pPr>
        <w:pStyle w:val="TOC8"/>
        <w:rPr>
          <w:rFonts w:asciiTheme="minorHAnsi" w:eastAsiaTheme="minorEastAsia" w:hAnsiTheme="minorHAnsi" w:cstheme="minorBidi"/>
          <w:szCs w:val="22"/>
        </w:rPr>
      </w:pPr>
      <w:r>
        <w:t>10A.</w:t>
      </w:r>
      <w:r>
        <w:tab/>
        <w:t>Discrimination on the ground of breast feeding</w:t>
      </w:r>
      <w:r>
        <w:tab/>
      </w:r>
      <w:r>
        <w:fldChar w:fldCharType="begin"/>
      </w:r>
      <w:r>
        <w:instrText xml:space="preserve"> PAGEREF _Toc493066463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11</w:t>
      </w:r>
      <w:r>
        <w:rPr>
          <w:snapToGrid w:val="0"/>
        </w:rPr>
        <w:t>.</w:t>
      </w:r>
      <w:r>
        <w:rPr>
          <w:snapToGrid w:val="0"/>
        </w:rPr>
        <w:tab/>
        <w:t>Discrimination against applicants and employees</w:t>
      </w:r>
      <w:r>
        <w:tab/>
      </w:r>
      <w:r>
        <w:fldChar w:fldCharType="begin"/>
      </w:r>
      <w:r>
        <w:instrText xml:space="preserve"> PAGEREF _Toc493066465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Discrimination against commission agents</w:t>
      </w:r>
      <w:r>
        <w:tab/>
      </w:r>
      <w:r>
        <w:fldChar w:fldCharType="begin"/>
      </w:r>
      <w:r>
        <w:instrText xml:space="preserve"> PAGEREF _Toc493066466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Discrimination against contract workers</w:t>
      </w:r>
      <w:r>
        <w:tab/>
      </w:r>
      <w:r>
        <w:fldChar w:fldCharType="begin"/>
      </w:r>
      <w:r>
        <w:instrText xml:space="preserve"> PAGEREF _Toc493066467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Partnerships</w:t>
      </w:r>
      <w:r>
        <w:tab/>
      </w:r>
      <w:r>
        <w:fldChar w:fldCharType="begin"/>
      </w:r>
      <w:r>
        <w:instrText xml:space="preserve"> PAGEREF _Toc493066468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Professional or trade organisations</w:t>
      </w:r>
      <w:r>
        <w:tab/>
      </w:r>
      <w:r>
        <w:fldChar w:fldCharType="begin"/>
      </w:r>
      <w:r>
        <w:instrText xml:space="preserve"> PAGEREF _Toc493066469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Qualifying bodies</w:t>
      </w:r>
      <w:r>
        <w:tab/>
      </w:r>
      <w:r>
        <w:fldChar w:fldCharType="begin"/>
      </w:r>
      <w:r>
        <w:instrText xml:space="preserve"> PAGEREF _Toc493066470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Employment agencies</w:t>
      </w:r>
      <w:r>
        <w:tab/>
      </w:r>
      <w:r>
        <w:fldChar w:fldCharType="begin"/>
      </w:r>
      <w:r>
        <w:instrText xml:space="preserve"> PAGEREF _Toc493066471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18</w:t>
      </w:r>
      <w:r>
        <w:rPr>
          <w:snapToGrid w:val="0"/>
        </w:rPr>
        <w:t>.</w:t>
      </w:r>
      <w:r>
        <w:rPr>
          <w:snapToGrid w:val="0"/>
        </w:rPr>
        <w:tab/>
        <w:t>Education</w:t>
      </w:r>
      <w:r>
        <w:tab/>
      </w:r>
      <w:r>
        <w:fldChar w:fldCharType="begin"/>
      </w:r>
      <w:r>
        <w:instrText xml:space="preserve"> PAGEREF _Toc493066473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places and vehicles</w:t>
      </w:r>
      <w:r>
        <w:tab/>
      </w:r>
      <w:r>
        <w:fldChar w:fldCharType="begin"/>
      </w:r>
      <w:r>
        <w:instrText xml:space="preserve"> PAGEREF _Toc493066474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Goods, services and facilities</w:t>
      </w:r>
      <w:r>
        <w:tab/>
      </w:r>
      <w:r>
        <w:fldChar w:fldCharType="begin"/>
      </w:r>
      <w:r>
        <w:instrText xml:space="preserve"> PAGEREF _Toc493066475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Accommodation</w:t>
      </w:r>
      <w:r>
        <w:tab/>
      </w:r>
      <w:r>
        <w:fldChar w:fldCharType="begin"/>
      </w:r>
      <w:r>
        <w:instrText xml:space="preserve"> PAGEREF _Toc493066476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Land</w:t>
      </w:r>
      <w:r>
        <w:tab/>
      </w:r>
      <w:r>
        <w:fldChar w:fldCharType="begin"/>
      </w:r>
      <w:r>
        <w:instrText xml:space="preserve"> PAGEREF _Toc493066477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Clubs</w:t>
      </w:r>
      <w:r>
        <w:tab/>
      </w:r>
      <w:r>
        <w:fldChar w:fldCharType="begin"/>
      </w:r>
      <w:r>
        <w:instrText xml:space="preserve"> PAGEREF _Toc493066478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Requesting or requiring provision of certain information</w:t>
      </w:r>
      <w:r>
        <w:tab/>
      </w:r>
      <w:r>
        <w:fldChar w:fldCharType="begin"/>
      </w:r>
      <w:r>
        <w:instrText xml:space="preserve"> PAGEREF _Toc493066479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Discrimination involving sexual harassment</w:t>
      </w:r>
    </w:p>
    <w:p>
      <w:pPr>
        <w:pStyle w:val="TOC8"/>
        <w:rPr>
          <w:rFonts w:asciiTheme="minorHAnsi" w:eastAsiaTheme="minorEastAsia" w:hAnsiTheme="minorHAnsi" w:cstheme="minorBidi"/>
          <w:szCs w:val="22"/>
        </w:rPr>
      </w:pPr>
      <w:r>
        <w:t>24</w:t>
      </w:r>
      <w:r>
        <w:rPr>
          <w:snapToGrid w:val="0"/>
        </w:rPr>
        <w:t>.</w:t>
      </w:r>
      <w:r>
        <w:rPr>
          <w:snapToGrid w:val="0"/>
        </w:rPr>
        <w:tab/>
        <w:t>Sexual harassment in employment</w:t>
      </w:r>
      <w:r>
        <w:tab/>
      </w:r>
      <w:r>
        <w:fldChar w:fldCharType="begin"/>
      </w:r>
      <w:r>
        <w:instrText xml:space="preserve"> PAGEREF _Toc493066481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Sexual harassment in education</w:t>
      </w:r>
      <w:r>
        <w:tab/>
      </w:r>
      <w:r>
        <w:fldChar w:fldCharType="begin"/>
      </w:r>
      <w:r>
        <w:instrText xml:space="preserve"> PAGEREF _Toc493066482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Sexual harassment related to accommodation</w:t>
      </w:r>
      <w:r>
        <w:tab/>
      </w:r>
      <w:r>
        <w:fldChar w:fldCharType="begin"/>
      </w:r>
      <w:r>
        <w:instrText xml:space="preserve"> PAGEREF _Toc493066483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Exceptions to Part II</w:t>
      </w:r>
    </w:p>
    <w:p>
      <w:pPr>
        <w:pStyle w:val="TOC8"/>
        <w:rPr>
          <w:rFonts w:asciiTheme="minorHAnsi" w:eastAsiaTheme="minorEastAsia" w:hAnsiTheme="minorHAnsi" w:cstheme="minorBidi"/>
          <w:szCs w:val="22"/>
        </w:rPr>
      </w:pPr>
      <w:r>
        <w:t>27</w:t>
      </w:r>
      <w:r>
        <w:rPr>
          <w:snapToGrid w:val="0"/>
        </w:rPr>
        <w:t>.</w:t>
      </w:r>
      <w:r>
        <w:rPr>
          <w:snapToGrid w:val="0"/>
        </w:rPr>
        <w:tab/>
        <w:t>Genuine occupational qualifications</w:t>
      </w:r>
      <w:r>
        <w:tab/>
      </w:r>
      <w:r>
        <w:fldChar w:fldCharType="begin"/>
      </w:r>
      <w:r>
        <w:instrText xml:space="preserve"> PAGEREF _Toc493066485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Pregnancy or childbirth</w:t>
      </w:r>
      <w:r>
        <w:tab/>
      </w:r>
      <w:r>
        <w:fldChar w:fldCharType="begin"/>
      </w:r>
      <w:r>
        <w:instrText xml:space="preserve"> PAGEREF _Toc493066486 \h </w:instrText>
      </w:r>
      <w:r>
        <w:fldChar w:fldCharType="separate"/>
      </w:r>
      <w:r>
        <w:t>31</w:t>
      </w:r>
      <w:r>
        <w:fldChar w:fldCharType="end"/>
      </w:r>
    </w:p>
    <w:p>
      <w:pPr>
        <w:pStyle w:val="TOC8"/>
        <w:rPr>
          <w:rFonts w:asciiTheme="minorHAnsi" w:eastAsiaTheme="minorEastAsia" w:hAnsiTheme="minorHAnsi" w:cstheme="minorBidi"/>
          <w:szCs w:val="22"/>
        </w:rPr>
      </w:pPr>
      <w:r>
        <w:t>29.</w:t>
      </w:r>
      <w:r>
        <w:tab/>
        <w:t>Employment of married couple or partners in de facto relationship</w:t>
      </w:r>
      <w:r>
        <w:tab/>
      </w:r>
      <w:r>
        <w:fldChar w:fldCharType="begin"/>
      </w:r>
      <w:r>
        <w:instrText xml:space="preserve"> PAGEREF _Toc493066487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Services for members of one sex</w:t>
      </w:r>
      <w:r>
        <w:tab/>
      </w:r>
      <w:r>
        <w:fldChar w:fldCharType="begin"/>
      </w:r>
      <w:r>
        <w:instrText xml:space="preserve"> PAGEREF _Toc493066488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Measures intended to achieve equality</w:t>
      </w:r>
      <w:r>
        <w:tab/>
      </w:r>
      <w:r>
        <w:fldChar w:fldCharType="begin"/>
      </w:r>
      <w:r>
        <w:instrText xml:space="preserve"> PAGEREF _Toc493066489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Accommodation provided for employees or students</w:t>
      </w:r>
      <w:r>
        <w:tab/>
      </w:r>
      <w:r>
        <w:fldChar w:fldCharType="begin"/>
      </w:r>
      <w:r>
        <w:instrText xml:space="preserve"> PAGEREF _Toc493066490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Residential care of children</w:t>
      </w:r>
      <w:r>
        <w:tab/>
      </w:r>
      <w:r>
        <w:fldChar w:fldCharType="begin"/>
      </w:r>
      <w:r>
        <w:instrText xml:space="preserve"> PAGEREF _Toc493066491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Insurance</w:t>
      </w:r>
      <w:r>
        <w:tab/>
      </w:r>
      <w:r>
        <w:fldChar w:fldCharType="begin"/>
      </w:r>
      <w:r>
        <w:instrText xml:space="preserve"> PAGEREF _Toc493066492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Sport</w:t>
      </w:r>
      <w:r>
        <w:tab/>
      </w:r>
      <w:r>
        <w:fldChar w:fldCharType="begin"/>
      </w:r>
      <w:r>
        <w:instrText xml:space="preserve"> PAGEREF _Toc493066493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IIAA — Discrimination on gender history grounds in certain cases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35AA.</w:t>
      </w:r>
      <w:r>
        <w:tab/>
        <w:t>Gender history</w:t>
      </w:r>
      <w:r>
        <w:tab/>
      </w:r>
      <w:r>
        <w:fldChar w:fldCharType="begin"/>
      </w:r>
      <w:r>
        <w:instrText xml:space="preserve"> PAGEREF _Toc493066496 \h </w:instrText>
      </w:r>
      <w:r>
        <w:fldChar w:fldCharType="separate"/>
      </w:r>
      <w:r>
        <w:t>35</w:t>
      </w:r>
      <w:r>
        <w:fldChar w:fldCharType="end"/>
      </w:r>
    </w:p>
    <w:p>
      <w:pPr>
        <w:pStyle w:val="TOC8"/>
        <w:rPr>
          <w:rFonts w:asciiTheme="minorHAnsi" w:eastAsiaTheme="minorEastAsia" w:hAnsiTheme="minorHAnsi" w:cstheme="minorBidi"/>
          <w:szCs w:val="22"/>
        </w:rPr>
      </w:pPr>
      <w:r>
        <w:t>35AB.</w:t>
      </w:r>
      <w:r>
        <w:tab/>
        <w:t>Discrimination on gender history grounds</w:t>
      </w:r>
      <w:r>
        <w:tab/>
      </w:r>
      <w:r>
        <w:fldChar w:fldCharType="begin"/>
      </w:r>
      <w:r>
        <w:instrText xml:space="preserve"> PAGEREF _Toc493066497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35AC.</w:t>
      </w:r>
      <w:r>
        <w:tab/>
        <w:t>Discrimination against applicants and employees</w:t>
      </w:r>
      <w:r>
        <w:tab/>
      </w:r>
      <w:r>
        <w:fldChar w:fldCharType="begin"/>
      </w:r>
      <w:r>
        <w:instrText xml:space="preserve"> PAGEREF _Toc493066499 \h </w:instrText>
      </w:r>
      <w:r>
        <w:fldChar w:fldCharType="separate"/>
      </w:r>
      <w:r>
        <w:t>36</w:t>
      </w:r>
      <w:r>
        <w:fldChar w:fldCharType="end"/>
      </w:r>
    </w:p>
    <w:p>
      <w:pPr>
        <w:pStyle w:val="TOC8"/>
        <w:rPr>
          <w:rFonts w:asciiTheme="minorHAnsi" w:eastAsiaTheme="minorEastAsia" w:hAnsiTheme="minorHAnsi" w:cstheme="minorBidi"/>
          <w:szCs w:val="22"/>
        </w:rPr>
      </w:pPr>
      <w:r>
        <w:t>35AD.</w:t>
      </w:r>
      <w:r>
        <w:tab/>
        <w:t>Discrimination against commission agents</w:t>
      </w:r>
      <w:r>
        <w:tab/>
      </w:r>
      <w:r>
        <w:fldChar w:fldCharType="begin"/>
      </w:r>
      <w:r>
        <w:instrText xml:space="preserve"> PAGEREF _Toc493066500 \h </w:instrText>
      </w:r>
      <w:r>
        <w:fldChar w:fldCharType="separate"/>
      </w:r>
      <w:r>
        <w:t>37</w:t>
      </w:r>
      <w:r>
        <w:fldChar w:fldCharType="end"/>
      </w:r>
    </w:p>
    <w:p>
      <w:pPr>
        <w:pStyle w:val="TOC8"/>
        <w:rPr>
          <w:rFonts w:asciiTheme="minorHAnsi" w:eastAsiaTheme="minorEastAsia" w:hAnsiTheme="minorHAnsi" w:cstheme="minorBidi"/>
          <w:szCs w:val="22"/>
        </w:rPr>
      </w:pPr>
      <w:r>
        <w:t>35AE.</w:t>
      </w:r>
      <w:r>
        <w:tab/>
        <w:t>Discrimination against contract workers</w:t>
      </w:r>
      <w:r>
        <w:tab/>
      </w:r>
      <w:r>
        <w:fldChar w:fldCharType="begin"/>
      </w:r>
      <w:r>
        <w:instrText xml:space="preserve"> PAGEREF _Toc493066501 \h </w:instrText>
      </w:r>
      <w:r>
        <w:fldChar w:fldCharType="separate"/>
      </w:r>
      <w:r>
        <w:t>38</w:t>
      </w:r>
      <w:r>
        <w:fldChar w:fldCharType="end"/>
      </w:r>
    </w:p>
    <w:p>
      <w:pPr>
        <w:pStyle w:val="TOC8"/>
        <w:rPr>
          <w:rFonts w:asciiTheme="minorHAnsi" w:eastAsiaTheme="minorEastAsia" w:hAnsiTheme="minorHAnsi" w:cstheme="minorBidi"/>
          <w:szCs w:val="22"/>
        </w:rPr>
      </w:pPr>
      <w:r>
        <w:t>35AF.</w:t>
      </w:r>
      <w:r>
        <w:tab/>
        <w:t>Partnerships</w:t>
      </w:r>
      <w:r>
        <w:tab/>
      </w:r>
      <w:r>
        <w:fldChar w:fldCharType="begin"/>
      </w:r>
      <w:r>
        <w:instrText xml:space="preserve"> PAGEREF _Toc493066502 \h </w:instrText>
      </w:r>
      <w:r>
        <w:fldChar w:fldCharType="separate"/>
      </w:r>
      <w:r>
        <w:t>38</w:t>
      </w:r>
      <w:r>
        <w:fldChar w:fldCharType="end"/>
      </w:r>
    </w:p>
    <w:p>
      <w:pPr>
        <w:pStyle w:val="TOC8"/>
        <w:rPr>
          <w:rFonts w:asciiTheme="minorHAnsi" w:eastAsiaTheme="minorEastAsia" w:hAnsiTheme="minorHAnsi" w:cstheme="minorBidi"/>
          <w:szCs w:val="22"/>
        </w:rPr>
      </w:pPr>
      <w:r>
        <w:t>35AG</w:t>
      </w:r>
      <w:r>
        <w:rPr>
          <w:spacing w:val="-2"/>
        </w:rPr>
        <w:t>.</w:t>
      </w:r>
      <w:r>
        <w:rPr>
          <w:spacing w:val="-2"/>
        </w:rPr>
        <w:tab/>
      </w:r>
      <w:r>
        <w:t>Professional or trade organisations</w:t>
      </w:r>
      <w:r>
        <w:tab/>
      </w:r>
      <w:r>
        <w:fldChar w:fldCharType="begin"/>
      </w:r>
      <w:r>
        <w:instrText xml:space="preserve"> PAGEREF _Toc493066503 \h </w:instrText>
      </w:r>
      <w:r>
        <w:fldChar w:fldCharType="separate"/>
      </w:r>
      <w:r>
        <w:t>39</w:t>
      </w:r>
      <w:r>
        <w:fldChar w:fldCharType="end"/>
      </w:r>
    </w:p>
    <w:p>
      <w:pPr>
        <w:pStyle w:val="TOC8"/>
        <w:rPr>
          <w:rFonts w:asciiTheme="minorHAnsi" w:eastAsiaTheme="minorEastAsia" w:hAnsiTheme="minorHAnsi" w:cstheme="minorBidi"/>
          <w:szCs w:val="22"/>
        </w:rPr>
      </w:pPr>
      <w:r>
        <w:t>35AH.</w:t>
      </w:r>
      <w:r>
        <w:tab/>
        <w:t>Qualifying bodies</w:t>
      </w:r>
      <w:r>
        <w:tab/>
      </w:r>
      <w:r>
        <w:fldChar w:fldCharType="begin"/>
      </w:r>
      <w:r>
        <w:instrText xml:space="preserve"> PAGEREF _Toc493066504 \h </w:instrText>
      </w:r>
      <w:r>
        <w:fldChar w:fldCharType="separate"/>
      </w:r>
      <w:r>
        <w:t>40</w:t>
      </w:r>
      <w:r>
        <w:fldChar w:fldCharType="end"/>
      </w:r>
    </w:p>
    <w:p>
      <w:pPr>
        <w:pStyle w:val="TOC8"/>
        <w:rPr>
          <w:rFonts w:asciiTheme="minorHAnsi" w:eastAsiaTheme="minorEastAsia" w:hAnsiTheme="minorHAnsi" w:cstheme="minorBidi"/>
          <w:szCs w:val="22"/>
        </w:rPr>
      </w:pPr>
      <w:r>
        <w:t>35AI.</w:t>
      </w:r>
      <w:r>
        <w:tab/>
        <w:t>Employment agencies</w:t>
      </w:r>
      <w:r>
        <w:tab/>
      </w:r>
      <w:r>
        <w:fldChar w:fldCharType="begin"/>
      </w:r>
      <w:r>
        <w:instrText xml:space="preserve"> PAGEREF _Toc493066505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35AJ.</w:t>
      </w:r>
      <w:r>
        <w:tab/>
        <w:t>Education</w:t>
      </w:r>
      <w:r>
        <w:tab/>
      </w:r>
      <w:r>
        <w:fldChar w:fldCharType="begin"/>
      </w:r>
      <w:r>
        <w:instrText xml:space="preserve"> PAGEREF _Toc493066507 \h </w:instrText>
      </w:r>
      <w:r>
        <w:fldChar w:fldCharType="separate"/>
      </w:r>
      <w:r>
        <w:t>41</w:t>
      </w:r>
      <w:r>
        <w:fldChar w:fldCharType="end"/>
      </w:r>
    </w:p>
    <w:p>
      <w:pPr>
        <w:pStyle w:val="TOC8"/>
        <w:rPr>
          <w:rFonts w:asciiTheme="minorHAnsi" w:eastAsiaTheme="minorEastAsia" w:hAnsiTheme="minorHAnsi" w:cstheme="minorBidi"/>
          <w:szCs w:val="22"/>
        </w:rPr>
      </w:pPr>
      <w:r>
        <w:t>35AK.</w:t>
      </w:r>
      <w:r>
        <w:tab/>
        <w:t>Access to places and vehicles</w:t>
      </w:r>
      <w:r>
        <w:tab/>
      </w:r>
      <w:r>
        <w:fldChar w:fldCharType="begin"/>
      </w:r>
      <w:r>
        <w:instrText xml:space="preserve"> PAGEREF _Toc493066508 \h </w:instrText>
      </w:r>
      <w:r>
        <w:fldChar w:fldCharType="separate"/>
      </w:r>
      <w:r>
        <w:t>42</w:t>
      </w:r>
      <w:r>
        <w:fldChar w:fldCharType="end"/>
      </w:r>
    </w:p>
    <w:p>
      <w:pPr>
        <w:pStyle w:val="TOC8"/>
        <w:rPr>
          <w:rFonts w:asciiTheme="minorHAnsi" w:eastAsiaTheme="minorEastAsia" w:hAnsiTheme="minorHAnsi" w:cstheme="minorBidi"/>
          <w:szCs w:val="22"/>
        </w:rPr>
      </w:pPr>
      <w:r>
        <w:t>35AL.</w:t>
      </w:r>
      <w:r>
        <w:tab/>
        <w:t>Goods, services and facilities</w:t>
      </w:r>
      <w:r>
        <w:tab/>
      </w:r>
      <w:r>
        <w:fldChar w:fldCharType="begin"/>
      </w:r>
      <w:r>
        <w:instrText xml:space="preserve"> PAGEREF _Toc493066509 \h </w:instrText>
      </w:r>
      <w:r>
        <w:fldChar w:fldCharType="separate"/>
      </w:r>
      <w:r>
        <w:t>42</w:t>
      </w:r>
      <w:r>
        <w:fldChar w:fldCharType="end"/>
      </w:r>
    </w:p>
    <w:p>
      <w:pPr>
        <w:pStyle w:val="TOC8"/>
        <w:rPr>
          <w:rFonts w:asciiTheme="minorHAnsi" w:eastAsiaTheme="minorEastAsia" w:hAnsiTheme="minorHAnsi" w:cstheme="minorBidi"/>
          <w:szCs w:val="22"/>
        </w:rPr>
      </w:pPr>
      <w:r>
        <w:t>35AM.</w:t>
      </w:r>
      <w:r>
        <w:tab/>
        <w:t>Accommodation</w:t>
      </w:r>
      <w:r>
        <w:tab/>
      </w:r>
      <w:r>
        <w:fldChar w:fldCharType="begin"/>
      </w:r>
      <w:r>
        <w:instrText xml:space="preserve"> PAGEREF _Toc493066510 \h </w:instrText>
      </w:r>
      <w:r>
        <w:fldChar w:fldCharType="separate"/>
      </w:r>
      <w:r>
        <w:t>43</w:t>
      </w:r>
      <w:r>
        <w:fldChar w:fldCharType="end"/>
      </w:r>
    </w:p>
    <w:p>
      <w:pPr>
        <w:pStyle w:val="TOC8"/>
        <w:rPr>
          <w:rFonts w:asciiTheme="minorHAnsi" w:eastAsiaTheme="minorEastAsia" w:hAnsiTheme="minorHAnsi" w:cstheme="minorBidi"/>
          <w:szCs w:val="22"/>
        </w:rPr>
      </w:pPr>
      <w:r>
        <w:t>35AN.</w:t>
      </w:r>
      <w:r>
        <w:tab/>
        <w:t>Land</w:t>
      </w:r>
      <w:r>
        <w:tab/>
      </w:r>
      <w:r>
        <w:fldChar w:fldCharType="begin"/>
      </w:r>
      <w:r>
        <w:instrText xml:space="preserve"> PAGEREF _Toc493066511 \h </w:instrText>
      </w:r>
      <w:r>
        <w:fldChar w:fldCharType="separate"/>
      </w:r>
      <w:r>
        <w:t>44</w:t>
      </w:r>
      <w:r>
        <w:fldChar w:fldCharType="end"/>
      </w:r>
    </w:p>
    <w:p>
      <w:pPr>
        <w:pStyle w:val="TOC8"/>
        <w:rPr>
          <w:rFonts w:asciiTheme="minorHAnsi" w:eastAsiaTheme="minorEastAsia" w:hAnsiTheme="minorHAnsi" w:cstheme="minorBidi"/>
          <w:szCs w:val="22"/>
        </w:rPr>
      </w:pPr>
      <w:r>
        <w:t>35AO.</w:t>
      </w:r>
      <w:r>
        <w:tab/>
        <w:t>Clubs</w:t>
      </w:r>
      <w:r>
        <w:tab/>
      </w:r>
      <w:r>
        <w:fldChar w:fldCharType="begin"/>
      </w:r>
      <w:r>
        <w:instrText xml:space="preserve"> PAGEREF _Toc493066512 \h </w:instrText>
      </w:r>
      <w:r>
        <w:fldChar w:fldCharType="separate"/>
      </w:r>
      <w:r>
        <w:t>44</w:t>
      </w:r>
      <w:r>
        <w:fldChar w:fldCharType="end"/>
      </w:r>
    </w:p>
    <w:p>
      <w:pPr>
        <w:pStyle w:val="TOC8"/>
        <w:rPr>
          <w:rFonts w:asciiTheme="minorHAnsi" w:eastAsiaTheme="minorEastAsia" w:hAnsiTheme="minorHAnsi" w:cstheme="minorBidi"/>
          <w:szCs w:val="22"/>
        </w:rPr>
      </w:pPr>
      <w:r>
        <w:t>35AP.</w:t>
      </w:r>
      <w:r>
        <w:tab/>
        <w:t>Discrimination in sport on gender history grounds</w:t>
      </w:r>
      <w:r>
        <w:tab/>
      </w:r>
      <w:r>
        <w:fldChar w:fldCharType="begin"/>
      </w:r>
      <w:r>
        <w:instrText xml:space="preserve"> PAGEREF _Toc493066513 \h </w:instrText>
      </w:r>
      <w:r>
        <w:fldChar w:fldCharType="separate"/>
      </w:r>
      <w:r>
        <w:t>45</w:t>
      </w:r>
      <w:r>
        <w:fldChar w:fldCharType="end"/>
      </w:r>
    </w:p>
    <w:p>
      <w:pPr>
        <w:pStyle w:val="TOC8"/>
        <w:rPr>
          <w:rFonts w:asciiTheme="minorHAnsi" w:eastAsiaTheme="minorEastAsia" w:hAnsiTheme="minorHAnsi" w:cstheme="minorBidi"/>
          <w:szCs w:val="22"/>
        </w:rPr>
      </w:pPr>
      <w:r>
        <w:t>35AQ.</w:t>
      </w:r>
      <w:r>
        <w:tab/>
        <w:t>Requesting or requiring provision of certain information</w:t>
      </w:r>
      <w:r>
        <w:tab/>
      </w:r>
      <w:r>
        <w:fldChar w:fldCharType="begin"/>
      </w:r>
      <w:r>
        <w:instrText xml:space="preserve"> PAGEREF _Toc493066514 \h </w:instrText>
      </w:r>
      <w:r>
        <w:fldChar w:fldCharType="separate"/>
      </w:r>
      <w:r>
        <w:t>46</w:t>
      </w:r>
      <w:r>
        <w:fldChar w:fldCharType="end"/>
      </w:r>
    </w:p>
    <w:p>
      <w:pPr>
        <w:pStyle w:val="TOC8"/>
        <w:rPr>
          <w:rFonts w:asciiTheme="minorHAnsi" w:eastAsiaTheme="minorEastAsia" w:hAnsiTheme="minorHAnsi" w:cstheme="minorBidi"/>
          <w:szCs w:val="22"/>
        </w:rPr>
      </w:pPr>
      <w:r>
        <w:t>35AR.</w:t>
      </w:r>
      <w:r>
        <w:tab/>
        <w:t>Superannuation schemes and provident funds</w:t>
      </w:r>
      <w:r>
        <w:tab/>
      </w:r>
      <w:r>
        <w:fldChar w:fldCharType="begin"/>
      </w:r>
      <w:r>
        <w:instrText xml:space="preserve"> PAGEREF _Toc493066515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IIA — </w:t>
      </w:r>
      <w:r>
        <w:rPr>
          <w:spacing w:val="-2"/>
        </w:rPr>
        <w:t>Discrimination on the ground of family responsibility or family status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35A</w:t>
      </w:r>
      <w:r>
        <w:rPr>
          <w:snapToGrid w:val="0"/>
        </w:rPr>
        <w:t>.</w:t>
      </w:r>
      <w:r>
        <w:rPr>
          <w:snapToGrid w:val="0"/>
        </w:rPr>
        <w:tab/>
        <w:t>Discrimination on the ground of family responsibility or family status</w:t>
      </w:r>
      <w:r>
        <w:tab/>
      </w:r>
      <w:r>
        <w:fldChar w:fldCharType="begin"/>
      </w:r>
      <w:r>
        <w:instrText xml:space="preserve"> PAGEREF _Toc493066518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35B</w:t>
      </w:r>
      <w:r>
        <w:rPr>
          <w:snapToGrid w:val="0"/>
        </w:rPr>
        <w:t>.</w:t>
      </w:r>
      <w:r>
        <w:rPr>
          <w:snapToGrid w:val="0"/>
        </w:rPr>
        <w:tab/>
        <w:t>Discrimination against applicants and employees</w:t>
      </w:r>
      <w:r>
        <w:tab/>
      </w:r>
      <w:r>
        <w:fldChar w:fldCharType="begin"/>
      </w:r>
      <w:r>
        <w:instrText xml:space="preserve"> PAGEREF _Toc493066520 \h </w:instrText>
      </w:r>
      <w:r>
        <w:fldChar w:fldCharType="separate"/>
      </w:r>
      <w:r>
        <w:t>49</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Discrimination against commission agents</w:t>
      </w:r>
      <w:r>
        <w:tab/>
      </w:r>
      <w:r>
        <w:fldChar w:fldCharType="begin"/>
      </w:r>
      <w:r>
        <w:instrText xml:space="preserve"> PAGEREF _Toc493066521 \h </w:instrText>
      </w:r>
      <w:r>
        <w:fldChar w:fldCharType="separate"/>
      </w:r>
      <w:r>
        <w:t>50</w:t>
      </w:r>
      <w:r>
        <w:fldChar w:fldCharType="end"/>
      </w:r>
    </w:p>
    <w:p>
      <w:pPr>
        <w:pStyle w:val="TOC8"/>
        <w:rPr>
          <w:rFonts w:asciiTheme="minorHAnsi" w:eastAsiaTheme="minorEastAsia" w:hAnsiTheme="minorHAnsi" w:cstheme="minorBidi"/>
          <w:szCs w:val="22"/>
        </w:rPr>
      </w:pPr>
      <w:r>
        <w:t>35D</w:t>
      </w:r>
      <w:r>
        <w:rPr>
          <w:snapToGrid w:val="0"/>
        </w:rPr>
        <w:t>.</w:t>
      </w:r>
      <w:r>
        <w:rPr>
          <w:snapToGrid w:val="0"/>
        </w:rPr>
        <w:tab/>
        <w:t>Discrimination against contract workers</w:t>
      </w:r>
      <w:r>
        <w:tab/>
      </w:r>
      <w:r>
        <w:fldChar w:fldCharType="begin"/>
      </w:r>
      <w:r>
        <w:instrText xml:space="preserve"> PAGEREF _Toc493066522 \h </w:instrText>
      </w:r>
      <w:r>
        <w:fldChar w:fldCharType="separate"/>
      </w:r>
      <w:r>
        <w:t>51</w:t>
      </w:r>
      <w:r>
        <w:fldChar w:fldCharType="end"/>
      </w:r>
    </w:p>
    <w:p>
      <w:pPr>
        <w:pStyle w:val="TOC8"/>
        <w:rPr>
          <w:rFonts w:asciiTheme="minorHAnsi" w:eastAsiaTheme="minorEastAsia" w:hAnsiTheme="minorHAnsi" w:cstheme="minorBidi"/>
          <w:szCs w:val="22"/>
        </w:rPr>
      </w:pPr>
      <w:r>
        <w:t>35E</w:t>
      </w:r>
      <w:r>
        <w:rPr>
          <w:snapToGrid w:val="0"/>
        </w:rPr>
        <w:t>.</w:t>
      </w:r>
      <w:r>
        <w:rPr>
          <w:snapToGrid w:val="0"/>
        </w:rPr>
        <w:tab/>
        <w:t>Partnerships</w:t>
      </w:r>
      <w:r>
        <w:tab/>
      </w:r>
      <w:r>
        <w:fldChar w:fldCharType="begin"/>
      </w:r>
      <w:r>
        <w:instrText xml:space="preserve"> PAGEREF _Toc493066523 \h </w:instrText>
      </w:r>
      <w:r>
        <w:fldChar w:fldCharType="separate"/>
      </w:r>
      <w:r>
        <w:t>51</w:t>
      </w:r>
      <w:r>
        <w:fldChar w:fldCharType="end"/>
      </w:r>
    </w:p>
    <w:p>
      <w:pPr>
        <w:pStyle w:val="TOC8"/>
        <w:rPr>
          <w:rFonts w:asciiTheme="minorHAnsi" w:eastAsiaTheme="minorEastAsia" w:hAnsiTheme="minorHAnsi" w:cstheme="minorBidi"/>
          <w:szCs w:val="22"/>
        </w:rPr>
      </w:pPr>
      <w:r>
        <w:t>35F</w:t>
      </w:r>
      <w:r>
        <w:rPr>
          <w:snapToGrid w:val="0"/>
        </w:rPr>
        <w:t>.</w:t>
      </w:r>
      <w:r>
        <w:rPr>
          <w:snapToGrid w:val="0"/>
        </w:rPr>
        <w:tab/>
        <w:t>Professional or trade organisations</w:t>
      </w:r>
      <w:r>
        <w:tab/>
      </w:r>
      <w:r>
        <w:fldChar w:fldCharType="begin"/>
      </w:r>
      <w:r>
        <w:instrText xml:space="preserve"> PAGEREF _Toc493066524 \h </w:instrText>
      </w:r>
      <w:r>
        <w:fldChar w:fldCharType="separate"/>
      </w:r>
      <w:r>
        <w:t>52</w:t>
      </w:r>
      <w:r>
        <w:fldChar w:fldCharType="end"/>
      </w:r>
    </w:p>
    <w:p>
      <w:pPr>
        <w:pStyle w:val="TOC8"/>
        <w:rPr>
          <w:rFonts w:asciiTheme="minorHAnsi" w:eastAsiaTheme="minorEastAsia" w:hAnsiTheme="minorHAnsi" w:cstheme="minorBidi"/>
          <w:szCs w:val="22"/>
        </w:rPr>
      </w:pPr>
      <w:r>
        <w:t>35G</w:t>
      </w:r>
      <w:r>
        <w:rPr>
          <w:snapToGrid w:val="0"/>
        </w:rPr>
        <w:t>.</w:t>
      </w:r>
      <w:r>
        <w:rPr>
          <w:snapToGrid w:val="0"/>
        </w:rPr>
        <w:tab/>
        <w:t>Qualifying bodies</w:t>
      </w:r>
      <w:r>
        <w:tab/>
      </w:r>
      <w:r>
        <w:fldChar w:fldCharType="begin"/>
      </w:r>
      <w:r>
        <w:instrText xml:space="preserve"> PAGEREF _Toc493066525 \h </w:instrText>
      </w:r>
      <w:r>
        <w:fldChar w:fldCharType="separate"/>
      </w:r>
      <w:r>
        <w:t>53</w:t>
      </w:r>
      <w:r>
        <w:fldChar w:fldCharType="end"/>
      </w:r>
    </w:p>
    <w:p>
      <w:pPr>
        <w:pStyle w:val="TOC8"/>
        <w:rPr>
          <w:rFonts w:asciiTheme="minorHAnsi" w:eastAsiaTheme="minorEastAsia" w:hAnsiTheme="minorHAnsi" w:cstheme="minorBidi"/>
          <w:szCs w:val="22"/>
        </w:rPr>
      </w:pPr>
      <w:r>
        <w:t>35H</w:t>
      </w:r>
      <w:r>
        <w:rPr>
          <w:snapToGrid w:val="0"/>
        </w:rPr>
        <w:t>.</w:t>
      </w:r>
      <w:r>
        <w:rPr>
          <w:snapToGrid w:val="0"/>
        </w:rPr>
        <w:tab/>
        <w:t>Employment agencies</w:t>
      </w:r>
      <w:r>
        <w:tab/>
      </w:r>
      <w:r>
        <w:fldChar w:fldCharType="begin"/>
      </w:r>
      <w:r>
        <w:instrText xml:space="preserve"> PAGEREF _Toc493066526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35I</w:t>
      </w:r>
      <w:r>
        <w:rPr>
          <w:snapToGrid w:val="0"/>
        </w:rPr>
        <w:t>.</w:t>
      </w:r>
      <w:r>
        <w:rPr>
          <w:snapToGrid w:val="0"/>
        </w:rPr>
        <w:tab/>
        <w:t>Education</w:t>
      </w:r>
      <w:r>
        <w:tab/>
      </w:r>
      <w:r>
        <w:fldChar w:fldCharType="begin"/>
      </w:r>
      <w:r>
        <w:instrText xml:space="preserve"> PAGEREF _Toc493066528 \h </w:instrText>
      </w:r>
      <w:r>
        <w:fldChar w:fldCharType="separate"/>
      </w:r>
      <w:r>
        <w:t>54</w:t>
      </w:r>
      <w:r>
        <w:fldChar w:fldCharType="end"/>
      </w:r>
    </w:p>
    <w:p>
      <w:pPr>
        <w:pStyle w:val="TOC8"/>
        <w:rPr>
          <w:rFonts w:asciiTheme="minorHAnsi" w:eastAsiaTheme="minorEastAsia" w:hAnsiTheme="minorHAnsi" w:cstheme="minorBidi"/>
          <w:szCs w:val="22"/>
        </w:rPr>
      </w:pPr>
      <w:r>
        <w:t>35J</w:t>
      </w:r>
      <w:r>
        <w:rPr>
          <w:snapToGrid w:val="0"/>
        </w:rPr>
        <w:t>.</w:t>
      </w:r>
      <w:r>
        <w:rPr>
          <w:snapToGrid w:val="0"/>
        </w:rPr>
        <w:tab/>
        <w:t>Requesting or requiring provision of certain information</w:t>
      </w:r>
      <w:r>
        <w:tab/>
      </w:r>
      <w:r>
        <w:fldChar w:fldCharType="begin"/>
      </w:r>
      <w:r>
        <w:instrText xml:space="preserve"> PAGEREF _Toc493066529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IIA</w:t>
      </w:r>
    </w:p>
    <w:p>
      <w:pPr>
        <w:pStyle w:val="TOC8"/>
        <w:rPr>
          <w:rFonts w:asciiTheme="minorHAnsi" w:eastAsiaTheme="minorEastAsia" w:hAnsiTheme="minorHAnsi" w:cstheme="minorBidi"/>
          <w:szCs w:val="22"/>
        </w:rPr>
      </w:pPr>
      <w:r>
        <w:t>35K</w:t>
      </w:r>
      <w:r>
        <w:rPr>
          <w:snapToGrid w:val="0"/>
        </w:rPr>
        <w:t>.</w:t>
      </w:r>
      <w:r>
        <w:rPr>
          <w:snapToGrid w:val="0"/>
        </w:rPr>
        <w:tab/>
        <w:t>Measures intended to meet special needs</w:t>
      </w:r>
      <w:r>
        <w:tab/>
      </w:r>
      <w:r>
        <w:fldChar w:fldCharType="begin"/>
      </w:r>
      <w:r>
        <w:instrText xml:space="preserve"> PAGEREF _Toc493066531 \h </w:instrText>
      </w:r>
      <w:r>
        <w:fldChar w:fldCharType="separate"/>
      </w:r>
      <w:r>
        <w:t>55</w:t>
      </w:r>
      <w:r>
        <w:fldChar w:fldCharType="end"/>
      </w:r>
    </w:p>
    <w:p>
      <w:pPr>
        <w:pStyle w:val="TOC8"/>
        <w:rPr>
          <w:rFonts w:asciiTheme="minorHAnsi" w:eastAsiaTheme="minorEastAsia" w:hAnsiTheme="minorHAnsi" w:cstheme="minorBidi"/>
          <w:szCs w:val="22"/>
        </w:rPr>
      </w:pPr>
      <w:r>
        <w:t>35L</w:t>
      </w:r>
      <w:r>
        <w:rPr>
          <w:snapToGrid w:val="0"/>
        </w:rPr>
        <w:t>.</w:t>
      </w:r>
      <w:r>
        <w:rPr>
          <w:snapToGrid w:val="0"/>
        </w:rPr>
        <w:tab/>
        <w:t>Accommodation provided for employees</w:t>
      </w:r>
      <w:r>
        <w:tab/>
      </w:r>
      <w:r>
        <w:fldChar w:fldCharType="begin"/>
      </w:r>
      <w:r>
        <w:instrText xml:space="preserve"> PAGEREF _Toc493066532 \h </w:instrText>
      </w:r>
      <w:r>
        <w:fldChar w:fldCharType="separate"/>
      </w:r>
      <w:r>
        <w:t>55</w:t>
      </w:r>
      <w:r>
        <w:fldChar w:fldCharType="end"/>
      </w:r>
    </w:p>
    <w:p>
      <w:pPr>
        <w:pStyle w:val="TOC8"/>
        <w:rPr>
          <w:rFonts w:asciiTheme="minorHAnsi" w:eastAsiaTheme="minorEastAsia" w:hAnsiTheme="minorHAnsi" w:cstheme="minorBidi"/>
          <w:szCs w:val="22"/>
        </w:rPr>
      </w:pPr>
      <w:r>
        <w:t>35M</w:t>
      </w:r>
      <w:r>
        <w:rPr>
          <w:snapToGrid w:val="0"/>
        </w:rPr>
        <w:t>.</w:t>
      </w:r>
      <w:r>
        <w:rPr>
          <w:snapToGrid w:val="0"/>
        </w:rPr>
        <w:tab/>
        <w:t>Identity of relative</w:t>
      </w:r>
      <w:r>
        <w:tab/>
      </w:r>
      <w:r>
        <w:fldChar w:fldCharType="begin"/>
      </w:r>
      <w:r>
        <w:instrText xml:space="preserve"> PAGEREF _Toc493066533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IIB — Discrimination on ground of sexual orientation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35O.</w:t>
      </w:r>
      <w:r>
        <w:tab/>
        <w:t>Discrimination on the ground of sexual orientation</w:t>
      </w:r>
      <w:r>
        <w:tab/>
      </w:r>
      <w:r>
        <w:fldChar w:fldCharType="begin"/>
      </w:r>
      <w:r>
        <w:instrText xml:space="preserve"> PAGEREF _Toc493066536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35P.</w:t>
      </w:r>
      <w:r>
        <w:tab/>
        <w:t>Discrimination against applicants and employees</w:t>
      </w:r>
      <w:r>
        <w:tab/>
      </w:r>
      <w:r>
        <w:fldChar w:fldCharType="begin"/>
      </w:r>
      <w:r>
        <w:instrText xml:space="preserve"> PAGEREF _Toc493066538 \h </w:instrText>
      </w:r>
      <w:r>
        <w:fldChar w:fldCharType="separate"/>
      </w:r>
      <w:r>
        <w:t>58</w:t>
      </w:r>
      <w:r>
        <w:fldChar w:fldCharType="end"/>
      </w:r>
    </w:p>
    <w:p>
      <w:pPr>
        <w:pStyle w:val="TOC8"/>
        <w:rPr>
          <w:rFonts w:asciiTheme="minorHAnsi" w:eastAsiaTheme="minorEastAsia" w:hAnsiTheme="minorHAnsi" w:cstheme="minorBidi"/>
          <w:szCs w:val="22"/>
        </w:rPr>
      </w:pPr>
      <w:r>
        <w:t>35Q.</w:t>
      </w:r>
      <w:r>
        <w:tab/>
        <w:t>Discrimination against commission agents</w:t>
      </w:r>
      <w:r>
        <w:tab/>
      </w:r>
      <w:r>
        <w:fldChar w:fldCharType="begin"/>
      </w:r>
      <w:r>
        <w:instrText xml:space="preserve"> PAGEREF _Toc493066539 \h </w:instrText>
      </w:r>
      <w:r>
        <w:fldChar w:fldCharType="separate"/>
      </w:r>
      <w:r>
        <w:t>59</w:t>
      </w:r>
      <w:r>
        <w:fldChar w:fldCharType="end"/>
      </w:r>
    </w:p>
    <w:p>
      <w:pPr>
        <w:pStyle w:val="TOC8"/>
        <w:rPr>
          <w:rFonts w:asciiTheme="minorHAnsi" w:eastAsiaTheme="minorEastAsia" w:hAnsiTheme="minorHAnsi" w:cstheme="minorBidi"/>
          <w:szCs w:val="22"/>
        </w:rPr>
      </w:pPr>
      <w:r>
        <w:t>35R.</w:t>
      </w:r>
      <w:r>
        <w:tab/>
        <w:t>Discrimination against contract workers</w:t>
      </w:r>
      <w:r>
        <w:tab/>
      </w:r>
      <w:r>
        <w:fldChar w:fldCharType="begin"/>
      </w:r>
      <w:r>
        <w:instrText xml:space="preserve"> PAGEREF _Toc493066540 \h </w:instrText>
      </w:r>
      <w:r>
        <w:fldChar w:fldCharType="separate"/>
      </w:r>
      <w:r>
        <w:t>60</w:t>
      </w:r>
      <w:r>
        <w:fldChar w:fldCharType="end"/>
      </w:r>
    </w:p>
    <w:p>
      <w:pPr>
        <w:pStyle w:val="TOC8"/>
        <w:rPr>
          <w:rFonts w:asciiTheme="minorHAnsi" w:eastAsiaTheme="minorEastAsia" w:hAnsiTheme="minorHAnsi" w:cstheme="minorBidi"/>
          <w:szCs w:val="22"/>
        </w:rPr>
      </w:pPr>
      <w:r>
        <w:t>35S.</w:t>
      </w:r>
      <w:r>
        <w:tab/>
        <w:t>Partnerships</w:t>
      </w:r>
      <w:r>
        <w:tab/>
      </w:r>
      <w:r>
        <w:fldChar w:fldCharType="begin"/>
      </w:r>
      <w:r>
        <w:instrText xml:space="preserve"> PAGEREF _Toc493066541 \h </w:instrText>
      </w:r>
      <w:r>
        <w:fldChar w:fldCharType="separate"/>
      </w:r>
      <w:r>
        <w:t>60</w:t>
      </w:r>
      <w:r>
        <w:fldChar w:fldCharType="end"/>
      </w:r>
    </w:p>
    <w:p>
      <w:pPr>
        <w:pStyle w:val="TOC8"/>
        <w:rPr>
          <w:rFonts w:asciiTheme="minorHAnsi" w:eastAsiaTheme="minorEastAsia" w:hAnsiTheme="minorHAnsi" w:cstheme="minorBidi"/>
          <w:szCs w:val="22"/>
        </w:rPr>
      </w:pPr>
      <w:r>
        <w:t>35T.</w:t>
      </w:r>
      <w:r>
        <w:tab/>
        <w:t>Professional or trade organisations</w:t>
      </w:r>
      <w:r>
        <w:tab/>
      </w:r>
      <w:r>
        <w:fldChar w:fldCharType="begin"/>
      </w:r>
      <w:r>
        <w:instrText xml:space="preserve"> PAGEREF _Toc493066542 \h </w:instrText>
      </w:r>
      <w:r>
        <w:fldChar w:fldCharType="separate"/>
      </w:r>
      <w:r>
        <w:t>61</w:t>
      </w:r>
      <w:r>
        <w:fldChar w:fldCharType="end"/>
      </w:r>
    </w:p>
    <w:p>
      <w:pPr>
        <w:pStyle w:val="TOC8"/>
        <w:rPr>
          <w:rFonts w:asciiTheme="minorHAnsi" w:eastAsiaTheme="minorEastAsia" w:hAnsiTheme="minorHAnsi" w:cstheme="minorBidi"/>
          <w:szCs w:val="22"/>
        </w:rPr>
      </w:pPr>
      <w:r>
        <w:t>35U.</w:t>
      </w:r>
      <w:r>
        <w:tab/>
        <w:t>Qualifying bodies</w:t>
      </w:r>
      <w:r>
        <w:tab/>
      </w:r>
      <w:r>
        <w:fldChar w:fldCharType="begin"/>
      </w:r>
      <w:r>
        <w:instrText xml:space="preserve"> PAGEREF _Toc493066543 \h </w:instrText>
      </w:r>
      <w:r>
        <w:fldChar w:fldCharType="separate"/>
      </w:r>
      <w:r>
        <w:t>62</w:t>
      </w:r>
      <w:r>
        <w:fldChar w:fldCharType="end"/>
      </w:r>
    </w:p>
    <w:p>
      <w:pPr>
        <w:pStyle w:val="TOC8"/>
        <w:rPr>
          <w:rFonts w:asciiTheme="minorHAnsi" w:eastAsiaTheme="minorEastAsia" w:hAnsiTheme="minorHAnsi" w:cstheme="minorBidi"/>
          <w:szCs w:val="22"/>
        </w:rPr>
      </w:pPr>
      <w:r>
        <w:t>35V.</w:t>
      </w:r>
      <w:r>
        <w:tab/>
        <w:t>Employment agencies</w:t>
      </w:r>
      <w:r>
        <w:tab/>
      </w:r>
      <w:r>
        <w:fldChar w:fldCharType="begin"/>
      </w:r>
      <w:r>
        <w:instrText xml:space="preserve"> PAGEREF _Toc493066544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35W.</w:t>
      </w:r>
      <w:r>
        <w:tab/>
        <w:t>Education</w:t>
      </w:r>
      <w:r>
        <w:tab/>
      </w:r>
      <w:r>
        <w:fldChar w:fldCharType="begin"/>
      </w:r>
      <w:r>
        <w:instrText xml:space="preserve"> PAGEREF _Toc493066546 \h </w:instrText>
      </w:r>
      <w:r>
        <w:fldChar w:fldCharType="separate"/>
      </w:r>
      <w:r>
        <w:t>63</w:t>
      </w:r>
      <w:r>
        <w:fldChar w:fldCharType="end"/>
      </w:r>
    </w:p>
    <w:p>
      <w:pPr>
        <w:pStyle w:val="TOC8"/>
        <w:rPr>
          <w:rFonts w:asciiTheme="minorHAnsi" w:eastAsiaTheme="minorEastAsia" w:hAnsiTheme="minorHAnsi" w:cstheme="minorBidi"/>
          <w:szCs w:val="22"/>
        </w:rPr>
      </w:pPr>
      <w:r>
        <w:t>35X.</w:t>
      </w:r>
      <w:r>
        <w:tab/>
        <w:t>Access to places and vehicles</w:t>
      </w:r>
      <w:r>
        <w:tab/>
      </w:r>
      <w:r>
        <w:fldChar w:fldCharType="begin"/>
      </w:r>
      <w:r>
        <w:instrText xml:space="preserve"> PAGEREF _Toc493066547 \h </w:instrText>
      </w:r>
      <w:r>
        <w:fldChar w:fldCharType="separate"/>
      </w:r>
      <w:r>
        <w:t>63</w:t>
      </w:r>
      <w:r>
        <w:fldChar w:fldCharType="end"/>
      </w:r>
    </w:p>
    <w:p>
      <w:pPr>
        <w:pStyle w:val="TOC8"/>
        <w:rPr>
          <w:rFonts w:asciiTheme="minorHAnsi" w:eastAsiaTheme="minorEastAsia" w:hAnsiTheme="minorHAnsi" w:cstheme="minorBidi"/>
          <w:szCs w:val="22"/>
        </w:rPr>
      </w:pPr>
      <w:r>
        <w:t>35Y.</w:t>
      </w:r>
      <w:r>
        <w:tab/>
        <w:t>Goods, services and facilities</w:t>
      </w:r>
      <w:r>
        <w:tab/>
      </w:r>
      <w:r>
        <w:fldChar w:fldCharType="begin"/>
      </w:r>
      <w:r>
        <w:instrText xml:space="preserve"> PAGEREF _Toc493066548 \h </w:instrText>
      </w:r>
      <w:r>
        <w:fldChar w:fldCharType="separate"/>
      </w:r>
      <w:r>
        <w:t>64</w:t>
      </w:r>
      <w:r>
        <w:fldChar w:fldCharType="end"/>
      </w:r>
    </w:p>
    <w:p>
      <w:pPr>
        <w:pStyle w:val="TOC8"/>
        <w:rPr>
          <w:rFonts w:asciiTheme="minorHAnsi" w:eastAsiaTheme="minorEastAsia" w:hAnsiTheme="minorHAnsi" w:cstheme="minorBidi"/>
          <w:szCs w:val="22"/>
        </w:rPr>
      </w:pPr>
      <w:r>
        <w:t>35Z.</w:t>
      </w:r>
      <w:r>
        <w:tab/>
        <w:t>Accommodation</w:t>
      </w:r>
      <w:r>
        <w:tab/>
      </w:r>
      <w:r>
        <w:fldChar w:fldCharType="begin"/>
      </w:r>
      <w:r>
        <w:instrText xml:space="preserve"> PAGEREF _Toc493066549 \h </w:instrText>
      </w:r>
      <w:r>
        <w:fldChar w:fldCharType="separate"/>
      </w:r>
      <w:r>
        <w:t>65</w:t>
      </w:r>
      <w:r>
        <w:fldChar w:fldCharType="end"/>
      </w:r>
    </w:p>
    <w:p>
      <w:pPr>
        <w:pStyle w:val="TOC8"/>
        <w:rPr>
          <w:rFonts w:asciiTheme="minorHAnsi" w:eastAsiaTheme="minorEastAsia" w:hAnsiTheme="minorHAnsi" w:cstheme="minorBidi"/>
          <w:szCs w:val="22"/>
        </w:rPr>
      </w:pPr>
      <w:r>
        <w:t>35ZA.</w:t>
      </w:r>
      <w:r>
        <w:tab/>
        <w:t>Land</w:t>
      </w:r>
      <w:r>
        <w:tab/>
      </w:r>
      <w:r>
        <w:fldChar w:fldCharType="begin"/>
      </w:r>
      <w:r>
        <w:instrText xml:space="preserve"> PAGEREF _Toc493066550 \h </w:instrText>
      </w:r>
      <w:r>
        <w:fldChar w:fldCharType="separate"/>
      </w:r>
      <w:r>
        <w:t>66</w:t>
      </w:r>
      <w:r>
        <w:fldChar w:fldCharType="end"/>
      </w:r>
    </w:p>
    <w:p>
      <w:pPr>
        <w:pStyle w:val="TOC8"/>
        <w:rPr>
          <w:rFonts w:asciiTheme="minorHAnsi" w:eastAsiaTheme="minorEastAsia" w:hAnsiTheme="minorHAnsi" w:cstheme="minorBidi"/>
          <w:szCs w:val="22"/>
        </w:rPr>
      </w:pPr>
      <w:r>
        <w:t>35ZB.</w:t>
      </w:r>
      <w:r>
        <w:tab/>
        <w:t>Clubs</w:t>
      </w:r>
      <w:r>
        <w:tab/>
      </w:r>
      <w:r>
        <w:fldChar w:fldCharType="begin"/>
      </w:r>
      <w:r>
        <w:instrText xml:space="preserve"> PAGEREF _Toc493066551 \h </w:instrText>
      </w:r>
      <w:r>
        <w:fldChar w:fldCharType="separate"/>
      </w:r>
      <w:r>
        <w:t>66</w:t>
      </w:r>
      <w:r>
        <w:fldChar w:fldCharType="end"/>
      </w:r>
    </w:p>
    <w:p>
      <w:pPr>
        <w:pStyle w:val="TOC8"/>
        <w:rPr>
          <w:rFonts w:asciiTheme="minorHAnsi" w:eastAsiaTheme="minorEastAsia" w:hAnsiTheme="minorHAnsi" w:cstheme="minorBidi"/>
          <w:szCs w:val="22"/>
        </w:rPr>
      </w:pPr>
      <w:r>
        <w:t>35ZC.</w:t>
      </w:r>
      <w:r>
        <w:tab/>
        <w:t>Requesting or requiring provision of certain information</w:t>
      </w:r>
      <w:r>
        <w:tab/>
      </w:r>
      <w:r>
        <w:fldChar w:fldCharType="begin"/>
      </w:r>
      <w:r>
        <w:instrText xml:space="preserve"> PAGEREF _Toc493066552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Exceptions to Part IIB</w:t>
      </w:r>
    </w:p>
    <w:p>
      <w:pPr>
        <w:pStyle w:val="TOC8"/>
        <w:rPr>
          <w:rFonts w:asciiTheme="minorHAnsi" w:eastAsiaTheme="minorEastAsia" w:hAnsiTheme="minorHAnsi" w:cstheme="minorBidi"/>
          <w:szCs w:val="22"/>
        </w:rPr>
      </w:pPr>
      <w:r>
        <w:t>35ZD.</w:t>
      </w:r>
      <w:r>
        <w:tab/>
        <w:t>Measures intended to achieve equality</w:t>
      </w:r>
      <w:r>
        <w:tab/>
      </w:r>
      <w:r>
        <w:fldChar w:fldCharType="begin"/>
      </w:r>
      <w:r>
        <w:instrText xml:space="preserve"> PAGEREF _Toc493066554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III — Discrimination on the ground of race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36</w:t>
      </w:r>
      <w:r>
        <w:rPr>
          <w:snapToGrid w:val="0"/>
        </w:rPr>
        <w:t>.</w:t>
      </w:r>
      <w:r>
        <w:rPr>
          <w:snapToGrid w:val="0"/>
        </w:rPr>
        <w:tab/>
        <w:t>Racial discrimination</w:t>
      </w:r>
      <w:r>
        <w:tab/>
      </w:r>
      <w:r>
        <w:fldChar w:fldCharType="begin"/>
      </w:r>
      <w:r>
        <w:instrText xml:space="preserve"> PAGEREF _Toc493066557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37</w:t>
      </w:r>
      <w:r>
        <w:rPr>
          <w:snapToGrid w:val="0"/>
        </w:rPr>
        <w:t>.</w:t>
      </w:r>
      <w:r>
        <w:rPr>
          <w:snapToGrid w:val="0"/>
        </w:rPr>
        <w:tab/>
        <w:t>Discrimination against applicants and employees</w:t>
      </w:r>
      <w:r>
        <w:tab/>
      </w:r>
      <w:r>
        <w:fldChar w:fldCharType="begin"/>
      </w:r>
      <w:r>
        <w:instrText xml:space="preserve"> PAGEREF _Toc493066559 \h </w:instrText>
      </w:r>
      <w:r>
        <w:fldChar w:fldCharType="separate"/>
      </w:r>
      <w:r>
        <w:t>70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Discrimination against commission agents</w:t>
      </w:r>
      <w:r>
        <w:tab/>
      </w:r>
      <w:r>
        <w:fldChar w:fldCharType="begin"/>
      </w:r>
      <w:r>
        <w:instrText xml:space="preserve"> PAGEREF _Toc493066560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Discrimination against contract workers</w:t>
      </w:r>
      <w:r>
        <w:tab/>
      </w:r>
      <w:r>
        <w:fldChar w:fldCharType="begin"/>
      </w:r>
      <w:r>
        <w:instrText xml:space="preserve"> PAGEREF _Toc493066561 \h </w:instrText>
      </w:r>
      <w:r>
        <w:fldChar w:fldCharType="separate"/>
      </w:r>
      <w:r>
        <w:t>72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Partnerships</w:t>
      </w:r>
      <w:r>
        <w:tab/>
      </w:r>
      <w:r>
        <w:fldChar w:fldCharType="begin"/>
      </w:r>
      <w:r>
        <w:instrText xml:space="preserve"> PAGEREF _Toc493066562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Professional or trade organisations</w:t>
      </w:r>
      <w:r>
        <w:tab/>
      </w:r>
      <w:r>
        <w:fldChar w:fldCharType="begin"/>
      </w:r>
      <w:r>
        <w:instrText xml:space="preserve"> PAGEREF _Toc493066563 \h </w:instrText>
      </w:r>
      <w:r>
        <w:fldChar w:fldCharType="separate"/>
      </w:r>
      <w:r>
        <w:t>73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Qualifying bodies</w:t>
      </w:r>
      <w:r>
        <w:tab/>
      </w:r>
      <w:r>
        <w:fldChar w:fldCharType="begin"/>
      </w:r>
      <w:r>
        <w:instrText xml:space="preserve"> PAGEREF _Toc493066564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Employment agencies</w:t>
      </w:r>
      <w:r>
        <w:tab/>
      </w:r>
      <w:r>
        <w:fldChar w:fldCharType="begin"/>
      </w:r>
      <w:r>
        <w:instrText xml:space="preserve"> PAGEREF _Toc493066565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44</w:t>
      </w:r>
      <w:r>
        <w:rPr>
          <w:snapToGrid w:val="0"/>
        </w:rPr>
        <w:t>.</w:t>
      </w:r>
      <w:r>
        <w:rPr>
          <w:snapToGrid w:val="0"/>
        </w:rPr>
        <w:tab/>
        <w:t>Education</w:t>
      </w:r>
      <w:r>
        <w:tab/>
      </w:r>
      <w:r>
        <w:fldChar w:fldCharType="begin"/>
      </w:r>
      <w:r>
        <w:instrText xml:space="preserve"> PAGEREF _Toc493066567 \h </w:instrText>
      </w:r>
      <w:r>
        <w:fldChar w:fldCharType="separate"/>
      </w:r>
      <w:r>
        <w:t>74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Access to places and vehicles</w:t>
      </w:r>
      <w:r>
        <w:tab/>
      </w:r>
      <w:r>
        <w:fldChar w:fldCharType="begin"/>
      </w:r>
      <w:r>
        <w:instrText xml:space="preserve"> PAGEREF _Toc493066568 \h </w:instrText>
      </w:r>
      <w:r>
        <w:fldChar w:fldCharType="separate"/>
      </w:r>
      <w:r>
        <w:t>75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Goods, services and facilities</w:t>
      </w:r>
      <w:r>
        <w:tab/>
      </w:r>
      <w:r>
        <w:fldChar w:fldCharType="begin"/>
      </w:r>
      <w:r>
        <w:instrText xml:space="preserve"> PAGEREF _Toc493066569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Accommodation</w:t>
      </w:r>
      <w:r>
        <w:tab/>
      </w:r>
      <w:r>
        <w:fldChar w:fldCharType="begin"/>
      </w:r>
      <w:r>
        <w:instrText xml:space="preserve"> PAGEREF _Toc493066570 \h </w:instrText>
      </w:r>
      <w:r>
        <w:fldChar w:fldCharType="separate"/>
      </w:r>
      <w:r>
        <w:t>76</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Land</w:t>
      </w:r>
      <w:r>
        <w:tab/>
      </w:r>
      <w:r>
        <w:fldChar w:fldCharType="begin"/>
      </w:r>
      <w:r>
        <w:instrText xml:space="preserve"> PAGEREF _Toc493066571 \h </w:instrText>
      </w:r>
      <w:r>
        <w:fldChar w:fldCharType="separate"/>
      </w:r>
      <w:r>
        <w:t>77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Clubs</w:t>
      </w:r>
      <w:r>
        <w:tab/>
      </w:r>
      <w:r>
        <w:fldChar w:fldCharType="begin"/>
      </w:r>
      <w:r>
        <w:instrText xml:space="preserve"> PAGEREF _Toc493066572 \h </w:instrText>
      </w:r>
      <w:r>
        <w:fldChar w:fldCharType="separate"/>
      </w:r>
      <w:r>
        <w:t>78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t>Requesting or requiring provision of certain information</w:t>
      </w:r>
      <w:r>
        <w:tab/>
      </w:r>
      <w:r>
        <w:fldChar w:fldCharType="begin"/>
      </w:r>
      <w:r>
        <w:instrText xml:space="preserve"> PAGEREF _Toc493066573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3A — Discrimination involving racial harassment</w:t>
      </w:r>
    </w:p>
    <w:p>
      <w:pPr>
        <w:pStyle w:val="TOC8"/>
        <w:rPr>
          <w:rFonts w:asciiTheme="minorHAnsi" w:eastAsiaTheme="minorEastAsia" w:hAnsiTheme="minorHAnsi" w:cstheme="minorBidi"/>
          <w:szCs w:val="22"/>
        </w:rPr>
      </w:pPr>
      <w:r>
        <w:t>49A</w:t>
      </w:r>
      <w:r>
        <w:rPr>
          <w:snapToGrid w:val="0"/>
        </w:rPr>
        <w:t>.</w:t>
      </w:r>
      <w:r>
        <w:rPr>
          <w:snapToGrid w:val="0"/>
        </w:rPr>
        <w:tab/>
        <w:t>Racial harassment in employment</w:t>
      </w:r>
      <w:r>
        <w:tab/>
      </w:r>
      <w:r>
        <w:fldChar w:fldCharType="begin"/>
      </w:r>
      <w:r>
        <w:instrText xml:space="preserve"> PAGEREF _Toc493066575 \h </w:instrText>
      </w:r>
      <w:r>
        <w:fldChar w:fldCharType="separate"/>
      </w:r>
      <w:r>
        <w:t>79</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Racial harassment in education</w:t>
      </w:r>
      <w:r>
        <w:tab/>
      </w:r>
      <w:r>
        <w:fldChar w:fldCharType="begin"/>
      </w:r>
      <w:r>
        <w:instrText xml:space="preserve"> PAGEREF _Toc493066576 \h </w:instrText>
      </w:r>
      <w:r>
        <w:fldChar w:fldCharType="separate"/>
      </w:r>
      <w:r>
        <w:t>80</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Racial harassment related to accommodation</w:t>
      </w:r>
      <w:r>
        <w:tab/>
      </w:r>
      <w:r>
        <w:fldChar w:fldCharType="begin"/>
      </w:r>
      <w:r>
        <w:instrText xml:space="preserve"> PAGEREF _Toc493066577 \h </w:instrText>
      </w:r>
      <w:r>
        <w:fldChar w:fldCharType="separate"/>
      </w:r>
      <w:r>
        <w:t>81</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Racial grounds</w:t>
      </w:r>
      <w:r>
        <w:tab/>
      </w:r>
      <w:r>
        <w:fldChar w:fldCharType="begin"/>
      </w:r>
      <w:r>
        <w:instrText xml:space="preserve"> PAGEREF _Toc493066578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III</w:t>
      </w:r>
    </w:p>
    <w:p>
      <w:pPr>
        <w:pStyle w:val="TOC8"/>
        <w:rPr>
          <w:rFonts w:asciiTheme="minorHAnsi" w:eastAsiaTheme="minorEastAsia" w:hAnsiTheme="minorHAnsi" w:cstheme="minorBidi"/>
          <w:szCs w:val="22"/>
        </w:rPr>
      </w:pPr>
      <w:r>
        <w:t>50</w:t>
      </w:r>
      <w:r>
        <w:rPr>
          <w:snapToGrid w:val="0"/>
        </w:rPr>
        <w:t>.</w:t>
      </w:r>
      <w:r>
        <w:rPr>
          <w:snapToGrid w:val="0"/>
        </w:rPr>
        <w:tab/>
        <w:t>Genuine occupational qualifications</w:t>
      </w:r>
      <w:r>
        <w:tab/>
      </w:r>
      <w:r>
        <w:fldChar w:fldCharType="begin"/>
      </w:r>
      <w:r>
        <w:instrText xml:space="preserve"> PAGEREF _Toc493066580 \h </w:instrText>
      </w:r>
      <w:r>
        <w:fldChar w:fldCharType="separate"/>
      </w:r>
      <w:r>
        <w:t>82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Measures intended to achieve equality</w:t>
      </w:r>
      <w:r>
        <w:tab/>
      </w:r>
      <w:r>
        <w:fldChar w:fldCharType="begin"/>
      </w:r>
      <w:r>
        <w:instrText xml:space="preserve"> PAGEREF _Toc493066581 \h </w:instrText>
      </w:r>
      <w:r>
        <w:fldChar w:fldCharType="separate"/>
      </w:r>
      <w:r>
        <w:t>83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Citizenship</w:t>
      </w:r>
      <w:r>
        <w:tab/>
      </w:r>
      <w:r>
        <w:fldChar w:fldCharType="begin"/>
      </w:r>
      <w:r>
        <w:instrText xml:space="preserve"> PAGEREF _Toc493066582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IV — Discrimination on the ground of religious or political conviction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53</w:t>
      </w:r>
      <w:r>
        <w:rPr>
          <w:snapToGrid w:val="0"/>
        </w:rPr>
        <w:t>.</w:t>
      </w:r>
      <w:r>
        <w:rPr>
          <w:snapToGrid w:val="0"/>
        </w:rPr>
        <w:tab/>
        <w:t>Discrimination on ground of religious or political conviction</w:t>
      </w:r>
      <w:r>
        <w:tab/>
      </w:r>
      <w:r>
        <w:fldChar w:fldCharType="begin"/>
      </w:r>
      <w:r>
        <w:instrText xml:space="preserve"> PAGEREF _Toc493066585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54</w:t>
      </w:r>
      <w:r>
        <w:rPr>
          <w:snapToGrid w:val="0"/>
        </w:rPr>
        <w:t>.</w:t>
      </w:r>
      <w:r>
        <w:rPr>
          <w:snapToGrid w:val="0"/>
        </w:rPr>
        <w:tab/>
        <w:t>Discrimination against applicants and employees</w:t>
      </w:r>
      <w:r>
        <w:tab/>
      </w:r>
      <w:r>
        <w:fldChar w:fldCharType="begin"/>
      </w:r>
      <w:r>
        <w:instrText xml:space="preserve"> PAGEREF _Toc493066587 \h </w:instrText>
      </w:r>
      <w:r>
        <w:fldChar w:fldCharType="separate"/>
      </w:r>
      <w:r>
        <w:t>85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Discrimination against commission agents</w:t>
      </w:r>
      <w:r>
        <w:tab/>
      </w:r>
      <w:r>
        <w:fldChar w:fldCharType="begin"/>
      </w:r>
      <w:r>
        <w:instrText xml:space="preserve"> PAGEREF _Toc493066588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contract workers</w:t>
      </w:r>
      <w:r>
        <w:tab/>
      </w:r>
      <w:r>
        <w:fldChar w:fldCharType="begin"/>
      </w:r>
      <w:r>
        <w:instrText xml:space="preserve"> PAGEREF _Toc493066589 \h </w:instrText>
      </w:r>
      <w:r>
        <w:fldChar w:fldCharType="separate"/>
      </w:r>
      <w:r>
        <w:t>87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Partnerships</w:t>
      </w:r>
      <w:r>
        <w:tab/>
      </w:r>
      <w:r>
        <w:fldChar w:fldCharType="begin"/>
      </w:r>
      <w:r>
        <w:instrText xml:space="preserve"> PAGEREF _Toc493066590 \h </w:instrText>
      </w:r>
      <w:r>
        <w:fldChar w:fldCharType="separate"/>
      </w:r>
      <w:r>
        <w:t>87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Professional or trade organisations</w:t>
      </w:r>
      <w:r>
        <w:tab/>
      </w:r>
      <w:r>
        <w:fldChar w:fldCharType="begin"/>
      </w:r>
      <w:r>
        <w:instrText xml:space="preserve"> PAGEREF _Toc493066591 \h </w:instrText>
      </w:r>
      <w:r>
        <w:fldChar w:fldCharType="separate"/>
      </w:r>
      <w:r>
        <w:t>88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Qualifying bodies</w:t>
      </w:r>
      <w:r>
        <w:tab/>
      </w:r>
      <w:r>
        <w:fldChar w:fldCharType="begin"/>
      </w:r>
      <w:r>
        <w:instrText xml:space="preserve"> PAGEREF _Toc493066592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Employment agencies</w:t>
      </w:r>
      <w:r>
        <w:tab/>
      </w:r>
      <w:r>
        <w:fldChar w:fldCharType="begin"/>
      </w:r>
      <w:r>
        <w:instrText xml:space="preserve"> PAGEREF _Toc493066593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61</w:t>
      </w:r>
      <w:r>
        <w:rPr>
          <w:snapToGrid w:val="0"/>
        </w:rPr>
        <w:t>.</w:t>
      </w:r>
      <w:r>
        <w:rPr>
          <w:snapToGrid w:val="0"/>
        </w:rPr>
        <w:tab/>
        <w:t>Education</w:t>
      </w:r>
      <w:r>
        <w:tab/>
      </w:r>
      <w:r>
        <w:fldChar w:fldCharType="begin"/>
      </w:r>
      <w:r>
        <w:instrText xml:space="preserve"> PAGEREF _Toc493066595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Goods, services and facilities</w:t>
      </w:r>
      <w:r>
        <w:tab/>
      </w:r>
      <w:r>
        <w:fldChar w:fldCharType="begin"/>
      </w:r>
      <w:r>
        <w:instrText xml:space="preserve"> PAGEREF _Toc493066596 \h </w:instrText>
      </w:r>
      <w:r>
        <w:fldChar w:fldCharType="separate"/>
      </w:r>
      <w:r>
        <w:t>90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Accommodation</w:t>
      </w:r>
      <w:r>
        <w:tab/>
      </w:r>
      <w:r>
        <w:fldChar w:fldCharType="begin"/>
      </w:r>
      <w:r>
        <w:instrText xml:space="preserve"> PAGEREF _Toc493066597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Clubs</w:t>
      </w:r>
      <w:r>
        <w:tab/>
      </w:r>
      <w:r>
        <w:fldChar w:fldCharType="begin"/>
      </w:r>
      <w:r>
        <w:instrText xml:space="preserve"> PAGEREF _Toc493066598 \h </w:instrText>
      </w:r>
      <w:r>
        <w:fldChar w:fldCharType="separate"/>
      </w:r>
      <w:r>
        <w:t>92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r>
      <w:r>
        <w:t>Requesting or requiring provision of certain information</w:t>
      </w:r>
      <w:r>
        <w:tab/>
      </w:r>
      <w:r>
        <w:fldChar w:fldCharType="begin"/>
      </w:r>
      <w:r>
        <w:instrText xml:space="preserve"> PAGEREF _Toc493066599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w:t>
      </w:r>
    </w:p>
    <w:p>
      <w:pPr>
        <w:pStyle w:val="TOC8"/>
        <w:rPr>
          <w:rFonts w:asciiTheme="minorHAnsi" w:eastAsiaTheme="minorEastAsia" w:hAnsiTheme="minorHAnsi" w:cstheme="minorBidi"/>
          <w:szCs w:val="22"/>
        </w:rPr>
      </w:pPr>
      <w:r>
        <w:t>66</w:t>
      </w:r>
      <w:r>
        <w:rPr>
          <w:snapToGrid w:val="0"/>
        </w:rPr>
        <w:t>.</w:t>
      </w:r>
      <w:r>
        <w:rPr>
          <w:snapToGrid w:val="0"/>
        </w:rPr>
        <w:tab/>
        <w:t>Exceptions to s. 54 to 56</w:t>
      </w:r>
      <w:r>
        <w:tab/>
      </w:r>
      <w:r>
        <w:fldChar w:fldCharType="begin"/>
      </w:r>
      <w:r>
        <w:instrText xml:space="preserve"> PAGEREF _Toc493066601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IVA — Discrimination on the ground of impairment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66A</w:t>
      </w:r>
      <w:r>
        <w:rPr>
          <w:snapToGrid w:val="0"/>
        </w:rPr>
        <w:t>.</w:t>
      </w:r>
      <w:r>
        <w:rPr>
          <w:snapToGrid w:val="0"/>
        </w:rPr>
        <w:tab/>
        <w:t>Discrimination on ground of impairment</w:t>
      </w:r>
      <w:r>
        <w:tab/>
      </w:r>
      <w:r>
        <w:fldChar w:fldCharType="begin"/>
      </w:r>
      <w:r>
        <w:instrText xml:space="preserve"> PAGEREF _Toc493066604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66B</w:t>
      </w:r>
      <w:r>
        <w:rPr>
          <w:snapToGrid w:val="0"/>
        </w:rPr>
        <w:t>.</w:t>
      </w:r>
      <w:r>
        <w:rPr>
          <w:snapToGrid w:val="0"/>
        </w:rPr>
        <w:tab/>
        <w:t>Discrimination against applicants and employees</w:t>
      </w:r>
      <w:r>
        <w:tab/>
      </w:r>
      <w:r>
        <w:fldChar w:fldCharType="begin"/>
      </w:r>
      <w:r>
        <w:instrText xml:space="preserve"> PAGEREF _Toc493066606 \h </w:instrText>
      </w:r>
      <w:r>
        <w:fldChar w:fldCharType="separate"/>
      </w:r>
      <w:r>
        <w:t>96</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Discrimination against commission agents</w:t>
      </w:r>
      <w:r>
        <w:tab/>
      </w:r>
      <w:r>
        <w:fldChar w:fldCharType="begin"/>
      </w:r>
      <w:r>
        <w:instrText xml:space="preserve"> PAGEREF _Toc493066607 \h </w:instrText>
      </w:r>
      <w:r>
        <w:fldChar w:fldCharType="separate"/>
      </w:r>
      <w:r>
        <w:t>97</w:t>
      </w:r>
      <w:r>
        <w:fldChar w:fldCharType="end"/>
      </w:r>
    </w:p>
    <w:p>
      <w:pPr>
        <w:pStyle w:val="TOC8"/>
        <w:rPr>
          <w:rFonts w:asciiTheme="minorHAnsi" w:eastAsiaTheme="minorEastAsia" w:hAnsiTheme="minorHAnsi" w:cstheme="minorBidi"/>
          <w:szCs w:val="22"/>
        </w:rPr>
      </w:pPr>
      <w:r>
        <w:t>66D</w:t>
      </w:r>
      <w:r>
        <w:rPr>
          <w:snapToGrid w:val="0"/>
        </w:rPr>
        <w:t>.</w:t>
      </w:r>
      <w:r>
        <w:rPr>
          <w:snapToGrid w:val="0"/>
        </w:rPr>
        <w:tab/>
        <w:t>Discrimination against contract workers</w:t>
      </w:r>
      <w:r>
        <w:tab/>
      </w:r>
      <w:r>
        <w:fldChar w:fldCharType="begin"/>
      </w:r>
      <w:r>
        <w:instrText xml:space="preserve"> PAGEREF _Toc493066608 \h </w:instrText>
      </w:r>
      <w:r>
        <w:fldChar w:fldCharType="separate"/>
      </w:r>
      <w:r>
        <w:t>97</w:t>
      </w:r>
      <w:r>
        <w:fldChar w:fldCharType="end"/>
      </w:r>
    </w:p>
    <w:p>
      <w:pPr>
        <w:pStyle w:val="TOC8"/>
        <w:rPr>
          <w:rFonts w:asciiTheme="minorHAnsi" w:eastAsiaTheme="minorEastAsia" w:hAnsiTheme="minorHAnsi" w:cstheme="minorBidi"/>
          <w:szCs w:val="22"/>
        </w:rPr>
      </w:pPr>
      <w:r>
        <w:t>66E</w:t>
      </w:r>
      <w:r>
        <w:rPr>
          <w:snapToGrid w:val="0"/>
        </w:rPr>
        <w:t>.</w:t>
      </w:r>
      <w:r>
        <w:rPr>
          <w:snapToGrid w:val="0"/>
        </w:rPr>
        <w:tab/>
        <w:t>Partnerships</w:t>
      </w:r>
      <w:r>
        <w:tab/>
      </w:r>
      <w:r>
        <w:fldChar w:fldCharType="begin"/>
      </w:r>
      <w:r>
        <w:instrText xml:space="preserve"> PAGEREF _Toc493066609 \h </w:instrText>
      </w:r>
      <w:r>
        <w:fldChar w:fldCharType="separate"/>
      </w:r>
      <w:r>
        <w:t>98</w:t>
      </w:r>
      <w:r>
        <w:fldChar w:fldCharType="end"/>
      </w:r>
    </w:p>
    <w:p>
      <w:pPr>
        <w:pStyle w:val="TOC8"/>
        <w:rPr>
          <w:rFonts w:asciiTheme="minorHAnsi" w:eastAsiaTheme="minorEastAsia" w:hAnsiTheme="minorHAnsi" w:cstheme="minorBidi"/>
          <w:szCs w:val="22"/>
        </w:rPr>
      </w:pPr>
      <w:r>
        <w:t>66F</w:t>
      </w:r>
      <w:r>
        <w:rPr>
          <w:snapToGrid w:val="0"/>
        </w:rPr>
        <w:t>.</w:t>
      </w:r>
      <w:r>
        <w:rPr>
          <w:snapToGrid w:val="0"/>
        </w:rPr>
        <w:tab/>
        <w:t>Professional or trade organisations</w:t>
      </w:r>
      <w:r>
        <w:tab/>
      </w:r>
      <w:r>
        <w:fldChar w:fldCharType="begin"/>
      </w:r>
      <w:r>
        <w:instrText xml:space="preserve"> PAGEREF _Toc493066610 \h </w:instrText>
      </w:r>
      <w:r>
        <w:fldChar w:fldCharType="separate"/>
      </w:r>
      <w:r>
        <w:t>99</w:t>
      </w:r>
      <w:r>
        <w:fldChar w:fldCharType="end"/>
      </w:r>
    </w:p>
    <w:p>
      <w:pPr>
        <w:pStyle w:val="TOC8"/>
        <w:rPr>
          <w:rFonts w:asciiTheme="minorHAnsi" w:eastAsiaTheme="minorEastAsia" w:hAnsiTheme="minorHAnsi" w:cstheme="minorBidi"/>
          <w:szCs w:val="22"/>
        </w:rPr>
      </w:pPr>
      <w:r>
        <w:t>66G</w:t>
      </w:r>
      <w:r>
        <w:rPr>
          <w:snapToGrid w:val="0"/>
        </w:rPr>
        <w:t>.</w:t>
      </w:r>
      <w:r>
        <w:rPr>
          <w:snapToGrid w:val="0"/>
        </w:rPr>
        <w:tab/>
        <w:t>Qualifying bodies</w:t>
      </w:r>
      <w:r>
        <w:tab/>
      </w:r>
      <w:r>
        <w:fldChar w:fldCharType="begin"/>
      </w:r>
      <w:r>
        <w:instrText xml:space="preserve"> PAGEREF _Toc493066611 \h </w:instrText>
      </w:r>
      <w:r>
        <w:fldChar w:fldCharType="separate"/>
      </w:r>
      <w:r>
        <w:t>99</w:t>
      </w:r>
      <w:r>
        <w:fldChar w:fldCharType="end"/>
      </w:r>
    </w:p>
    <w:p>
      <w:pPr>
        <w:pStyle w:val="TOC8"/>
        <w:rPr>
          <w:rFonts w:asciiTheme="minorHAnsi" w:eastAsiaTheme="minorEastAsia" w:hAnsiTheme="minorHAnsi" w:cstheme="minorBidi"/>
          <w:szCs w:val="22"/>
        </w:rPr>
      </w:pPr>
      <w:r>
        <w:t>66H</w:t>
      </w:r>
      <w:r>
        <w:rPr>
          <w:snapToGrid w:val="0"/>
        </w:rPr>
        <w:t>.</w:t>
      </w:r>
      <w:r>
        <w:rPr>
          <w:snapToGrid w:val="0"/>
        </w:rPr>
        <w:tab/>
        <w:t>Employment agencies</w:t>
      </w:r>
      <w:r>
        <w:tab/>
      </w:r>
      <w:r>
        <w:fldChar w:fldCharType="begin"/>
      </w:r>
      <w:r>
        <w:instrText xml:space="preserve"> PAGEREF _Toc493066612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66I</w:t>
      </w:r>
      <w:r>
        <w:rPr>
          <w:snapToGrid w:val="0"/>
        </w:rPr>
        <w:t>.</w:t>
      </w:r>
      <w:r>
        <w:rPr>
          <w:snapToGrid w:val="0"/>
        </w:rPr>
        <w:tab/>
        <w:t>Education</w:t>
      </w:r>
      <w:r>
        <w:tab/>
      </w:r>
      <w:r>
        <w:fldChar w:fldCharType="begin"/>
      </w:r>
      <w:r>
        <w:instrText xml:space="preserve"> PAGEREF _Toc493066614 \h </w:instrText>
      </w:r>
      <w:r>
        <w:fldChar w:fldCharType="separate"/>
      </w:r>
      <w:r>
        <w:t>100</w:t>
      </w:r>
      <w:r>
        <w:fldChar w:fldCharType="end"/>
      </w:r>
    </w:p>
    <w:p>
      <w:pPr>
        <w:pStyle w:val="TOC8"/>
        <w:rPr>
          <w:rFonts w:asciiTheme="minorHAnsi" w:eastAsiaTheme="minorEastAsia" w:hAnsiTheme="minorHAnsi" w:cstheme="minorBidi"/>
          <w:szCs w:val="22"/>
        </w:rPr>
      </w:pPr>
      <w:r>
        <w:t>66J</w:t>
      </w:r>
      <w:r>
        <w:rPr>
          <w:snapToGrid w:val="0"/>
        </w:rPr>
        <w:t>.</w:t>
      </w:r>
      <w:r>
        <w:rPr>
          <w:snapToGrid w:val="0"/>
        </w:rPr>
        <w:tab/>
        <w:t>Access to places and vehicles</w:t>
      </w:r>
      <w:r>
        <w:tab/>
      </w:r>
      <w:r>
        <w:fldChar w:fldCharType="begin"/>
      </w:r>
      <w:r>
        <w:instrText xml:space="preserve"> PAGEREF _Toc493066615 \h </w:instrText>
      </w:r>
      <w:r>
        <w:fldChar w:fldCharType="separate"/>
      </w:r>
      <w:r>
        <w:t>101</w:t>
      </w:r>
      <w:r>
        <w:fldChar w:fldCharType="end"/>
      </w:r>
    </w:p>
    <w:p>
      <w:pPr>
        <w:pStyle w:val="TOC8"/>
        <w:rPr>
          <w:rFonts w:asciiTheme="minorHAnsi" w:eastAsiaTheme="minorEastAsia" w:hAnsiTheme="minorHAnsi" w:cstheme="minorBidi"/>
          <w:szCs w:val="22"/>
        </w:rPr>
      </w:pPr>
      <w:r>
        <w:t>66K</w:t>
      </w:r>
      <w:r>
        <w:rPr>
          <w:snapToGrid w:val="0"/>
        </w:rPr>
        <w:t>.</w:t>
      </w:r>
      <w:r>
        <w:rPr>
          <w:snapToGrid w:val="0"/>
        </w:rPr>
        <w:tab/>
        <w:t>Goods, services and facilities</w:t>
      </w:r>
      <w:r>
        <w:tab/>
      </w:r>
      <w:r>
        <w:fldChar w:fldCharType="begin"/>
      </w:r>
      <w:r>
        <w:instrText xml:space="preserve"> PAGEREF _Toc493066616 \h </w:instrText>
      </w:r>
      <w:r>
        <w:fldChar w:fldCharType="separate"/>
      </w:r>
      <w:r>
        <w:t>102</w:t>
      </w:r>
      <w:r>
        <w:fldChar w:fldCharType="end"/>
      </w:r>
    </w:p>
    <w:p>
      <w:pPr>
        <w:pStyle w:val="TOC8"/>
        <w:rPr>
          <w:rFonts w:asciiTheme="minorHAnsi" w:eastAsiaTheme="minorEastAsia" w:hAnsiTheme="minorHAnsi" w:cstheme="minorBidi"/>
          <w:szCs w:val="22"/>
        </w:rPr>
      </w:pPr>
      <w:r>
        <w:t>66L</w:t>
      </w:r>
      <w:r>
        <w:rPr>
          <w:snapToGrid w:val="0"/>
        </w:rPr>
        <w:t>.</w:t>
      </w:r>
      <w:r>
        <w:rPr>
          <w:snapToGrid w:val="0"/>
        </w:rPr>
        <w:tab/>
        <w:t>Accommodation</w:t>
      </w:r>
      <w:r>
        <w:tab/>
      </w:r>
      <w:r>
        <w:fldChar w:fldCharType="begin"/>
      </w:r>
      <w:r>
        <w:instrText xml:space="preserve"> PAGEREF _Toc493066617 \h </w:instrText>
      </w:r>
      <w:r>
        <w:fldChar w:fldCharType="separate"/>
      </w:r>
      <w:r>
        <w:t>103</w:t>
      </w:r>
      <w:r>
        <w:fldChar w:fldCharType="end"/>
      </w:r>
    </w:p>
    <w:p>
      <w:pPr>
        <w:pStyle w:val="TOC8"/>
        <w:rPr>
          <w:rFonts w:asciiTheme="minorHAnsi" w:eastAsiaTheme="minorEastAsia" w:hAnsiTheme="minorHAnsi" w:cstheme="minorBidi"/>
          <w:szCs w:val="22"/>
        </w:rPr>
      </w:pPr>
      <w:r>
        <w:t>66M</w:t>
      </w:r>
      <w:r>
        <w:rPr>
          <w:snapToGrid w:val="0"/>
        </w:rPr>
        <w:t>.</w:t>
      </w:r>
      <w:r>
        <w:rPr>
          <w:snapToGrid w:val="0"/>
        </w:rPr>
        <w:tab/>
        <w:t>Clubs and incorporated associations</w:t>
      </w:r>
      <w:r>
        <w:tab/>
      </w:r>
      <w:r>
        <w:fldChar w:fldCharType="begin"/>
      </w:r>
      <w:r>
        <w:instrText xml:space="preserve"> PAGEREF _Toc493066618 \h </w:instrText>
      </w:r>
      <w:r>
        <w:fldChar w:fldCharType="separate"/>
      </w:r>
      <w:r>
        <w:t>105</w:t>
      </w:r>
      <w:r>
        <w:fldChar w:fldCharType="end"/>
      </w:r>
    </w:p>
    <w:p>
      <w:pPr>
        <w:pStyle w:val="TOC8"/>
        <w:rPr>
          <w:rFonts w:asciiTheme="minorHAnsi" w:eastAsiaTheme="minorEastAsia" w:hAnsiTheme="minorHAnsi" w:cstheme="minorBidi"/>
          <w:szCs w:val="22"/>
        </w:rPr>
      </w:pPr>
      <w:r>
        <w:t>66N</w:t>
      </w:r>
      <w:r>
        <w:rPr>
          <w:snapToGrid w:val="0"/>
        </w:rPr>
        <w:t>.</w:t>
      </w:r>
      <w:r>
        <w:rPr>
          <w:snapToGrid w:val="0"/>
        </w:rPr>
        <w:tab/>
        <w:t>Discrimination in sport on ground of impairment</w:t>
      </w:r>
      <w:r>
        <w:tab/>
      </w:r>
      <w:r>
        <w:fldChar w:fldCharType="begin"/>
      </w:r>
      <w:r>
        <w:instrText xml:space="preserve"> PAGEREF _Toc493066619 \h </w:instrText>
      </w:r>
      <w:r>
        <w:fldChar w:fldCharType="separate"/>
      </w:r>
      <w:r>
        <w:t>107</w:t>
      </w:r>
      <w:r>
        <w:fldChar w:fldCharType="end"/>
      </w:r>
    </w:p>
    <w:p>
      <w:pPr>
        <w:pStyle w:val="TOC8"/>
        <w:rPr>
          <w:rFonts w:asciiTheme="minorHAnsi" w:eastAsiaTheme="minorEastAsia" w:hAnsiTheme="minorHAnsi" w:cstheme="minorBidi"/>
          <w:szCs w:val="22"/>
        </w:rPr>
      </w:pPr>
      <w:r>
        <w:t>66O</w:t>
      </w:r>
      <w:r>
        <w:rPr>
          <w:snapToGrid w:val="0"/>
        </w:rPr>
        <w:t>.</w:t>
      </w:r>
      <w:r>
        <w:rPr>
          <w:snapToGrid w:val="0"/>
        </w:rPr>
        <w:tab/>
      </w:r>
      <w:r>
        <w:t>Requesting or requiring provision of certain information</w:t>
      </w:r>
      <w:r>
        <w:tab/>
      </w:r>
      <w:r>
        <w:fldChar w:fldCharType="begin"/>
      </w:r>
      <w:r>
        <w:instrText xml:space="preserve"> PAGEREF _Toc493066620 \h </w:instrText>
      </w:r>
      <w:r>
        <w:fldChar w:fldCharType="separate"/>
      </w:r>
      <w:r>
        <w:t>107</w:t>
      </w:r>
      <w:r>
        <w:fldChar w:fldCharType="end"/>
      </w:r>
    </w:p>
    <w:p>
      <w:pPr>
        <w:pStyle w:val="TOC8"/>
        <w:rPr>
          <w:rFonts w:asciiTheme="minorHAnsi" w:eastAsiaTheme="minorEastAsia" w:hAnsiTheme="minorHAnsi" w:cstheme="minorBidi"/>
          <w:szCs w:val="22"/>
        </w:rPr>
      </w:pPr>
      <w:r>
        <w:t>66P</w:t>
      </w:r>
      <w:r>
        <w:rPr>
          <w:snapToGrid w:val="0"/>
        </w:rPr>
        <w:t>.</w:t>
      </w:r>
      <w:r>
        <w:rPr>
          <w:snapToGrid w:val="0"/>
        </w:rPr>
        <w:tab/>
        <w:t>Superannuation schemes and provident funds</w:t>
      </w:r>
      <w:r>
        <w:tab/>
      </w:r>
      <w:r>
        <w:fldChar w:fldCharType="begin"/>
      </w:r>
      <w:r>
        <w:instrText xml:space="preserve"> PAGEREF _Toc493066621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IVA</w:t>
      </w:r>
    </w:p>
    <w:p>
      <w:pPr>
        <w:pStyle w:val="TOC8"/>
        <w:rPr>
          <w:rFonts w:asciiTheme="minorHAnsi" w:eastAsiaTheme="minorEastAsia" w:hAnsiTheme="minorHAnsi" w:cstheme="minorBidi"/>
          <w:szCs w:val="22"/>
        </w:rPr>
      </w:pPr>
      <w:r>
        <w:t>66Q</w:t>
      </w:r>
      <w:r>
        <w:rPr>
          <w:snapToGrid w:val="0"/>
        </w:rPr>
        <w:t>.</w:t>
      </w:r>
      <w:r>
        <w:rPr>
          <w:snapToGrid w:val="0"/>
        </w:rPr>
        <w:tab/>
        <w:t>Exceptions to certain work related provisions in Div. 2</w:t>
      </w:r>
      <w:r>
        <w:tab/>
      </w:r>
      <w:r>
        <w:fldChar w:fldCharType="begin"/>
      </w:r>
      <w:r>
        <w:instrText xml:space="preserve"> PAGEREF _Toc493066623 \h </w:instrText>
      </w:r>
      <w:r>
        <w:fldChar w:fldCharType="separate"/>
      </w:r>
      <w:r>
        <w:t>108</w:t>
      </w:r>
      <w:r>
        <w:fldChar w:fldCharType="end"/>
      </w:r>
    </w:p>
    <w:p>
      <w:pPr>
        <w:pStyle w:val="TOC8"/>
        <w:rPr>
          <w:rFonts w:asciiTheme="minorHAnsi" w:eastAsiaTheme="minorEastAsia" w:hAnsiTheme="minorHAnsi" w:cstheme="minorBidi"/>
          <w:szCs w:val="22"/>
        </w:rPr>
      </w:pPr>
      <w:r>
        <w:t>66R</w:t>
      </w:r>
      <w:r>
        <w:rPr>
          <w:snapToGrid w:val="0"/>
        </w:rPr>
        <w:t>.</w:t>
      </w:r>
      <w:r>
        <w:rPr>
          <w:snapToGrid w:val="0"/>
        </w:rPr>
        <w:tab/>
        <w:t>Measures intended to achieve equality</w:t>
      </w:r>
      <w:r>
        <w:tab/>
      </w:r>
      <w:r>
        <w:fldChar w:fldCharType="begin"/>
      </w:r>
      <w:r>
        <w:instrText xml:space="preserve"> PAGEREF _Toc493066624 \h </w:instrText>
      </w:r>
      <w:r>
        <w:fldChar w:fldCharType="separate"/>
      </w:r>
      <w:r>
        <w:t>110</w:t>
      </w:r>
      <w:r>
        <w:fldChar w:fldCharType="end"/>
      </w:r>
    </w:p>
    <w:p>
      <w:pPr>
        <w:pStyle w:val="TOC8"/>
        <w:rPr>
          <w:rFonts w:asciiTheme="minorHAnsi" w:eastAsiaTheme="minorEastAsia" w:hAnsiTheme="minorHAnsi" w:cstheme="minorBidi"/>
          <w:szCs w:val="22"/>
        </w:rPr>
      </w:pPr>
      <w:r>
        <w:t>66S</w:t>
      </w:r>
      <w:r>
        <w:rPr>
          <w:snapToGrid w:val="0"/>
        </w:rPr>
        <w:t>.</w:t>
      </w:r>
      <w:r>
        <w:rPr>
          <w:snapToGrid w:val="0"/>
        </w:rPr>
        <w:tab/>
        <w:t>Genuine occupational qualifications</w:t>
      </w:r>
      <w:r>
        <w:tab/>
      </w:r>
      <w:r>
        <w:fldChar w:fldCharType="begin"/>
      </w:r>
      <w:r>
        <w:instrText xml:space="preserve"> PAGEREF _Toc493066625 \h </w:instrText>
      </w:r>
      <w:r>
        <w:fldChar w:fldCharType="separate"/>
      </w:r>
      <w:r>
        <w:t>110</w:t>
      </w:r>
      <w:r>
        <w:fldChar w:fldCharType="end"/>
      </w:r>
    </w:p>
    <w:p>
      <w:pPr>
        <w:pStyle w:val="TOC8"/>
        <w:rPr>
          <w:rFonts w:asciiTheme="minorHAnsi" w:eastAsiaTheme="minorEastAsia" w:hAnsiTheme="minorHAnsi" w:cstheme="minorBidi"/>
          <w:szCs w:val="22"/>
        </w:rPr>
      </w:pPr>
      <w:r>
        <w:t>66T</w:t>
      </w:r>
      <w:r>
        <w:rPr>
          <w:snapToGrid w:val="0"/>
        </w:rPr>
        <w:t>.</w:t>
      </w:r>
      <w:r>
        <w:rPr>
          <w:snapToGrid w:val="0"/>
        </w:rPr>
        <w:tab/>
        <w:t>Insurance</w:t>
      </w:r>
      <w:r>
        <w:tab/>
      </w:r>
      <w:r>
        <w:fldChar w:fldCharType="begin"/>
      </w:r>
      <w:r>
        <w:instrText xml:space="preserve"> PAGEREF _Toc493066626 \h </w:instrText>
      </w:r>
      <w:r>
        <w:fldChar w:fldCharType="separate"/>
      </w:r>
      <w:r>
        <w:t>111</w:t>
      </w:r>
      <w:r>
        <w:fldChar w:fldCharType="end"/>
      </w:r>
    </w:p>
    <w:p>
      <w:pPr>
        <w:pStyle w:val="TOC8"/>
        <w:rPr>
          <w:rFonts w:asciiTheme="minorHAnsi" w:eastAsiaTheme="minorEastAsia" w:hAnsiTheme="minorHAnsi" w:cstheme="minorBidi"/>
          <w:szCs w:val="22"/>
        </w:rPr>
      </w:pPr>
      <w:r>
        <w:t>66U</w:t>
      </w:r>
      <w:r>
        <w:rPr>
          <w:snapToGrid w:val="0"/>
        </w:rPr>
        <w:t>.</w:t>
      </w:r>
      <w:r>
        <w:rPr>
          <w:snapToGrid w:val="0"/>
        </w:rPr>
        <w:tab/>
        <w:t>Regulations</w:t>
      </w:r>
      <w:r>
        <w:tab/>
      </w:r>
      <w:r>
        <w:fldChar w:fldCharType="begin"/>
      </w:r>
      <w:r>
        <w:instrText xml:space="preserve"> PAGEREF _Toc493066627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IVB — Discrimination on the ground of age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66V</w:t>
      </w:r>
      <w:r>
        <w:rPr>
          <w:snapToGrid w:val="0"/>
        </w:rPr>
        <w:t>.</w:t>
      </w:r>
      <w:r>
        <w:rPr>
          <w:snapToGrid w:val="0"/>
        </w:rPr>
        <w:tab/>
        <w:t>Discrimination on ground of age</w:t>
      </w:r>
      <w:r>
        <w:tab/>
      </w:r>
      <w:r>
        <w:fldChar w:fldCharType="begin"/>
      </w:r>
      <w:r>
        <w:instrText xml:space="preserve"> PAGEREF _Toc493066630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66W</w:t>
      </w:r>
      <w:r>
        <w:rPr>
          <w:snapToGrid w:val="0"/>
        </w:rPr>
        <w:t>.</w:t>
      </w:r>
      <w:r>
        <w:rPr>
          <w:snapToGrid w:val="0"/>
        </w:rPr>
        <w:tab/>
        <w:t>Discrimination against applicants and employees</w:t>
      </w:r>
      <w:r>
        <w:tab/>
      </w:r>
      <w:r>
        <w:fldChar w:fldCharType="begin"/>
      </w:r>
      <w:r>
        <w:instrText xml:space="preserve"> PAGEREF _Toc493066632 \h </w:instrText>
      </w:r>
      <w:r>
        <w:fldChar w:fldCharType="separate"/>
      </w:r>
      <w:r>
        <w:t>114</w:t>
      </w:r>
      <w:r>
        <w:fldChar w:fldCharType="end"/>
      </w:r>
    </w:p>
    <w:p>
      <w:pPr>
        <w:pStyle w:val="TOC8"/>
        <w:rPr>
          <w:rFonts w:asciiTheme="minorHAnsi" w:eastAsiaTheme="minorEastAsia" w:hAnsiTheme="minorHAnsi" w:cstheme="minorBidi"/>
          <w:szCs w:val="22"/>
        </w:rPr>
      </w:pPr>
      <w:r>
        <w:t>66X</w:t>
      </w:r>
      <w:r>
        <w:rPr>
          <w:snapToGrid w:val="0"/>
        </w:rPr>
        <w:t>.</w:t>
      </w:r>
      <w:r>
        <w:rPr>
          <w:snapToGrid w:val="0"/>
        </w:rPr>
        <w:tab/>
        <w:t>Discrimination against commission agents</w:t>
      </w:r>
      <w:r>
        <w:tab/>
      </w:r>
      <w:r>
        <w:fldChar w:fldCharType="begin"/>
      </w:r>
      <w:r>
        <w:instrText xml:space="preserve"> PAGEREF _Toc493066633 \h </w:instrText>
      </w:r>
      <w:r>
        <w:fldChar w:fldCharType="separate"/>
      </w:r>
      <w:r>
        <w:t>115</w:t>
      </w:r>
      <w:r>
        <w:fldChar w:fldCharType="end"/>
      </w:r>
    </w:p>
    <w:p>
      <w:pPr>
        <w:pStyle w:val="TOC8"/>
        <w:rPr>
          <w:rFonts w:asciiTheme="minorHAnsi" w:eastAsiaTheme="minorEastAsia" w:hAnsiTheme="minorHAnsi" w:cstheme="minorBidi"/>
          <w:szCs w:val="22"/>
        </w:rPr>
      </w:pPr>
      <w:r>
        <w:t>66Y</w:t>
      </w:r>
      <w:r>
        <w:rPr>
          <w:snapToGrid w:val="0"/>
        </w:rPr>
        <w:t>.</w:t>
      </w:r>
      <w:r>
        <w:rPr>
          <w:snapToGrid w:val="0"/>
        </w:rPr>
        <w:tab/>
        <w:t>Discrimination against contract workers</w:t>
      </w:r>
      <w:r>
        <w:tab/>
      </w:r>
      <w:r>
        <w:fldChar w:fldCharType="begin"/>
      </w:r>
      <w:r>
        <w:instrText xml:space="preserve"> PAGEREF _Toc493066634 \h </w:instrText>
      </w:r>
      <w:r>
        <w:fldChar w:fldCharType="separate"/>
      </w:r>
      <w:r>
        <w:t>116</w:t>
      </w:r>
      <w:r>
        <w:fldChar w:fldCharType="end"/>
      </w:r>
    </w:p>
    <w:p>
      <w:pPr>
        <w:pStyle w:val="TOC8"/>
        <w:rPr>
          <w:rFonts w:asciiTheme="minorHAnsi" w:eastAsiaTheme="minorEastAsia" w:hAnsiTheme="minorHAnsi" w:cstheme="minorBidi"/>
          <w:szCs w:val="22"/>
        </w:rPr>
      </w:pPr>
      <w:r>
        <w:t>66Z</w:t>
      </w:r>
      <w:r>
        <w:rPr>
          <w:snapToGrid w:val="0"/>
        </w:rPr>
        <w:t>.</w:t>
      </w:r>
      <w:r>
        <w:rPr>
          <w:snapToGrid w:val="0"/>
        </w:rPr>
        <w:tab/>
        <w:t>Partnerships</w:t>
      </w:r>
      <w:r>
        <w:tab/>
      </w:r>
      <w:r>
        <w:fldChar w:fldCharType="begin"/>
      </w:r>
      <w:r>
        <w:instrText xml:space="preserve"> PAGEREF _Toc493066635 \h </w:instrText>
      </w:r>
      <w:r>
        <w:fldChar w:fldCharType="separate"/>
      </w:r>
      <w:r>
        <w:t>116</w:t>
      </w:r>
      <w:r>
        <w:fldChar w:fldCharType="end"/>
      </w:r>
    </w:p>
    <w:p>
      <w:pPr>
        <w:pStyle w:val="TOC8"/>
        <w:rPr>
          <w:rFonts w:asciiTheme="minorHAnsi" w:eastAsiaTheme="minorEastAsia" w:hAnsiTheme="minorHAnsi" w:cstheme="minorBidi"/>
          <w:szCs w:val="22"/>
        </w:rPr>
      </w:pPr>
      <w:r>
        <w:t>66ZA</w:t>
      </w:r>
      <w:r>
        <w:rPr>
          <w:snapToGrid w:val="0"/>
        </w:rPr>
        <w:t>.</w:t>
      </w:r>
      <w:r>
        <w:rPr>
          <w:snapToGrid w:val="0"/>
        </w:rPr>
        <w:tab/>
        <w:t>Professional or trade organisations</w:t>
      </w:r>
      <w:r>
        <w:tab/>
      </w:r>
      <w:r>
        <w:fldChar w:fldCharType="begin"/>
      </w:r>
      <w:r>
        <w:instrText xml:space="preserve"> PAGEREF _Toc493066636 \h </w:instrText>
      </w:r>
      <w:r>
        <w:fldChar w:fldCharType="separate"/>
      </w:r>
      <w:r>
        <w:t>117</w:t>
      </w:r>
      <w:r>
        <w:fldChar w:fldCharType="end"/>
      </w:r>
    </w:p>
    <w:p>
      <w:pPr>
        <w:pStyle w:val="TOC8"/>
        <w:rPr>
          <w:rFonts w:asciiTheme="minorHAnsi" w:eastAsiaTheme="minorEastAsia" w:hAnsiTheme="minorHAnsi" w:cstheme="minorBidi"/>
          <w:szCs w:val="22"/>
        </w:rPr>
      </w:pPr>
      <w:r>
        <w:t>66ZB</w:t>
      </w:r>
      <w:r>
        <w:rPr>
          <w:snapToGrid w:val="0"/>
        </w:rPr>
        <w:t>.</w:t>
      </w:r>
      <w:r>
        <w:rPr>
          <w:snapToGrid w:val="0"/>
        </w:rPr>
        <w:tab/>
        <w:t>Qualifying bodies</w:t>
      </w:r>
      <w:r>
        <w:tab/>
      </w:r>
      <w:r>
        <w:fldChar w:fldCharType="begin"/>
      </w:r>
      <w:r>
        <w:instrText xml:space="preserve"> PAGEREF _Toc493066637 \h </w:instrText>
      </w:r>
      <w:r>
        <w:fldChar w:fldCharType="separate"/>
      </w:r>
      <w:r>
        <w:t>118</w:t>
      </w:r>
      <w:r>
        <w:fldChar w:fldCharType="end"/>
      </w:r>
    </w:p>
    <w:p>
      <w:pPr>
        <w:pStyle w:val="TOC8"/>
        <w:rPr>
          <w:rFonts w:asciiTheme="minorHAnsi" w:eastAsiaTheme="minorEastAsia" w:hAnsiTheme="minorHAnsi" w:cstheme="minorBidi"/>
          <w:szCs w:val="22"/>
        </w:rPr>
      </w:pPr>
      <w:r>
        <w:t>66ZC</w:t>
      </w:r>
      <w:r>
        <w:rPr>
          <w:snapToGrid w:val="0"/>
        </w:rPr>
        <w:t>.</w:t>
      </w:r>
      <w:r>
        <w:rPr>
          <w:snapToGrid w:val="0"/>
        </w:rPr>
        <w:tab/>
        <w:t>Employment agencies</w:t>
      </w:r>
      <w:r>
        <w:tab/>
      </w:r>
      <w:r>
        <w:fldChar w:fldCharType="begin"/>
      </w:r>
      <w:r>
        <w:instrText xml:space="preserve"> PAGEREF _Toc493066638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66ZD</w:t>
      </w:r>
      <w:r>
        <w:rPr>
          <w:snapToGrid w:val="0"/>
        </w:rPr>
        <w:t>.</w:t>
      </w:r>
      <w:r>
        <w:rPr>
          <w:snapToGrid w:val="0"/>
        </w:rPr>
        <w:tab/>
        <w:t>Education</w:t>
      </w:r>
      <w:r>
        <w:tab/>
      </w:r>
      <w:r>
        <w:fldChar w:fldCharType="begin"/>
      </w:r>
      <w:r>
        <w:instrText xml:space="preserve"> PAGEREF _Toc493066640 \h </w:instrText>
      </w:r>
      <w:r>
        <w:fldChar w:fldCharType="separate"/>
      </w:r>
      <w:r>
        <w:t>119</w:t>
      </w:r>
      <w:r>
        <w:fldChar w:fldCharType="end"/>
      </w:r>
    </w:p>
    <w:p>
      <w:pPr>
        <w:pStyle w:val="TOC8"/>
        <w:rPr>
          <w:rFonts w:asciiTheme="minorHAnsi" w:eastAsiaTheme="minorEastAsia" w:hAnsiTheme="minorHAnsi" w:cstheme="minorBidi"/>
          <w:szCs w:val="22"/>
        </w:rPr>
      </w:pPr>
      <w:r>
        <w:t>66ZE</w:t>
      </w:r>
      <w:r>
        <w:rPr>
          <w:snapToGrid w:val="0"/>
        </w:rPr>
        <w:t>.</w:t>
      </w:r>
      <w:r>
        <w:rPr>
          <w:snapToGrid w:val="0"/>
        </w:rPr>
        <w:tab/>
        <w:t>Access to places and vehicles</w:t>
      </w:r>
      <w:r>
        <w:tab/>
      </w:r>
      <w:r>
        <w:fldChar w:fldCharType="begin"/>
      </w:r>
      <w:r>
        <w:instrText xml:space="preserve"> PAGEREF _Toc493066641 \h </w:instrText>
      </w:r>
      <w:r>
        <w:fldChar w:fldCharType="separate"/>
      </w:r>
      <w:r>
        <w:t>120</w:t>
      </w:r>
      <w:r>
        <w:fldChar w:fldCharType="end"/>
      </w:r>
    </w:p>
    <w:p>
      <w:pPr>
        <w:pStyle w:val="TOC8"/>
        <w:rPr>
          <w:rFonts w:asciiTheme="minorHAnsi" w:eastAsiaTheme="minorEastAsia" w:hAnsiTheme="minorHAnsi" w:cstheme="minorBidi"/>
          <w:szCs w:val="22"/>
        </w:rPr>
      </w:pPr>
      <w:r>
        <w:t>66ZF</w:t>
      </w:r>
      <w:r>
        <w:rPr>
          <w:snapToGrid w:val="0"/>
        </w:rPr>
        <w:t>.</w:t>
      </w:r>
      <w:r>
        <w:rPr>
          <w:snapToGrid w:val="0"/>
        </w:rPr>
        <w:tab/>
        <w:t>Goods, services and facilities</w:t>
      </w:r>
      <w:r>
        <w:tab/>
      </w:r>
      <w:r>
        <w:fldChar w:fldCharType="begin"/>
      </w:r>
      <w:r>
        <w:instrText xml:space="preserve"> PAGEREF _Toc493066642 \h </w:instrText>
      </w:r>
      <w:r>
        <w:fldChar w:fldCharType="separate"/>
      </w:r>
      <w:r>
        <w:t>121</w:t>
      </w:r>
      <w:r>
        <w:fldChar w:fldCharType="end"/>
      </w:r>
    </w:p>
    <w:p>
      <w:pPr>
        <w:pStyle w:val="TOC8"/>
        <w:rPr>
          <w:rFonts w:asciiTheme="minorHAnsi" w:eastAsiaTheme="minorEastAsia" w:hAnsiTheme="minorHAnsi" w:cstheme="minorBidi"/>
          <w:szCs w:val="22"/>
        </w:rPr>
      </w:pPr>
      <w:r>
        <w:t>66ZG</w:t>
      </w:r>
      <w:r>
        <w:rPr>
          <w:snapToGrid w:val="0"/>
        </w:rPr>
        <w:t>.</w:t>
      </w:r>
      <w:r>
        <w:rPr>
          <w:snapToGrid w:val="0"/>
        </w:rPr>
        <w:tab/>
        <w:t>Accommodation</w:t>
      </w:r>
      <w:r>
        <w:tab/>
      </w:r>
      <w:r>
        <w:fldChar w:fldCharType="begin"/>
      </w:r>
      <w:r>
        <w:instrText xml:space="preserve"> PAGEREF _Toc493066643 \h </w:instrText>
      </w:r>
      <w:r>
        <w:fldChar w:fldCharType="separate"/>
      </w:r>
      <w:r>
        <w:t>121</w:t>
      </w:r>
      <w:r>
        <w:fldChar w:fldCharType="end"/>
      </w:r>
    </w:p>
    <w:p>
      <w:pPr>
        <w:pStyle w:val="TOC8"/>
        <w:rPr>
          <w:rFonts w:asciiTheme="minorHAnsi" w:eastAsiaTheme="minorEastAsia" w:hAnsiTheme="minorHAnsi" w:cstheme="minorBidi"/>
          <w:szCs w:val="22"/>
        </w:rPr>
      </w:pPr>
      <w:r>
        <w:t>66ZH</w:t>
      </w:r>
      <w:r>
        <w:rPr>
          <w:snapToGrid w:val="0"/>
        </w:rPr>
        <w:t>.</w:t>
      </w:r>
      <w:r>
        <w:rPr>
          <w:snapToGrid w:val="0"/>
        </w:rPr>
        <w:tab/>
        <w:t>Land</w:t>
      </w:r>
      <w:r>
        <w:tab/>
      </w:r>
      <w:r>
        <w:fldChar w:fldCharType="begin"/>
      </w:r>
      <w:r>
        <w:instrText xml:space="preserve"> PAGEREF _Toc493066644 \h </w:instrText>
      </w:r>
      <w:r>
        <w:fldChar w:fldCharType="separate"/>
      </w:r>
      <w:r>
        <w:t>123</w:t>
      </w:r>
      <w:r>
        <w:fldChar w:fldCharType="end"/>
      </w:r>
    </w:p>
    <w:p>
      <w:pPr>
        <w:pStyle w:val="TOC8"/>
        <w:rPr>
          <w:rFonts w:asciiTheme="minorHAnsi" w:eastAsiaTheme="minorEastAsia" w:hAnsiTheme="minorHAnsi" w:cstheme="minorBidi"/>
          <w:szCs w:val="22"/>
        </w:rPr>
      </w:pPr>
      <w:r>
        <w:t>66ZI</w:t>
      </w:r>
      <w:r>
        <w:rPr>
          <w:snapToGrid w:val="0"/>
        </w:rPr>
        <w:t>.</w:t>
      </w:r>
      <w:r>
        <w:rPr>
          <w:snapToGrid w:val="0"/>
        </w:rPr>
        <w:tab/>
        <w:t>Clubs and incorporated associations</w:t>
      </w:r>
      <w:r>
        <w:tab/>
      </w:r>
      <w:r>
        <w:fldChar w:fldCharType="begin"/>
      </w:r>
      <w:r>
        <w:instrText xml:space="preserve"> PAGEREF _Toc493066645 \h </w:instrText>
      </w:r>
      <w:r>
        <w:fldChar w:fldCharType="separate"/>
      </w:r>
      <w:r>
        <w:t>123</w:t>
      </w:r>
      <w:r>
        <w:fldChar w:fldCharType="end"/>
      </w:r>
    </w:p>
    <w:p>
      <w:pPr>
        <w:pStyle w:val="TOC8"/>
        <w:rPr>
          <w:rFonts w:asciiTheme="minorHAnsi" w:eastAsiaTheme="minorEastAsia" w:hAnsiTheme="minorHAnsi" w:cstheme="minorBidi"/>
          <w:szCs w:val="22"/>
        </w:rPr>
      </w:pPr>
      <w:r>
        <w:t>66ZJ</w:t>
      </w:r>
      <w:r>
        <w:rPr>
          <w:snapToGrid w:val="0"/>
        </w:rPr>
        <w:t>.</w:t>
      </w:r>
      <w:r>
        <w:rPr>
          <w:snapToGrid w:val="0"/>
        </w:rPr>
        <w:tab/>
        <w:t>Discrimination in sport on ground of age</w:t>
      </w:r>
      <w:r>
        <w:tab/>
      </w:r>
      <w:r>
        <w:fldChar w:fldCharType="begin"/>
      </w:r>
      <w:r>
        <w:instrText xml:space="preserve"> PAGEREF _Toc493066646 \h </w:instrText>
      </w:r>
      <w:r>
        <w:fldChar w:fldCharType="separate"/>
      </w:r>
      <w:r>
        <w:t>125</w:t>
      </w:r>
      <w:r>
        <w:fldChar w:fldCharType="end"/>
      </w:r>
    </w:p>
    <w:p>
      <w:pPr>
        <w:pStyle w:val="TOC8"/>
        <w:rPr>
          <w:rFonts w:asciiTheme="minorHAnsi" w:eastAsiaTheme="minorEastAsia" w:hAnsiTheme="minorHAnsi" w:cstheme="minorBidi"/>
          <w:szCs w:val="22"/>
        </w:rPr>
      </w:pPr>
      <w:r>
        <w:t>66ZK</w:t>
      </w:r>
      <w:r>
        <w:rPr>
          <w:snapToGrid w:val="0"/>
        </w:rPr>
        <w:t>.</w:t>
      </w:r>
      <w:r>
        <w:rPr>
          <w:snapToGrid w:val="0"/>
        </w:rPr>
        <w:tab/>
        <w:t>Requesting or requiring provison of certain information</w:t>
      </w:r>
      <w:r>
        <w:tab/>
      </w:r>
      <w:r>
        <w:fldChar w:fldCharType="begin"/>
      </w:r>
      <w:r>
        <w:instrText xml:space="preserve"> PAGEREF _Toc493066647 \h </w:instrText>
      </w:r>
      <w:r>
        <w:fldChar w:fldCharType="separate"/>
      </w:r>
      <w:r>
        <w:t>125</w:t>
      </w:r>
      <w:r>
        <w:fldChar w:fldCharType="end"/>
      </w:r>
    </w:p>
    <w:p>
      <w:pPr>
        <w:pStyle w:val="TOC8"/>
        <w:rPr>
          <w:rFonts w:asciiTheme="minorHAnsi" w:eastAsiaTheme="minorEastAsia" w:hAnsiTheme="minorHAnsi" w:cstheme="minorBidi"/>
          <w:szCs w:val="22"/>
        </w:rPr>
      </w:pPr>
      <w:r>
        <w:t>66ZL</w:t>
      </w:r>
      <w:r>
        <w:rPr>
          <w:snapToGrid w:val="0"/>
        </w:rPr>
        <w:t>.</w:t>
      </w:r>
      <w:r>
        <w:rPr>
          <w:snapToGrid w:val="0"/>
        </w:rPr>
        <w:tab/>
        <w:t>Superannuation schemes and provident funds</w:t>
      </w:r>
      <w:r>
        <w:tab/>
      </w:r>
      <w:r>
        <w:fldChar w:fldCharType="begin"/>
      </w:r>
      <w:r>
        <w:instrText xml:space="preserve"> PAGEREF _Toc493066648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IVB</w:t>
      </w:r>
    </w:p>
    <w:p>
      <w:pPr>
        <w:pStyle w:val="TOC8"/>
        <w:rPr>
          <w:rFonts w:asciiTheme="minorHAnsi" w:eastAsiaTheme="minorEastAsia" w:hAnsiTheme="minorHAnsi" w:cstheme="minorBidi"/>
          <w:szCs w:val="22"/>
        </w:rPr>
      </w:pPr>
      <w:r>
        <w:t>66ZM</w:t>
      </w:r>
      <w:r>
        <w:rPr>
          <w:snapToGrid w:val="0"/>
        </w:rPr>
        <w:t>.</w:t>
      </w:r>
      <w:r>
        <w:rPr>
          <w:snapToGrid w:val="0"/>
        </w:rPr>
        <w:tab/>
        <w:t>Health and safety considerations</w:t>
      </w:r>
      <w:r>
        <w:tab/>
      </w:r>
      <w:r>
        <w:fldChar w:fldCharType="begin"/>
      </w:r>
      <w:r>
        <w:instrText xml:space="preserve"> PAGEREF _Toc493066650 \h </w:instrText>
      </w:r>
      <w:r>
        <w:fldChar w:fldCharType="separate"/>
      </w:r>
      <w:r>
        <w:t>127</w:t>
      </w:r>
      <w:r>
        <w:fldChar w:fldCharType="end"/>
      </w:r>
    </w:p>
    <w:p>
      <w:pPr>
        <w:pStyle w:val="TOC8"/>
        <w:rPr>
          <w:rFonts w:asciiTheme="minorHAnsi" w:eastAsiaTheme="minorEastAsia" w:hAnsiTheme="minorHAnsi" w:cstheme="minorBidi"/>
          <w:szCs w:val="22"/>
        </w:rPr>
      </w:pPr>
      <w:r>
        <w:t>66ZN</w:t>
      </w:r>
      <w:r>
        <w:rPr>
          <w:snapToGrid w:val="0"/>
        </w:rPr>
        <w:t>.</w:t>
      </w:r>
      <w:r>
        <w:rPr>
          <w:snapToGrid w:val="0"/>
        </w:rPr>
        <w:tab/>
        <w:t>Retirement</w:t>
      </w:r>
      <w:r>
        <w:tab/>
      </w:r>
      <w:r>
        <w:fldChar w:fldCharType="begin"/>
      </w:r>
      <w:r>
        <w:instrText xml:space="preserve"> PAGEREF _Toc493066651 \h </w:instrText>
      </w:r>
      <w:r>
        <w:fldChar w:fldCharType="separate"/>
      </w:r>
      <w:r>
        <w:t>128</w:t>
      </w:r>
      <w:r>
        <w:fldChar w:fldCharType="end"/>
      </w:r>
    </w:p>
    <w:p>
      <w:pPr>
        <w:pStyle w:val="TOC8"/>
        <w:rPr>
          <w:rFonts w:asciiTheme="minorHAnsi" w:eastAsiaTheme="minorEastAsia" w:hAnsiTheme="minorHAnsi" w:cstheme="minorBidi"/>
          <w:szCs w:val="22"/>
        </w:rPr>
      </w:pPr>
      <w:r>
        <w:t>66ZO</w:t>
      </w:r>
      <w:r>
        <w:rPr>
          <w:snapToGrid w:val="0"/>
        </w:rPr>
        <w:t>.</w:t>
      </w:r>
      <w:r>
        <w:rPr>
          <w:snapToGrid w:val="0"/>
        </w:rPr>
        <w:tab/>
        <w:t>Contracts with minors</w:t>
      </w:r>
      <w:r>
        <w:tab/>
      </w:r>
      <w:r>
        <w:fldChar w:fldCharType="begin"/>
      </w:r>
      <w:r>
        <w:instrText xml:space="preserve"> PAGEREF _Toc493066652 \h </w:instrText>
      </w:r>
      <w:r>
        <w:fldChar w:fldCharType="separate"/>
      </w:r>
      <w:r>
        <w:t>129</w:t>
      </w:r>
      <w:r>
        <w:fldChar w:fldCharType="end"/>
      </w:r>
    </w:p>
    <w:p>
      <w:pPr>
        <w:pStyle w:val="TOC8"/>
        <w:rPr>
          <w:rFonts w:asciiTheme="minorHAnsi" w:eastAsiaTheme="minorEastAsia" w:hAnsiTheme="minorHAnsi" w:cstheme="minorBidi"/>
          <w:szCs w:val="22"/>
        </w:rPr>
      </w:pPr>
      <w:r>
        <w:t>66ZP</w:t>
      </w:r>
      <w:r>
        <w:rPr>
          <w:snapToGrid w:val="0"/>
        </w:rPr>
        <w:t>.</w:t>
      </w:r>
      <w:r>
        <w:rPr>
          <w:snapToGrid w:val="0"/>
        </w:rPr>
        <w:tab/>
        <w:t>Measures intended to achieve equality</w:t>
      </w:r>
      <w:r>
        <w:tab/>
      </w:r>
      <w:r>
        <w:fldChar w:fldCharType="begin"/>
      </w:r>
      <w:r>
        <w:instrText xml:space="preserve"> PAGEREF _Toc493066653 \h </w:instrText>
      </w:r>
      <w:r>
        <w:fldChar w:fldCharType="separate"/>
      </w:r>
      <w:r>
        <w:t>129</w:t>
      </w:r>
      <w:r>
        <w:fldChar w:fldCharType="end"/>
      </w:r>
    </w:p>
    <w:p>
      <w:pPr>
        <w:pStyle w:val="TOC8"/>
        <w:rPr>
          <w:rFonts w:asciiTheme="minorHAnsi" w:eastAsiaTheme="minorEastAsia" w:hAnsiTheme="minorHAnsi" w:cstheme="minorBidi"/>
          <w:szCs w:val="22"/>
        </w:rPr>
      </w:pPr>
      <w:r>
        <w:t>66ZQ</w:t>
      </w:r>
      <w:r>
        <w:rPr>
          <w:snapToGrid w:val="0"/>
        </w:rPr>
        <w:t>.</w:t>
      </w:r>
      <w:r>
        <w:rPr>
          <w:snapToGrid w:val="0"/>
        </w:rPr>
        <w:tab/>
        <w:t>Genuine occupational qualifications</w:t>
      </w:r>
      <w:r>
        <w:tab/>
      </w:r>
      <w:r>
        <w:fldChar w:fldCharType="begin"/>
      </w:r>
      <w:r>
        <w:instrText xml:space="preserve"> PAGEREF _Toc493066654 \h </w:instrText>
      </w:r>
      <w:r>
        <w:fldChar w:fldCharType="separate"/>
      </w:r>
      <w:r>
        <w:t>130</w:t>
      </w:r>
      <w:r>
        <w:fldChar w:fldCharType="end"/>
      </w:r>
    </w:p>
    <w:p>
      <w:pPr>
        <w:pStyle w:val="TOC8"/>
        <w:rPr>
          <w:rFonts w:asciiTheme="minorHAnsi" w:eastAsiaTheme="minorEastAsia" w:hAnsiTheme="minorHAnsi" w:cstheme="minorBidi"/>
          <w:szCs w:val="22"/>
        </w:rPr>
      </w:pPr>
      <w:r>
        <w:t>66ZR</w:t>
      </w:r>
      <w:r>
        <w:rPr>
          <w:snapToGrid w:val="0"/>
        </w:rPr>
        <w:t>.</w:t>
      </w:r>
      <w:r>
        <w:rPr>
          <w:snapToGrid w:val="0"/>
        </w:rPr>
        <w:tab/>
        <w:t>Insurance</w:t>
      </w:r>
      <w:r>
        <w:tab/>
      </w:r>
      <w:r>
        <w:fldChar w:fldCharType="begin"/>
      </w:r>
      <w:r>
        <w:instrText xml:space="preserve"> PAGEREF _Toc493066655 \h </w:instrText>
      </w:r>
      <w:r>
        <w:fldChar w:fldCharType="separate"/>
      </w:r>
      <w:r>
        <w:t>130</w:t>
      </w:r>
      <w:r>
        <w:fldChar w:fldCharType="end"/>
      </w:r>
    </w:p>
    <w:p>
      <w:pPr>
        <w:pStyle w:val="TOC8"/>
        <w:rPr>
          <w:rFonts w:asciiTheme="minorHAnsi" w:eastAsiaTheme="minorEastAsia" w:hAnsiTheme="minorHAnsi" w:cstheme="minorBidi"/>
          <w:szCs w:val="22"/>
        </w:rPr>
      </w:pPr>
      <w:r>
        <w:t>66ZS</w:t>
      </w:r>
      <w:r>
        <w:rPr>
          <w:snapToGrid w:val="0"/>
        </w:rPr>
        <w:t>.</w:t>
      </w:r>
      <w:r>
        <w:rPr>
          <w:snapToGrid w:val="0"/>
        </w:rPr>
        <w:tab/>
        <w:t>Acts done under statutory authority</w:t>
      </w:r>
      <w:r>
        <w:tab/>
      </w:r>
      <w:r>
        <w:fldChar w:fldCharType="begin"/>
      </w:r>
      <w:r>
        <w:instrText xml:space="preserve"> PAGEREF _Toc493066656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IVC — Discrimination on ground of publication of relevant details of persons on Fines Enforcement Registrar’s website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67A.</w:t>
      </w:r>
      <w:r>
        <w:tab/>
        <w:t>Discrimination on ground of publication of relevant details on Fines Enforcement Registrar’s website</w:t>
      </w:r>
      <w:r>
        <w:tab/>
      </w:r>
      <w:r>
        <w:fldChar w:fldCharType="begin"/>
      </w:r>
      <w:r>
        <w:instrText xml:space="preserve"> PAGEREF _Toc493066659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67B</w:t>
      </w:r>
      <w:r>
        <w:rPr>
          <w:snapToGrid w:val="0"/>
        </w:rPr>
        <w:t>.</w:t>
      </w:r>
      <w:r>
        <w:rPr>
          <w:snapToGrid w:val="0"/>
        </w:rPr>
        <w:tab/>
        <w:t>Discrimination against applicants and employees</w:t>
      </w:r>
      <w:r>
        <w:tab/>
      </w:r>
      <w:r>
        <w:fldChar w:fldCharType="begin"/>
      </w:r>
      <w:r>
        <w:instrText xml:space="preserve"> PAGEREF _Toc493066661 \h </w:instrText>
      </w:r>
      <w:r>
        <w:fldChar w:fldCharType="separate"/>
      </w:r>
      <w:r>
        <w:t>134</w:t>
      </w:r>
      <w:r>
        <w:fldChar w:fldCharType="end"/>
      </w:r>
    </w:p>
    <w:p>
      <w:pPr>
        <w:pStyle w:val="TOC8"/>
        <w:rPr>
          <w:rFonts w:asciiTheme="minorHAnsi" w:eastAsiaTheme="minorEastAsia" w:hAnsiTheme="minorHAnsi" w:cstheme="minorBidi"/>
          <w:szCs w:val="22"/>
        </w:rPr>
      </w:pPr>
      <w:r>
        <w:t>67C.</w:t>
      </w:r>
      <w:r>
        <w:tab/>
        <w:t>Discrimination against commission agents</w:t>
      </w:r>
      <w:r>
        <w:tab/>
      </w:r>
      <w:r>
        <w:fldChar w:fldCharType="begin"/>
      </w:r>
      <w:r>
        <w:instrText xml:space="preserve"> PAGEREF _Toc493066662 \h </w:instrText>
      </w:r>
      <w:r>
        <w:fldChar w:fldCharType="separate"/>
      </w:r>
      <w:r>
        <w:t>134</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r>
      <w:r>
        <w:t>Discrimination</w:t>
      </w:r>
      <w:r>
        <w:rPr>
          <w:snapToGrid w:val="0"/>
        </w:rPr>
        <w:t xml:space="preserve"> against contract workers</w:t>
      </w:r>
      <w:r>
        <w:tab/>
      </w:r>
      <w:r>
        <w:fldChar w:fldCharType="begin"/>
      </w:r>
      <w:r>
        <w:instrText xml:space="preserve"> PAGEREF _Toc493066663 \h </w:instrText>
      </w:r>
      <w:r>
        <w:fldChar w:fldCharType="separate"/>
      </w:r>
      <w:r>
        <w:t>135</w:t>
      </w:r>
      <w:r>
        <w:fldChar w:fldCharType="end"/>
      </w:r>
    </w:p>
    <w:p>
      <w:pPr>
        <w:pStyle w:val="TOC8"/>
        <w:rPr>
          <w:rFonts w:asciiTheme="minorHAnsi" w:eastAsiaTheme="minorEastAsia" w:hAnsiTheme="minorHAnsi" w:cstheme="minorBidi"/>
          <w:szCs w:val="22"/>
        </w:rPr>
      </w:pPr>
      <w:r>
        <w:t>67E</w:t>
      </w:r>
      <w:r>
        <w:rPr>
          <w:snapToGrid w:val="0"/>
        </w:rPr>
        <w:t>.</w:t>
      </w:r>
      <w:r>
        <w:rPr>
          <w:snapToGrid w:val="0"/>
        </w:rPr>
        <w:tab/>
        <w:t>Professional or trade organisations</w:t>
      </w:r>
      <w:r>
        <w:tab/>
      </w:r>
      <w:r>
        <w:fldChar w:fldCharType="begin"/>
      </w:r>
      <w:r>
        <w:instrText xml:space="preserve"> PAGEREF _Toc493066664 \h </w:instrText>
      </w:r>
      <w:r>
        <w:fldChar w:fldCharType="separate"/>
      </w:r>
      <w:r>
        <w:t>136</w:t>
      </w:r>
      <w:r>
        <w:fldChar w:fldCharType="end"/>
      </w:r>
    </w:p>
    <w:p>
      <w:pPr>
        <w:pStyle w:val="TOC8"/>
        <w:rPr>
          <w:rFonts w:asciiTheme="minorHAnsi" w:eastAsiaTheme="minorEastAsia" w:hAnsiTheme="minorHAnsi" w:cstheme="minorBidi"/>
          <w:szCs w:val="22"/>
        </w:rPr>
      </w:pPr>
      <w:r>
        <w:t>67F.</w:t>
      </w:r>
      <w:r>
        <w:tab/>
        <w:t>Qualifying bodies</w:t>
      </w:r>
      <w:r>
        <w:tab/>
      </w:r>
      <w:r>
        <w:fldChar w:fldCharType="begin"/>
      </w:r>
      <w:r>
        <w:instrText xml:space="preserve"> PAGEREF _Toc493066665 \h </w:instrText>
      </w:r>
      <w:r>
        <w:fldChar w:fldCharType="separate"/>
      </w:r>
      <w:r>
        <w:t>136</w:t>
      </w:r>
      <w:r>
        <w:fldChar w:fldCharType="end"/>
      </w:r>
    </w:p>
    <w:p>
      <w:pPr>
        <w:pStyle w:val="TOC8"/>
        <w:rPr>
          <w:rFonts w:asciiTheme="minorHAnsi" w:eastAsiaTheme="minorEastAsia" w:hAnsiTheme="minorHAnsi" w:cstheme="minorBidi"/>
          <w:szCs w:val="22"/>
        </w:rPr>
      </w:pPr>
      <w:r>
        <w:t>67G.</w:t>
      </w:r>
      <w:r>
        <w:tab/>
        <w:t>Employment agencies</w:t>
      </w:r>
      <w:r>
        <w:tab/>
      </w:r>
      <w:r>
        <w:fldChar w:fldCharType="begin"/>
      </w:r>
      <w:r>
        <w:instrText xml:space="preserve"> PAGEREF _Toc493066666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67H.</w:t>
      </w:r>
      <w:r>
        <w:tab/>
        <w:t>Goods, services and facilities</w:t>
      </w:r>
      <w:r>
        <w:tab/>
      </w:r>
      <w:r>
        <w:fldChar w:fldCharType="begin"/>
      </w:r>
      <w:r>
        <w:instrText xml:space="preserve"> PAGEREF _Toc493066668 \h </w:instrText>
      </w:r>
      <w:r>
        <w:fldChar w:fldCharType="separate"/>
      </w:r>
      <w:r>
        <w:t>137</w:t>
      </w:r>
      <w:r>
        <w:fldChar w:fldCharType="end"/>
      </w:r>
    </w:p>
    <w:p>
      <w:pPr>
        <w:pStyle w:val="TOC8"/>
        <w:rPr>
          <w:rFonts w:asciiTheme="minorHAnsi" w:eastAsiaTheme="minorEastAsia" w:hAnsiTheme="minorHAnsi" w:cstheme="minorBidi"/>
          <w:szCs w:val="22"/>
        </w:rPr>
      </w:pPr>
      <w:r>
        <w:t>67I.</w:t>
      </w:r>
      <w:r>
        <w:tab/>
        <w:t>Accommodation</w:t>
      </w:r>
      <w:r>
        <w:tab/>
      </w:r>
      <w:r>
        <w:fldChar w:fldCharType="begin"/>
      </w:r>
      <w:r>
        <w:instrText xml:space="preserve"> PAGEREF _Toc493066669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 — Other unlawful acts</w:t>
      </w:r>
    </w:p>
    <w:p>
      <w:pPr>
        <w:pStyle w:val="TOC8"/>
        <w:rPr>
          <w:rFonts w:asciiTheme="minorHAnsi" w:eastAsiaTheme="minorEastAsia" w:hAnsiTheme="minorHAnsi" w:cstheme="minorBidi"/>
          <w:szCs w:val="22"/>
        </w:rPr>
      </w:pPr>
      <w:r>
        <w:t>67</w:t>
      </w:r>
      <w:r>
        <w:rPr>
          <w:snapToGrid w:val="0"/>
        </w:rPr>
        <w:t>.</w:t>
      </w:r>
      <w:r>
        <w:rPr>
          <w:snapToGrid w:val="0"/>
        </w:rPr>
        <w:tab/>
        <w:t>Victimisation</w:t>
      </w:r>
      <w:r>
        <w:tab/>
      </w:r>
      <w:r>
        <w:fldChar w:fldCharType="begin"/>
      </w:r>
      <w:r>
        <w:instrText xml:space="preserve"> PAGEREF _Toc493066671 \h </w:instrText>
      </w:r>
      <w:r>
        <w:fldChar w:fldCharType="separate"/>
      </w:r>
      <w:r>
        <w:t>140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Advertisements</w:t>
      </w:r>
      <w:r>
        <w:tab/>
      </w:r>
      <w:r>
        <w:fldChar w:fldCharType="begin"/>
      </w:r>
      <w:r>
        <w:instrText xml:space="preserve"> PAGEREF _Toc493066672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exceptions to this Act</w:t>
      </w:r>
    </w:p>
    <w:p>
      <w:pPr>
        <w:pStyle w:val="TOC8"/>
        <w:rPr>
          <w:rFonts w:asciiTheme="minorHAnsi" w:eastAsiaTheme="minorEastAsia" w:hAnsiTheme="minorHAnsi" w:cstheme="minorBidi"/>
          <w:szCs w:val="22"/>
        </w:rPr>
      </w:pPr>
      <w:r>
        <w:t>69</w:t>
      </w:r>
      <w:r>
        <w:rPr>
          <w:snapToGrid w:val="0"/>
        </w:rPr>
        <w:t>.</w:t>
      </w:r>
      <w:r>
        <w:rPr>
          <w:snapToGrid w:val="0"/>
        </w:rPr>
        <w:tab/>
        <w:t>Acts done under statutory authority</w:t>
      </w:r>
      <w:r>
        <w:tab/>
      </w:r>
      <w:r>
        <w:fldChar w:fldCharType="begin"/>
      </w:r>
      <w:r>
        <w:instrText xml:space="preserve"> PAGEREF _Toc493066674 \h </w:instrText>
      </w:r>
      <w:r>
        <w:fldChar w:fldCharType="separate"/>
      </w:r>
      <w:r>
        <w:t>142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Charities</w:t>
      </w:r>
      <w:r>
        <w:tab/>
      </w:r>
      <w:r>
        <w:fldChar w:fldCharType="begin"/>
      </w:r>
      <w:r>
        <w:instrText xml:space="preserve"> PAGEREF _Toc493066675 \h </w:instrText>
      </w:r>
      <w:r>
        <w:fldChar w:fldCharType="separate"/>
      </w:r>
      <w:r>
        <w:t>142</w:t>
      </w:r>
      <w:r>
        <w:fldChar w:fldCharType="end"/>
      </w:r>
    </w:p>
    <w:p>
      <w:pPr>
        <w:pStyle w:val="TOC8"/>
        <w:rPr>
          <w:rFonts w:asciiTheme="minorHAnsi" w:eastAsiaTheme="minorEastAsia" w:hAnsiTheme="minorHAnsi" w:cstheme="minorBidi"/>
          <w:szCs w:val="22"/>
        </w:rPr>
      </w:pPr>
      <w:r>
        <w:t>71.</w:t>
      </w:r>
      <w:r>
        <w:tab/>
        <w:t>Voluntary bodies</w:t>
      </w:r>
      <w:r>
        <w:tab/>
      </w:r>
      <w:r>
        <w:fldChar w:fldCharType="begin"/>
      </w:r>
      <w:r>
        <w:instrText xml:space="preserve"> PAGEREF _Toc493066676 \h </w:instrText>
      </w:r>
      <w:r>
        <w:fldChar w:fldCharType="separate"/>
      </w:r>
      <w:r>
        <w:t>142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Religious bodies</w:t>
      </w:r>
      <w:r>
        <w:tab/>
      </w:r>
      <w:r>
        <w:fldChar w:fldCharType="begin"/>
      </w:r>
      <w:r>
        <w:instrText xml:space="preserve"> PAGEREF _Toc493066677 \h </w:instrText>
      </w:r>
      <w:r>
        <w:fldChar w:fldCharType="separate"/>
      </w:r>
      <w:r>
        <w:t>143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Educational institutions established for religious purposes</w:t>
      </w:r>
      <w:r>
        <w:tab/>
      </w:r>
      <w:r>
        <w:fldChar w:fldCharType="begin"/>
      </w:r>
      <w:r>
        <w:instrText xml:space="preserve"> PAGEREF _Toc493066678 \h </w:instrText>
      </w:r>
      <w:r>
        <w:fldChar w:fldCharType="separate"/>
      </w:r>
      <w:r>
        <w:t>143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Establishments providing housing accommodation for aged persons</w:t>
      </w:r>
      <w:r>
        <w:tab/>
      </w:r>
      <w:r>
        <w:fldChar w:fldCharType="begin"/>
      </w:r>
      <w:r>
        <w:instrText xml:space="preserve"> PAGEREF _Toc493066679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VII — The Commissioner for Equal Opportunity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Office of Commissioner</w:t>
      </w:r>
    </w:p>
    <w:p>
      <w:pPr>
        <w:pStyle w:val="TOC8"/>
        <w:rPr>
          <w:rFonts w:asciiTheme="minorHAnsi" w:eastAsiaTheme="minorEastAsia" w:hAnsiTheme="minorHAnsi" w:cstheme="minorBidi"/>
          <w:szCs w:val="22"/>
        </w:rPr>
      </w:pPr>
      <w:r>
        <w:t>75</w:t>
      </w:r>
      <w:r>
        <w:rPr>
          <w:snapToGrid w:val="0"/>
        </w:rPr>
        <w:t>.</w:t>
      </w:r>
      <w:r>
        <w:rPr>
          <w:snapToGrid w:val="0"/>
        </w:rPr>
        <w:tab/>
        <w:t>Commissioner for Equal Opportunity</w:t>
      </w:r>
      <w:r>
        <w:tab/>
      </w:r>
      <w:r>
        <w:fldChar w:fldCharType="begin"/>
      </w:r>
      <w:r>
        <w:instrText xml:space="preserve"> PAGEREF _Toc493066682 \h </w:instrText>
      </w:r>
      <w:r>
        <w:fldChar w:fldCharType="separate"/>
      </w:r>
      <w:r>
        <w:t>146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Vacation of office</w:t>
      </w:r>
      <w:r>
        <w:tab/>
      </w:r>
      <w:r>
        <w:fldChar w:fldCharType="begin"/>
      </w:r>
      <w:r>
        <w:instrText xml:space="preserve"> PAGEREF _Toc493066683 \h </w:instrText>
      </w:r>
      <w:r>
        <w:fldChar w:fldCharType="separate"/>
      </w:r>
      <w:r>
        <w:t>146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Existing rights etc.</w:t>
      </w:r>
      <w:r>
        <w:tab/>
      </w:r>
      <w:r>
        <w:fldChar w:fldCharType="begin"/>
      </w:r>
      <w:r>
        <w:instrText xml:space="preserve"> PAGEREF _Toc493066684 \h </w:instrText>
      </w:r>
      <w:r>
        <w:fldChar w:fldCharType="separate"/>
      </w:r>
      <w:r>
        <w:t>147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Acting Commissioner</w:t>
      </w:r>
      <w:r>
        <w:tab/>
      </w:r>
      <w:r>
        <w:fldChar w:fldCharType="begin"/>
      </w:r>
      <w:r>
        <w:instrText xml:space="preserve"> PAGEREF _Toc493066685 \h </w:instrText>
      </w:r>
      <w:r>
        <w:fldChar w:fldCharType="separate"/>
      </w:r>
      <w:r>
        <w:t>147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Staff</w:t>
      </w:r>
      <w:r>
        <w:tab/>
      </w:r>
      <w:r>
        <w:fldChar w:fldCharType="begin"/>
      </w:r>
      <w:r>
        <w:instrText xml:space="preserve"> PAGEREF _Toc493066686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the Commissioner</w:t>
      </w:r>
    </w:p>
    <w:p>
      <w:pPr>
        <w:pStyle w:val="TOC8"/>
        <w:rPr>
          <w:rFonts w:asciiTheme="minorHAnsi" w:eastAsiaTheme="minorEastAsia" w:hAnsiTheme="minorHAnsi" w:cstheme="minorBidi"/>
          <w:szCs w:val="22"/>
        </w:rPr>
      </w:pPr>
      <w:r>
        <w:t>80</w:t>
      </w:r>
      <w:r>
        <w:rPr>
          <w:snapToGrid w:val="0"/>
        </w:rPr>
        <w:t>.</w:t>
      </w:r>
      <w:r>
        <w:rPr>
          <w:snapToGrid w:val="0"/>
        </w:rPr>
        <w:tab/>
        <w:t>General functions of Commissioner</w:t>
      </w:r>
      <w:r>
        <w:tab/>
      </w:r>
      <w:r>
        <w:fldChar w:fldCharType="begin"/>
      </w:r>
      <w:r>
        <w:instrText xml:space="preserve"> PAGEREF _Toc493066688 \h </w:instrText>
      </w:r>
      <w:r>
        <w:fldChar w:fldCharType="separate"/>
      </w:r>
      <w:r>
        <w:t>149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Reference by the Minister to the Commissioner</w:t>
      </w:r>
      <w:r>
        <w:tab/>
      </w:r>
      <w:r>
        <w:fldChar w:fldCharType="begin"/>
      </w:r>
      <w:r>
        <w:instrText xml:space="preserve"> PAGEREF _Toc493066689 \h </w:instrText>
      </w:r>
      <w:r>
        <w:fldChar w:fldCharType="separate"/>
      </w:r>
      <w:r>
        <w:t>151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Review of legislation, policies and practices</w:t>
      </w:r>
      <w:r>
        <w:tab/>
      </w:r>
      <w:r>
        <w:fldChar w:fldCharType="begin"/>
      </w:r>
      <w:r>
        <w:instrText xml:space="preserve"> PAGEREF _Toc493066690 \h </w:instrText>
      </w:r>
      <w:r>
        <w:fldChar w:fldCharType="separate"/>
      </w:r>
      <w:r>
        <w:t>151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complaints to Commissioner</w:t>
      </w:r>
      <w:r>
        <w:tab/>
      </w:r>
      <w:r>
        <w:fldChar w:fldCharType="begin"/>
      </w:r>
      <w:r>
        <w:instrText xml:space="preserve"> PAGEREF _Toc493066691 \h </w:instrText>
      </w:r>
      <w:r>
        <w:fldChar w:fldCharType="separate"/>
      </w:r>
      <w:r>
        <w:t>152</w:t>
      </w:r>
      <w:r>
        <w:fldChar w:fldCharType="end"/>
      </w:r>
    </w:p>
    <w:p>
      <w:pPr>
        <w:pStyle w:val="TOC8"/>
        <w:rPr>
          <w:rFonts w:asciiTheme="minorHAnsi" w:eastAsiaTheme="minorEastAsia" w:hAnsiTheme="minorHAnsi" w:cstheme="minorBidi"/>
          <w:szCs w:val="22"/>
        </w:rPr>
      </w:pPr>
      <w:r>
        <w:t>83A</w:t>
      </w:r>
      <w:r>
        <w:rPr>
          <w:snapToGrid w:val="0"/>
        </w:rPr>
        <w:t>.</w:t>
      </w:r>
      <w:r>
        <w:rPr>
          <w:snapToGrid w:val="0"/>
        </w:rPr>
        <w:tab/>
        <w:t>Withdrawal and lapse of complaints</w:t>
      </w:r>
      <w:r>
        <w:tab/>
      </w:r>
      <w:r>
        <w:fldChar w:fldCharType="begin"/>
      </w:r>
      <w:r>
        <w:instrText xml:space="preserve"> PAGEREF _Toc493066692 \h </w:instrText>
      </w:r>
      <w:r>
        <w:fldChar w:fldCharType="separate"/>
      </w:r>
      <w:r>
        <w:t>153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Investigation of complaints by Commissioner</w:t>
      </w:r>
      <w:r>
        <w:tab/>
      </w:r>
      <w:r>
        <w:fldChar w:fldCharType="begin"/>
      </w:r>
      <w:r>
        <w:instrText xml:space="preserve"> PAGEREF _Toc493066693 \h </w:instrText>
      </w:r>
      <w:r>
        <w:fldChar w:fldCharType="separate"/>
      </w:r>
      <w:r>
        <w:t>154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Application to Tribunal for interim order under s. 126</w:t>
      </w:r>
      <w:r>
        <w:tab/>
      </w:r>
      <w:r>
        <w:fldChar w:fldCharType="begin"/>
      </w:r>
      <w:r>
        <w:instrText xml:space="preserve"> PAGEREF _Toc493066694 \h </w:instrText>
      </w:r>
      <w:r>
        <w:fldChar w:fldCharType="separate"/>
      </w:r>
      <w:r>
        <w:t>154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Power to obtain information and documents</w:t>
      </w:r>
      <w:r>
        <w:tab/>
      </w:r>
      <w:r>
        <w:fldChar w:fldCharType="begin"/>
      </w:r>
      <w:r>
        <w:instrText xml:space="preserve"> PAGEREF _Toc493066695 \h </w:instrText>
      </w:r>
      <w:r>
        <w:fldChar w:fldCharType="separate"/>
      </w:r>
      <w:r>
        <w:t>154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Directions to attend compulsory conference</w:t>
      </w:r>
      <w:r>
        <w:tab/>
      </w:r>
      <w:r>
        <w:fldChar w:fldCharType="begin"/>
      </w:r>
      <w:r>
        <w:instrText xml:space="preserve"> PAGEREF _Toc493066696 \h </w:instrText>
      </w:r>
      <w:r>
        <w:fldChar w:fldCharType="separate"/>
      </w:r>
      <w:r>
        <w:t>155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Compulsory conference</w:t>
      </w:r>
      <w:r>
        <w:tab/>
      </w:r>
      <w:r>
        <w:fldChar w:fldCharType="begin"/>
      </w:r>
      <w:r>
        <w:instrText xml:space="preserve"> PAGEREF _Toc493066697 \h </w:instrText>
      </w:r>
      <w:r>
        <w:fldChar w:fldCharType="separate"/>
      </w:r>
      <w:r>
        <w:t>156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Commissioner may dismiss certain complaints</w:t>
      </w:r>
      <w:r>
        <w:tab/>
      </w:r>
      <w:r>
        <w:fldChar w:fldCharType="begin"/>
      </w:r>
      <w:r>
        <w:instrText xml:space="preserve"> PAGEREF _Toc493066698 \h </w:instrText>
      </w:r>
      <w:r>
        <w:fldChar w:fldCharType="separate"/>
      </w:r>
      <w:r>
        <w:t>157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Commissioner to refer complaint to Tribunal if complainant so requires</w:t>
      </w:r>
      <w:r>
        <w:tab/>
      </w:r>
      <w:r>
        <w:fldChar w:fldCharType="begin"/>
      </w:r>
      <w:r>
        <w:instrText xml:space="preserve"> PAGEREF _Toc493066699 \h </w:instrText>
      </w:r>
      <w:r>
        <w:fldChar w:fldCharType="separate"/>
      </w:r>
      <w:r>
        <w:t>157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Resolving complaints by conciliation</w:t>
      </w:r>
      <w:r>
        <w:tab/>
      </w:r>
      <w:r>
        <w:fldChar w:fldCharType="begin"/>
      </w:r>
      <w:r>
        <w:instrText xml:space="preserve"> PAGEREF _Toc493066700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Representation in conciliation proceedings</w:t>
      </w:r>
      <w:r>
        <w:tab/>
      </w:r>
      <w:r>
        <w:fldChar w:fldCharType="begin"/>
      </w:r>
      <w:r>
        <w:instrText xml:space="preserve"> PAGEREF _Toc493066701 \h </w:instrText>
      </w:r>
      <w:r>
        <w:fldChar w:fldCharType="separate"/>
      </w:r>
      <w:r>
        <w:t>158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Referring complaints to Tribunal</w:t>
      </w:r>
      <w:r>
        <w:tab/>
      </w:r>
      <w:r>
        <w:fldChar w:fldCharType="begin"/>
      </w:r>
      <w:r>
        <w:instrText xml:space="preserve"> PAGEREF _Toc493066702 \h </w:instrText>
      </w:r>
      <w:r>
        <w:fldChar w:fldCharType="separate"/>
      </w:r>
      <w:r>
        <w:t>158</w:t>
      </w:r>
      <w:r>
        <w:fldChar w:fldCharType="end"/>
      </w:r>
    </w:p>
    <w:p>
      <w:pPr>
        <w:pStyle w:val="TOC8"/>
        <w:rPr>
          <w:rFonts w:asciiTheme="minorHAnsi" w:eastAsiaTheme="minorEastAsia" w:hAnsiTheme="minorHAnsi" w:cstheme="minorBidi"/>
          <w:szCs w:val="22"/>
        </w:rPr>
      </w:pPr>
      <w:r>
        <w:t>93A</w:t>
      </w:r>
      <w:r>
        <w:rPr>
          <w:snapToGrid w:val="0"/>
        </w:rPr>
        <w:t>.</w:t>
      </w:r>
      <w:r>
        <w:rPr>
          <w:snapToGrid w:val="0"/>
        </w:rPr>
        <w:tab/>
        <w:t>Commissioner may assist complainants on appeal to Supreme Court</w:t>
      </w:r>
      <w:r>
        <w:tab/>
      </w:r>
      <w:r>
        <w:fldChar w:fldCharType="begin"/>
      </w:r>
      <w:r>
        <w:instrText xml:space="preserve"> PAGEREF _Toc493066703 \h </w:instrText>
      </w:r>
      <w:r>
        <w:fldChar w:fldCharType="separate"/>
      </w:r>
      <w:r>
        <w:t>160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Delegation by Commissioner</w:t>
      </w:r>
      <w:r>
        <w:tab/>
      </w:r>
      <w:r>
        <w:fldChar w:fldCharType="begin"/>
      </w:r>
      <w:r>
        <w:instrText xml:space="preserve"> PAGEREF _Toc493066704 \h </w:instrText>
      </w:r>
      <w:r>
        <w:fldChar w:fldCharType="separate"/>
      </w:r>
      <w:r>
        <w:t>160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Annual report</w:t>
      </w:r>
      <w:r>
        <w:tab/>
      </w:r>
      <w:r>
        <w:fldChar w:fldCharType="begin"/>
      </w:r>
      <w:r>
        <w:instrText xml:space="preserve"> PAGEREF _Toc493066705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VIII — The Role of the State Administrative Tribunal</w:t>
      </w:r>
    </w:p>
    <w:p>
      <w:pPr>
        <w:pStyle w:val="TOC4"/>
        <w:tabs>
          <w:tab w:val="right" w:leader="dot" w:pos="7077"/>
        </w:tabs>
        <w:rPr>
          <w:rFonts w:asciiTheme="minorHAnsi" w:eastAsiaTheme="minorEastAsia" w:hAnsiTheme="minorHAnsi" w:cstheme="minorBidi"/>
          <w:b w:val="0"/>
          <w:szCs w:val="22"/>
        </w:rPr>
      </w:pPr>
      <w:r>
        <w:t>Division 1 — Constituting the Tribunal</w:t>
      </w:r>
    </w:p>
    <w:p>
      <w:pPr>
        <w:pStyle w:val="TOC8"/>
        <w:rPr>
          <w:rFonts w:asciiTheme="minorHAnsi" w:eastAsiaTheme="minorEastAsia" w:hAnsiTheme="minorHAnsi" w:cstheme="minorBidi"/>
          <w:szCs w:val="22"/>
        </w:rPr>
      </w:pPr>
      <w:r>
        <w:t>96.</w:t>
      </w:r>
      <w:r>
        <w:tab/>
        <w:t>Presiding member</w:t>
      </w:r>
      <w:r>
        <w:tab/>
      </w:r>
      <w:r>
        <w:fldChar w:fldCharType="begin"/>
      </w:r>
      <w:r>
        <w:instrText xml:space="preserve"> PAGEREF _Toc493066708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107</w:t>
      </w:r>
      <w:r>
        <w:rPr>
          <w:snapToGrid w:val="0"/>
        </w:rPr>
        <w:t>.</w:t>
      </w:r>
      <w:r>
        <w:rPr>
          <w:snapToGrid w:val="0"/>
        </w:rPr>
        <w:tab/>
        <w:t>Jurisdiction of Tribunal</w:t>
      </w:r>
      <w:r>
        <w:tab/>
      </w:r>
      <w:r>
        <w:fldChar w:fldCharType="begin"/>
      </w:r>
      <w:r>
        <w:instrText xml:space="preserve"> PAGEREF _Toc493066710 \h </w:instrText>
      </w:r>
      <w:r>
        <w:fldChar w:fldCharType="separate"/>
      </w:r>
      <w:r>
        <w:t>162</w:t>
      </w:r>
      <w:r>
        <w:fldChar w:fldCharType="end"/>
      </w:r>
    </w:p>
    <w:p>
      <w:pPr>
        <w:pStyle w:val="TOC8"/>
        <w:rPr>
          <w:rFonts w:asciiTheme="minorHAnsi" w:eastAsiaTheme="minorEastAsia" w:hAnsiTheme="minorHAnsi" w:cstheme="minorBidi"/>
          <w:szCs w:val="22"/>
        </w:rPr>
      </w:pPr>
      <w:r>
        <w:t>108.</w:t>
      </w:r>
      <w:r>
        <w:tab/>
        <w:t>Commissioner’s reference under s. 93(1)</w:t>
      </w:r>
      <w:r>
        <w:tab/>
      </w:r>
      <w:r>
        <w:fldChar w:fldCharType="begin"/>
      </w:r>
      <w:r>
        <w:instrText xml:space="preserve"> PAGEREF _Toc493066711 \h </w:instrText>
      </w:r>
      <w:r>
        <w:fldChar w:fldCharType="separate"/>
      </w:r>
      <w:r>
        <w:t>163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Officer of Commissioner assisting Tribunal</w:t>
      </w:r>
      <w:r>
        <w:tab/>
      </w:r>
      <w:r>
        <w:fldChar w:fldCharType="begin"/>
      </w:r>
      <w:r>
        <w:instrText xml:space="preserve"> PAGEREF _Toc493066712 \h </w:instrText>
      </w:r>
      <w:r>
        <w:fldChar w:fldCharType="separate"/>
      </w:r>
      <w:r>
        <w:t>164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Determining representative complaints</w:t>
      </w:r>
      <w:r>
        <w:tab/>
      </w:r>
      <w:r>
        <w:fldChar w:fldCharType="begin"/>
      </w:r>
      <w:r>
        <w:instrText xml:space="preserve"> PAGEREF _Toc493066713 \h </w:instrText>
      </w:r>
      <w:r>
        <w:fldChar w:fldCharType="separate"/>
      </w:r>
      <w:r>
        <w:t>164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Matter to be considered in determining representative complaints</w:t>
      </w:r>
      <w:r>
        <w:tab/>
      </w:r>
      <w:r>
        <w:fldChar w:fldCharType="begin"/>
      </w:r>
      <w:r>
        <w:instrText xml:space="preserve"> PAGEREF _Toc493066714 \h </w:instrText>
      </w:r>
      <w:r>
        <w:fldChar w:fldCharType="separate"/>
      </w:r>
      <w:r>
        <w:t>164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Amendment of complaint by Tribunal</w:t>
      </w:r>
      <w:r>
        <w:tab/>
      </w:r>
      <w:r>
        <w:fldChar w:fldCharType="begin"/>
      </w:r>
      <w:r>
        <w:instrText xml:space="preserve"> PAGEREF _Toc493066715 \h </w:instrText>
      </w:r>
      <w:r>
        <w:fldChar w:fldCharType="separate"/>
      </w:r>
      <w:r>
        <w:t>165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Ordinary complaint not precluded by representative complaint</w:t>
      </w:r>
      <w:r>
        <w:tab/>
      </w:r>
      <w:r>
        <w:fldChar w:fldCharType="begin"/>
      </w:r>
      <w:r>
        <w:instrText xml:space="preserve"> PAGEREF _Toc493066716 \h </w:instrText>
      </w:r>
      <w:r>
        <w:fldChar w:fldCharType="separate"/>
      </w:r>
      <w:r>
        <w:t>165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Tribunal may prohibit publication of evidence</w:t>
      </w:r>
      <w:r>
        <w:tab/>
      </w:r>
      <w:r>
        <w:fldChar w:fldCharType="begin"/>
      </w:r>
      <w:r>
        <w:instrText xml:space="preserve"> PAGEREF _Toc493066717 \h </w:instrText>
      </w:r>
      <w:r>
        <w:fldChar w:fldCharType="separate"/>
      </w:r>
      <w:r>
        <w:t>166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Proof of exceptions</w:t>
      </w:r>
      <w:r>
        <w:tab/>
      </w:r>
      <w:r>
        <w:fldChar w:fldCharType="begin"/>
      </w:r>
      <w:r>
        <w:instrText xml:space="preserve"> PAGEREF _Toc493066718 \h </w:instrText>
      </w:r>
      <w:r>
        <w:fldChar w:fldCharType="separate"/>
      </w:r>
      <w:r>
        <w:t>166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Interim orders</w:t>
      </w:r>
      <w:r>
        <w:tab/>
      </w:r>
      <w:r>
        <w:fldChar w:fldCharType="begin"/>
      </w:r>
      <w:r>
        <w:instrText xml:space="preserve"> PAGEREF _Toc493066719 \h </w:instrText>
      </w:r>
      <w:r>
        <w:fldChar w:fldCharType="separate"/>
      </w:r>
      <w:r>
        <w:t>167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Decisions of Tribunal</w:t>
      </w:r>
      <w:r>
        <w:tab/>
      </w:r>
      <w:r>
        <w:fldChar w:fldCharType="begin"/>
      </w:r>
      <w:r>
        <w:instrText xml:space="preserve"> PAGEREF _Toc493066720 \h </w:instrText>
      </w:r>
      <w:r>
        <w:fldChar w:fldCharType="separate"/>
      </w:r>
      <w:r>
        <w:t>167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Appeals</w:t>
      </w:r>
      <w:r>
        <w:tab/>
      </w:r>
      <w:r>
        <w:fldChar w:fldCharType="begin"/>
      </w:r>
      <w:r>
        <w:instrText xml:space="preserve"> PAGEREF _Toc493066721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Tribunal to grant exemptions</w:t>
      </w:r>
    </w:p>
    <w:p>
      <w:pPr>
        <w:pStyle w:val="TOC8"/>
        <w:rPr>
          <w:rFonts w:asciiTheme="minorHAnsi" w:eastAsiaTheme="minorEastAsia" w:hAnsiTheme="minorHAnsi" w:cstheme="minorBidi"/>
          <w:szCs w:val="22"/>
        </w:rPr>
      </w:pPr>
      <w:r>
        <w:t>135</w:t>
      </w:r>
      <w:r>
        <w:rPr>
          <w:snapToGrid w:val="0"/>
        </w:rPr>
        <w:t>.</w:t>
      </w:r>
      <w:r>
        <w:rPr>
          <w:snapToGrid w:val="0"/>
        </w:rPr>
        <w:tab/>
        <w:t>Tribunal may grant exemptions</w:t>
      </w:r>
      <w:r>
        <w:tab/>
      </w:r>
      <w:r>
        <w:fldChar w:fldCharType="begin"/>
      </w:r>
      <w:r>
        <w:instrText xml:space="preserve"> PAGEREF _Toc493066723 \h </w:instrText>
      </w:r>
      <w:r>
        <w:fldChar w:fldCharType="separate"/>
      </w:r>
      <w:r>
        <w:t>168</w:t>
      </w:r>
      <w:r>
        <w:fldChar w:fldCharType="end"/>
      </w:r>
    </w:p>
    <w:p>
      <w:pPr>
        <w:pStyle w:val="TOC8"/>
        <w:rPr>
          <w:rFonts w:asciiTheme="minorHAnsi" w:eastAsiaTheme="minorEastAsia" w:hAnsiTheme="minorHAnsi" w:cstheme="minorBidi"/>
          <w:szCs w:val="22"/>
        </w:rPr>
      </w:pPr>
      <w:r>
        <w:t>136.</w:t>
      </w:r>
      <w:r>
        <w:tab/>
        <w:t>Tribunal must publish decisions made under s. 135</w:t>
      </w:r>
      <w:r>
        <w:tab/>
      </w:r>
      <w:r>
        <w:fldChar w:fldCharType="begin"/>
      </w:r>
      <w:r>
        <w:instrText xml:space="preserve"> PAGEREF _Toc493066724 \h </w:instrText>
      </w:r>
      <w:r>
        <w:fldChar w:fldCharType="separate"/>
      </w:r>
      <w:r>
        <w:t>169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exemption orders</w:t>
      </w:r>
      <w:r>
        <w:tab/>
      </w:r>
      <w:r>
        <w:fldChar w:fldCharType="begin"/>
      </w:r>
      <w:r>
        <w:instrText xml:space="preserve"> PAGEREF _Toc493066725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IX — Equal opportunity in public employment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138</w:t>
      </w:r>
      <w:r>
        <w:rPr>
          <w:snapToGrid w:val="0"/>
        </w:rPr>
        <w:t>.</w:t>
      </w:r>
      <w:r>
        <w:rPr>
          <w:snapToGrid w:val="0"/>
        </w:rPr>
        <w:tab/>
        <w:t>Terms used</w:t>
      </w:r>
      <w:r>
        <w:tab/>
      </w:r>
      <w:r>
        <w:fldChar w:fldCharType="begin"/>
      </w:r>
      <w:r>
        <w:instrText xml:space="preserve"> PAGEREF _Toc493066728 \h </w:instrText>
      </w:r>
      <w:r>
        <w:fldChar w:fldCharType="separate"/>
      </w:r>
      <w:r>
        <w:t>171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Application of Part IX</w:t>
      </w:r>
      <w:r>
        <w:tab/>
      </w:r>
      <w:r>
        <w:fldChar w:fldCharType="begin"/>
      </w:r>
      <w:r>
        <w:instrText xml:space="preserve"> PAGEREF _Toc493066729 \h </w:instrText>
      </w:r>
      <w:r>
        <w:fldChar w:fldCharType="separate"/>
      </w:r>
      <w:r>
        <w:t>171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Objects of Part IX</w:t>
      </w:r>
      <w:r>
        <w:tab/>
      </w:r>
      <w:r>
        <w:fldChar w:fldCharType="begin"/>
      </w:r>
      <w:r>
        <w:instrText xml:space="preserve"> PAGEREF _Toc493066730 \h </w:instrText>
      </w:r>
      <w:r>
        <w:fldChar w:fldCharType="separate"/>
      </w:r>
      <w:r>
        <w:t>172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Exercise of functions of authorities</w:t>
      </w:r>
      <w:r>
        <w:tab/>
      </w:r>
      <w:r>
        <w:fldChar w:fldCharType="begin"/>
      </w:r>
      <w:r>
        <w:instrText xml:space="preserve"> PAGEREF _Toc493066731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 The Director of Equal Opportunity in Public Employment</w:t>
      </w:r>
    </w:p>
    <w:p>
      <w:pPr>
        <w:pStyle w:val="TOC8"/>
        <w:rPr>
          <w:rFonts w:asciiTheme="minorHAnsi" w:eastAsiaTheme="minorEastAsia" w:hAnsiTheme="minorHAnsi" w:cstheme="minorBidi"/>
          <w:szCs w:val="22"/>
        </w:rPr>
      </w:pPr>
      <w:r>
        <w:t>142</w:t>
      </w:r>
      <w:r>
        <w:rPr>
          <w:snapToGrid w:val="0"/>
        </w:rPr>
        <w:t>.</w:t>
      </w:r>
      <w:r>
        <w:rPr>
          <w:snapToGrid w:val="0"/>
        </w:rPr>
        <w:tab/>
        <w:t>The Director</w:t>
      </w:r>
      <w:r>
        <w:tab/>
      </w:r>
      <w:r>
        <w:fldChar w:fldCharType="begin"/>
      </w:r>
      <w:r>
        <w:instrText xml:space="preserve"> PAGEREF _Toc493066733 \h </w:instrText>
      </w:r>
      <w:r>
        <w:fldChar w:fldCharType="separate"/>
      </w:r>
      <w:r>
        <w:t>173</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Functions of Director</w:t>
      </w:r>
      <w:r>
        <w:tab/>
      </w:r>
      <w:r>
        <w:fldChar w:fldCharType="begin"/>
      </w:r>
      <w:r>
        <w:instrText xml:space="preserve"> PAGEREF _Toc493066734 \h </w:instrText>
      </w:r>
      <w:r>
        <w:fldChar w:fldCharType="separate"/>
      </w:r>
      <w:r>
        <w:t>173</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Annual report of Director</w:t>
      </w:r>
      <w:r>
        <w:tab/>
      </w:r>
      <w:r>
        <w:fldChar w:fldCharType="begin"/>
      </w:r>
      <w:r>
        <w:instrText xml:space="preserve"> PAGEREF _Toc493066735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Equal employment opportunity management plans</w:t>
      </w:r>
    </w:p>
    <w:p>
      <w:pPr>
        <w:pStyle w:val="TOC8"/>
        <w:rPr>
          <w:rFonts w:asciiTheme="minorHAnsi" w:eastAsiaTheme="minorEastAsia" w:hAnsiTheme="minorHAnsi" w:cstheme="minorBidi"/>
          <w:szCs w:val="22"/>
        </w:rPr>
      </w:pPr>
      <w:r>
        <w:t>145</w:t>
      </w:r>
      <w:r>
        <w:rPr>
          <w:snapToGrid w:val="0"/>
        </w:rPr>
        <w:t>.</w:t>
      </w:r>
      <w:r>
        <w:rPr>
          <w:snapToGrid w:val="0"/>
        </w:rPr>
        <w:tab/>
        <w:t>Preparation and implementation of management plans</w:t>
      </w:r>
      <w:r>
        <w:tab/>
      </w:r>
      <w:r>
        <w:fldChar w:fldCharType="begin"/>
      </w:r>
      <w:r>
        <w:instrText xml:space="preserve"> PAGEREF _Toc493066737 \h </w:instrText>
      </w:r>
      <w:r>
        <w:fldChar w:fldCharType="separate"/>
      </w:r>
      <w:r>
        <w:t>174</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Annual report to Director</w:t>
      </w:r>
      <w:r>
        <w:tab/>
      </w:r>
      <w:r>
        <w:fldChar w:fldCharType="begin"/>
      </w:r>
      <w:r>
        <w:instrText xml:space="preserve"> PAGEREF _Toc493066738 \h </w:instrText>
      </w:r>
      <w:r>
        <w:fldChar w:fldCharType="separate"/>
      </w:r>
      <w:r>
        <w:t>176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Investigation by Director</w:t>
      </w:r>
      <w:r>
        <w:tab/>
      </w:r>
      <w:r>
        <w:fldChar w:fldCharType="begin"/>
      </w:r>
      <w:r>
        <w:instrText xml:space="preserve"> PAGEREF _Toc493066739 \h </w:instrText>
      </w:r>
      <w:r>
        <w:fldChar w:fldCharType="separate"/>
      </w:r>
      <w:r>
        <w:t>177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Representation in investigation proceedings</w:t>
      </w:r>
      <w:r>
        <w:tab/>
      </w:r>
      <w:r>
        <w:fldChar w:fldCharType="begin"/>
      </w:r>
      <w:r>
        <w:instrText xml:space="preserve"> PAGEREF _Toc493066740 \h </w:instrText>
      </w:r>
      <w:r>
        <w:fldChar w:fldCharType="separate"/>
      </w:r>
      <w:r>
        <w:t>177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Powers of Director on an investigation</w:t>
      </w:r>
      <w:r>
        <w:tab/>
      </w:r>
      <w:r>
        <w:fldChar w:fldCharType="begin"/>
      </w:r>
      <w:r>
        <w:instrText xml:space="preserve"> PAGEREF _Toc493066741 \h </w:instrText>
      </w:r>
      <w:r>
        <w:fldChar w:fldCharType="separate"/>
      </w:r>
      <w:r>
        <w:t>177</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Incriminatory statements</w:t>
      </w:r>
      <w:r>
        <w:tab/>
      </w:r>
      <w:r>
        <w:fldChar w:fldCharType="begin"/>
      </w:r>
      <w:r>
        <w:instrText xml:space="preserve"> PAGEREF _Toc493066742 \h </w:instrText>
      </w:r>
      <w:r>
        <w:fldChar w:fldCharType="separate"/>
      </w:r>
      <w:r>
        <w:t>178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Conclusion of investigation</w:t>
      </w:r>
      <w:r>
        <w:tab/>
      </w:r>
      <w:r>
        <w:fldChar w:fldCharType="begin"/>
      </w:r>
      <w:r>
        <w:instrText xml:space="preserve"> PAGEREF _Toc493066743 \h </w:instrText>
      </w:r>
      <w:r>
        <w:fldChar w:fldCharType="separate"/>
      </w:r>
      <w:r>
        <w:t>179</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Direction to amend management plan</w:t>
      </w:r>
      <w:r>
        <w:tab/>
      </w:r>
      <w:r>
        <w:fldChar w:fldCharType="begin"/>
      </w:r>
      <w:r>
        <w:instrText xml:space="preserve"> PAGEREF _Toc493066744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154</w:t>
      </w:r>
      <w:r>
        <w:rPr>
          <w:snapToGrid w:val="0"/>
        </w:rPr>
        <w:t>.</w:t>
      </w:r>
      <w:r>
        <w:rPr>
          <w:snapToGrid w:val="0"/>
        </w:rPr>
        <w:tab/>
        <w:t>Effect of contravention of Act</w:t>
      </w:r>
      <w:r>
        <w:tab/>
      </w:r>
      <w:r>
        <w:fldChar w:fldCharType="begin"/>
      </w:r>
      <w:r>
        <w:instrText xml:space="preserve"> PAGEREF _Toc493066746 \h </w:instrText>
      </w:r>
      <w:r>
        <w:fldChar w:fldCharType="separate"/>
      </w:r>
      <w:r>
        <w:t>180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Obstruction</w:t>
      </w:r>
      <w:r>
        <w:tab/>
      </w:r>
      <w:r>
        <w:fldChar w:fldCharType="begin"/>
      </w:r>
      <w:r>
        <w:instrText xml:space="preserve"> PAGEREF _Toc493066747 \h </w:instrText>
      </w:r>
      <w:r>
        <w:fldChar w:fldCharType="separate"/>
      </w:r>
      <w:r>
        <w:t>180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Failure to provide actuarial or statistical data</w:t>
      </w:r>
      <w:r>
        <w:tab/>
      </w:r>
      <w:r>
        <w:fldChar w:fldCharType="begin"/>
      </w:r>
      <w:r>
        <w:instrText xml:space="preserve"> PAGEREF _Toc493066748 \h </w:instrText>
      </w:r>
      <w:r>
        <w:fldChar w:fldCharType="separate"/>
      </w:r>
      <w:r>
        <w:t>180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Failure to attend conciliation proceedings or conference</w:t>
      </w:r>
      <w:r>
        <w:tab/>
      </w:r>
      <w:r>
        <w:fldChar w:fldCharType="begin"/>
      </w:r>
      <w:r>
        <w:instrText xml:space="preserve"> PAGEREF _Toc493066749 \h </w:instrText>
      </w:r>
      <w:r>
        <w:fldChar w:fldCharType="separate"/>
      </w:r>
      <w:r>
        <w:t>181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Failure to furnish information or produce document</w:t>
      </w:r>
      <w:r>
        <w:tab/>
      </w:r>
      <w:r>
        <w:fldChar w:fldCharType="begin"/>
      </w:r>
      <w:r>
        <w:instrText xml:space="preserve"> PAGEREF _Toc493066750 \h </w:instrText>
      </w:r>
      <w:r>
        <w:fldChar w:fldCharType="separate"/>
      </w:r>
      <w:r>
        <w:t>181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information</w:t>
      </w:r>
      <w:r>
        <w:tab/>
      </w:r>
      <w:r>
        <w:fldChar w:fldCharType="begin"/>
      </w:r>
      <w:r>
        <w:instrText xml:space="preserve"> PAGEREF _Toc493066751 \h </w:instrText>
      </w:r>
      <w:r>
        <w:fldChar w:fldCharType="separate"/>
      </w:r>
      <w:r>
        <w:t>182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Liability of persons involved in unlawful acts</w:t>
      </w:r>
      <w:r>
        <w:tab/>
      </w:r>
      <w:r>
        <w:fldChar w:fldCharType="begin"/>
      </w:r>
      <w:r>
        <w:instrText xml:space="preserve"> PAGEREF _Toc493066752 \h </w:instrText>
      </w:r>
      <w:r>
        <w:fldChar w:fldCharType="separate"/>
      </w:r>
      <w:r>
        <w:t>182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Vicarious liability</w:t>
      </w:r>
      <w:r>
        <w:tab/>
      </w:r>
      <w:r>
        <w:fldChar w:fldCharType="begin"/>
      </w:r>
      <w:r>
        <w:instrText xml:space="preserve"> PAGEREF _Toc493066753 \h </w:instrText>
      </w:r>
      <w:r>
        <w:fldChar w:fldCharType="separate"/>
      </w:r>
      <w:r>
        <w:t>182</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Acts done on behalf of bodies</w:t>
      </w:r>
      <w:r>
        <w:tab/>
      </w:r>
      <w:r>
        <w:fldChar w:fldCharType="begin"/>
      </w:r>
      <w:r>
        <w:instrText xml:space="preserve"> PAGEREF _Toc493066754 \h </w:instrText>
      </w:r>
      <w:r>
        <w:fldChar w:fldCharType="separate"/>
      </w:r>
      <w:r>
        <w:t>183</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References to employer</w:t>
      </w:r>
      <w:r>
        <w:tab/>
      </w:r>
      <w:r>
        <w:fldChar w:fldCharType="begin"/>
      </w:r>
      <w:r>
        <w:instrText xml:space="preserve"> PAGEREF _Toc493066755 \h </w:instrText>
      </w:r>
      <w:r>
        <w:fldChar w:fldCharType="separate"/>
      </w:r>
      <w:r>
        <w:t>183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Self</w:t>
      </w:r>
      <w:r>
        <w:rPr>
          <w:snapToGrid w:val="0"/>
        </w:rPr>
        <w:noBreakHyphen/>
        <w:t>incrimination</w:t>
      </w:r>
      <w:r>
        <w:tab/>
      </w:r>
      <w:r>
        <w:fldChar w:fldCharType="begin"/>
      </w:r>
      <w:r>
        <w:instrText xml:space="preserve"> PAGEREF _Toc493066756 \h </w:instrText>
      </w:r>
      <w:r>
        <w:fldChar w:fldCharType="separate"/>
      </w:r>
      <w:r>
        <w:t>185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Particulars of certain complaints not to be communicated</w:t>
      </w:r>
      <w:r>
        <w:tab/>
      </w:r>
      <w:r>
        <w:fldChar w:fldCharType="begin"/>
      </w:r>
      <w:r>
        <w:instrText xml:space="preserve"> PAGEREF _Toc493066757 \h </w:instrText>
      </w:r>
      <w:r>
        <w:fldChar w:fldCharType="separate"/>
      </w:r>
      <w:r>
        <w:t>185</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Protection from civil actions</w:t>
      </w:r>
      <w:r>
        <w:tab/>
      </w:r>
      <w:r>
        <w:fldChar w:fldCharType="begin"/>
      </w:r>
      <w:r>
        <w:instrText xml:space="preserve"> PAGEREF _Toc493066758 \h </w:instrText>
      </w:r>
      <w:r>
        <w:fldChar w:fldCharType="separate"/>
      </w:r>
      <w:r>
        <w:t>187</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Non</w:t>
      </w:r>
      <w:r>
        <w:rPr>
          <w:snapToGrid w:val="0"/>
        </w:rPr>
        <w:noBreakHyphen/>
        <w:t>disclosure of private information</w:t>
      </w:r>
      <w:r>
        <w:tab/>
      </w:r>
      <w:r>
        <w:fldChar w:fldCharType="begin"/>
      </w:r>
      <w:r>
        <w:instrText xml:space="preserve"> PAGEREF _Toc493066759 \h </w:instrText>
      </w:r>
      <w:r>
        <w:fldChar w:fldCharType="separate"/>
      </w:r>
      <w:r>
        <w:t>188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Information stored otherwise than in written form</w:t>
      </w:r>
      <w:r>
        <w:tab/>
      </w:r>
      <w:r>
        <w:fldChar w:fldCharType="begin"/>
      </w:r>
      <w:r>
        <w:instrText xml:space="preserve"> PAGEREF _Toc493066760 \h </w:instrText>
      </w:r>
      <w:r>
        <w:fldChar w:fldCharType="separate"/>
      </w:r>
      <w:r>
        <w:t>190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Regulations</w:t>
      </w:r>
      <w:r>
        <w:tab/>
      </w:r>
      <w:r>
        <w:fldChar w:fldCharType="begin"/>
      </w:r>
      <w:r>
        <w:instrText xml:space="preserve"> PAGEREF _Toc493066761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_Toc493066763 \h </w:instrText>
      </w:r>
      <w:r>
        <w:fldChar w:fldCharType="separate"/>
      </w:r>
      <w:r>
        <w:t>192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_Toc493066764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rPr>
          <w:b/>
          <w:noProof/>
          <w:sz w:val="28"/>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3" w:name="_Toc471902825"/>
      <w:bookmarkStart w:id="4" w:name="_Toc471998955"/>
      <w:bookmarkStart w:id="5" w:name="_Toc471999609"/>
      <w:bookmarkStart w:id="6" w:name="_Toc472521025"/>
      <w:bookmarkStart w:id="7" w:name="_Toc473108186"/>
      <w:bookmarkStart w:id="8" w:name="_Toc49306645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493066451"/>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10" w:name="_Toc493066452"/>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1" w:name="_Toc493066453"/>
      <w:r>
        <w:rPr>
          <w:rStyle w:val="CharSectno"/>
        </w:rPr>
        <w:t>3</w:t>
      </w:r>
      <w:r>
        <w:rPr>
          <w:snapToGrid w:val="0"/>
        </w:rPr>
        <w:t>.</w:t>
      </w:r>
      <w:r>
        <w:rPr>
          <w:snapToGrid w:val="0"/>
        </w:rPr>
        <w:tab/>
        <w:t>Objects</w:t>
      </w:r>
      <w:bookmarkEnd w:id="1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12" w:name="_Toc493066454"/>
      <w:r>
        <w:rPr>
          <w:rStyle w:val="CharSectno"/>
        </w:rPr>
        <w:t>4</w:t>
      </w:r>
      <w:r>
        <w:rPr>
          <w:snapToGrid w:val="0"/>
        </w:rPr>
        <w:t>.</w:t>
      </w:r>
      <w:r>
        <w:rPr>
          <w:snapToGrid w:val="0"/>
        </w:rPr>
        <w:tab/>
        <w:t>Terms used</w:t>
      </w:r>
      <w:bookmarkEnd w:id="12"/>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2015</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No. 30 of 2015 s. 232.] </w:t>
      </w:r>
    </w:p>
    <w:p>
      <w:pPr>
        <w:pStyle w:val="Heading5"/>
        <w:spacing w:before="180"/>
        <w:rPr>
          <w:snapToGrid w:val="0"/>
        </w:rPr>
      </w:pPr>
      <w:bookmarkStart w:id="13" w:name="_Toc493066455"/>
      <w:r>
        <w:rPr>
          <w:rStyle w:val="CharSectno"/>
        </w:rPr>
        <w:t>5</w:t>
      </w:r>
      <w:r>
        <w:rPr>
          <w:snapToGrid w:val="0"/>
        </w:rPr>
        <w:t>.</w:t>
      </w:r>
      <w:r>
        <w:rPr>
          <w:snapToGrid w:val="0"/>
        </w:rPr>
        <w:tab/>
        <w:t>Act done for 2 or more reasons</w:t>
      </w:r>
      <w:bookmarkEnd w:id="13"/>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14" w:name="_Toc493066456"/>
      <w:r>
        <w:rPr>
          <w:rStyle w:val="CharSectno"/>
        </w:rPr>
        <w:t>6</w:t>
      </w:r>
      <w:r>
        <w:rPr>
          <w:snapToGrid w:val="0"/>
        </w:rPr>
        <w:t>.</w:t>
      </w:r>
      <w:r>
        <w:rPr>
          <w:snapToGrid w:val="0"/>
        </w:rPr>
        <w:tab/>
        <w:t>Act binds Crown</w:t>
      </w:r>
      <w:bookmarkEnd w:id="14"/>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15" w:name="_Toc493066457"/>
      <w:r>
        <w:rPr>
          <w:rStyle w:val="CharSectno"/>
        </w:rPr>
        <w:t>7</w:t>
      </w:r>
      <w:r>
        <w:rPr>
          <w:snapToGrid w:val="0"/>
        </w:rPr>
        <w:t>.</w:t>
      </w:r>
      <w:r>
        <w:rPr>
          <w:snapToGrid w:val="0"/>
        </w:rPr>
        <w:tab/>
        <w:t>Inter</w:t>
      </w:r>
      <w:r>
        <w:rPr>
          <w:snapToGrid w:val="0"/>
        </w:rPr>
        <w:noBreakHyphen/>
        <w:t>governmental arrangements</w:t>
      </w:r>
      <w:bookmarkEnd w:id="15"/>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16" w:name="_Toc471902833"/>
      <w:bookmarkStart w:id="17" w:name="_Toc471998963"/>
      <w:bookmarkStart w:id="18" w:name="_Toc471999617"/>
      <w:bookmarkStart w:id="19" w:name="_Toc472521033"/>
      <w:bookmarkStart w:id="20" w:name="_Toc473108194"/>
      <w:bookmarkStart w:id="21" w:name="_Toc493066458"/>
      <w:r>
        <w:rPr>
          <w:rStyle w:val="CharPartNo"/>
        </w:rPr>
        <w:t>Part II</w:t>
      </w:r>
      <w:r>
        <w:t> — </w:t>
      </w:r>
      <w:r>
        <w:rPr>
          <w:rStyle w:val="CharPartText"/>
        </w:rPr>
        <w:t>Discrimination on ground of sex, marital status, pregnancy or breast feeding</w:t>
      </w:r>
      <w:bookmarkEnd w:id="16"/>
      <w:bookmarkEnd w:id="17"/>
      <w:bookmarkEnd w:id="18"/>
      <w:bookmarkEnd w:id="19"/>
      <w:bookmarkEnd w:id="20"/>
      <w:bookmarkEnd w:id="21"/>
    </w:p>
    <w:p>
      <w:pPr>
        <w:pStyle w:val="Footnoteheading"/>
      </w:pPr>
      <w:r>
        <w:tab/>
        <w:t>[Heading amended by No. 2 of 2010 s. 4.]</w:t>
      </w:r>
    </w:p>
    <w:p>
      <w:pPr>
        <w:pStyle w:val="Heading3"/>
        <w:rPr>
          <w:snapToGrid w:val="0"/>
        </w:rPr>
      </w:pPr>
      <w:bookmarkStart w:id="22" w:name="_Toc471902834"/>
      <w:bookmarkStart w:id="23" w:name="_Toc471998964"/>
      <w:bookmarkStart w:id="24" w:name="_Toc471999618"/>
      <w:bookmarkStart w:id="25" w:name="_Toc472521034"/>
      <w:bookmarkStart w:id="26" w:name="_Toc473108195"/>
      <w:bookmarkStart w:id="27" w:name="_Toc493066459"/>
      <w:r>
        <w:rPr>
          <w:rStyle w:val="CharDivNo"/>
        </w:rPr>
        <w:t>Division 1</w:t>
      </w:r>
      <w:r>
        <w:rPr>
          <w:snapToGrid w:val="0"/>
        </w:rPr>
        <w:t> — </w:t>
      </w:r>
      <w:r>
        <w:rPr>
          <w:rStyle w:val="CharDivText"/>
        </w:rPr>
        <w:t>General</w:t>
      </w:r>
      <w:bookmarkEnd w:id="22"/>
      <w:bookmarkEnd w:id="23"/>
      <w:bookmarkEnd w:id="24"/>
      <w:bookmarkEnd w:id="25"/>
      <w:bookmarkEnd w:id="26"/>
      <w:bookmarkEnd w:id="27"/>
      <w:r>
        <w:rPr>
          <w:rStyle w:val="CharDivText"/>
        </w:rPr>
        <w:t xml:space="preserve"> </w:t>
      </w:r>
    </w:p>
    <w:p>
      <w:pPr>
        <w:pStyle w:val="Heading5"/>
        <w:rPr>
          <w:snapToGrid w:val="0"/>
        </w:rPr>
      </w:pPr>
      <w:bookmarkStart w:id="28" w:name="_Toc493066460"/>
      <w:r>
        <w:rPr>
          <w:rStyle w:val="CharSectno"/>
        </w:rPr>
        <w:t>8</w:t>
      </w:r>
      <w:r>
        <w:rPr>
          <w:snapToGrid w:val="0"/>
        </w:rPr>
        <w:t>.</w:t>
      </w:r>
      <w:r>
        <w:rPr>
          <w:snapToGrid w:val="0"/>
        </w:rPr>
        <w:tab/>
        <w:t>Discrimination on the ground of sex</w:t>
      </w:r>
      <w:bookmarkEnd w:id="28"/>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29" w:name="_Toc493066461"/>
      <w:r>
        <w:rPr>
          <w:rStyle w:val="CharSectno"/>
        </w:rPr>
        <w:t>9</w:t>
      </w:r>
      <w:r>
        <w:rPr>
          <w:snapToGrid w:val="0"/>
        </w:rPr>
        <w:t>.</w:t>
      </w:r>
      <w:r>
        <w:rPr>
          <w:snapToGrid w:val="0"/>
        </w:rPr>
        <w:tab/>
        <w:t>Discrimination on the ground of marital status</w:t>
      </w:r>
      <w:bookmarkEnd w:id="2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30" w:name="_Toc493066462"/>
      <w:r>
        <w:rPr>
          <w:rStyle w:val="CharSectno"/>
        </w:rPr>
        <w:t>10</w:t>
      </w:r>
      <w:r>
        <w:rPr>
          <w:snapToGrid w:val="0"/>
        </w:rPr>
        <w:t>.</w:t>
      </w:r>
      <w:r>
        <w:rPr>
          <w:snapToGrid w:val="0"/>
        </w:rPr>
        <w:tab/>
        <w:t>Discrimination on the ground of pregnancy</w:t>
      </w:r>
      <w:bookmarkEnd w:id="3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31" w:name="_Toc493066463"/>
      <w:r>
        <w:rPr>
          <w:rStyle w:val="CharSectno"/>
        </w:rPr>
        <w:t>10A</w:t>
      </w:r>
      <w:r>
        <w:t>.</w:t>
      </w:r>
      <w:r>
        <w:tab/>
        <w:t>Discrimination on the ground of breast feeding</w:t>
      </w:r>
      <w:bookmarkEnd w:id="31"/>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32" w:name="_Toc471902839"/>
      <w:bookmarkStart w:id="33" w:name="_Toc471998969"/>
      <w:bookmarkStart w:id="34" w:name="_Toc471999623"/>
      <w:bookmarkStart w:id="35" w:name="_Toc472521039"/>
      <w:bookmarkStart w:id="36" w:name="_Toc473108200"/>
      <w:bookmarkStart w:id="37" w:name="_Toc493066464"/>
      <w:r>
        <w:rPr>
          <w:rStyle w:val="CharDivNo"/>
        </w:rPr>
        <w:t>Division 2</w:t>
      </w:r>
      <w:r>
        <w:rPr>
          <w:snapToGrid w:val="0"/>
        </w:rPr>
        <w:t> — </w:t>
      </w:r>
      <w:r>
        <w:rPr>
          <w:rStyle w:val="CharDivText"/>
        </w:rPr>
        <w:t>Discrimination in work</w:t>
      </w:r>
      <w:bookmarkEnd w:id="32"/>
      <w:bookmarkEnd w:id="33"/>
      <w:bookmarkEnd w:id="34"/>
      <w:bookmarkEnd w:id="35"/>
      <w:bookmarkEnd w:id="36"/>
      <w:bookmarkEnd w:id="37"/>
      <w:r>
        <w:rPr>
          <w:rStyle w:val="CharDivText"/>
        </w:rPr>
        <w:t xml:space="preserve"> </w:t>
      </w:r>
    </w:p>
    <w:p>
      <w:pPr>
        <w:pStyle w:val="Heading5"/>
        <w:rPr>
          <w:snapToGrid w:val="0"/>
        </w:rPr>
      </w:pPr>
      <w:bookmarkStart w:id="38" w:name="_Toc493066465"/>
      <w:r>
        <w:rPr>
          <w:rStyle w:val="CharSectno"/>
        </w:rPr>
        <w:t>11</w:t>
      </w:r>
      <w:r>
        <w:rPr>
          <w:snapToGrid w:val="0"/>
        </w:rPr>
        <w:t>.</w:t>
      </w:r>
      <w:r>
        <w:rPr>
          <w:snapToGrid w:val="0"/>
        </w:rPr>
        <w:tab/>
        <w:t>Discrimination against applicants and employees</w:t>
      </w:r>
      <w:bookmarkEnd w:id="3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39" w:name="_Toc493066466"/>
      <w:r>
        <w:rPr>
          <w:rStyle w:val="CharSectno"/>
        </w:rPr>
        <w:t>12</w:t>
      </w:r>
      <w:r>
        <w:rPr>
          <w:snapToGrid w:val="0"/>
        </w:rPr>
        <w:t>.</w:t>
      </w:r>
      <w:r>
        <w:rPr>
          <w:snapToGrid w:val="0"/>
        </w:rPr>
        <w:tab/>
        <w:t>Discrimination against commission agents</w:t>
      </w:r>
      <w:bookmarkEnd w:id="39"/>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40" w:name="_Toc493066467"/>
      <w:r>
        <w:rPr>
          <w:rStyle w:val="CharSectno"/>
        </w:rPr>
        <w:t>13</w:t>
      </w:r>
      <w:r>
        <w:rPr>
          <w:snapToGrid w:val="0"/>
        </w:rPr>
        <w:t>.</w:t>
      </w:r>
      <w:r>
        <w:rPr>
          <w:snapToGrid w:val="0"/>
        </w:rPr>
        <w:tab/>
        <w:t>Discrimination against contract workers</w:t>
      </w:r>
      <w:bookmarkEnd w:id="4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41" w:name="_Toc493066468"/>
      <w:r>
        <w:rPr>
          <w:rStyle w:val="CharSectno"/>
        </w:rPr>
        <w:t>14</w:t>
      </w:r>
      <w:r>
        <w:rPr>
          <w:snapToGrid w:val="0"/>
        </w:rPr>
        <w:t>.</w:t>
      </w:r>
      <w:r>
        <w:rPr>
          <w:snapToGrid w:val="0"/>
        </w:rPr>
        <w:tab/>
        <w:t>Partnerships</w:t>
      </w:r>
      <w:bookmarkEnd w:id="41"/>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42" w:name="_Toc493066469"/>
      <w:r>
        <w:rPr>
          <w:rStyle w:val="CharSectno"/>
        </w:rPr>
        <w:t>15</w:t>
      </w:r>
      <w:r>
        <w:rPr>
          <w:snapToGrid w:val="0"/>
        </w:rPr>
        <w:t>.</w:t>
      </w:r>
      <w:r>
        <w:rPr>
          <w:snapToGrid w:val="0"/>
        </w:rPr>
        <w:tab/>
        <w:t>Professional or trade organisations</w:t>
      </w:r>
      <w:bookmarkEnd w:id="4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43" w:name="_Toc493066470"/>
      <w:r>
        <w:rPr>
          <w:rStyle w:val="CharSectno"/>
        </w:rPr>
        <w:t>16</w:t>
      </w:r>
      <w:r>
        <w:rPr>
          <w:snapToGrid w:val="0"/>
        </w:rPr>
        <w:t>.</w:t>
      </w:r>
      <w:r>
        <w:rPr>
          <w:snapToGrid w:val="0"/>
        </w:rPr>
        <w:tab/>
        <w:t>Qualifying bodies</w:t>
      </w:r>
      <w:bookmarkEnd w:id="4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44" w:name="_Toc493066471"/>
      <w:r>
        <w:rPr>
          <w:rStyle w:val="CharSectno"/>
        </w:rPr>
        <w:t>17</w:t>
      </w:r>
      <w:r>
        <w:rPr>
          <w:snapToGrid w:val="0"/>
        </w:rPr>
        <w:t>.</w:t>
      </w:r>
      <w:r>
        <w:rPr>
          <w:snapToGrid w:val="0"/>
        </w:rPr>
        <w:tab/>
        <w:t>Employment agencies</w:t>
      </w:r>
      <w:bookmarkEnd w:id="4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pageBreakBefore/>
        <w:spacing w:before="0"/>
        <w:rPr>
          <w:snapToGrid w:val="0"/>
        </w:rPr>
      </w:pPr>
      <w:bookmarkStart w:id="45" w:name="_Toc471902847"/>
      <w:bookmarkStart w:id="46" w:name="_Toc471998977"/>
      <w:bookmarkStart w:id="47" w:name="_Toc471999631"/>
      <w:bookmarkStart w:id="48" w:name="_Toc472521047"/>
      <w:bookmarkStart w:id="49" w:name="_Toc473108208"/>
      <w:bookmarkStart w:id="50" w:name="_Toc493066472"/>
      <w:r>
        <w:rPr>
          <w:rStyle w:val="CharDivNo"/>
        </w:rPr>
        <w:t>Division 3</w:t>
      </w:r>
      <w:r>
        <w:rPr>
          <w:snapToGrid w:val="0"/>
        </w:rPr>
        <w:t> — </w:t>
      </w:r>
      <w:r>
        <w:rPr>
          <w:rStyle w:val="CharDivText"/>
        </w:rPr>
        <w:t>Discrimination in other areas</w:t>
      </w:r>
      <w:bookmarkEnd w:id="45"/>
      <w:bookmarkEnd w:id="46"/>
      <w:bookmarkEnd w:id="47"/>
      <w:bookmarkEnd w:id="48"/>
      <w:bookmarkEnd w:id="49"/>
      <w:bookmarkEnd w:id="50"/>
      <w:r>
        <w:rPr>
          <w:rStyle w:val="CharDivText"/>
        </w:rPr>
        <w:t xml:space="preserve"> </w:t>
      </w:r>
    </w:p>
    <w:p>
      <w:pPr>
        <w:pStyle w:val="Heading5"/>
        <w:rPr>
          <w:snapToGrid w:val="0"/>
        </w:rPr>
      </w:pPr>
      <w:bookmarkStart w:id="51" w:name="_Toc493066473"/>
      <w:r>
        <w:rPr>
          <w:rStyle w:val="CharSectno"/>
        </w:rPr>
        <w:t>18</w:t>
      </w:r>
      <w:r>
        <w:rPr>
          <w:snapToGrid w:val="0"/>
        </w:rPr>
        <w:t>.</w:t>
      </w:r>
      <w:r>
        <w:rPr>
          <w:snapToGrid w:val="0"/>
        </w:rPr>
        <w:tab/>
        <w:t>Education</w:t>
      </w:r>
      <w:bookmarkEnd w:id="5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spacing w:before="180"/>
        <w:rPr>
          <w:snapToGrid w:val="0"/>
        </w:rPr>
      </w:pPr>
      <w:bookmarkStart w:id="52" w:name="_Toc493066474"/>
      <w:r>
        <w:rPr>
          <w:rStyle w:val="CharSectno"/>
        </w:rPr>
        <w:t>19</w:t>
      </w:r>
      <w:r>
        <w:rPr>
          <w:snapToGrid w:val="0"/>
        </w:rPr>
        <w:t>.</w:t>
      </w:r>
      <w:r>
        <w:rPr>
          <w:snapToGrid w:val="0"/>
        </w:rPr>
        <w:tab/>
        <w:t>Access to places and vehicles</w:t>
      </w:r>
      <w:bookmarkEnd w:id="52"/>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53" w:name="_Toc493066475"/>
      <w:r>
        <w:rPr>
          <w:rStyle w:val="CharSectno"/>
        </w:rPr>
        <w:t>20</w:t>
      </w:r>
      <w:r>
        <w:rPr>
          <w:snapToGrid w:val="0"/>
        </w:rPr>
        <w:t>.</w:t>
      </w:r>
      <w:r>
        <w:rPr>
          <w:snapToGrid w:val="0"/>
        </w:rPr>
        <w:tab/>
        <w:t>Goods, services and facilities</w:t>
      </w:r>
      <w:bookmarkEnd w:id="53"/>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54" w:name="_Toc493066476"/>
      <w:r>
        <w:rPr>
          <w:rStyle w:val="CharSectno"/>
        </w:rPr>
        <w:t>21</w:t>
      </w:r>
      <w:r>
        <w:rPr>
          <w:snapToGrid w:val="0"/>
        </w:rPr>
        <w:t>.</w:t>
      </w:r>
      <w:r>
        <w:rPr>
          <w:snapToGrid w:val="0"/>
        </w:rPr>
        <w:tab/>
        <w:t>Accommodation</w:t>
      </w:r>
      <w:bookmarkEnd w:id="54"/>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55" w:name="_Toc493066477"/>
      <w:r>
        <w:rPr>
          <w:rStyle w:val="CharSectno"/>
        </w:rPr>
        <w:t>21A</w:t>
      </w:r>
      <w:r>
        <w:rPr>
          <w:snapToGrid w:val="0"/>
        </w:rPr>
        <w:t>.</w:t>
      </w:r>
      <w:r>
        <w:rPr>
          <w:snapToGrid w:val="0"/>
        </w:rPr>
        <w:tab/>
        <w:t>Land</w:t>
      </w:r>
      <w:bookmarkEnd w:id="5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56" w:name="_Toc493066478"/>
      <w:r>
        <w:rPr>
          <w:rStyle w:val="CharSectno"/>
        </w:rPr>
        <w:t>22</w:t>
      </w:r>
      <w:r>
        <w:rPr>
          <w:snapToGrid w:val="0"/>
        </w:rPr>
        <w:t>.</w:t>
      </w:r>
      <w:r>
        <w:rPr>
          <w:snapToGrid w:val="0"/>
        </w:rPr>
        <w:tab/>
        <w:t>Clubs</w:t>
      </w:r>
      <w:bookmarkEnd w:id="5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57" w:name="_Toc493066479"/>
      <w:r>
        <w:rPr>
          <w:rStyle w:val="CharSectno"/>
        </w:rPr>
        <w:t>23</w:t>
      </w:r>
      <w:r>
        <w:rPr>
          <w:snapToGrid w:val="0"/>
        </w:rPr>
        <w:t>.</w:t>
      </w:r>
      <w:r>
        <w:rPr>
          <w:snapToGrid w:val="0"/>
        </w:rPr>
        <w:tab/>
        <w:t>Requesting or requiring provision of certain information</w:t>
      </w:r>
      <w:bookmarkEnd w:id="57"/>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spacing w:before="180"/>
        <w:rPr>
          <w:snapToGrid w:val="0"/>
        </w:rPr>
      </w:pPr>
      <w:bookmarkStart w:id="58" w:name="_Toc471902855"/>
      <w:bookmarkStart w:id="59" w:name="_Toc471998985"/>
      <w:bookmarkStart w:id="60" w:name="_Toc471999639"/>
      <w:bookmarkStart w:id="61" w:name="_Toc472521055"/>
      <w:bookmarkStart w:id="62" w:name="_Toc473108216"/>
      <w:bookmarkStart w:id="63" w:name="_Toc493066480"/>
      <w:r>
        <w:rPr>
          <w:rStyle w:val="CharDivNo"/>
        </w:rPr>
        <w:t>Division 4</w:t>
      </w:r>
      <w:r>
        <w:rPr>
          <w:snapToGrid w:val="0"/>
        </w:rPr>
        <w:t> — </w:t>
      </w:r>
      <w:r>
        <w:rPr>
          <w:rStyle w:val="CharDivText"/>
        </w:rPr>
        <w:t>Discrimination involving sexual harassment</w:t>
      </w:r>
      <w:bookmarkEnd w:id="58"/>
      <w:bookmarkEnd w:id="59"/>
      <w:bookmarkEnd w:id="60"/>
      <w:bookmarkEnd w:id="61"/>
      <w:bookmarkEnd w:id="62"/>
      <w:bookmarkEnd w:id="63"/>
      <w:r>
        <w:rPr>
          <w:rStyle w:val="CharDivText"/>
        </w:rPr>
        <w:t xml:space="preserve"> </w:t>
      </w:r>
    </w:p>
    <w:p>
      <w:pPr>
        <w:pStyle w:val="Heading5"/>
        <w:spacing w:before="180"/>
        <w:rPr>
          <w:snapToGrid w:val="0"/>
        </w:rPr>
      </w:pPr>
      <w:bookmarkStart w:id="64" w:name="_Toc493066481"/>
      <w:r>
        <w:rPr>
          <w:rStyle w:val="CharSectno"/>
        </w:rPr>
        <w:t>24</w:t>
      </w:r>
      <w:r>
        <w:rPr>
          <w:snapToGrid w:val="0"/>
        </w:rPr>
        <w:t>.</w:t>
      </w:r>
      <w:r>
        <w:rPr>
          <w:snapToGrid w:val="0"/>
        </w:rPr>
        <w:tab/>
        <w:t>Sexual harassment in employment</w:t>
      </w:r>
      <w:bookmarkEnd w:id="64"/>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65" w:name="_Toc493066482"/>
      <w:r>
        <w:rPr>
          <w:rStyle w:val="CharSectno"/>
        </w:rPr>
        <w:t>25</w:t>
      </w:r>
      <w:r>
        <w:rPr>
          <w:snapToGrid w:val="0"/>
        </w:rPr>
        <w:t>.</w:t>
      </w:r>
      <w:r>
        <w:rPr>
          <w:snapToGrid w:val="0"/>
        </w:rPr>
        <w:tab/>
        <w:t>Sexual harassment in education</w:t>
      </w:r>
      <w:bookmarkEnd w:id="65"/>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66" w:name="_Toc493066483"/>
      <w:r>
        <w:rPr>
          <w:rStyle w:val="CharSectno"/>
        </w:rPr>
        <w:t>26</w:t>
      </w:r>
      <w:r>
        <w:rPr>
          <w:snapToGrid w:val="0"/>
        </w:rPr>
        <w:t>.</w:t>
      </w:r>
      <w:r>
        <w:rPr>
          <w:snapToGrid w:val="0"/>
        </w:rPr>
        <w:tab/>
        <w:t>Sexual harassment related to accommodation</w:t>
      </w:r>
      <w:bookmarkEnd w:id="66"/>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pageBreakBefore/>
        <w:spacing w:before="0"/>
        <w:rPr>
          <w:snapToGrid w:val="0"/>
        </w:rPr>
      </w:pPr>
      <w:bookmarkStart w:id="67" w:name="_Toc471902859"/>
      <w:bookmarkStart w:id="68" w:name="_Toc471998989"/>
      <w:bookmarkStart w:id="69" w:name="_Toc471999643"/>
      <w:bookmarkStart w:id="70" w:name="_Toc472521059"/>
      <w:bookmarkStart w:id="71" w:name="_Toc473108220"/>
      <w:bookmarkStart w:id="72" w:name="_Toc493066484"/>
      <w:r>
        <w:rPr>
          <w:rStyle w:val="CharDivNo"/>
        </w:rPr>
        <w:t>Division 5</w:t>
      </w:r>
      <w:r>
        <w:rPr>
          <w:snapToGrid w:val="0"/>
        </w:rPr>
        <w:t> — </w:t>
      </w:r>
      <w:r>
        <w:rPr>
          <w:rStyle w:val="CharDivText"/>
        </w:rPr>
        <w:t>Exceptions to Part II</w:t>
      </w:r>
      <w:bookmarkEnd w:id="67"/>
      <w:bookmarkEnd w:id="68"/>
      <w:bookmarkEnd w:id="69"/>
      <w:bookmarkEnd w:id="70"/>
      <w:bookmarkEnd w:id="71"/>
      <w:bookmarkEnd w:id="72"/>
    </w:p>
    <w:p>
      <w:pPr>
        <w:pStyle w:val="Heading5"/>
        <w:rPr>
          <w:snapToGrid w:val="0"/>
        </w:rPr>
      </w:pPr>
      <w:bookmarkStart w:id="73" w:name="_Toc493066485"/>
      <w:r>
        <w:rPr>
          <w:rStyle w:val="CharSectno"/>
        </w:rPr>
        <w:t>27</w:t>
      </w:r>
      <w:r>
        <w:rPr>
          <w:snapToGrid w:val="0"/>
        </w:rPr>
        <w:t>.</w:t>
      </w:r>
      <w:r>
        <w:rPr>
          <w:snapToGrid w:val="0"/>
        </w:rPr>
        <w:tab/>
        <w:t>Genuine occupational qualifications</w:t>
      </w:r>
      <w:bookmarkEnd w:id="73"/>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keepNext/>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74" w:name="_Toc493066486"/>
      <w:r>
        <w:rPr>
          <w:rStyle w:val="CharSectno"/>
        </w:rPr>
        <w:t>28</w:t>
      </w:r>
      <w:r>
        <w:rPr>
          <w:snapToGrid w:val="0"/>
        </w:rPr>
        <w:t>.</w:t>
      </w:r>
      <w:r>
        <w:rPr>
          <w:snapToGrid w:val="0"/>
        </w:rPr>
        <w:tab/>
        <w:t>Pregnancy or childbirth</w:t>
      </w:r>
      <w:bookmarkEnd w:id="74"/>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75" w:name="_Toc493066487"/>
      <w:r>
        <w:rPr>
          <w:rStyle w:val="CharSectno"/>
        </w:rPr>
        <w:t>29</w:t>
      </w:r>
      <w:r>
        <w:t>.</w:t>
      </w:r>
      <w:r>
        <w:tab/>
        <w:t>Employment of married couple or partners in de facto relationship</w:t>
      </w:r>
      <w:bookmarkEnd w:id="75"/>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76" w:name="_Toc493066488"/>
      <w:r>
        <w:rPr>
          <w:rStyle w:val="CharSectno"/>
        </w:rPr>
        <w:t>30</w:t>
      </w:r>
      <w:r>
        <w:rPr>
          <w:snapToGrid w:val="0"/>
        </w:rPr>
        <w:t>.</w:t>
      </w:r>
      <w:r>
        <w:rPr>
          <w:snapToGrid w:val="0"/>
        </w:rPr>
        <w:tab/>
        <w:t>Services for members of one sex</w:t>
      </w:r>
      <w:bookmarkEnd w:id="76"/>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77" w:name="_Toc493066489"/>
      <w:r>
        <w:rPr>
          <w:rStyle w:val="CharSectno"/>
        </w:rPr>
        <w:t>31</w:t>
      </w:r>
      <w:r>
        <w:rPr>
          <w:snapToGrid w:val="0"/>
        </w:rPr>
        <w:t>.</w:t>
      </w:r>
      <w:r>
        <w:rPr>
          <w:snapToGrid w:val="0"/>
        </w:rPr>
        <w:tab/>
        <w:t>Measures intended to achieve equality</w:t>
      </w:r>
      <w:bookmarkEnd w:id="7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78" w:name="_Toc493066490"/>
      <w:r>
        <w:rPr>
          <w:rStyle w:val="CharSectno"/>
        </w:rPr>
        <w:t>32</w:t>
      </w:r>
      <w:r>
        <w:rPr>
          <w:snapToGrid w:val="0"/>
        </w:rPr>
        <w:t>.</w:t>
      </w:r>
      <w:r>
        <w:rPr>
          <w:snapToGrid w:val="0"/>
        </w:rPr>
        <w:tab/>
        <w:t>Accommodation provided for employees or students</w:t>
      </w:r>
      <w:bookmarkEnd w:id="78"/>
      <w:r>
        <w:rPr>
          <w:snapToGrid w:val="0"/>
        </w:rPr>
        <w:t xml:space="preserve"> </w:t>
      </w:r>
    </w:p>
    <w:p>
      <w:pPr>
        <w:pStyle w:val="Subsection"/>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79" w:name="_Toc493066491"/>
      <w:r>
        <w:rPr>
          <w:rStyle w:val="CharSectno"/>
        </w:rPr>
        <w:t>33</w:t>
      </w:r>
      <w:r>
        <w:rPr>
          <w:snapToGrid w:val="0"/>
        </w:rPr>
        <w:t>.</w:t>
      </w:r>
      <w:r>
        <w:rPr>
          <w:snapToGrid w:val="0"/>
        </w:rPr>
        <w:tab/>
        <w:t>Residential care of children</w:t>
      </w:r>
      <w:bookmarkEnd w:id="79"/>
      <w:r>
        <w:rPr>
          <w:snapToGrid w:val="0"/>
        </w:rPr>
        <w:t xml:space="preserve"> </w:t>
      </w:r>
    </w:p>
    <w:p>
      <w:pPr>
        <w:pStyle w:val="Subsection"/>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80" w:name="_Toc493066492"/>
      <w:r>
        <w:rPr>
          <w:rStyle w:val="CharSectno"/>
        </w:rPr>
        <w:t>34</w:t>
      </w:r>
      <w:r>
        <w:rPr>
          <w:snapToGrid w:val="0"/>
        </w:rPr>
        <w:t>.</w:t>
      </w:r>
      <w:r>
        <w:rPr>
          <w:snapToGrid w:val="0"/>
        </w:rPr>
        <w:tab/>
        <w:t>Insurance</w:t>
      </w:r>
      <w:bookmarkEnd w:id="80"/>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spacing w:before="180"/>
        <w:rPr>
          <w:snapToGrid w:val="0"/>
        </w:rPr>
      </w:pPr>
      <w:bookmarkStart w:id="81" w:name="_Toc493066493"/>
      <w:r>
        <w:rPr>
          <w:rStyle w:val="CharSectno"/>
        </w:rPr>
        <w:t>35</w:t>
      </w:r>
      <w:r>
        <w:rPr>
          <w:snapToGrid w:val="0"/>
        </w:rPr>
        <w:t>.</w:t>
      </w:r>
      <w:r>
        <w:rPr>
          <w:snapToGrid w:val="0"/>
        </w:rPr>
        <w:tab/>
        <w:t>Sport</w:t>
      </w:r>
      <w:bookmarkEnd w:id="81"/>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spacing w:before="120"/>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82" w:name="_Toc471902869"/>
      <w:bookmarkStart w:id="83" w:name="_Toc471998999"/>
      <w:bookmarkStart w:id="84" w:name="_Toc471999653"/>
      <w:bookmarkStart w:id="85" w:name="_Toc472521069"/>
      <w:bookmarkStart w:id="86" w:name="_Toc473108230"/>
      <w:bookmarkStart w:id="87" w:name="_Toc493066494"/>
      <w:r>
        <w:rPr>
          <w:rStyle w:val="CharPartNo"/>
        </w:rPr>
        <w:t>Part IIAA</w:t>
      </w:r>
      <w:r>
        <w:t xml:space="preserve"> — </w:t>
      </w:r>
      <w:r>
        <w:rPr>
          <w:rStyle w:val="CharPartText"/>
        </w:rPr>
        <w:t>Discrimination on gender history grounds in certain cases</w:t>
      </w:r>
      <w:bookmarkEnd w:id="82"/>
      <w:bookmarkEnd w:id="83"/>
      <w:bookmarkEnd w:id="84"/>
      <w:bookmarkEnd w:id="85"/>
      <w:bookmarkEnd w:id="86"/>
      <w:bookmarkEnd w:id="87"/>
    </w:p>
    <w:p>
      <w:pPr>
        <w:pStyle w:val="Footnoteheading"/>
        <w:ind w:left="890"/>
      </w:pPr>
      <w:r>
        <w:tab/>
        <w:t>[Heading inserted by No. 2 of 2000 s. 28.]</w:t>
      </w:r>
    </w:p>
    <w:p>
      <w:pPr>
        <w:pStyle w:val="Heading3"/>
      </w:pPr>
      <w:bookmarkStart w:id="88" w:name="_Toc471902870"/>
      <w:bookmarkStart w:id="89" w:name="_Toc471999000"/>
      <w:bookmarkStart w:id="90" w:name="_Toc471999654"/>
      <w:bookmarkStart w:id="91" w:name="_Toc472521070"/>
      <w:bookmarkStart w:id="92" w:name="_Toc473108231"/>
      <w:bookmarkStart w:id="93" w:name="_Toc493066495"/>
      <w:r>
        <w:rPr>
          <w:rStyle w:val="CharDivNo"/>
        </w:rPr>
        <w:t>Division 1</w:t>
      </w:r>
      <w:r>
        <w:t> — </w:t>
      </w:r>
      <w:r>
        <w:rPr>
          <w:rStyle w:val="CharDivText"/>
        </w:rPr>
        <w:t>General</w:t>
      </w:r>
      <w:bookmarkEnd w:id="88"/>
      <w:bookmarkEnd w:id="89"/>
      <w:bookmarkEnd w:id="90"/>
      <w:bookmarkEnd w:id="91"/>
      <w:bookmarkEnd w:id="92"/>
      <w:bookmarkEnd w:id="93"/>
    </w:p>
    <w:p>
      <w:pPr>
        <w:pStyle w:val="Footnoteheading"/>
        <w:ind w:left="890"/>
      </w:pPr>
      <w:r>
        <w:tab/>
        <w:t>[Heading inserted by No. 2 of 2000 s. 28.]</w:t>
      </w:r>
    </w:p>
    <w:p>
      <w:pPr>
        <w:pStyle w:val="Heading5"/>
      </w:pPr>
      <w:bookmarkStart w:id="94" w:name="_Toc493066496"/>
      <w:r>
        <w:rPr>
          <w:rStyle w:val="CharSectno"/>
        </w:rPr>
        <w:t>35AA</w:t>
      </w:r>
      <w:r>
        <w:t>.</w:t>
      </w:r>
      <w:r>
        <w:tab/>
        <w:t>Gender history</w:t>
      </w:r>
      <w:bookmarkEnd w:id="94"/>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95" w:name="_Toc493066497"/>
      <w:r>
        <w:rPr>
          <w:rStyle w:val="CharSectno"/>
        </w:rPr>
        <w:t>35AB</w:t>
      </w:r>
      <w:r>
        <w:t>.</w:t>
      </w:r>
      <w:r>
        <w:tab/>
        <w:t>Discrimination on gender history grounds</w:t>
      </w:r>
      <w:bookmarkEnd w:id="95"/>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96" w:name="_Toc471902873"/>
      <w:bookmarkStart w:id="97" w:name="_Toc471999003"/>
      <w:bookmarkStart w:id="98" w:name="_Toc471999657"/>
      <w:bookmarkStart w:id="99" w:name="_Toc472521073"/>
      <w:bookmarkStart w:id="100" w:name="_Toc473108234"/>
      <w:bookmarkStart w:id="101" w:name="_Toc493066498"/>
      <w:r>
        <w:rPr>
          <w:rStyle w:val="CharDivNo"/>
        </w:rPr>
        <w:t>Division 2</w:t>
      </w:r>
      <w:r>
        <w:t xml:space="preserve"> — </w:t>
      </w:r>
      <w:r>
        <w:rPr>
          <w:rStyle w:val="CharDivText"/>
        </w:rPr>
        <w:t>Discrimination in work</w:t>
      </w:r>
      <w:bookmarkEnd w:id="96"/>
      <w:bookmarkEnd w:id="97"/>
      <w:bookmarkEnd w:id="98"/>
      <w:bookmarkEnd w:id="99"/>
      <w:bookmarkEnd w:id="100"/>
      <w:bookmarkEnd w:id="101"/>
    </w:p>
    <w:p>
      <w:pPr>
        <w:pStyle w:val="Footnoteheading"/>
        <w:ind w:left="890"/>
      </w:pPr>
      <w:r>
        <w:tab/>
        <w:t>[Heading inserted by No. 2 of 2000 s. 28.]</w:t>
      </w:r>
    </w:p>
    <w:p>
      <w:pPr>
        <w:pStyle w:val="Heading5"/>
      </w:pPr>
      <w:bookmarkStart w:id="102" w:name="_Toc493066499"/>
      <w:r>
        <w:rPr>
          <w:rStyle w:val="CharSectno"/>
        </w:rPr>
        <w:t>35AC</w:t>
      </w:r>
      <w:r>
        <w:t>.</w:t>
      </w:r>
      <w:r>
        <w:tab/>
        <w:t>Discrimination against applicants and employees</w:t>
      </w:r>
      <w:bookmarkEnd w:id="102"/>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spacing w:before="180"/>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ind w:left="890" w:hanging="890"/>
      </w:pPr>
      <w:r>
        <w:tab/>
        <w:t>[Section 35AC inserted by No. 2 of 2000 s. 28.]</w:t>
      </w:r>
    </w:p>
    <w:p>
      <w:pPr>
        <w:pStyle w:val="Heading5"/>
        <w:spacing w:before="240"/>
      </w:pPr>
      <w:bookmarkStart w:id="103" w:name="_Toc493066500"/>
      <w:r>
        <w:rPr>
          <w:rStyle w:val="CharSectno"/>
        </w:rPr>
        <w:t>35AD</w:t>
      </w:r>
      <w:r>
        <w:t>.</w:t>
      </w:r>
      <w:r>
        <w:tab/>
        <w:t>Discrimination against commission agents</w:t>
      </w:r>
      <w:bookmarkEnd w:id="103"/>
    </w:p>
    <w:p>
      <w:pPr>
        <w:pStyle w:val="Subsection"/>
        <w:spacing w:before="180"/>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spacing w:before="180"/>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keepNext/>
      </w:pPr>
      <w:r>
        <w:tab/>
        <w:t>(c)</w:t>
      </w:r>
      <w:r>
        <w:tab/>
        <w:t>by terminating the engagement; or</w:t>
      </w:r>
    </w:p>
    <w:p>
      <w:pPr>
        <w:pStyle w:val="Indenta"/>
      </w:pPr>
      <w:r>
        <w:tab/>
        <w:t>(d)</w:t>
      </w:r>
      <w:r>
        <w:tab/>
        <w:t>by subjecting the commission agent to any other detriment.</w:t>
      </w:r>
    </w:p>
    <w:p>
      <w:pPr>
        <w:pStyle w:val="Footnotesection"/>
        <w:ind w:left="890" w:hanging="890"/>
      </w:pPr>
      <w:r>
        <w:tab/>
        <w:t>[Section 35AD inserted by No. 2 of 2000 s. 28.]</w:t>
      </w:r>
    </w:p>
    <w:p>
      <w:pPr>
        <w:pStyle w:val="Heading5"/>
        <w:spacing w:before="240"/>
      </w:pPr>
      <w:bookmarkStart w:id="104" w:name="_Toc493066501"/>
      <w:r>
        <w:rPr>
          <w:rStyle w:val="CharSectno"/>
        </w:rPr>
        <w:t>35AE</w:t>
      </w:r>
      <w:r>
        <w:t>.</w:t>
      </w:r>
      <w:r>
        <w:tab/>
        <w:t>Discrimination against contract workers</w:t>
      </w:r>
      <w:bookmarkEnd w:id="104"/>
    </w:p>
    <w:p>
      <w:pPr>
        <w:pStyle w:val="Subsection"/>
        <w:spacing w:before="180"/>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spacing w:before="240"/>
      </w:pPr>
      <w:bookmarkStart w:id="105" w:name="_Toc493066502"/>
      <w:r>
        <w:rPr>
          <w:rStyle w:val="CharSectno"/>
        </w:rPr>
        <w:t>35AF</w:t>
      </w:r>
      <w:r>
        <w:t>.</w:t>
      </w:r>
      <w:r>
        <w:tab/>
        <w:t>Partnerships</w:t>
      </w:r>
      <w:bookmarkEnd w:id="105"/>
    </w:p>
    <w:p>
      <w:pPr>
        <w:pStyle w:val="Subsection"/>
        <w:spacing w:before="180"/>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keepNext/>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spacing w:before="240"/>
      </w:pPr>
      <w:bookmarkStart w:id="106" w:name="_Toc493066503"/>
      <w:r>
        <w:rPr>
          <w:rStyle w:val="CharSectno"/>
        </w:rPr>
        <w:t>35AG</w:t>
      </w:r>
      <w:r>
        <w:rPr>
          <w:spacing w:val="-2"/>
        </w:rPr>
        <w:t>.</w:t>
      </w:r>
      <w:r>
        <w:rPr>
          <w:spacing w:val="-2"/>
        </w:rPr>
        <w:tab/>
      </w:r>
      <w:r>
        <w:t>Professional or trade organisations</w:t>
      </w:r>
      <w:bookmarkEnd w:id="106"/>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spacing w:before="1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107" w:name="_Toc493066504"/>
      <w:r>
        <w:rPr>
          <w:rStyle w:val="CharSectno"/>
        </w:rPr>
        <w:t>35AH</w:t>
      </w:r>
      <w:r>
        <w:t>.</w:t>
      </w:r>
      <w:r>
        <w:tab/>
        <w:t>Qualifying bodies</w:t>
      </w:r>
      <w:bookmarkEnd w:id="107"/>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108" w:name="_Toc493066505"/>
      <w:r>
        <w:rPr>
          <w:rStyle w:val="CharSectno"/>
        </w:rPr>
        <w:t>35AI</w:t>
      </w:r>
      <w:r>
        <w:t>.</w:t>
      </w:r>
      <w:r>
        <w:tab/>
        <w:t>Employment agencies</w:t>
      </w:r>
      <w:bookmarkEnd w:id="108"/>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109" w:name="_Toc471902881"/>
      <w:bookmarkStart w:id="110" w:name="_Toc471999011"/>
      <w:bookmarkStart w:id="111" w:name="_Toc471999665"/>
      <w:bookmarkStart w:id="112" w:name="_Toc472521081"/>
      <w:bookmarkStart w:id="113" w:name="_Toc473108242"/>
      <w:bookmarkStart w:id="114" w:name="_Toc493066506"/>
      <w:r>
        <w:rPr>
          <w:rStyle w:val="CharDivNo"/>
        </w:rPr>
        <w:t>Division 3</w:t>
      </w:r>
      <w:r>
        <w:t> — </w:t>
      </w:r>
      <w:r>
        <w:rPr>
          <w:rStyle w:val="CharDivText"/>
        </w:rPr>
        <w:t>Discrimination in other areas</w:t>
      </w:r>
      <w:bookmarkEnd w:id="109"/>
      <w:bookmarkEnd w:id="110"/>
      <w:bookmarkEnd w:id="111"/>
      <w:bookmarkEnd w:id="112"/>
      <w:bookmarkEnd w:id="113"/>
      <w:bookmarkEnd w:id="114"/>
    </w:p>
    <w:p>
      <w:pPr>
        <w:pStyle w:val="Footnoteheading"/>
        <w:ind w:left="890"/>
      </w:pPr>
      <w:r>
        <w:tab/>
        <w:t>[Heading inserted by No. 2 of 2000 s. 28.]</w:t>
      </w:r>
    </w:p>
    <w:p>
      <w:pPr>
        <w:pStyle w:val="Heading5"/>
      </w:pPr>
      <w:bookmarkStart w:id="115" w:name="_Toc493066507"/>
      <w:r>
        <w:rPr>
          <w:rStyle w:val="CharSectno"/>
        </w:rPr>
        <w:t>35AJ</w:t>
      </w:r>
      <w:r>
        <w:t>.</w:t>
      </w:r>
      <w:r>
        <w:tab/>
        <w:t>Education</w:t>
      </w:r>
      <w:bookmarkEnd w:id="115"/>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116" w:name="_Toc493066508"/>
      <w:r>
        <w:rPr>
          <w:rStyle w:val="CharSectno"/>
        </w:rPr>
        <w:t>35AK</w:t>
      </w:r>
      <w:r>
        <w:t>.</w:t>
      </w:r>
      <w:r>
        <w:tab/>
        <w:t>Access to places and vehicles</w:t>
      </w:r>
      <w:bookmarkEnd w:id="116"/>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117" w:name="_Toc493066509"/>
      <w:r>
        <w:rPr>
          <w:rStyle w:val="CharSectno"/>
        </w:rPr>
        <w:t>35AL</w:t>
      </w:r>
      <w:r>
        <w:t>.</w:t>
      </w:r>
      <w:r>
        <w:tab/>
        <w:t>Goods, services and facilities</w:t>
      </w:r>
      <w:bookmarkEnd w:id="117"/>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118" w:name="_Toc493066510"/>
      <w:r>
        <w:rPr>
          <w:rStyle w:val="CharSectno"/>
        </w:rPr>
        <w:t>35AM</w:t>
      </w:r>
      <w:r>
        <w:t>.</w:t>
      </w:r>
      <w:r>
        <w:tab/>
        <w:t>Accommodation</w:t>
      </w:r>
      <w:bookmarkEnd w:id="118"/>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spacing w:before="180"/>
      </w:pPr>
      <w:bookmarkStart w:id="119" w:name="_Toc493066511"/>
      <w:r>
        <w:rPr>
          <w:rStyle w:val="CharSectno"/>
        </w:rPr>
        <w:t>35AN</w:t>
      </w:r>
      <w:r>
        <w:t>.</w:t>
      </w:r>
      <w:r>
        <w:tab/>
        <w:t>Land</w:t>
      </w:r>
      <w:bookmarkEnd w:id="119"/>
    </w:p>
    <w:p>
      <w:pPr>
        <w:pStyle w:val="Subsection"/>
        <w:spacing w:before="120"/>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spacing w:before="120"/>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120" w:name="_Toc493066512"/>
      <w:r>
        <w:rPr>
          <w:rStyle w:val="CharSectno"/>
        </w:rPr>
        <w:t>35AO</w:t>
      </w:r>
      <w:r>
        <w:t>.</w:t>
      </w:r>
      <w:r>
        <w:tab/>
        <w:t>Clubs</w:t>
      </w:r>
      <w:bookmarkEnd w:id="120"/>
    </w:p>
    <w:p>
      <w:pPr>
        <w:pStyle w:val="Subsection"/>
        <w:spacing w:before="120"/>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121" w:name="_Toc493066513"/>
      <w:r>
        <w:rPr>
          <w:rStyle w:val="CharSectno"/>
        </w:rPr>
        <w:t>35AP</w:t>
      </w:r>
      <w:r>
        <w:t>.</w:t>
      </w:r>
      <w:r>
        <w:tab/>
        <w:t>Discrimination in sport on gender history grounds</w:t>
      </w:r>
      <w:bookmarkEnd w:id="121"/>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122" w:name="_Toc493066514"/>
      <w:r>
        <w:rPr>
          <w:rStyle w:val="CharSectno"/>
        </w:rPr>
        <w:t>35AQ</w:t>
      </w:r>
      <w:r>
        <w:t>.</w:t>
      </w:r>
      <w:r>
        <w:tab/>
        <w:t>Requesting or requiring provision of certain information</w:t>
      </w:r>
      <w:bookmarkEnd w:id="122"/>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123" w:name="_Toc493066515"/>
      <w:r>
        <w:rPr>
          <w:rStyle w:val="CharSectno"/>
        </w:rPr>
        <w:t>35AR</w:t>
      </w:r>
      <w:r>
        <w:t>.</w:t>
      </w:r>
      <w:r>
        <w:tab/>
        <w:t>Superannuation schemes and provident funds</w:t>
      </w:r>
      <w:bookmarkEnd w:id="123"/>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124" w:name="_Toc471902891"/>
      <w:bookmarkStart w:id="125" w:name="_Toc471999021"/>
      <w:bookmarkStart w:id="126" w:name="_Toc471999675"/>
      <w:bookmarkStart w:id="127" w:name="_Toc472521091"/>
      <w:bookmarkStart w:id="128" w:name="_Toc473108252"/>
      <w:bookmarkStart w:id="129" w:name="_Toc493066516"/>
      <w:r>
        <w:rPr>
          <w:rStyle w:val="CharPartNo"/>
        </w:rPr>
        <w:t>Part IIA</w:t>
      </w:r>
      <w:r>
        <w:t> — </w:t>
      </w:r>
      <w:r>
        <w:rPr>
          <w:rStyle w:val="CharPartText"/>
          <w:spacing w:val="-2"/>
        </w:rPr>
        <w:t>Discrimination on the ground of family responsibility or family status</w:t>
      </w:r>
      <w:bookmarkEnd w:id="124"/>
      <w:bookmarkEnd w:id="125"/>
      <w:bookmarkEnd w:id="126"/>
      <w:bookmarkEnd w:id="127"/>
      <w:bookmarkEnd w:id="128"/>
      <w:bookmarkEnd w:id="129"/>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130" w:name="_Toc471902892"/>
      <w:bookmarkStart w:id="131" w:name="_Toc471999022"/>
      <w:bookmarkStart w:id="132" w:name="_Toc471999676"/>
      <w:bookmarkStart w:id="133" w:name="_Toc472521092"/>
      <w:bookmarkStart w:id="134" w:name="_Toc473108253"/>
      <w:bookmarkStart w:id="135" w:name="_Toc493066517"/>
      <w:r>
        <w:rPr>
          <w:rStyle w:val="CharDivNo"/>
        </w:rPr>
        <w:t>Division 1</w:t>
      </w:r>
      <w:r>
        <w:rPr>
          <w:snapToGrid w:val="0"/>
        </w:rPr>
        <w:t> — </w:t>
      </w:r>
      <w:r>
        <w:rPr>
          <w:rStyle w:val="CharDivText"/>
        </w:rPr>
        <w:t>General</w:t>
      </w:r>
      <w:bookmarkEnd w:id="130"/>
      <w:bookmarkEnd w:id="131"/>
      <w:bookmarkEnd w:id="132"/>
      <w:bookmarkEnd w:id="133"/>
      <w:bookmarkEnd w:id="134"/>
      <w:bookmarkEnd w:id="135"/>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136" w:name="_Toc493066518"/>
      <w:r>
        <w:rPr>
          <w:rStyle w:val="CharSectno"/>
        </w:rPr>
        <w:t>35A</w:t>
      </w:r>
      <w:r>
        <w:rPr>
          <w:snapToGrid w:val="0"/>
        </w:rPr>
        <w:t>.</w:t>
      </w:r>
      <w:r>
        <w:rPr>
          <w:snapToGrid w:val="0"/>
        </w:rPr>
        <w:tab/>
        <w:t>Discrimination on the ground of family responsibility or family status</w:t>
      </w:r>
      <w:bookmarkEnd w:id="136"/>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 xml:space="preserve">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ind w:left="890" w:hanging="890"/>
      </w:pPr>
      <w:r>
        <w:tab/>
        <w:t xml:space="preserve">[Section 35A inserted by No. 74 of 1992 s. 11.] </w:t>
      </w:r>
    </w:p>
    <w:p>
      <w:pPr>
        <w:pStyle w:val="Heading3"/>
        <w:spacing w:before="260"/>
        <w:rPr>
          <w:snapToGrid w:val="0"/>
        </w:rPr>
      </w:pPr>
      <w:bookmarkStart w:id="137" w:name="_Toc471902894"/>
      <w:bookmarkStart w:id="138" w:name="_Toc471999024"/>
      <w:bookmarkStart w:id="139" w:name="_Toc471999678"/>
      <w:bookmarkStart w:id="140" w:name="_Toc472521094"/>
      <w:bookmarkStart w:id="141" w:name="_Toc473108255"/>
      <w:bookmarkStart w:id="142" w:name="_Toc493066519"/>
      <w:r>
        <w:rPr>
          <w:rStyle w:val="CharDivNo"/>
        </w:rPr>
        <w:t>Division 2</w:t>
      </w:r>
      <w:r>
        <w:rPr>
          <w:snapToGrid w:val="0"/>
        </w:rPr>
        <w:t> — </w:t>
      </w:r>
      <w:r>
        <w:rPr>
          <w:rStyle w:val="CharDivText"/>
        </w:rPr>
        <w:t>Discrimination in work</w:t>
      </w:r>
      <w:bookmarkEnd w:id="137"/>
      <w:bookmarkEnd w:id="138"/>
      <w:bookmarkEnd w:id="139"/>
      <w:bookmarkEnd w:id="140"/>
      <w:bookmarkEnd w:id="141"/>
      <w:bookmarkEnd w:id="14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240"/>
        <w:rPr>
          <w:snapToGrid w:val="0"/>
        </w:rPr>
      </w:pPr>
      <w:bookmarkStart w:id="143" w:name="_Toc493066520"/>
      <w:r>
        <w:rPr>
          <w:rStyle w:val="CharSectno"/>
        </w:rPr>
        <w:t>35B</w:t>
      </w:r>
      <w:r>
        <w:rPr>
          <w:snapToGrid w:val="0"/>
        </w:rPr>
        <w:t>.</w:t>
      </w:r>
      <w:r>
        <w:rPr>
          <w:snapToGrid w:val="0"/>
        </w:rPr>
        <w:tab/>
        <w:t>Discrimination against applicants and employees</w:t>
      </w:r>
      <w:bookmarkEnd w:id="143"/>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80"/>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spacing w:before="180"/>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spacing w:before="240"/>
        <w:rPr>
          <w:snapToGrid w:val="0"/>
        </w:rPr>
      </w:pPr>
      <w:bookmarkStart w:id="144" w:name="_Toc493066521"/>
      <w:r>
        <w:rPr>
          <w:rStyle w:val="CharSectno"/>
        </w:rPr>
        <w:t>35C</w:t>
      </w:r>
      <w:r>
        <w:rPr>
          <w:snapToGrid w:val="0"/>
        </w:rPr>
        <w:t>.</w:t>
      </w:r>
      <w:r>
        <w:rPr>
          <w:snapToGrid w:val="0"/>
        </w:rPr>
        <w:tab/>
        <w:t>Discrimination against commission agents</w:t>
      </w:r>
      <w:bookmarkEnd w:id="144"/>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80"/>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keepNext/>
        <w:keepLines/>
        <w:rPr>
          <w:snapToGrid w:val="0"/>
          <w:spacing w:val="-4"/>
        </w:rPr>
      </w:pPr>
      <w:r>
        <w:rPr>
          <w:snapToGrid w:val="0"/>
          <w:spacing w:val="-4"/>
        </w:rPr>
        <w:tab/>
        <w:t>(d)</w:t>
      </w:r>
      <w:r>
        <w:rPr>
          <w:snapToGrid w:val="0"/>
          <w:spacing w:val="-4"/>
        </w:rPr>
        <w:tab/>
        <w:t>by subjecting the commission agent to any other detriment.</w:t>
      </w:r>
    </w:p>
    <w:p>
      <w:pPr>
        <w:pStyle w:val="Footnotesection"/>
        <w:keepNext/>
        <w:ind w:left="890" w:hanging="890"/>
      </w:pPr>
      <w:r>
        <w:tab/>
        <w:t xml:space="preserve">[Section 35C inserted by No. 74 of 1992 s. 11.] </w:t>
      </w:r>
    </w:p>
    <w:p>
      <w:pPr>
        <w:pStyle w:val="Heading5"/>
        <w:rPr>
          <w:snapToGrid w:val="0"/>
        </w:rPr>
      </w:pPr>
      <w:bookmarkStart w:id="145" w:name="_Toc493066522"/>
      <w:r>
        <w:rPr>
          <w:rStyle w:val="CharSectno"/>
        </w:rPr>
        <w:t>35D</w:t>
      </w:r>
      <w:r>
        <w:rPr>
          <w:snapToGrid w:val="0"/>
        </w:rPr>
        <w:t>.</w:t>
      </w:r>
      <w:r>
        <w:rPr>
          <w:snapToGrid w:val="0"/>
        </w:rPr>
        <w:tab/>
        <w:t>Discrimination against contract workers</w:t>
      </w:r>
      <w:bookmarkEnd w:id="145"/>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146" w:name="_Toc493066523"/>
      <w:r>
        <w:rPr>
          <w:rStyle w:val="CharSectno"/>
        </w:rPr>
        <w:t>35E</w:t>
      </w:r>
      <w:r>
        <w:rPr>
          <w:snapToGrid w:val="0"/>
        </w:rPr>
        <w:t>.</w:t>
      </w:r>
      <w:r>
        <w:rPr>
          <w:snapToGrid w:val="0"/>
        </w:rPr>
        <w:tab/>
        <w:t>Partnerships</w:t>
      </w:r>
      <w:bookmarkEnd w:id="146"/>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147" w:name="_Toc493066524"/>
      <w:r>
        <w:rPr>
          <w:rStyle w:val="CharSectno"/>
        </w:rPr>
        <w:t>35F</w:t>
      </w:r>
      <w:r>
        <w:rPr>
          <w:snapToGrid w:val="0"/>
        </w:rPr>
        <w:t>.</w:t>
      </w:r>
      <w:r>
        <w:rPr>
          <w:snapToGrid w:val="0"/>
        </w:rPr>
        <w:tab/>
        <w:t>Professional or trade organisations</w:t>
      </w:r>
      <w:bookmarkEnd w:id="14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148" w:name="_Toc493066525"/>
      <w:r>
        <w:rPr>
          <w:rStyle w:val="CharSectno"/>
        </w:rPr>
        <w:t>35G</w:t>
      </w:r>
      <w:r>
        <w:rPr>
          <w:snapToGrid w:val="0"/>
        </w:rPr>
        <w:t>.</w:t>
      </w:r>
      <w:r>
        <w:rPr>
          <w:snapToGrid w:val="0"/>
        </w:rPr>
        <w:tab/>
        <w:t>Qualifying bodies</w:t>
      </w:r>
      <w:bookmarkEnd w:id="14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spacing w:before="180"/>
        <w:rPr>
          <w:snapToGrid w:val="0"/>
        </w:rPr>
      </w:pPr>
      <w:bookmarkStart w:id="149" w:name="_Toc493066526"/>
      <w:r>
        <w:rPr>
          <w:rStyle w:val="CharSectno"/>
        </w:rPr>
        <w:t>35H</w:t>
      </w:r>
      <w:r>
        <w:rPr>
          <w:snapToGrid w:val="0"/>
        </w:rPr>
        <w:t>.</w:t>
      </w:r>
      <w:r>
        <w:rPr>
          <w:snapToGrid w:val="0"/>
        </w:rPr>
        <w:tab/>
        <w:t>Employment agencies</w:t>
      </w:r>
      <w:bookmarkEnd w:id="14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150" w:name="_Toc471902902"/>
      <w:bookmarkStart w:id="151" w:name="_Toc471999032"/>
      <w:bookmarkStart w:id="152" w:name="_Toc471999686"/>
      <w:bookmarkStart w:id="153" w:name="_Toc472521102"/>
      <w:bookmarkStart w:id="154" w:name="_Toc473108263"/>
      <w:bookmarkStart w:id="155" w:name="_Toc493066527"/>
      <w:r>
        <w:rPr>
          <w:rStyle w:val="CharDivNo"/>
        </w:rPr>
        <w:t>Division 3</w:t>
      </w:r>
      <w:r>
        <w:rPr>
          <w:snapToGrid w:val="0"/>
        </w:rPr>
        <w:t> — </w:t>
      </w:r>
      <w:r>
        <w:rPr>
          <w:rStyle w:val="CharDivText"/>
        </w:rPr>
        <w:t>Discrimination in other areas</w:t>
      </w:r>
      <w:bookmarkEnd w:id="150"/>
      <w:bookmarkEnd w:id="151"/>
      <w:bookmarkEnd w:id="152"/>
      <w:bookmarkEnd w:id="153"/>
      <w:bookmarkEnd w:id="154"/>
      <w:bookmarkEnd w:id="15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56" w:name="_Toc493066528"/>
      <w:r>
        <w:rPr>
          <w:rStyle w:val="CharSectno"/>
        </w:rPr>
        <w:t>35I</w:t>
      </w:r>
      <w:r>
        <w:rPr>
          <w:snapToGrid w:val="0"/>
        </w:rPr>
        <w:t>.</w:t>
      </w:r>
      <w:r>
        <w:rPr>
          <w:snapToGrid w:val="0"/>
        </w:rPr>
        <w:tab/>
        <w:t>Education</w:t>
      </w:r>
      <w:bookmarkEnd w:id="15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spacing w:before="120"/>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keepNext w:val="0"/>
        <w:keepLines w:val="0"/>
        <w:spacing w:before="180"/>
        <w:rPr>
          <w:snapToGrid w:val="0"/>
        </w:rPr>
      </w:pPr>
      <w:bookmarkStart w:id="157" w:name="_Toc493066529"/>
      <w:r>
        <w:rPr>
          <w:rStyle w:val="CharSectno"/>
        </w:rPr>
        <w:t>35J</w:t>
      </w:r>
      <w:r>
        <w:rPr>
          <w:snapToGrid w:val="0"/>
        </w:rPr>
        <w:t>.</w:t>
      </w:r>
      <w:r>
        <w:rPr>
          <w:snapToGrid w:val="0"/>
        </w:rPr>
        <w:tab/>
        <w:t>Requesting or requiring provision of certain information</w:t>
      </w:r>
      <w:bookmarkEnd w:id="157"/>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158" w:name="_Toc471902905"/>
      <w:bookmarkStart w:id="159" w:name="_Toc471999035"/>
      <w:bookmarkStart w:id="160" w:name="_Toc471999689"/>
      <w:bookmarkStart w:id="161" w:name="_Toc472521105"/>
      <w:bookmarkStart w:id="162" w:name="_Toc473108266"/>
      <w:bookmarkStart w:id="163" w:name="_Toc493066530"/>
      <w:r>
        <w:rPr>
          <w:rStyle w:val="CharDivNo"/>
        </w:rPr>
        <w:t>Division 4</w:t>
      </w:r>
      <w:r>
        <w:rPr>
          <w:snapToGrid w:val="0"/>
        </w:rPr>
        <w:t> — </w:t>
      </w:r>
      <w:r>
        <w:rPr>
          <w:rStyle w:val="CharDivText"/>
        </w:rPr>
        <w:t>Exceptions to Part IIA</w:t>
      </w:r>
      <w:bookmarkEnd w:id="158"/>
      <w:bookmarkEnd w:id="159"/>
      <w:bookmarkEnd w:id="160"/>
      <w:bookmarkEnd w:id="161"/>
      <w:bookmarkEnd w:id="162"/>
      <w:bookmarkEnd w:id="16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64" w:name="_Toc493066531"/>
      <w:r>
        <w:rPr>
          <w:rStyle w:val="CharSectno"/>
        </w:rPr>
        <w:t>35K</w:t>
      </w:r>
      <w:r>
        <w:rPr>
          <w:snapToGrid w:val="0"/>
        </w:rPr>
        <w:t>.</w:t>
      </w:r>
      <w:r>
        <w:rPr>
          <w:snapToGrid w:val="0"/>
        </w:rPr>
        <w:tab/>
        <w:t>Measures intended to meet special needs</w:t>
      </w:r>
      <w:bookmarkEnd w:id="16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165" w:name="_Toc493066532"/>
      <w:r>
        <w:rPr>
          <w:rStyle w:val="CharSectno"/>
        </w:rPr>
        <w:t>35L</w:t>
      </w:r>
      <w:r>
        <w:rPr>
          <w:snapToGrid w:val="0"/>
        </w:rPr>
        <w:t>.</w:t>
      </w:r>
      <w:r>
        <w:rPr>
          <w:snapToGrid w:val="0"/>
        </w:rPr>
        <w:tab/>
        <w:t>Accommodation provided for employees</w:t>
      </w:r>
      <w:bookmarkEnd w:id="165"/>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166" w:name="_Toc493066533"/>
      <w:r>
        <w:rPr>
          <w:rStyle w:val="CharSectno"/>
        </w:rPr>
        <w:t>35M</w:t>
      </w:r>
      <w:r>
        <w:rPr>
          <w:snapToGrid w:val="0"/>
        </w:rPr>
        <w:t>.</w:t>
      </w:r>
      <w:r>
        <w:rPr>
          <w:snapToGrid w:val="0"/>
        </w:rPr>
        <w:tab/>
        <w:t>Identity of relative</w:t>
      </w:r>
      <w:bookmarkEnd w:id="166"/>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 under s. 35N(2).]</w:t>
      </w:r>
    </w:p>
    <w:p>
      <w:pPr>
        <w:pStyle w:val="Heading2"/>
      </w:pPr>
      <w:bookmarkStart w:id="167" w:name="_Toc471902909"/>
      <w:bookmarkStart w:id="168" w:name="_Toc471999039"/>
      <w:bookmarkStart w:id="169" w:name="_Toc471999693"/>
      <w:bookmarkStart w:id="170" w:name="_Toc472521109"/>
      <w:bookmarkStart w:id="171" w:name="_Toc473108270"/>
      <w:bookmarkStart w:id="172" w:name="_Toc493066534"/>
      <w:r>
        <w:rPr>
          <w:rStyle w:val="CharPartNo"/>
        </w:rPr>
        <w:t>Part IIB</w:t>
      </w:r>
      <w:r>
        <w:t xml:space="preserve"> — </w:t>
      </w:r>
      <w:r>
        <w:rPr>
          <w:rStyle w:val="CharPartText"/>
        </w:rPr>
        <w:t>Discrimination on ground of sexual orientation</w:t>
      </w:r>
      <w:bookmarkEnd w:id="167"/>
      <w:bookmarkEnd w:id="168"/>
      <w:bookmarkEnd w:id="169"/>
      <w:bookmarkEnd w:id="170"/>
      <w:bookmarkEnd w:id="171"/>
      <w:bookmarkEnd w:id="172"/>
    </w:p>
    <w:p>
      <w:pPr>
        <w:pStyle w:val="Footnoteheading"/>
        <w:ind w:left="890"/>
      </w:pPr>
      <w:r>
        <w:tab/>
        <w:t>[Heading inserted by No. 3 of 2002 s. 52.]</w:t>
      </w:r>
    </w:p>
    <w:p>
      <w:pPr>
        <w:pStyle w:val="Heading3"/>
      </w:pPr>
      <w:bookmarkStart w:id="173" w:name="_Toc471902910"/>
      <w:bookmarkStart w:id="174" w:name="_Toc471999040"/>
      <w:bookmarkStart w:id="175" w:name="_Toc471999694"/>
      <w:bookmarkStart w:id="176" w:name="_Toc472521110"/>
      <w:bookmarkStart w:id="177" w:name="_Toc473108271"/>
      <w:bookmarkStart w:id="178" w:name="_Toc493066535"/>
      <w:r>
        <w:rPr>
          <w:rStyle w:val="CharDivNo"/>
        </w:rPr>
        <w:t>Division 1</w:t>
      </w:r>
      <w:r>
        <w:t xml:space="preserve"> — </w:t>
      </w:r>
      <w:r>
        <w:rPr>
          <w:rStyle w:val="CharDivText"/>
        </w:rPr>
        <w:t>General</w:t>
      </w:r>
      <w:bookmarkEnd w:id="173"/>
      <w:bookmarkEnd w:id="174"/>
      <w:bookmarkEnd w:id="175"/>
      <w:bookmarkEnd w:id="176"/>
      <w:bookmarkEnd w:id="177"/>
      <w:bookmarkEnd w:id="178"/>
    </w:p>
    <w:p>
      <w:pPr>
        <w:pStyle w:val="Footnoteheading"/>
        <w:ind w:left="890"/>
      </w:pPr>
      <w:r>
        <w:tab/>
        <w:t>[Heading inserted by No. 3 of 2002 s. 52.]</w:t>
      </w:r>
    </w:p>
    <w:p>
      <w:pPr>
        <w:pStyle w:val="Heading5"/>
        <w:spacing w:before="180"/>
      </w:pPr>
      <w:bookmarkStart w:id="179" w:name="_Toc493066536"/>
      <w:r>
        <w:rPr>
          <w:rStyle w:val="CharSectno"/>
        </w:rPr>
        <w:t>35O</w:t>
      </w:r>
      <w:r>
        <w:t>.</w:t>
      </w:r>
      <w:r>
        <w:tab/>
        <w:t>Discrimination on the ground of sexual orientation</w:t>
      </w:r>
      <w:bookmarkEnd w:id="179"/>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80" w:name="_Toc471902912"/>
      <w:bookmarkStart w:id="181" w:name="_Toc471999042"/>
      <w:bookmarkStart w:id="182" w:name="_Toc471999696"/>
      <w:bookmarkStart w:id="183" w:name="_Toc472521112"/>
      <w:bookmarkStart w:id="184" w:name="_Toc473108273"/>
      <w:bookmarkStart w:id="185" w:name="_Toc493066537"/>
      <w:r>
        <w:rPr>
          <w:rStyle w:val="CharDivNo"/>
        </w:rPr>
        <w:t>Division 2</w:t>
      </w:r>
      <w:r>
        <w:t xml:space="preserve"> — </w:t>
      </w:r>
      <w:r>
        <w:rPr>
          <w:rStyle w:val="CharDivText"/>
        </w:rPr>
        <w:t>Discrimination in work</w:t>
      </w:r>
      <w:bookmarkEnd w:id="180"/>
      <w:bookmarkEnd w:id="181"/>
      <w:bookmarkEnd w:id="182"/>
      <w:bookmarkEnd w:id="183"/>
      <w:bookmarkEnd w:id="184"/>
      <w:bookmarkEnd w:id="185"/>
    </w:p>
    <w:p>
      <w:pPr>
        <w:pStyle w:val="Footnoteheading"/>
        <w:ind w:left="890"/>
      </w:pPr>
      <w:r>
        <w:tab/>
        <w:t>[Heading inserted by No. 3 of 2002 s. 52.]</w:t>
      </w:r>
    </w:p>
    <w:p>
      <w:pPr>
        <w:pStyle w:val="Heading5"/>
      </w:pPr>
      <w:bookmarkStart w:id="186" w:name="_Toc493066538"/>
      <w:r>
        <w:rPr>
          <w:rStyle w:val="CharSectno"/>
        </w:rPr>
        <w:t>35P</w:t>
      </w:r>
      <w:r>
        <w:t>.</w:t>
      </w:r>
      <w:r>
        <w:tab/>
        <w:t>Discrimination against applicants and employees</w:t>
      </w:r>
      <w:bookmarkEnd w:id="186"/>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187" w:name="_Toc493066539"/>
      <w:r>
        <w:rPr>
          <w:rStyle w:val="CharSectno"/>
        </w:rPr>
        <w:t>35Q</w:t>
      </w:r>
      <w:r>
        <w:t>.</w:t>
      </w:r>
      <w:r>
        <w:tab/>
        <w:t>Discrimination against commission agents</w:t>
      </w:r>
      <w:bookmarkEnd w:id="187"/>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188" w:name="_Toc493066540"/>
      <w:r>
        <w:rPr>
          <w:rStyle w:val="CharSectno"/>
        </w:rPr>
        <w:t>35R</w:t>
      </w:r>
      <w:r>
        <w:t>.</w:t>
      </w:r>
      <w:r>
        <w:tab/>
        <w:t>Discrimination against contract workers</w:t>
      </w:r>
      <w:bookmarkEnd w:id="188"/>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189" w:name="_Toc493066541"/>
      <w:r>
        <w:rPr>
          <w:rStyle w:val="CharSectno"/>
        </w:rPr>
        <w:t>35S</w:t>
      </w:r>
      <w:r>
        <w:t>.</w:t>
      </w:r>
      <w:r>
        <w:tab/>
        <w:t>Partnerships</w:t>
      </w:r>
      <w:bookmarkEnd w:id="189"/>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190" w:name="_Toc493066542"/>
      <w:r>
        <w:rPr>
          <w:rStyle w:val="CharSectno"/>
        </w:rPr>
        <w:t>35T</w:t>
      </w:r>
      <w:r>
        <w:t>.</w:t>
      </w:r>
      <w:r>
        <w:tab/>
        <w:t>Professional or trade organisations</w:t>
      </w:r>
      <w:bookmarkEnd w:id="190"/>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191" w:name="_Toc493066543"/>
      <w:r>
        <w:rPr>
          <w:rStyle w:val="CharSectno"/>
        </w:rPr>
        <w:t>35U</w:t>
      </w:r>
      <w:r>
        <w:t>.</w:t>
      </w:r>
      <w:r>
        <w:tab/>
        <w:t>Qualifying bodies</w:t>
      </w:r>
      <w:bookmarkEnd w:id="191"/>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192" w:name="_Toc493066544"/>
      <w:r>
        <w:rPr>
          <w:rStyle w:val="CharSectno"/>
        </w:rPr>
        <w:t>35V</w:t>
      </w:r>
      <w:r>
        <w:t>.</w:t>
      </w:r>
      <w:r>
        <w:tab/>
        <w:t>Employment agencies</w:t>
      </w:r>
      <w:bookmarkEnd w:id="192"/>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193" w:name="_Toc471902920"/>
      <w:bookmarkStart w:id="194" w:name="_Toc471999050"/>
      <w:bookmarkStart w:id="195" w:name="_Toc471999704"/>
      <w:bookmarkStart w:id="196" w:name="_Toc472521120"/>
      <w:bookmarkStart w:id="197" w:name="_Toc473108281"/>
      <w:bookmarkStart w:id="198" w:name="_Toc493066545"/>
      <w:r>
        <w:rPr>
          <w:rStyle w:val="CharDivNo"/>
        </w:rPr>
        <w:t>Division 3</w:t>
      </w:r>
      <w:r>
        <w:t xml:space="preserve"> — </w:t>
      </w:r>
      <w:r>
        <w:rPr>
          <w:rStyle w:val="CharDivText"/>
        </w:rPr>
        <w:t>Discrimination in other areas</w:t>
      </w:r>
      <w:bookmarkEnd w:id="193"/>
      <w:bookmarkEnd w:id="194"/>
      <w:bookmarkEnd w:id="195"/>
      <w:bookmarkEnd w:id="196"/>
      <w:bookmarkEnd w:id="197"/>
      <w:bookmarkEnd w:id="198"/>
    </w:p>
    <w:p>
      <w:pPr>
        <w:pStyle w:val="Footnoteheading"/>
        <w:ind w:left="890"/>
      </w:pPr>
      <w:r>
        <w:tab/>
        <w:t>[Heading inserted by No. 3 of 2002 s. 52.]</w:t>
      </w:r>
    </w:p>
    <w:p>
      <w:pPr>
        <w:pStyle w:val="Heading5"/>
      </w:pPr>
      <w:bookmarkStart w:id="199" w:name="_Toc493066546"/>
      <w:r>
        <w:rPr>
          <w:rStyle w:val="CharSectno"/>
        </w:rPr>
        <w:t>35W</w:t>
      </w:r>
      <w:r>
        <w:t>.</w:t>
      </w:r>
      <w:r>
        <w:tab/>
        <w:t>Education</w:t>
      </w:r>
      <w:bookmarkEnd w:id="199"/>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200" w:name="_Toc493066547"/>
      <w:r>
        <w:rPr>
          <w:rStyle w:val="CharSectno"/>
        </w:rPr>
        <w:t>35X</w:t>
      </w:r>
      <w:r>
        <w:t>.</w:t>
      </w:r>
      <w:r>
        <w:tab/>
        <w:t>Access to places and vehicles</w:t>
      </w:r>
      <w:bookmarkEnd w:id="200"/>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201" w:name="_Toc493066548"/>
      <w:r>
        <w:rPr>
          <w:rStyle w:val="CharSectno"/>
        </w:rPr>
        <w:t>35Y</w:t>
      </w:r>
      <w:r>
        <w:t>.</w:t>
      </w:r>
      <w:r>
        <w:tab/>
        <w:t>Goods, services and facilities</w:t>
      </w:r>
      <w:bookmarkEnd w:id="201"/>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202" w:name="_Toc493066549"/>
      <w:r>
        <w:rPr>
          <w:rStyle w:val="CharSectno"/>
        </w:rPr>
        <w:t>35Z</w:t>
      </w:r>
      <w:r>
        <w:t>.</w:t>
      </w:r>
      <w:r>
        <w:tab/>
        <w:t>Accommodation</w:t>
      </w:r>
      <w:bookmarkEnd w:id="202"/>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203" w:name="_Toc493066550"/>
      <w:r>
        <w:rPr>
          <w:rStyle w:val="CharSectno"/>
        </w:rPr>
        <w:t>35ZA</w:t>
      </w:r>
      <w:r>
        <w:t>.</w:t>
      </w:r>
      <w:r>
        <w:tab/>
        <w:t>Land</w:t>
      </w:r>
      <w:bookmarkEnd w:id="203"/>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204" w:name="_Toc493066551"/>
      <w:r>
        <w:rPr>
          <w:rStyle w:val="CharSectno"/>
        </w:rPr>
        <w:t>35ZB</w:t>
      </w:r>
      <w:r>
        <w:t>.</w:t>
      </w:r>
      <w:r>
        <w:tab/>
        <w:t>Clubs</w:t>
      </w:r>
      <w:bookmarkEnd w:id="20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205" w:name="_Toc493066552"/>
      <w:r>
        <w:rPr>
          <w:rStyle w:val="CharSectno"/>
        </w:rPr>
        <w:t>35ZC</w:t>
      </w:r>
      <w:r>
        <w:t>.</w:t>
      </w:r>
      <w:r>
        <w:tab/>
        <w:t>Requesting or requiring provision of certain information</w:t>
      </w:r>
      <w:bookmarkEnd w:id="205"/>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206" w:name="_Toc471902928"/>
      <w:bookmarkStart w:id="207" w:name="_Toc471999058"/>
      <w:bookmarkStart w:id="208" w:name="_Toc471999712"/>
      <w:bookmarkStart w:id="209" w:name="_Toc472521128"/>
      <w:bookmarkStart w:id="210" w:name="_Toc473108289"/>
      <w:bookmarkStart w:id="211" w:name="_Toc493066553"/>
      <w:r>
        <w:rPr>
          <w:rStyle w:val="CharDivNo"/>
        </w:rPr>
        <w:t>Division 4</w:t>
      </w:r>
      <w:r>
        <w:t xml:space="preserve"> — </w:t>
      </w:r>
      <w:r>
        <w:rPr>
          <w:rStyle w:val="CharDivText"/>
        </w:rPr>
        <w:t>Exceptions to Part IIB</w:t>
      </w:r>
      <w:bookmarkEnd w:id="206"/>
      <w:bookmarkEnd w:id="207"/>
      <w:bookmarkEnd w:id="208"/>
      <w:bookmarkEnd w:id="209"/>
      <w:bookmarkEnd w:id="210"/>
      <w:bookmarkEnd w:id="211"/>
    </w:p>
    <w:p>
      <w:pPr>
        <w:pStyle w:val="Footnoteheading"/>
        <w:ind w:left="890"/>
      </w:pPr>
      <w:r>
        <w:tab/>
        <w:t>[Heading inserted by No. 3 of 2002 s. 52.]</w:t>
      </w:r>
    </w:p>
    <w:p>
      <w:pPr>
        <w:pStyle w:val="Heading5"/>
      </w:pPr>
      <w:bookmarkStart w:id="212" w:name="_Toc493066554"/>
      <w:r>
        <w:rPr>
          <w:rStyle w:val="CharSectno"/>
        </w:rPr>
        <w:t>35ZD</w:t>
      </w:r>
      <w:r>
        <w:t>.</w:t>
      </w:r>
      <w:r>
        <w:tab/>
        <w:t>Measures intended to achieve equality</w:t>
      </w:r>
      <w:bookmarkEnd w:id="212"/>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213" w:name="_Toc471902930"/>
      <w:bookmarkStart w:id="214" w:name="_Toc471999060"/>
      <w:bookmarkStart w:id="215" w:name="_Toc471999714"/>
      <w:bookmarkStart w:id="216" w:name="_Toc472521130"/>
      <w:bookmarkStart w:id="217" w:name="_Toc473108291"/>
      <w:bookmarkStart w:id="218" w:name="_Toc493066555"/>
      <w:r>
        <w:rPr>
          <w:rStyle w:val="CharPartNo"/>
        </w:rPr>
        <w:t>Part III</w:t>
      </w:r>
      <w:r>
        <w:t> — </w:t>
      </w:r>
      <w:r>
        <w:rPr>
          <w:rStyle w:val="CharPartText"/>
        </w:rPr>
        <w:t>Discrimination on the ground of race</w:t>
      </w:r>
      <w:bookmarkEnd w:id="213"/>
      <w:bookmarkEnd w:id="214"/>
      <w:bookmarkEnd w:id="215"/>
      <w:bookmarkEnd w:id="216"/>
      <w:bookmarkEnd w:id="217"/>
      <w:bookmarkEnd w:id="218"/>
      <w:r>
        <w:rPr>
          <w:rStyle w:val="CharPartText"/>
        </w:rPr>
        <w:t xml:space="preserve"> </w:t>
      </w:r>
    </w:p>
    <w:p>
      <w:pPr>
        <w:pStyle w:val="Heading3"/>
        <w:spacing w:before="200"/>
        <w:rPr>
          <w:snapToGrid w:val="0"/>
        </w:rPr>
      </w:pPr>
      <w:bookmarkStart w:id="219" w:name="_Toc471902931"/>
      <w:bookmarkStart w:id="220" w:name="_Toc471999061"/>
      <w:bookmarkStart w:id="221" w:name="_Toc471999715"/>
      <w:bookmarkStart w:id="222" w:name="_Toc472521131"/>
      <w:bookmarkStart w:id="223" w:name="_Toc473108292"/>
      <w:bookmarkStart w:id="224" w:name="_Toc493066556"/>
      <w:r>
        <w:rPr>
          <w:rStyle w:val="CharDivNo"/>
        </w:rPr>
        <w:t>Division 1</w:t>
      </w:r>
      <w:r>
        <w:rPr>
          <w:snapToGrid w:val="0"/>
        </w:rPr>
        <w:t> — </w:t>
      </w:r>
      <w:r>
        <w:rPr>
          <w:rStyle w:val="CharDivText"/>
        </w:rPr>
        <w:t>General</w:t>
      </w:r>
      <w:bookmarkEnd w:id="219"/>
      <w:bookmarkEnd w:id="220"/>
      <w:bookmarkEnd w:id="221"/>
      <w:bookmarkEnd w:id="222"/>
      <w:bookmarkEnd w:id="223"/>
      <w:bookmarkEnd w:id="224"/>
      <w:r>
        <w:rPr>
          <w:rStyle w:val="CharDivText"/>
        </w:rPr>
        <w:t xml:space="preserve"> </w:t>
      </w:r>
    </w:p>
    <w:p>
      <w:pPr>
        <w:pStyle w:val="Heading5"/>
        <w:spacing w:before="160"/>
        <w:rPr>
          <w:snapToGrid w:val="0"/>
        </w:rPr>
      </w:pPr>
      <w:bookmarkStart w:id="225" w:name="_Toc493066557"/>
      <w:r>
        <w:rPr>
          <w:rStyle w:val="CharSectno"/>
        </w:rPr>
        <w:t>36</w:t>
      </w:r>
      <w:r>
        <w:rPr>
          <w:snapToGrid w:val="0"/>
        </w:rPr>
        <w:t>.</w:t>
      </w:r>
      <w:r>
        <w:rPr>
          <w:snapToGrid w:val="0"/>
        </w:rPr>
        <w:tab/>
        <w:t>Racial discrimination</w:t>
      </w:r>
      <w:bookmarkEnd w:id="225"/>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226" w:name="_Toc471902933"/>
      <w:bookmarkStart w:id="227" w:name="_Toc471999063"/>
      <w:bookmarkStart w:id="228" w:name="_Toc471999717"/>
      <w:bookmarkStart w:id="229" w:name="_Toc472521133"/>
      <w:bookmarkStart w:id="230" w:name="_Toc473108294"/>
      <w:bookmarkStart w:id="231" w:name="_Toc493066558"/>
      <w:r>
        <w:rPr>
          <w:rStyle w:val="CharDivNo"/>
        </w:rPr>
        <w:t>Division 2</w:t>
      </w:r>
      <w:r>
        <w:rPr>
          <w:snapToGrid w:val="0"/>
        </w:rPr>
        <w:t> — </w:t>
      </w:r>
      <w:r>
        <w:rPr>
          <w:rStyle w:val="CharDivText"/>
        </w:rPr>
        <w:t>Discrimination in work</w:t>
      </w:r>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493066559"/>
      <w:r>
        <w:rPr>
          <w:rStyle w:val="CharSectno"/>
        </w:rPr>
        <w:t>37</w:t>
      </w:r>
      <w:r>
        <w:rPr>
          <w:snapToGrid w:val="0"/>
        </w:rPr>
        <w:t>.</w:t>
      </w:r>
      <w:r>
        <w:rPr>
          <w:snapToGrid w:val="0"/>
        </w:rPr>
        <w:tab/>
        <w:t>Discrimination against applicants and employees</w:t>
      </w:r>
      <w:bookmarkEnd w:id="23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233" w:name="_Toc493066560"/>
      <w:r>
        <w:rPr>
          <w:rStyle w:val="CharSectno"/>
        </w:rPr>
        <w:t>38</w:t>
      </w:r>
      <w:r>
        <w:rPr>
          <w:snapToGrid w:val="0"/>
        </w:rPr>
        <w:t>.</w:t>
      </w:r>
      <w:r>
        <w:rPr>
          <w:snapToGrid w:val="0"/>
        </w:rPr>
        <w:tab/>
        <w:t>Discrimination against commission agents</w:t>
      </w:r>
      <w:bookmarkEnd w:id="23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34" w:name="_Toc493066561"/>
      <w:r>
        <w:rPr>
          <w:rStyle w:val="CharSectno"/>
        </w:rPr>
        <w:t>39</w:t>
      </w:r>
      <w:r>
        <w:rPr>
          <w:snapToGrid w:val="0"/>
        </w:rPr>
        <w:t>.</w:t>
      </w:r>
      <w:r>
        <w:rPr>
          <w:snapToGrid w:val="0"/>
        </w:rPr>
        <w:tab/>
        <w:t>Discrimination against contract workers</w:t>
      </w:r>
      <w:bookmarkEnd w:id="234"/>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35" w:name="_Toc493066562"/>
      <w:r>
        <w:rPr>
          <w:rStyle w:val="CharSectno"/>
        </w:rPr>
        <w:t>40</w:t>
      </w:r>
      <w:r>
        <w:rPr>
          <w:snapToGrid w:val="0"/>
        </w:rPr>
        <w:t>.</w:t>
      </w:r>
      <w:r>
        <w:rPr>
          <w:snapToGrid w:val="0"/>
        </w:rPr>
        <w:tab/>
        <w:t>Partnerships</w:t>
      </w:r>
      <w:bookmarkEnd w:id="235"/>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236" w:name="_Toc493066563"/>
      <w:r>
        <w:rPr>
          <w:rStyle w:val="CharSectno"/>
        </w:rPr>
        <w:t>41</w:t>
      </w:r>
      <w:r>
        <w:rPr>
          <w:snapToGrid w:val="0"/>
        </w:rPr>
        <w:t>.</w:t>
      </w:r>
      <w:r>
        <w:rPr>
          <w:snapToGrid w:val="0"/>
        </w:rPr>
        <w:tab/>
        <w:t>Professional or trade organisations</w:t>
      </w:r>
      <w:bookmarkEnd w:id="23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37" w:name="_Toc493066564"/>
      <w:r>
        <w:rPr>
          <w:rStyle w:val="CharSectno"/>
        </w:rPr>
        <w:t>42</w:t>
      </w:r>
      <w:r>
        <w:rPr>
          <w:snapToGrid w:val="0"/>
        </w:rPr>
        <w:t>.</w:t>
      </w:r>
      <w:r>
        <w:rPr>
          <w:snapToGrid w:val="0"/>
        </w:rPr>
        <w:tab/>
        <w:t>Qualifying bodies</w:t>
      </w:r>
      <w:bookmarkEnd w:id="237"/>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38" w:name="_Toc493066565"/>
      <w:r>
        <w:rPr>
          <w:rStyle w:val="CharSectno"/>
        </w:rPr>
        <w:t>43</w:t>
      </w:r>
      <w:r>
        <w:rPr>
          <w:snapToGrid w:val="0"/>
        </w:rPr>
        <w:t>.</w:t>
      </w:r>
      <w:r>
        <w:rPr>
          <w:snapToGrid w:val="0"/>
        </w:rPr>
        <w:tab/>
        <w:t>Employment agencies</w:t>
      </w:r>
      <w:bookmarkEnd w:id="238"/>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239" w:name="_Toc471902941"/>
      <w:bookmarkStart w:id="240" w:name="_Toc471999071"/>
      <w:bookmarkStart w:id="241" w:name="_Toc471999725"/>
      <w:bookmarkStart w:id="242" w:name="_Toc472521141"/>
      <w:bookmarkStart w:id="243" w:name="_Toc473108302"/>
      <w:bookmarkStart w:id="244" w:name="_Toc493066566"/>
      <w:r>
        <w:rPr>
          <w:rStyle w:val="CharDivNo"/>
        </w:rPr>
        <w:t>Division 3</w:t>
      </w:r>
      <w:r>
        <w:rPr>
          <w:snapToGrid w:val="0"/>
        </w:rPr>
        <w:t> — </w:t>
      </w:r>
      <w:r>
        <w:rPr>
          <w:rStyle w:val="CharDivText"/>
        </w:rPr>
        <w:t>Discrimination in other areas</w:t>
      </w:r>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93066567"/>
      <w:r>
        <w:rPr>
          <w:rStyle w:val="CharSectno"/>
        </w:rPr>
        <w:t>44</w:t>
      </w:r>
      <w:r>
        <w:rPr>
          <w:snapToGrid w:val="0"/>
        </w:rPr>
        <w:t>.</w:t>
      </w:r>
      <w:r>
        <w:rPr>
          <w:snapToGrid w:val="0"/>
        </w:rPr>
        <w:tab/>
        <w:t>Education</w:t>
      </w:r>
      <w:bookmarkEnd w:id="245"/>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246" w:name="_Toc493066568"/>
      <w:r>
        <w:rPr>
          <w:rStyle w:val="CharSectno"/>
        </w:rPr>
        <w:t>45</w:t>
      </w:r>
      <w:r>
        <w:rPr>
          <w:snapToGrid w:val="0"/>
        </w:rPr>
        <w:t>.</w:t>
      </w:r>
      <w:r>
        <w:rPr>
          <w:snapToGrid w:val="0"/>
        </w:rPr>
        <w:tab/>
        <w:t>Access to places and vehicles</w:t>
      </w:r>
      <w:bookmarkEnd w:id="246"/>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47" w:name="_Toc493066569"/>
      <w:r>
        <w:rPr>
          <w:rStyle w:val="CharSectno"/>
        </w:rPr>
        <w:t>46</w:t>
      </w:r>
      <w:r>
        <w:rPr>
          <w:snapToGrid w:val="0"/>
        </w:rPr>
        <w:t>.</w:t>
      </w:r>
      <w:r>
        <w:rPr>
          <w:snapToGrid w:val="0"/>
        </w:rPr>
        <w:tab/>
        <w:t>Goods, services and facilities</w:t>
      </w:r>
      <w:bookmarkEnd w:id="24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248" w:name="_Toc493066570"/>
      <w:r>
        <w:rPr>
          <w:rStyle w:val="CharSectno"/>
        </w:rPr>
        <w:t>47</w:t>
      </w:r>
      <w:r>
        <w:rPr>
          <w:snapToGrid w:val="0"/>
        </w:rPr>
        <w:t>.</w:t>
      </w:r>
      <w:r>
        <w:rPr>
          <w:snapToGrid w:val="0"/>
        </w:rPr>
        <w:tab/>
        <w:t>Accommodation</w:t>
      </w:r>
      <w:bookmarkEnd w:id="24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249" w:name="_Toc493066571"/>
      <w:r>
        <w:rPr>
          <w:rStyle w:val="CharSectno"/>
        </w:rPr>
        <w:t>47A</w:t>
      </w:r>
      <w:r>
        <w:rPr>
          <w:snapToGrid w:val="0"/>
        </w:rPr>
        <w:t>.</w:t>
      </w:r>
      <w:r>
        <w:rPr>
          <w:snapToGrid w:val="0"/>
        </w:rPr>
        <w:tab/>
        <w:t>Land</w:t>
      </w:r>
      <w:bookmarkEnd w:id="249"/>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250" w:name="_Toc493066572"/>
      <w:r>
        <w:rPr>
          <w:rStyle w:val="CharSectno"/>
        </w:rPr>
        <w:t>48</w:t>
      </w:r>
      <w:r>
        <w:rPr>
          <w:snapToGrid w:val="0"/>
        </w:rPr>
        <w:t>.</w:t>
      </w:r>
      <w:r>
        <w:rPr>
          <w:snapToGrid w:val="0"/>
        </w:rPr>
        <w:tab/>
        <w:t>Clubs</w:t>
      </w:r>
      <w:bookmarkEnd w:id="25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pPr>
      <w:bookmarkStart w:id="251" w:name="_Toc493066573"/>
      <w:r>
        <w:rPr>
          <w:rStyle w:val="CharSectno"/>
        </w:rPr>
        <w:t>49</w:t>
      </w:r>
      <w:r>
        <w:rPr>
          <w:snapToGrid w:val="0"/>
        </w:rPr>
        <w:t>.</w:t>
      </w:r>
      <w:r>
        <w:rPr>
          <w:snapToGrid w:val="0"/>
        </w:rPr>
        <w:tab/>
      </w:r>
      <w:r>
        <w:t>Requesting or requiring provision of certain information</w:t>
      </w:r>
      <w:bookmarkEnd w:id="251"/>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252" w:name="_Toc471902949"/>
      <w:bookmarkStart w:id="253" w:name="_Toc471999079"/>
      <w:bookmarkStart w:id="254" w:name="_Toc471999733"/>
      <w:bookmarkStart w:id="255" w:name="_Toc472521149"/>
      <w:bookmarkStart w:id="256" w:name="_Toc473108310"/>
      <w:bookmarkStart w:id="257" w:name="_Toc493066574"/>
      <w:r>
        <w:rPr>
          <w:rStyle w:val="CharDivNo"/>
        </w:rPr>
        <w:t>Division 3A</w:t>
      </w:r>
      <w:r>
        <w:t> — </w:t>
      </w:r>
      <w:r>
        <w:rPr>
          <w:rStyle w:val="CharDivText"/>
        </w:rPr>
        <w:t>Discrimination involving racial harassment</w:t>
      </w:r>
      <w:bookmarkEnd w:id="252"/>
      <w:bookmarkEnd w:id="253"/>
      <w:bookmarkEnd w:id="254"/>
      <w:bookmarkEnd w:id="255"/>
      <w:bookmarkEnd w:id="256"/>
      <w:bookmarkEnd w:id="257"/>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258" w:name="_Toc493066575"/>
      <w:r>
        <w:rPr>
          <w:rStyle w:val="CharSectno"/>
        </w:rPr>
        <w:t>49A</w:t>
      </w:r>
      <w:r>
        <w:rPr>
          <w:snapToGrid w:val="0"/>
        </w:rPr>
        <w:t>.</w:t>
      </w:r>
      <w:r>
        <w:rPr>
          <w:snapToGrid w:val="0"/>
        </w:rPr>
        <w:tab/>
        <w:t>Racial harassment in employment</w:t>
      </w:r>
      <w:bookmarkEnd w:id="258"/>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259" w:name="_Toc493066576"/>
      <w:r>
        <w:rPr>
          <w:rStyle w:val="CharSectno"/>
        </w:rPr>
        <w:t>49B</w:t>
      </w:r>
      <w:r>
        <w:rPr>
          <w:snapToGrid w:val="0"/>
        </w:rPr>
        <w:t>.</w:t>
      </w:r>
      <w:r>
        <w:rPr>
          <w:snapToGrid w:val="0"/>
        </w:rPr>
        <w:tab/>
        <w:t>Racial harassment in education</w:t>
      </w:r>
      <w:bookmarkEnd w:id="25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260" w:name="_Toc493066577"/>
      <w:r>
        <w:rPr>
          <w:rStyle w:val="CharSectno"/>
        </w:rPr>
        <w:t>49C</w:t>
      </w:r>
      <w:r>
        <w:rPr>
          <w:snapToGrid w:val="0"/>
        </w:rPr>
        <w:t>.</w:t>
      </w:r>
      <w:r>
        <w:rPr>
          <w:snapToGrid w:val="0"/>
        </w:rPr>
        <w:tab/>
        <w:t>Racial harassment related to accommodation</w:t>
      </w:r>
      <w:bookmarkEnd w:id="260"/>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261" w:name="_Toc493066578"/>
      <w:r>
        <w:rPr>
          <w:rStyle w:val="CharSectno"/>
        </w:rPr>
        <w:t>49D</w:t>
      </w:r>
      <w:r>
        <w:rPr>
          <w:snapToGrid w:val="0"/>
        </w:rPr>
        <w:t>.</w:t>
      </w:r>
      <w:r>
        <w:rPr>
          <w:snapToGrid w:val="0"/>
        </w:rPr>
        <w:tab/>
        <w:t>Racial grounds</w:t>
      </w:r>
      <w:bookmarkEnd w:id="261"/>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262" w:name="_Toc471902954"/>
      <w:bookmarkStart w:id="263" w:name="_Toc471999084"/>
      <w:bookmarkStart w:id="264" w:name="_Toc471999738"/>
      <w:bookmarkStart w:id="265" w:name="_Toc472521154"/>
      <w:bookmarkStart w:id="266" w:name="_Toc473108315"/>
      <w:bookmarkStart w:id="267" w:name="_Toc493066579"/>
      <w:r>
        <w:rPr>
          <w:rStyle w:val="CharDivNo"/>
        </w:rPr>
        <w:t>Division 4</w:t>
      </w:r>
      <w:r>
        <w:rPr>
          <w:snapToGrid w:val="0"/>
        </w:rPr>
        <w:t> — </w:t>
      </w:r>
      <w:r>
        <w:rPr>
          <w:rStyle w:val="CharDivText"/>
        </w:rPr>
        <w:t>Exceptions to Part III</w:t>
      </w:r>
      <w:bookmarkEnd w:id="262"/>
      <w:bookmarkEnd w:id="263"/>
      <w:bookmarkEnd w:id="264"/>
      <w:bookmarkEnd w:id="265"/>
      <w:bookmarkEnd w:id="266"/>
      <w:bookmarkEnd w:id="267"/>
    </w:p>
    <w:p>
      <w:pPr>
        <w:pStyle w:val="Heading5"/>
        <w:rPr>
          <w:snapToGrid w:val="0"/>
        </w:rPr>
      </w:pPr>
      <w:bookmarkStart w:id="268" w:name="_Toc493066580"/>
      <w:r>
        <w:rPr>
          <w:rStyle w:val="CharSectno"/>
        </w:rPr>
        <w:t>50</w:t>
      </w:r>
      <w:r>
        <w:rPr>
          <w:snapToGrid w:val="0"/>
        </w:rPr>
        <w:t>.</w:t>
      </w:r>
      <w:r>
        <w:rPr>
          <w:snapToGrid w:val="0"/>
        </w:rPr>
        <w:tab/>
        <w:t>Genuine occupational qualifications</w:t>
      </w:r>
      <w:bookmarkEnd w:id="268"/>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269" w:name="_Toc493066581"/>
      <w:r>
        <w:rPr>
          <w:rStyle w:val="CharSectno"/>
        </w:rPr>
        <w:t>51</w:t>
      </w:r>
      <w:r>
        <w:rPr>
          <w:snapToGrid w:val="0"/>
        </w:rPr>
        <w:t>.</w:t>
      </w:r>
      <w:r>
        <w:rPr>
          <w:snapToGrid w:val="0"/>
        </w:rPr>
        <w:tab/>
        <w:t>Measures intended to achieve equality</w:t>
      </w:r>
      <w:bookmarkEnd w:id="269"/>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270" w:name="_Toc493066582"/>
      <w:r>
        <w:rPr>
          <w:rStyle w:val="CharSectno"/>
        </w:rPr>
        <w:t>52</w:t>
      </w:r>
      <w:r>
        <w:rPr>
          <w:snapToGrid w:val="0"/>
        </w:rPr>
        <w:t>.</w:t>
      </w:r>
      <w:r>
        <w:rPr>
          <w:snapToGrid w:val="0"/>
        </w:rPr>
        <w:tab/>
        <w:t>Citizenship</w:t>
      </w:r>
      <w:bookmarkEnd w:id="270"/>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271" w:name="_Toc471902958"/>
      <w:bookmarkStart w:id="272" w:name="_Toc471999088"/>
      <w:bookmarkStart w:id="273" w:name="_Toc471999742"/>
      <w:bookmarkStart w:id="274" w:name="_Toc472521158"/>
      <w:bookmarkStart w:id="275" w:name="_Toc473108319"/>
      <w:bookmarkStart w:id="276" w:name="_Toc493066583"/>
      <w:r>
        <w:rPr>
          <w:rStyle w:val="CharPartNo"/>
        </w:rPr>
        <w:t>Part IV</w:t>
      </w:r>
      <w:r>
        <w:t> — </w:t>
      </w:r>
      <w:r>
        <w:rPr>
          <w:rStyle w:val="CharPartText"/>
        </w:rPr>
        <w:t>Discrimination on the ground of religious or political conviction</w:t>
      </w:r>
      <w:bookmarkEnd w:id="271"/>
      <w:bookmarkEnd w:id="272"/>
      <w:bookmarkEnd w:id="273"/>
      <w:bookmarkEnd w:id="274"/>
      <w:bookmarkEnd w:id="275"/>
      <w:bookmarkEnd w:id="276"/>
      <w:r>
        <w:rPr>
          <w:rStyle w:val="CharPartText"/>
        </w:rPr>
        <w:t xml:space="preserve"> </w:t>
      </w:r>
    </w:p>
    <w:p>
      <w:pPr>
        <w:pStyle w:val="Heading3"/>
        <w:rPr>
          <w:snapToGrid w:val="0"/>
        </w:rPr>
      </w:pPr>
      <w:bookmarkStart w:id="277" w:name="_Toc471902959"/>
      <w:bookmarkStart w:id="278" w:name="_Toc471999089"/>
      <w:bookmarkStart w:id="279" w:name="_Toc471999743"/>
      <w:bookmarkStart w:id="280" w:name="_Toc472521159"/>
      <w:bookmarkStart w:id="281" w:name="_Toc473108320"/>
      <w:bookmarkStart w:id="282" w:name="_Toc493066584"/>
      <w:r>
        <w:rPr>
          <w:rStyle w:val="CharDivNo"/>
        </w:rPr>
        <w:t>Division 1</w:t>
      </w:r>
      <w:r>
        <w:rPr>
          <w:snapToGrid w:val="0"/>
        </w:rPr>
        <w:t> — </w:t>
      </w:r>
      <w:r>
        <w:rPr>
          <w:rStyle w:val="CharDivText"/>
        </w:rPr>
        <w:t>General</w:t>
      </w:r>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493066585"/>
      <w:r>
        <w:rPr>
          <w:rStyle w:val="CharSectno"/>
        </w:rPr>
        <w:t>53</w:t>
      </w:r>
      <w:r>
        <w:rPr>
          <w:snapToGrid w:val="0"/>
        </w:rPr>
        <w:t>.</w:t>
      </w:r>
      <w:r>
        <w:rPr>
          <w:snapToGrid w:val="0"/>
        </w:rPr>
        <w:tab/>
        <w:t>Discrimination on ground of religious or political conviction</w:t>
      </w:r>
      <w:bookmarkEnd w:id="28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284" w:name="_Toc471902961"/>
      <w:bookmarkStart w:id="285" w:name="_Toc471999091"/>
      <w:bookmarkStart w:id="286" w:name="_Toc471999745"/>
      <w:bookmarkStart w:id="287" w:name="_Toc472521161"/>
      <w:bookmarkStart w:id="288" w:name="_Toc473108322"/>
      <w:bookmarkStart w:id="289" w:name="_Toc493066586"/>
      <w:r>
        <w:rPr>
          <w:rStyle w:val="CharDivNo"/>
        </w:rPr>
        <w:t>Division 2</w:t>
      </w:r>
      <w:r>
        <w:rPr>
          <w:snapToGrid w:val="0"/>
        </w:rPr>
        <w:t> — </w:t>
      </w:r>
      <w:r>
        <w:rPr>
          <w:rStyle w:val="CharDivText"/>
        </w:rPr>
        <w:t>Discrimination in work</w:t>
      </w:r>
      <w:bookmarkEnd w:id="284"/>
      <w:bookmarkEnd w:id="285"/>
      <w:bookmarkEnd w:id="286"/>
      <w:bookmarkEnd w:id="287"/>
      <w:bookmarkEnd w:id="288"/>
      <w:bookmarkEnd w:id="289"/>
      <w:r>
        <w:rPr>
          <w:rStyle w:val="CharDivText"/>
        </w:rPr>
        <w:t xml:space="preserve"> </w:t>
      </w:r>
    </w:p>
    <w:p>
      <w:pPr>
        <w:pStyle w:val="Heading5"/>
        <w:spacing w:before="180"/>
        <w:rPr>
          <w:snapToGrid w:val="0"/>
        </w:rPr>
      </w:pPr>
      <w:bookmarkStart w:id="290" w:name="_Toc493066587"/>
      <w:r>
        <w:rPr>
          <w:rStyle w:val="CharSectno"/>
        </w:rPr>
        <w:t>54</w:t>
      </w:r>
      <w:r>
        <w:rPr>
          <w:snapToGrid w:val="0"/>
        </w:rPr>
        <w:t>.</w:t>
      </w:r>
      <w:r>
        <w:rPr>
          <w:snapToGrid w:val="0"/>
        </w:rPr>
        <w:tab/>
        <w:t>Discrimination against applicants and employees</w:t>
      </w:r>
      <w:bookmarkEnd w:id="29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291" w:name="_Toc493066588"/>
      <w:r>
        <w:rPr>
          <w:rStyle w:val="CharSectno"/>
        </w:rPr>
        <w:t>55</w:t>
      </w:r>
      <w:r>
        <w:rPr>
          <w:snapToGrid w:val="0"/>
        </w:rPr>
        <w:t>.</w:t>
      </w:r>
      <w:r>
        <w:rPr>
          <w:snapToGrid w:val="0"/>
        </w:rPr>
        <w:tab/>
        <w:t>Discrimination against commission agents</w:t>
      </w:r>
      <w:bookmarkEnd w:id="29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92" w:name="_Toc493066589"/>
      <w:r>
        <w:rPr>
          <w:rStyle w:val="CharSectno"/>
        </w:rPr>
        <w:t>56</w:t>
      </w:r>
      <w:r>
        <w:rPr>
          <w:snapToGrid w:val="0"/>
        </w:rPr>
        <w:t>.</w:t>
      </w:r>
      <w:r>
        <w:rPr>
          <w:snapToGrid w:val="0"/>
        </w:rPr>
        <w:tab/>
        <w:t>Discrimination against contract workers</w:t>
      </w:r>
      <w:bookmarkEnd w:id="29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93" w:name="_Toc493066590"/>
      <w:r>
        <w:rPr>
          <w:rStyle w:val="CharSectno"/>
        </w:rPr>
        <w:t>57</w:t>
      </w:r>
      <w:r>
        <w:rPr>
          <w:snapToGrid w:val="0"/>
        </w:rPr>
        <w:t>.</w:t>
      </w:r>
      <w:r>
        <w:rPr>
          <w:snapToGrid w:val="0"/>
        </w:rPr>
        <w:tab/>
        <w:t>Partnerships</w:t>
      </w:r>
      <w:bookmarkEnd w:id="29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294" w:name="_Toc493066591"/>
      <w:r>
        <w:rPr>
          <w:rStyle w:val="CharSectno"/>
        </w:rPr>
        <w:t>58</w:t>
      </w:r>
      <w:r>
        <w:rPr>
          <w:snapToGrid w:val="0"/>
        </w:rPr>
        <w:t>.</w:t>
      </w:r>
      <w:r>
        <w:rPr>
          <w:snapToGrid w:val="0"/>
        </w:rPr>
        <w:tab/>
        <w:t>Professional or trade organisations</w:t>
      </w:r>
      <w:bookmarkEnd w:id="29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pageBreakBefore/>
        <w:spacing w:before="0"/>
        <w:rPr>
          <w:snapToGrid w:val="0"/>
        </w:rPr>
      </w:pPr>
      <w:bookmarkStart w:id="295" w:name="_Toc493066592"/>
      <w:r>
        <w:rPr>
          <w:rStyle w:val="CharSectno"/>
        </w:rPr>
        <w:t>59</w:t>
      </w:r>
      <w:r>
        <w:rPr>
          <w:snapToGrid w:val="0"/>
        </w:rPr>
        <w:t>.</w:t>
      </w:r>
      <w:r>
        <w:rPr>
          <w:snapToGrid w:val="0"/>
        </w:rPr>
        <w:tab/>
        <w:t>Qualifying bodies</w:t>
      </w:r>
      <w:bookmarkEnd w:id="29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296" w:name="_Toc493066593"/>
      <w:r>
        <w:rPr>
          <w:rStyle w:val="CharSectno"/>
        </w:rPr>
        <w:t>60</w:t>
      </w:r>
      <w:r>
        <w:rPr>
          <w:snapToGrid w:val="0"/>
        </w:rPr>
        <w:t>.</w:t>
      </w:r>
      <w:r>
        <w:rPr>
          <w:snapToGrid w:val="0"/>
        </w:rPr>
        <w:tab/>
        <w:t>Employment agencies</w:t>
      </w:r>
      <w:bookmarkEnd w:id="29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297" w:name="_Toc471902969"/>
      <w:bookmarkStart w:id="298" w:name="_Toc471999099"/>
      <w:bookmarkStart w:id="299" w:name="_Toc471999753"/>
      <w:bookmarkStart w:id="300" w:name="_Toc472521169"/>
      <w:bookmarkStart w:id="301" w:name="_Toc473108330"/>
      <w:bookmarkStart w:id="302" w:name="_Toc493066594"/>
      <w:r>
        <w:rPr>
          <w:rStyle w:val="CharDivNo"/>
        </w:rPr>
        <w:t>Division 3</w:t>
      </w:r>
      <w:r>
        <w:rPr>
          <w:snapToGrid w:val="0"/>
        </w:rPr>
        <w:t> — </w:t>
      </w:r>
      <w:r>
        <w:rPr>
          <w:rStyle w:val="CharDivText"/>
        </w:rPr>
        <w:t>Discrimination in other areas</w:t>
      </w:r>
      <w:bookmarkEnd w:id="297"/>
      <w:bookmarkEnd w:id="298"/>
      <w:bookmarkEnd w:id="299"/>
      <w:bookmarkEnd w:id="300"/>
      <w:bookmarkEnd w:id="301"/>
      <w:bookmarkEnd w:id="302"/>
      <w:r>
        <w:rPr>
          <w:rStyle w:val="CharDivText"/>
        </w:rPr>
        <w:t xml:space="preserve"> </w:t>
      </w:r>
    </w:p>
    <w:p>
      <w:pPr>
        <w:pStyle w:val="Heading5"/>
        <w:spacing w:before="180"/>
        <w:rPr>
          <w:snapToGrid w:val="0"/>
        </w:rPr>
      </w:pPr>
      <w:bookmarkStart w:id="303" w:name="_Toc493066595"/>
      <w:r>
        <w:rPr>
          <w:rStyle w:val="CharSectno"/>
        </w:rPr>
        <w:t>61</w:t>
      </w:r>
      <w:r>
        <w:rPr>
          <w:snapToGrid w:val="0"/>
        </w:rPr>
        <w:t>.</w:t>
      </w:r>
      <w:r>
        <w:rPr>
          <w:snapToGrid w:val="0"/>
        </w:rPr>
        <w:tab/>
        <w:t>Education</w:t>
      </w:r>
      <w:bookmarkEnd w:id="30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304" w:name="_Toc493066596"/>
      <w:r>
        <w:rPr>
          <w:rStyle w:val="CharSectno"/>
        </w:rPr>
        <w:t>62</w:t>
      </w:r>
      <w:r>
        <w:rPr>
          <w:snapToGrid w:val="0"/>
        </w:rPr>
        <w:t>.</w:t>
      </w:r>
      <w:r>
        <w:rPr>
          <w:snapToGrid w:val="0"/>
        </w:rPr>
        <w:tab/>
        <w:t>Goods, services and facilities</w:t>
      </w:r>
      <w:bookmarkEnd w:id="304"/>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305" w:name="_Toc493066597"/>
      <w:r>
        <w:rPr>
          <w:rStyle w:val="CharSectno"/>
        </w:rPr>
        <w:t>63</w:t>
      </w:r>
      <w:r>
        <w:rPr>
          <w:snapToGrid w:val="0"/>
        </w:rPr>
        <w:t>.</w:t>
      </w:r>
      <w:r>
        <w:rPr>
          <w:snapToGrid w:val="0"/>
        </w:rPr>
        <w:tab/>
        <w:t>Accommodation</w:t>
      </w:r>
      <w:bookmarkEnd w:id="305"/>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306" w:name="_Toc493066598"/>
      <w:r>
        <w:rPr>
          <w:rStyle w:val="CharSectno"/>
        </w:rPr>
        <w:t>64</w:t>
      </w:r>
      <w:r>
        <w:rPr>
          <w:snapToGrid w:val="0"/>
        </w:rPr>
        <w:t>.</w:t>
      </w:r>
      <w:r>
        <w:rPr>
          <w:snapToGrid w:val="0"/>
        </w:rPr>
        <w:tab/>
        <w:t>Clubs</w:t>
      </w:r>
      <w:bookmarkEnd w:id="30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pPr>
      <w:bookmarkStart w:id="307" w:name="_Toc493066599"/>
      <w:r>
        <w:rPr>
          <w:rStyle w:val="CharSectno"/>
        </w:rPr>
        <w:t>65</w:t>
      </w:r>
      <w:r>
        <w:rPr>
          <w:snapToGrid w:val="0"/>
        </w:rPr>
        <w:t>.</w:t>
      </w:r>
      <w:r>
        <w:rPr>
          <w:snapToGrid w:val="0"/>
        </w:rPr>
        <w:tab/>
      </w:r>
      <w:r>
        <w:t>Requesting or requiring provision of certain information</w:t>
      </w:r>
      <w:bookmarkEnd w:id="307"/>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308" w:name="_Toc471902975"/>
      <w:bookmarkStart w:id="309" w:name="_Toc471999105"/>
      <w:bookmarkStart w:id="310" w:name="_Toc471999759"/>
      <w:bookmarkStart w:id="311" w:name="_Toc472521175"/>
      <w:bookmarkStart w:id="312" w:name="_Toc473108336"/>
      <w:bookmarkStart w:id="313" w:name="_Toc493066600"/>
      <w:r>
        <w:rPr>
          <w:rStyle w:val="CharDivNo"/>
        </w:rPr>
        <w:t>Division 4</w:t>
      </w:r>
      <w:r>
        <w:rPr>
          <w:snapToGrid w:val="0"/>
        </w:rPr>
        <w:t> — </w:t>
      </w:r>
      <w:r>
        <w:rPr>
          <w:rStyle w:val="CharDivText"/>
        </w:rPr>
        <w:t>Exceptions to Part IV</w:t>
      </w:r>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493066601"/>
      <w:r>
        <w:rPr>
          <w:rStyle w:val="CharSectno"/>
        </w:rPr>
        <w:t>66</w:t>
      </w:r>
      <w:r>
        <w:rPr>
          <w:snapToGrid w:val="0"/>
        </w:rPr>
        <w:t>.</w:t>
      </w:r>
      <w:r>
        <w:rPr>
          <w:snapToGrid w:val="0"/>
        </w:rPr>
        <w:tab/>
        <w:t>Exceptions to s. 54 to 56</w:t>
      </w:r>
      <w:bookmarkEnd w:id="314"/>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315" w:name="_Toc471902977"/>
      <w:bookmarkStart w:id="316" w:name="_Toc471999107"/>
      <w:bookmarkStart w:id="317" w:name="_Toc471999761"/>
      <w:bookmarkStart w:id="318" w:name="_Toc472521177"/>
      <w:bookmarkStart w:id="319" w:name="_Toc473108338"/>
      <w:bookmarkStart w:id="320" w:name="_Toc493066602"/>
      <w:r>
        <w:rPr>
          <w:rStyle w:val="CharPartNo"/>
        </w:rPr>
        <w:t>Part IVA</w:t>
      </w:r>
      <w:r>
        <w:t> — </w:t>
      </w:r>
      <w:r>
        <w:rPr>
          <w:rStyle w:val="CharPartText"/>
        </w:rPr>
        <w:t>Discrimination on the ground of impairment</w:t>
      </w:r>
      <w:bookmarkEnd w:id="315"/>
      <w:bookmarkEnd w:id="316"/>
      <w:bookmarkEnd w:id="317"/>
      <w:bookmarkEnd w:id="318"/>
      <w:bookmarkEnd w:id="319"/>
      <w:bookmarkEnd w:id="320"/>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321" w:name="_Toc471902978"/>
      <w:bookmarkStart w:id="322" w:name="_Toc471999108"/>
      <w:bookmarkStart w:id="323" w:name="_Toc471999762"/>
      <w:bookmarkStart w:id="324" w:name="_Toc472521178"/>
      <w:bookmarkStart w:id="325" w:name="_Toc473108339"/>
      <w:bookmarkStart w:id="326" w:name="_Toc493066603"/>
      <w:r>
        <w:rPr>
          <w:rStyle w:val="CharDivNo"/>
        </w:rPr>
        <w:t>Division 1</w:t>
      </w:r>
      <w:r>
        <w:rPr>
          <w:snapToGrid w:val="0"/>
        </w:rPr>
        <w:t> — </w:t>
      </w:r>
      <w:r>
        <w:rPr>
          <w:rStyle w:val="CharDivText"/>
        </w:rPr>
        <w:t>General</w:t>
      </w:r>
      <w:bookmarkEnd w:id="321"/>
      <w:bookmarkEnd w:id="322"/>
      <w:bookmarkEnd w:id="323"/>
      <w:bookmarkEnd w:id="324"/>
      <w:bookmarkEnd w:id="325"/>
      <w:bookmarkEnd w:id="32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327" w:name="_Toc493066604"/>
      <w:r>
        <w:rPr>
          <w:rStyle w:val="CharSectno"/>
        </w:rPr>
        <w:t>66A</w:t>
      </w:r>
      <w:r>
        <w:rPr>
          <w:snapToGrid w:val="0"/>
        </w:rPr>
        <w:t>.</w:t>
      </w:r>
      <w:r>
        <w:rPr>
          <w:snapToGrid w:val="0"/>
        </w:rPr>
        <w:tab/>
        <w:t>Discrimination on ground of impairment</w:t>
      </w:r>
      <w:bookmarkEnd w:id="32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328" w:name="_Toc471902980"/>
      <w:bookmarkStart w:id="329" w:name="_Toc471999110"/>
      <w:bookmarkStart w:id="330" w:name="_Toc471999764"/>
      <w:bookmarkStart w:id="331" w:name="_Toc472521180"/>
      <w:bookmarkStart w:id="332" w:name="_Toc473108341"/>
      <w:bookmarkStart w:id="333" w:name="_Toc493066605"/>
      <w:r>
        <w:rPr>
          <w:rStyle w:val="CharDivNo"/>
        </w:rPr>
        <w:t>Division 2</w:t>
      </w:r>
      <w:r>
        <w:rPr>
          <w:snapToGrid w:val="0"/>
        </w:rPr>
        <w:t> — </w:t>
      </w:r>
      <w:r>
        <w:rPr>
          <w:rStyle w:val="CharDivText"/>
        </w:rPr>
        <w:t>Discrimination in work</w:t>
      </w:r>
      <w:bookmarkEnd w:id="328"/>
      <w:bookmarkEnd w:id="329"/>
      <w:bookmarkEnd w:id="330"/>
      <w:bookmarkEnd w:id="331"/>
      <w:bookmarkEnd w:id="332"/>
      <w:bookmarkEnd w:id="33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334" w:name="_Toc493066606"/>
      <w:r>
        <w:rPr>
          <w:rStyle w:val="CharSectno"/>
        </w:rPr>
        <w:t>66B</w:t>
      </w:r>
      <w:r>
        <w:rPr>
          <w:snapToGrid w:val="0"/>
        </w:rPr>
        <w:t>.</w:t>
      </w:r>
      <w:r>
        <w:rPr>
          <w:snapToGrid w:val="0"/>
        </w:rPr>
        <w:tab/>
        <w:t>Discrimination against applicants and employees</w:t>
      </w:r>
      <w:bookmarkEnd w:id="33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335" w:name="_Toc493066607"/>
      <w:r>
        <w:rPr>
          <w:rStyle w:val="CharSectno"/>
        </w:rPr>
        <w:t>66C</w:t>
      </w:r>
      <w:r>
        <w:rPr>
          <w:snapToGrid w:val="0"/>
        </w:rPr>
        <w:t>.</w:t>
      </w:r>
      <w:r>
        <w:rPr>
          <w:snapToGrid w:val="0"/>
        </w:rPr>
        <w:tab/>
        <w:t>Discrimination against commission agents</w:t>
      </w:r>
      <w:bookmarkEnd w:id="33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336" w:name="_Toc493066608"/>
      <w:r>
        <w:rPr>
          <w:rStyle w:val="CharSectno"/>
        </w:rPr>
        <w:t>66D</w:t>
      </w:r>
      <w:r>
        <w:rPr>
          <w:snapToGrid w:val="0"/>
        </w:rPr>
        <w:t>.</w:t>
      </w:r>
      <w:r>
        <w:rPr>
          <w:snapToGrid w:val="0"/>
        </w:rPr>
        <w:tab/>
        <w:t>Discrimination against contract workers</w:t>
      </w:r>
      <w:bookmarkEnd w:id="33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337" w:name="_Toc493066609"/>
      <w:r>
        <w:rPr>
          <w:rStyle w:val="CharSectno"/>
        </w:rPr>
        <w:t>66E</w:t>
      </w:r>
      <w:r>
        <w:rPr>
          <w:snapToGrid w:val="0"/>
        </w:rPr>
        <w:t>.</w:t>
      </w:r>
      <w:r>
        <w:rPr>
          <w:snapToGrid w:val="0"/>
        </w:rPr>
        <w:tab/>
        <w:t>Partnerships</w:t>
      </w:r>
      <w:bookmarkEnd w:id="337"/>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338" w:name="_Toc493066610"/>
      <w:r>
        <w:rPr>
          <w:rStyle w:val="CharSectno"/>
        </w:rPr>
        <w:t>66F</w:t>
      </w:r>
      <w:r>
        <w:rPr>
          <w:snapToGrid w:val="0"/>
        </w:rPr>
        <w:t>.</w:t>
      </w:r>
      <w:r>
        <w:rPr>
          <w:snapToGrid w:val="0"/>
        </w:rPr>
        <w:tab/>
        <w:t>Professional or trade organisations</w:t>
      </w:r>
      <w:bookmarkEnd w:id="33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339" w:name="_Toc493066611"/>
      <w:r>
        <w:rPr>
          <w:rStyle w:val="CharSectno"/>
        </w:rPr>
        <w:t>66G</w:t>
      </w:r>
      <w:r>
        <w:rPr>
          <w:snapToGrid w:val="0"/>
        </w:rPr>
        <w:t>.</w:t>
      </w:r>
      <w:r>
        <w:rPr>
          <w:snapToGrid w:val="0"/>
        </w:rPr>
        <w:tab/>
        <w:t>Qualifying bodies</w:t>
      </w:r>
      <w:bookmarkEnd w:id="33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340" w:name="_Toc493066612"/>
      <w:r>
        <w:rPr>
          <w:rStyle w:val="CharSectno"/>
        </w:rPr>
        <w:t>66H</w:t>
      </w:r>
      <w:r>
        <w:rPr>
          <w:snapToGrid w:val="0"/>
        </w:rPr>
        <w:t>.</w:t>
      </w:r>
      <w:r>
        <w:rPr>
          <w:snapToGrid w:val="0"/>
        </w:rPr>
        <w:tab/>
        <w:t>Employment agencies</w:t>
      </w:r>
      <w:bookmarkEnd w:id="34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341" w:name="_Toc471902988"/>
      <w:bookmarkStart w:id="342" w:name="_Toc471999118"/>
      <w:bookmarkStart w:id="343" w:name="_Toc471999772"/>
      <w:bookmarkStart w:id="344" w:name="_Toc472521188"/>
      <w:bookmarkStart w:id="345" w:name="_Toc473108349"/>
      <w:bookmarkStart w:id="346" w:name="_Toc493066613"/>
      <w:r>
        <w:rPr>
          <w:rStyle w:val="CharDivNo"/>
        </w:rPr>
        <w:t>Division 3</w:t>
      </w:r>
      <w:r>
        <w:rPr>
          <w:snapToGrid w:val="0"/>
        </w:rPr>
        <w:t> — </w:t>
      </w:r>
      <w:r>
        <w:rPr>
          <w:rStyle w:val="CharDivText"/>
        </w:rPr>
        <w:t>Discrimination in other areas</w:t>
      </w:r>
      <w:bookmarkEnd w:id="341"/>
      <w:bookmarkEnd w:id="342"/>
      <w:bookmarkEnd w:id="343"/>
      <w:bookmarkEnd w:id="344"/>
      <w:bookmarkEnd w:id="345"/>
      <w:bookmarkEnd w:id="346"/>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347" w:name="_Toc493066614"/>
      <w:r>
        <w:rPr>
          <w:rStyle w:val="CharSectno"/>
        </w:rPr>
        <w:t>66I</w:t>
      </w:r>
      <w:r>
        <w:rPr>
          <w:snapToGrid w:val="0"/>
        </w:rPr>
        <w:t>.</w:t>
      </w:r>
      <w:r>
        <w:rPr>
          <w:snapToGrid w:val="0"/>
        </w:rPr>
        <w:tab/>
        <w:t>Education</w:t>
      </w:r>
      <w:bookmarkEnd w:id="34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348" w:name="_Toc493066615"/>
      <w:r>
        <w:rPr>
          <w:rStyle w:val="CharSectno"/>
        </w:rPr>
        <w:t>66J</w:t>
      </w:r>
      <w:r>
        <w:rPr>
          <w:snapToGrid w:val="0"/>
        </w:rPr>
        <w:t>.</w:t>
      </w:r>
      <w:r>
        <w:rPr>
          <w:snapToGrid w:val="0"/>
        </w:rPr>
        <w:tab/>
        <w:t>Access to places and vehicles</w:t>
      </w:r>
      <w:bookmarkEnd w:id="348"/>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349" w:name="_Toc493066616"/>
      <w:r>
        <w:rPr>
          <w:rStyle w:val="CharSectno"/>
        </w:rPr>
        <w:t>66K</w:t>
      </w:r>
      <w:r>
        <w:rPr>
          <w:snapToGrid w:val="0"/>
        </w:rPr>
        <w:t>.</w:t>
      </w:r>
      <w:r>
        <w:rPr>
          <w:snapToGrid w:val="0"/>
        </w:rPr>
        <w:tab/>
        <w:t>Goods, services and facilities</w:t>
      </w:r>
      <w:bookmarkEnd w:id="349"/>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350" w:name="_Toc493066617"/>
      <w:r>
        <w:rPr>
          <w:rStyle w:val="CharSectno"/>
        </w:rPr>
        <w:t>66L</w:t>
      </w:r>
      <w:r>
        <w:rPr>
          <w:snapToGrid w:val="0"/>
        </w:rPr>
        <w:t>.</w:t>
      </w:r>
      <w:r>
        <w:rPr>
          <w:snapToGrid w:val="0"/>
        </w:rPr>
        <w:tab/>
        <w:t>Accommodation</w:t>
      </w:r>
      <w:bookmarkEnd w:id="35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351" w:name="_Toc493066618"/>
      <w:r>
        <w:rPr>
          <w:rStyle w:val="CharSectno"/>
        </w:rPr>
        <w:t>66M</w:t>
      </w:r>
      <w:r>
        <w:rPr>
          <w:snapToGrid w:val="0"/>
        </w:rPr>
        <w:t>.</w:t>
      </w:r>
      <w:r>
        <w:rPr>
          <w:snapToGrid w:val="0"/>
        </w:rPr>
        <w:tab/>
        <w:t>Clubs and incorporated associations</w:t>
      </w:r>
      <w:bookmarkEnd w:id="351"/>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352" w:name="_Toc493066619"/>
      <w:r>
        <w:rPr>
          <w:rStyle w:val="CharSectno"/>
        </w:rPr>
        <w:t>66N</w:t>
      </w:r>
      <w:r>
        <w:rPr>
          <w:snapToGrid w:val="0"/>
        </w:rPr>
        <w:t>.</w:t>
      </w:r>
      <w:r>
        <w:rPr>
          <w:snapToGrid w:val="0"/>
        </w:rPr>
        <w:tab/>
        <w:t>Discrimination in sport on ground of impairment</w:t>
      </w:r>
      <w:bookmarkEnd w:id="352"/>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pPr>
      <w:bookmarkStart w:id="353" w:name="_Toc493066620"/>
      <w:r>
        <w:rPr>
          <w:rStyle w:val="CharSectno"/>
        </w:rPr>
        <w:t>66O</w:t>
      </w:r>
      <w:r>
        <w:rPr>
          <w:snapToGrid w:val="0"/>
        </w:rPr>
        <w:t>.</w:t>
      </w:r>
      <w:r>
        <w:rPr>
          <w:snapToGrid w:val="0"/>
        </w:rPr>
        <w:tab/>
      </w:r>
      <w:r>
        <w:t>Requesting or requiring provision of certain information</w:t>
      </w:r>
      <w:bookmarkEnd w:id="353"/>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354" w:name="_Toc493066621"/>
      <w:r>
        <w:rPr>
          <w:rStyle w:val="CharSectno"/>
        </w:rPr>
        <w:t>66P</w:t>
      </w:r>
      <w:r>
        <w:rPr>
          <w:snapToGrid w:val="0"/>
        </w:rPr>
        <w:t>.</w:t>
      </w:r>
      <w:r>
        <w:rPr>
          <w:snapToGrid w:val="0"/>
        </w:rPr>
        <w:tab/>
        <w:t>Superannuation schemes and provident funds</w:t>
      </w:r>
      <w:bookmarkEnd w:id="354"/>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355" w:name="_Toc471902997"/>
      <w:bookmarkStart w:id="356" w:name="_Toc471999127"/>
      <w:bookmarkStart w:id="357" w:name="_Toc471999781"/>
      <w:bookmarkStart w:id="358" w:name="_Toc472521197"/>
      <w:bookmarkStart w:id="359" w:name="_Toc473108358"/>
      <w:bookmarkStart w:id="360" w:name="_Toc493066622"/>
      <w:r>
        <w:rPr>
          <w:rStyle w:val="CharDivNo"/>
        </w:rPr>
        <w:t>Division 4</w:t>
      </w:r>
      <w:r>
        <w:rPr>
          <w:snapToGrid w:val="0"/>
        </w:rPr>
        <w:t> — </w:t>
      </w:r>
      <w:r>
        <w:rPr>
          <w:rStyle w:val="CharDivText"/>
        </w:rPr>
        <w:t>Exceptions to Part IVA</w:t>
      </w:r>
      <w:bookmarkEnd w:id="355"/>
      <w:bookmarkEnd w:id="356"/>
      <w:bookmarkEnd w:id="357"/>
      <w:bookmarkEnd w:id="358"/>
      <w:bookmarkEnd w:id="359"/>
      <w:bookmarkEnd w:id="36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361" w:name="_Toc493066623"/>
      <w:r>
        <w:rPr>
          <w:rStyle w:val="CharSectno"/>
        </w:rPr>
        <w:t>66Q</w:t>
      </w:r>
      <w:r>
        <w:rPr>
          <w:snapToGrid w:val="0"/>
        </w:rPr>
        <w:t>.</w:t>
      </w:r>
      <w:r>
        <w:rPr>
          <w:snapToGrid w:val="0"/>
        </w:rPr>
        <w:tab/>
        <w:t>Exceptions to certain work related provisions in Div. 2</w:t>
      </w:r>
      <w:bookmarkEnd w:id="361"/>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362" w:name="_Toc493066624"/>
      <w:r>
        <w:rPr>
          <w:rStyle w:val="CharSectno"/>
        </w:rPr>
        <w:t>66R</w:t>
      </w:r>
      <w:r>
        <w:rPr>
          <w:snapToGrid w:val="0"/>
        </w:rPr>
        <w:t>.</w:t>
      </w:r>
      <w:r>
        <w:rPr>
          <w:snapToGrid w:val="0"/>
        </w:rPr>
        <w:tab/>
        <w:t>Measures intended to achieve equality</w:t>
      </w:r>
      <w:bookmarkEnd w:id="36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363" w:name="_Toc493066625"/>
      <w:r>
        <w:rPr>
          <w:rStyle w:val="CharSectno"/>
        </w:rPr>
        <w:t>66S</w:t>
      </w:r>
      <w:r>
        <w:rPr>
          <w:snapToGrid w:val="0"/>
        </w:rPr>
        <w:t>.</w:t>
      </w:r>
      <w:r>
        <w:rPr>
          <w:snapToGrid w:val="0"/>
        </w:rPr>
        <w:tab/>
        <w:t>Genuine occupational qualifications</w:t>
      </w:r>
      <w:bookmarkEnd w:id="363"/>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364" w:name="_Toc493066626"/>
      <w:r>
        <w:rPr>
          <w:rStyle w:val="CharSectno"/>
        </w:rPr>
        <w:t>66T</w:t>
      </w:r>
      <w:r>
        <w:rPr>
          <w:snapToGrid w:val="0"/>
        </w:rPr>
        <w:t>.</w:t>
      </w:r>
      <w:r>
        <w:rPr>
          <w:snapToGrid w:val="0"/>
        </w:rPr>
        <w:tab/>
        <w:t>Insurance</w:t>
      </w:r>
      <w:bookmarkEnd w:id="36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365" w:name="_Toc493066627"/>
      <w:r>
        <w:rPr>
          <w:rStyle w:val="CharSectno"/>
        </w:rPr>
        <w:t>66U</w:t>
      </w:r>
      <w:r>
        <w:rPr>
          <w:snapToGrid w:val="0"/>
        </w:rPr>
        <w:t>.</w:t>
      </w:r>
      <w:r>
        <w:rPr>
          <w:snapToGrid w:val="0"/>
        </w:rPr>
        <w:tab/>
        <w:t>Regulations</w:t>
      </w:r>
      <w:bookmarkEnd w:id="365"/>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w:t>
      </w:r>
      <w:r>
        <w:rPr>
          <w:i/>
        </w:rPr>
        <w:t xml:space="preserve"> Health (Miscellaneous Provisions) Act 1911</w:t>
      </w:r>
      <w:r>
        <w:rPr>
          <w:snapToGrid w:val="0"/>
        </w:rPr>
        <w:t>.</w:t>
      </w:r>
    </w:p>
    <w:p>
      <w:pPr>
        <w:pStyle w:val="Footnotesection"/>
      </w:pPr>
      <w:r>
        <w:tab/>
        <w:t xml:space="preserve">[Section 66U inserted by No. 40 of 1988 s. 8; amended by No. 19 of 2016 s. 101.] </w:t>
      </w:r>
    </w:p>
    <w:p>
      <w:pPr>
        <w:pStyle w:val="Heading2"/>
      </w:pPr>
      <w:bookmarkStart w:id="366" w:name="_Toc471903003"/>
      <w:bookmarkStart w:id="367" w:name="_Toc471999133"/>
      <w:bookmarkStart w:id="368" w:name="_Toc471999787"/>
      <w:bookmarkStart w:id="369" w:name="_Toc472521203"/>
      <w:bookmarkStart w:id="370" w:name="_Toc473108364"/>
      <w:bookmarkStart w:id="371" w:name="_Toc493066628"/>
      <w:r>
        <w:rPr>
          <w:rStyle w:val="CharPartNo"/>
        </w:rPr>
        <w:t>Part IVB</w:t>
      </w:r>
      <w:r>
        <w:t> — </w:t>
      </w:r>
      <w:r>
        <w:rPr>
          <w:rStyle w:val="CharPartText"/>
        </w:rPr>
        <w:t>Discrimination on the ground of age</w:t>
      </w:r>
      <w:bookmarkEnd w:id="366"/>
      <w:bookmarkEnd w:id="367"/>
      <w:bookmarkEnd w:id="368"/>
      <w:bookmarkEnd w:id="369"/>
      <w:bookmarkEnd w:id="370"/>
      <w:bookmarkEnd w:id="371"/>
      <w:r>
        <w:rPr>
          <w:rStyle w:val="CharPartText"/>
        </w:rPr>
        <w:t xml:space="preserve"> </w:t>
      </w:r>
    </w:p>
    <w:p>
      <w:pPr>
        <w:pStyle w:val="Footnoteheading"/>
        <w:spacing w:before="100"/>
        <w:ind w:left="890"/>
        <w:rPr>
          <w:snapToGrid w:val="0"/>
        </w:rPr>
      </w:pPr>
      <w:r>
        <w:rPr>
          <w:snapToGrid w:val="0"/>
        </w:rPr>
        <w:tab/>
        <w:t xml:space="preserve">[Heading inserted by No. 74 of 1992 s. 19.] </w:t>
      </w:r>
    </w:p>
    <w:p>
      <w:pPr>
        <w:pStyle w:val="Heading3"/>
        <w:spacing w:before="180"/>
        <w:rPr>
          <w:snapToGrid w:val="0"/>
        </w:rPr>
      </w:pPr>
      <w:bookmarkStart w:id="372" w:name="_Toc471903004"/>
      <w:bookmarkStart w:id="373" w:name="_Toc471999134"/>
      <w:bookmarkStart w:id="374" w:name="_Toc471999788"/>
      <w:bookmarkStart w:id="375" w:name="_Toc472521204"/>
      <w:bookmarkStart w:id="376" w:name="_Toc473108365"/>
      <w:bookmarkStart w:id="377" w:name="_Toc493066629"/>
      <w:r>
        <w:rPr>
          <w:rStyle w:val="CharDivNo"/>
        </w:rPr>
        <w:t>Division 1</w:t>
      </w:r>
      <w:r>
        <w:rPr>
          <w:snapToGrid w:val="0"/>
        </w:rPr>
        <w:t> — </w:t>
      </w:r>
      <w:r>
        <w:rPr>
          <w:rStyle w:val="CharDivText"/>
        </w:rPr>
        <w:t>General</w:t>
      </w:r>
      <w:bookmarkEnd w:id="372"/>
      <w:bookmarkEnd w:id="373"/>
      <w:bookmarkEnd w:id="374"/>
      <w:bookmarkEnd w:id="375"/>
      <w:bookmarkEnd w:id="376"/>
      <w:bookmarkEnd w:id="377"/>
      <w:r>
        <w:rPr>
          <w:rStyle w:val="CharDivText"/>
        </w:rPr>
        <w:t xml:space="preserve"> </w:t>
      </w:r>
    </w:p>
    <w:p>
      <w:pPr>
        <w:pStyle w:val="Footnoteheading"/>
        <w:spacing w:before="100"/>
        <w:ind w:left="890"/>
        <w:rPr>
          <w:snapToGrid w:val="0"/>
        </w:rPr>
      </w:pPr>
      <w:r>
        <w:rPr>
          <w:snapToGrid w:val="0"/>
        </w:rPr>
        <w:tab/>
        <w:t xml:space="preserve">[Heading inserted by No. 74 of 1992 s. 19.] </w:t>
      </w:r>
    </w:p>
    <w:p>
      <w:pPr>
        <w:pStyle w:val="Heading5"/>
        <w:spacing w:before="180"/>
        <w:rPr>
          <w:snapToGrid w:val="0"/>
        </w:rPr>
      </w:pPr>
      <w:bookmarkStart w:id="378" w:name="_Toc493066630"/>
      <w:r>
        <w:rPr>
          <w:rStyle w:val="CharSectno"/>
        </w:rPr>
        <w:t>66V</w:t>
      </w:r>
      <w:r>
        <w:rPr>
          <w:snapToGrid w:val="0"/>
        </w:rPr>
        <w:t>.</w:t>
      </w:r>
      <w:r>
        <w:rPr>
          <w:snapToGrid w:val="0"/>
        </w:rPr>
        <w:tab/>
        <w:t>Discrimination on ground of age</w:t>
      </w:r>
      <w:bookmarkEnd w:id="378"/>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spacing w:before="120"/>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spacing w:before="120"/>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spacing w:before="120"/>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379" w:name="_Toc471903006"/>
      <w:bookmarkStart w:id="380" w:name="_Toc471999136"/>
      <w:bookmarkStart w:id="381" w:name="_Toc471999790"/>
      <w:bookmarkStart w:id="382" w:name="_Toc472521206"/>
      <w:bookmarkStart w:id="383" w:name="_Toc473108367"/>
      <w:bookmarkStart w:id="384" w:name="_Toc493066631"/>
      <w:r>
        <w:rPr>
          <w:rStyle w:val="CharDivNo"/>
        </w:rPr>
        <w:t>Division 2</w:t>
      </w:r>
      <w:r>
        <w:rPr>
          <w:snapToGrid w:val="0"/>
        </w:rPr>
        <w:t> — </w:t>
      </w:r>
      <w:r>
        <w:rPr>
          <w:rStyle w:val="CharDivText"/>
        </w:rPr>
        <w:t>Discrimination in work</w:t>
      </w:r>
      <w:bookmarkEnd w:id="379"/>
      <w:bookmarkEnd w:id="380"/>
      <w:bookmarkEnd w:id="381"/>
      <w:bookmarkEnd w:id="382"/>
      <w:bookmarkEnd w:id="383"/>
      <w:bookmarkEnd w:id="38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385" w:name="_Toc493066632"/>
      <w:r>
        <w:rPr>
          <w:rStyle w:val="CharSectno"/>
        </w:rPr>
        <w:t>66W</w:t>
      </w:r>
      <w:r>
        <w:rPr>
          <w:snapToGrid w:val="0"/>
        </w:rPr>
        <w:t>.</w:t>
      </w:r>
      <w:r>
        <w:rPr>
          <w:snapToGrid w:val="0"/>
        </w:rPr>
        <w:tab/>
        <w:t>Discrimination against applicants and employees</w:t>
      </w:r>
      <w:bookmarkEnd w:id="38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386" w:name="_Toc493066633"/>
      <w:r>
        <w:rPr>
          <w:rStyle w:val="CharSectno"/>
        </w:rPr>
        <w:t>66X</w:t>
      </w:r>
      <w:r>
        <w:rPr>
          <w:snapToGrid w:val="0"/>
        </w:rPr>
        <w:t>.</w:t>
      </w:r>
      <w:r>
        <w:rPr>
          <w:snapToGrid w:val="0"/>
        </w:rPr>
        <w:tab/>
        <w:t>Discrimination against commission agents</w:t>
      </w:r>
      <w:bookmarkEnd w:id="38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387" w:name="_Toc493066634"/>
      <w:r>
        <w:rPr>
          <w:rStyle w:val="CharSectno"/>
        </w:rPr>
        <w:t>66Y</w:t>
      </w:r>
      <w:r>
        <w:rPr>
          <w:snapToGrid w:val="0"/>
        </w:rPr>
        <w:t>.</w:t>
      </w:r>
      <w:r>
        <w:rPr>
          <w:snapToGrid w:val="0"/>
        </w:rPr>
        <w:tab/>
        <w:t>Discrimination against contract workers</w:t>
      </w:r>
      <w:bookmarkEnd w:id="38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388" w:name="_Toc493066635"/>
      <w:r>
        <w:rPr>
          <w:rStyle w:val="CharSectno"/>
        </w:rPr>
        <w:t>66Z</w:t>
      </w:r>
      <w:r>
        <w:rPr>
          <w:snapToGrid w:val="0"/>
        </w:rPr>
        <w:t>.</w:t>
      </w:r>
      <w:r>
        <w:rPr>
          <w:snapToGrid w:val="0"/>
        </w:rPr>
        <w:tab/>
        <w:t>Partnerships</w:t>
      </w:r>
      <w:bookmarkEnd w:id="38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389" w:name="_Toc493066636"/>
      <w:r>
        <w:rPr>
          <w:rStyle w:val="CharSectno"/>
        </w:rPr>
        <w:t>66ZA</w:t>
      </w:r>
      <w:r>
        <w:rPr>
          <w:snapToGrid w:val="0"/>
        </w:rPr>
        <w:t>.</w:t>
      </w:r>
      <w:r>
        <w:rPr>
          <w:snapToGrid w:val="0"/>
        </w:rPr>
        <w:tab/>
        <w:t>Professional or trade organisations</w:t>
      </w:r>
      <w:bookmarkEnd w:id="38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390" w:name="_Toc493066637"/>
      <w:r>
        <w:rPr>
          <w:rStyle w:val="CharSectno"/>
        </w:rPr>
        <w:t>66ZB</w:t>
      </w:r>
      <w:r>
        <w:rPr>
          <w:snapToGrid w:val="0"/>
        </w:rPr>
        <w:t>.</w:t>
      </w:r>
      <w:r>
        <w:rPr>
          <w:snapToGrid w:val="0"/>
        </w:rPr>
        <w:tab/>
        <w:t>Qualifying bodies</w:t>
      </w:r>
      <w:bookmarkEnd w:id="39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391" w:name="_Toc493066638"/>
      <w:r>
        <w:rPr>
          <w:rStyle w:val="CharSectno"/>
        </w:rPr>
        <w:t>66ZC</w:t>
      </w:r>
      <w:r>
        <w:rPr>
          <w:snapToGrid w:val="0"/>
        </w:rPr>
        <w:t>.</w:t>
      </w:r>
      <w:r>
        <w:rPr>
          <w:snapToGrid w:val="0"/>
        </w:rPr>
        <w:tab/>
        <w:t>Employment agencies</w:t>
      </w:r>
      <w:bookmarkEnd w:id="39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keepNext w:val="0"/>
        <w:pageBreakBefore/>
        <w:spacing w:before="0"/>
        <w:rPr>
          <w:snapToGrid w:val="0"/>
        </w:rPr>
      </w:pPr>
      <w:bookmarkStart w:id="392" w:name="_Toc471903014"/>
      <w:bookmarkStart w:id="393" w:name="_Toc471999144"/>
      <w:bookmarkStart w:id="394" w:name="_Toc471999798"/>
      <w:bookmarkStart w:id="395" w:name="_Toc472521214"/>
      <w:bookmarkStart w:id="396" w:name="_Toc473108375"/>
      <w:bookmarkStart w:id="397" w:name="_Toc493066639"/>
      <w:r>
        <w:rPr>
          <w:rStyle w:val="CharDivNo"/>
        </w:rPr>
        <w:t>Division 3</w:t>
      </w:r>
      <w:r>
        <w:rPr>
          <w:snapToGrid w:val="0"/>
        </w:rPr>
        <w:t> — </w:t>
      </w:r>
      <w:r>
        <w:rPr>
          <w:rStyle w:val="CharDivText"/>
        </w:rPr>
        <w:t>Discrimination in other areas</w:t>
      </w:r>
      <w:bookmarkEnd w:id="392"/>
      <w:bookmarkEnd w:id="393"/>
      <w:bookmarkEnd w:id="394"/>
      <w:bookmarkEnd w:id="395"/>
      <w:bookmarkEnd w:id="396"/>
      <w:bookmarkEnd w:id="397"/>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398" w:name="_Toc493066640"/>
      <w:r>
        <w:rPr>
          <w:rStyle w:val="CharSectno"/>
        </w:rPr>
        <w:t>66ZD</w:t>
      </w:r>
      <w:r>
        <w:rPr>
          <w:snapToGrid w:val="0"/>
        </w:rPr>
        <w:t>.</w:t>
      </w:r>
      <w:r>
        <w:rPr>
          <w:snapToGrid w:val="0"/>
        </w:rPr>
        <w:tab/>
        <w:t>Education</w:t>
      </w:r>
      <w:bookmarkEnd w:id="39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399" w:name="_Toc493066641"/>
      <w:r>
        <w:rPr>
          <w:rStyle w:val="CharSectno"/>
        </w:rPr>
        <w:t>66ZE</w:t>
      </w:r>
      <w:r>
        <w:rPr>
          <w:snapToGrid w:val="0"/>
        </w:rPr>
        <w:t>.</w:t>
      </w:r>
      <w:r>
        <w:rPr>
          <w:snapToGrid w:val="0"/>
        </w:rPr>
        <w:tab/>
        <w:t>Access to places and vehicles</w:t>
      </w:r>
      <w:bookmarkEnd w:id="399"/>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400" w:name="_Toc493066642"/>
      <w:r>
        <w:rPr>
          <w:rStyle w:val="CharSectno"/>
        </w:rPr>
        <w:t>66ZF</w:t>
      </w:r>
      <w:r>
        <w:rPr>
          <w:snapToGrid w:val="0"/>
        </w:rPr>
        <w:t>.</w:t>
      </w:r>
      <w:r>
        <w:rPr>
          <w:snapToGrid w:val="0"/>
        </w:rPr>
        <w:tab/>
        <w:t>Goods, services and facilities</w:t>
      </w:r>
      <w:bookmarkEnd w:id="400"/>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401" w:name="_Toc493066643"/>
      <w:r>
        <w:rPr>
          <w:rStyle w:val="CharSectno"/>
        </w:rPr>
        <w:t>66ZG</w:t>
      </w:r>
      <w:r>
        <w:rPr>
          <w:snapToGrid w:val="0"/>
        </w:rPr>
        <w:t>.</w:t>
      </w:r>
      <w:r>
        <w:rPr>
          <w:snapToGrid w:val="0"/>
        </w:rPr>
        <w:tab/>
        <w:t>Accommodation</w:t>
      </w:r>
      <w:bookmarkEnd w:id="40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keepLines/>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pageBreakBefore/>
        <w:spacing w:before="0"/>
        <w:rPr>
          <w:snapToGrid w:val="0"/>
        </w:rPr>
      </w:pPr>
      <w:bookmarkStart w:id="402" w:name="_Toc493066644"/>
      <w:r>
        <w:rPr>
          <w:rStyle w:val="CharSectno"/>
        </w:rPr>
        <w:t>66ZH</w:t>
      </w:r>
      <w:r>
        <w:rPr>
          <w:snapToGrid w:val="0"/>
        </w:rPr>
        <w:t>.</w:t>
      </w:r>
      <w:r>
        <w:rPr>
          <w:snapToGrid w:val="0"/>
        </w:rPr>
        <w:tab/>
        <w:t>Land</w:t>
      </w:r>
      <w:bookmarkEnd w:id="40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spacing w:before="240"/>
        <w:rPr>
          <w:snapToGrid w:val="0"/>
        </w:rPr>
      </w:pPr>
      <w:bookmarkStart w:id="403" w:name="_Toc493066645"/>
      <w:r>
        <w:rPr>
          <w:rStyle w:val="CharSectno"/>
        </w:rPr>
        <w:t>66ZI</w:t>
      </w:r>
      <w:r>
        <w:rPr>
          <w:snapToGrid w:val="0"/>
        </w:rPr>
        <w:t>.</w:t>
      </w:r>
      <w:r>
        <w:rPr>
          <w:snapToGrid w:val="0"/>
        </w:rPr>
        <w:tab/>
        <w:t>Clubs and incorporated associations</w:t>
      </w:r>
      <w:bookmarkEnd w:id="403"/>
      <w:r>
        <w:rPr>
          <w:snapToGrid w:val="0"/>
        </w:rPr>
        <w:t xml:space="preserve"> </w:t>
      </w:r>
    </w:p>
    <w:p>
      <w:pPr>
        <w:pStyle w:val="Subsection"/>
        <w:spacing w:before="180"/>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8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240"/>
        <w:rPr>
          <w:snapToGrid w:val="0"/>
        </w:rPr>
      </w:pPr>
      <w:bookmarkStart w:id="404" w:name="_Toc493066646"/>
      <w:r>
        <w:rPr>
          <w:rStyle w:val="CharSectno"/>
        </w:rPr>
        <w:t>66ZJ</w:t>
      </w:r>
      <w:r>
        <w:rPr>
          <w:snapToGrid w:val="0"/>
        </w:rPr>
        <w:t>.</w:t>
      </w:r>
      <w:r>
        <w:rPr>
          <w:snapToGrid w:val="0"/>
        </w:rPr>
        <w:tab/>
        <w:t>Discrimination in sport on ground of age</w:t>
      </w:r>
      <w:bookmarkEnd w:id="404"/>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spacing w:before="180"/>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405" w:name="_Toc493066647"/>
      <w:r>
        <w:rPr>
          <w:rStyle w:val="CharSectno"/>
        </w:rPr>
        <w:t>66ZK</w:t>
      </w:r>
      <w:r>
        <w:rPr>
          <w:snapToGrid w:val="0"/>
        </w:rPr>
        <w:t>.</w:t>
      </w:r>
      <w:r>
        <w:rPr>
          <w:snapToGrid w:val="0"/>
        </w:rPr>
        <w:tab/>
        <w:t>Requesting or requiring provison of certain information</w:t>
      </w:r>
      <w:bookmarkEnd w:id="405"/>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406" w:name="_Toc493066648"/>
      <w:r>
        <w:rPr>
          <w:rStyle w:val="CharSectno"/>
        </w:rPr>
        <w:t>66ZL</w:t>
      </w:r>
      <w:r>
        <w:rPr>
          <w:snapToGrid w:val="0"/>
        </w:rPr>
        <w:t>.</w:t>
      </w:r>
      <w:r>
        <w:rPr>
          <w:snapToGrid w:val="0"/>
        </w:rPr>
        <w:tab/>
        <w:t>Superannuation schemes and provident funds</w:t>
      </w:r>
      <w:bookmarkEnd w:id="406"/>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407" w:name="_Toc471903024"/>
      <w:bookmarkStart w:id="408" w:name="_Toc471999154"/>
      <w:bookmarkStart w:id="409" w:name="_Toc471999808"/>
      <w:bookmarkStart w:id="410" w:name="_Toc472521224"/>
      <w:bookmarkStart w:id="411" w:name="_Toc473108385"/>
      <w:bookmarkStart w:id="412" w:name="_Toc493066649"/>
      <w:r>
        <w:rPr>
          <w:rStyle w:val="CharDivNo"/>
        </w:rPr>
        <w:t>Division 4</w:t>
      </w:r>
      <w:r>
        <w:rPr>
          <w:snapToGrid w:val="0"/>
        </w:rPr>
        <w:t> — </w:t>
      </w:r>
      <w:r>
        <w:rPr>
          <w:rStyle w:val="CharDivText"/>
        </w:rPr>
        <w:t>Exceptions to Part IVB</w:t>
      </w:r>
      <w:bookmarkEnd w:id="407"/>
      <w:bookmarkEnd w:id="408"/>
      <w:bookmarkEnd w:id="409"/>
      <w:bookmarkEnd w:id="410"/>
      <w:bookmarkEnd w:id="411"/>
      <w:bookmarkEnd w:id="41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413" w:name="_Toc493066650"/>
      <w:r>
        <w:rPr>
          <w:rStyle w:val="CharSectno"/>
        </w:rPr>
        <w:t>66ZM</w:t>
      </w:r>
      <w:r>
        <w:rPr>
          <w:snapToGrid w:val="0"/>
        </w:rPr>
        <w:t>.</w:t>
      </w:r>
      <w:r>
        <w:rPr>
          <w:snapToGrid w:val="0"/>
        </w:rPr>
        <w:tab/>
        <w:t>Health and safety considerations</w:t>
      </w:r>
      <w:bookmarkEnd w:id="413"/>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414" w:name="_Toc493066651"/>
      <w:r>
        <w:rPr>
          <w:rStyle w:val="CharSectno"/>
        </w:rPr>
        <w:t>66ZN</w:t>
      </w:r>
      <w:r>
        <w:rPr>
          <w:snapToGrid w:val="0"/>
        </w:rPr>
        <w:t>.</w:t>
      </w:r>
      <w:r>
        <w:rPr>
          <w:snapToGrid w:val="0"/>
        </w:rPr>
        <w:tab/>
        <w:t>Retirement</w:t>
      </w:r>
      <w:bookmarkEnd w:id="414"/>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415" w:name="_Toc493066652"/>
      <w:r>
        <w:rPr>
          <w:rStyle w:val="CharSectno"/>
        </w:rPr>
        <w:t>66ZO</w:t>
      </w:r>
      <w:r>
        <w:rPr>
          <w:snapToGrid w:val="0"/>
        </w:rPr>
        <w:t>.</w:t>
      </w:r>
      <w:r>
        <w:rPr>
          <w:snapToGrid w:val="0"/>
        </w:rPr>
        <w:tab/>
        <w:t>Contracts with minors</w:t>
      </w:r>
      <w:bookmarkEnd w:id="415"/>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416" w:name="_Toc493066653"/>
      <w:r>
        <w:rPr>
          <w:rStyle w:val="CharSectno"/>
        </w:rPr>
        <w:t>66ZP</w:t>
      </w:r>
      <w:r>
        <w:rPr>
          <w:snapToGrid w:val="0"/>
        </w:rPr>
        <w:t>.</w:t>
      </w:r>
      <w:r>
        <w:rPr>
          <w:snapToGrid w:val="0"/>
        </w:rPr>
        <w:tab/>
        <w:t>Measures intended to achieve equality</w:t>
      </w:r>
      <w:bookmarkEnd w:id="41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pageBreakBefore/>
        <w:spacing w:before="0"/>
        <w:rPr>
          <w:snapToGrid w:val="0"/>
        </w:rPr>
      </w:pPr>
      <w:bookmarkStart w:id="417" w:name="_Toc493066654"/>
      <w:r>
        <w:rPr>
          <w:rStyle w:val="CharSectno"/>
        </w:rPr>
        <w:t>66ZQ</w:t>
      </w:r>
      <w:r>
        <w:rPr>
          <w:snapToGrid w:val="0"/>
        </w:rPr>
        <w:t>.</w:t>
      </w:r>
      <w:r>
        <w:rPr>
          <w:snapToGrid w:val="0"/>
        </w:rPr>
        <w:tab/>
        <w:t>Genuine occupational qualifications</w:t>
      </w:r>
      <w:bookmarkEnd w:id="417"/>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418" w:name="_Toc493066655"/>
      <w:r>
        <w:rPr>
          <w:rStyle w:val="CharSectno"/>
        </w:rPr>
        <w:t>66ZR</w:t>
      </w:r>
      <w:r>
        <w:rPr>
          <w:snapToGrid w:val="0"/>
        </w:rPr>
        <w:t>.</w:t>
      </w:r>
      <w:r>
        <w:rPr>
          <w:snapToGrid w:val="0"/>
        </w:rPr>
        <w:tab/>
        <w:t>Insurance</w:t>
      </w:r>
      <w:bookmarkEnd w:id="418"/>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419" w:name="_Toc493066656"/>
      <w:r>
        <w:rPr>
          <w:rStyle w:val="CharSectno"/>
        </w:rPr>
        <w:t>66ZS</w:t>
      </w:r>
      <w:r>
        <w:rPr>
          <w:snapToGrid w:val="0"/>
        </w:rPr>
        <w:t>.</w:t>
      </w:r>
      <w:r>
        <w:rPr>
          <w:snapToGrid w:val="0"/>
        </w:rPr>
        <w:tab/>
        <w:t>Acts done under statutory authority</w:t>
      </w:r>
      <w:bookmarkEnd w:id="419"/>
      <w:r>
        <w:rPr>
          <w:snapToGrid w:val="0"/>
        </w:rPr>
        <w:t xml:space="preserve"> </w:t>
      </w:r>
    </w:p>
    <w:p>
      <w:pPr>
        <w:pStyle w:val="Subsection"/>
        <w:spacing w:before="120"/>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written law which is in force when this Part comes into operation,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 </w:t>
      </w:r>
      <w:r>
        <w:rPr>
          <w:snapToGrid w:val="0"/>
          <w:vertAlign w:val="superscript"/>
        </w:rPr>
        <w:t>5</w:t>
      </w:r>
      <w:r>
        <w:rPr>
          <w:snapToGrid w:val="0"/>
        </w:rPr>
        <w:t xml:space="preser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vertAlign w:val="superscript"/>
        </w:rPr>
        <w:t> 6</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spacing w:before="100"/>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spacing w:before="100"/>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spacing w:before="60"/>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420" w:name="_Toc471903032"/>
      <w:bookmarkStart w:id="421" w:name="_Toc471999162"/>
      <w:bookmarkStart w:id="422" w:name="_Toc471999816"/>
      <w:bookmarkStart w:id="423" w:name="_Toc472521232"/>
      <w:bookmarkStart w:id="424" w:name="_Toc473108393"/>
      <w:bookmarkStart w:id="425" w:name="_Toc493066657"/>
      <w:r>
        <w:rPr>
          <w:rStyle w:val="CharPartNo"/>
        </w:rPr>
        <w:t>Part IVC</w:t>
      </w:r>
      <w:r>
        <w:t> — </w:t>
      </w:r>
      <w:r>
        <w:rPr>
          <w:rStyle w:val="CharPartText"/>
        </w:rPr>
        <w:t>Discrimination on ground of publication of relevant details of persons on Fines Enforcement Registrar’s website</w:t>
      </w:r>
      <w:bookmarkEnd w:id="420"/>
      <w:bookmarkEnd w:id="421"/>
      <w:bookmarkEnd w:id="422"/>
      <w:bookmarkEnd w:id="423"/>
      <w:bookmarkEnd w:id="424"/>
      <w:bookmarkEnd w:id="425"/>
    </w:p>
    <w:p>
      <w:pPr>
        <w:pStyle w:val="Footnoteheading"/>
        <w:ind w:left="890"/>
        <w:rPr>
          <w:snapToGrid w:val="0"/>
        </w:rPr>
      </w:pPr>
      <w:r>
        <w:rPr>
          <w:snapToGrid w:val="0"/>
        </w:rPr>
        <w:tab/>
        <w:t xml:space="preserve">[Heading inserted by No. 48 of 2012 s. 49.] </w:t>
      </w:r>
    </w:p>
    <w:p>
      <w:pPr>
        <w:pStyle w:val="Heading3"/>
      </w:pPr>
      <w:bookmarkStart w:id="426" w:name="_Toc471903033"/>
      <w:bookmarkStart w:id="427" w:name="_Toc471999163"/>
      <w:bookmarkStart w:id="428" w:name="_Toc471999817"/>
      <w:bookmarkStart w:id="429" w:name="_Toc472521233"/>
      <w:bookmarkStart w:id="430" w:name="_Toc473108394"/>
      <w:bookmarkStart w:id="431" w:name="_Toc493066658"/>
      <w:r>
        <w:rPr>
          <w:rStyle w:val="CharDivNo"/>
        </w:rPr>
        <w:t>Division 1</w:t>
      </w:r>
      <w:r>
        <w:t> — </w:t>
      </w:r>
      <w:r>
        <w:rPr>
          <w:rStyle w:val="CharDivText"/>
        </w:rPr>
        <w:t>General</w:t>
      </w:r>
      <w:bookmarkEnd w:id="426"/>
      <w:bookmarkEnd w:id="427"/>
      <w:bookmarkEnd w:id="428"/>
      <w:bookmarkEnd w:id="429"/>
      <w:bookmarkEnd w:id="430"/>
      <w:bookmarkEnd w:id="431"/>
    </w:p>
    <w:p>
      <w:pPr>
        <w:pStyle w:val="Footnoteheading"/>
        <w:ind w:left="890"/>
        <w:rPr>
          <w:snapToGrid w:val="0"/>
        </w:rPr>
      </w:pPr>
      <w:r>
        <w:rPr>
          <w:snapToGrid w:val="0"/>
        </w:rPr>
        <w:tab/>
        <w:t xml:space="preserve">[Heading inserted by No. 48 of 2012 s. 49.] </w:t>
      </w:r>
    </w:p>
    <w:p>
      <w:pPr>
        <w:pStyle w:val="Heading5"/>
      </w:pPr>
      <w:bookmarkStart w:id="432" w:name="_Toc493066659"/>
      <w:r>
        <w:rPr>
          <w:rStyle w:val="CharSectno"/>
        </w:rPr>
        <w:t>67A</w:t>
      </w:r>
      <w:r>
        <w:t>.</w:t>
      </w:r>
      <w:r>
        <w:tab/>
        <w:t>Discrimination on ground of publication of relevant details on Fines Enforcement Registrar’s website</w:t>
      </w:r>
      <w:bookmarkEnd w:id="432"/>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433" w:name="_Toc471903035"/>
      <w:bookmarkStart w:id="434" w:name="_Toc471999165"/>
      <w:bookmarkStart w:id="435" w:name="_Toc471999819"/>
      <w:bookmarkStart w:id="436" w:name="_Toc472521235"/>
      <w:bookmarkStart w:id="437" w:name="_Toc473108396"/>
      <w:bookmarkStart w:id="438" w:name="_Toc493066660"/>
      <w:r>
        <w:rPr>
          <w:rStyle w:val="CharDivNo"/>
        </w:rPr>
        <w:t>Division 2</w:t>
      </w:r>
      <w:r>
        <w:t> — </w:t>
      </w:r>
      <w:r>
        <w:rPr>
          <w:rStyle w:val="CharDivText"/>
        </w:rPr>
        <w:t>Discrimination in work</w:t>
      </w:r>
      <w:bookmarkEnd w:id="433"/>
      <w:bookmarkEnd w:id="434"/>
      <w:bookmarkEnd w:id="435"/>
      <w:bookmarkEnd w:id="436"/>
      <w:bookmarkEnd w:id="437"/>
      <w:bookmarkEnd w:id="438"/>
    </w:p>
    <w:p>
      <w:pPr>
        <w:pStyle w:val="Footnoteheading"/>
        <w:keepNext/>
        <w:ind w:left="890"/>
        <w:rPr>
          <w:snapToGrid w:val="0"/>
        </w:rPr>
      </w:pPr>
      <w:r>
        <w:rPr>
          <w:snapToGrid w:val="0"/>
        </w:rPr>
        <w:tab/>
        <w:t xml:space="preserve">[Heading inserted by No. 48 of 2012 s. 49.] </w:t>
      </w:r>
    </w:p>
    <w:p>
      <w:pPr>
        <w:pStyle w:val="Heading5"/>
      </w:pPr>
      <w:bookmarkStart w:id="439" w:name="_Toc493066661"/>
      <w:r>
        <w:rPr>
          <w:rStyle w:val="CharSectno"/>
        </w:rPr>
        <w:t>67B</w:t>
      </w:r>
      <w:r>
        <w:rPr>
          <w:snapToGrid w:val="0"/>
        </w:rPr>
        <w:t>.</w:t>
      </w:r>
      <w:r>
        <w:rPr>
          <w:snapToGrid w:val="0"/>
        </w:rPr>
        <w:tab/>
        <w:t>Discrimination against applicants and employees</w:t>
      </w:r>
      <w:bookmarkEnd w:id="439"/>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440" w:name="_Toc493066662"/>
      <w:r>
        <w:rPr>
          <w:rStyle w:val="CharSectno"/>
        </w:rPr>
        <w:t>67C</w:t>
      </w:r>
      <w:r>
        <w:t>.</w:t>
      </w:r>
      <w:r>
        <w:tab/>
        <w:t>Discrimination against commission agents</w:t>
      </w:r>
      <w:bookmarkEnd w:id="440"/>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441" w:name="_Toc493066663"/>
      <w:r>
        <w:rPr>
          <w:rStyle w:val="CharSectno"/>
        </w:rPr>
        <w:t>67D</w:t>
      </w:r>
      <w:r>
        <w:rPr>
          <w:snapToGrid w:val="0"/>
        </w:rPr>
        <w:t>.</w:t>
      </w:r>
      <w:r>
        <w:rPr>
          <w:snapToGrid w:val="0"/>
        </w:rPr>
        <w:tab/>
      </w:r>
      <w:r>
        <w:t>Discrimination</w:t>
      </w:r>
      <w:r>
        <w:rPr>
          <w:snapToGrid w:val="0"/>
        </w:rPr>
        <w:t xml:space="preserve"> against contract workers</w:t>
      </w:r>
      <w:bookmarkEnd w:id="441"/>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442" w:name="_Toc493066664"/>
      <w:r>
        <w:rPr>
          <w:rStyle w:val="CharSectno"/>
        </w:rPr>
        <w:t>67E</w:t>
      </w:r>
      <w:r>
        <w:rPr>
          <w:snapToGrid w:val="0"/>
        </w:rPr>
        <w:t>.</w:t>
      </w:r>
      <w:r>
        <w:rPr>
          <w:snapToGrid w:val="0"/>
        </w:rPr>
        <w:tab/>
        <w:t>Professional or trade organisations</w:t>
      </w:r>
      <w:bookmarkEnd w:id="442"/>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443" w:name="_Toc493066665"/>
      <w:r>
        <w:rPr>
          <w:rStyle w:val="CharSectno"/>
        </w:rPr>
        <w:t>67F</w:t>
      </w:r>
      <w:r>
        <w:t>.</w:t>
      </w:r>
      <w:r>
        <w:tab/>
        <w:t>Qualifying bodies</w:t>
      </w:r>
      <w:bookmarkEnd w:id="443"/>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444" w:name="_Toc493066666"/>
      <w:r>
        <w:rPr>
          <w:rStyle w:val="CharSectno"/>
        </w:rPr>
        <w:t>67G</w:t>
      </w:r>
      <w:r>
        <w:t>.</w:t>
      </w:r>
      <w:r>
        <w:tab/>
        <w:t>Employment agencies</w:t>
      </w:r>
      <w:bookmarkEnd w:id="444"/>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445" w:name="_Toc471903042"/>
      <w:bookmarkStart w:id="446" w:name="_Toc471999172"/>
      <w:bookmarkStart w:id="447" w:name="_Toc471999826"/>
      <w:bookmarkStart w:id="448" w:name="_Toc472521242"/>
      <w:bookmarkStart w:id="449" w:name="_Toc473108403"/>
      <w:bookmarkStart w:id="450" w:name="_Toc493066667"/>
      <w:r>
        <w:rPr>
          <w:rStyle w:val="CharDivNo"/>
        </w:rPr>
        <w:t>Division 3</w:t>
      </w:r>
      <w:r>
        <w:t> — </w:t>
      </w:r>
      <w:r>
        <w:rPr>
          <w:rStyle w:val="CharDivText"/>
        </w:rPr>
        <w:t>Discrimination in other areas</w:t>
      </w:r>
      <w:bookmarkEnd w:id="445"/>
      <w:bookmarkEnd w:id="446"/>
      <w:bookmarkEnd w:id="447"/>
      <w:bookmarkEnd w:id="448"/>
      <w:bookmarkEnd w:id="449"/>
      <w:bookmarkEnd w:id="450"/>
    </w:p>
    <w:p>
      <w:pPr>
        <w:pStyle w:val="Footnoteheading"/>
        <w:ind w:left="890"/>
        <w:rPr>
          <w:snapToGrid w:val="0"/>
        </w:rPr>
      </w:pPr>
      <w:r>
        <w:rPr>
          <w:snapToGrid w:val="0"/>
        </w:rPr>
        <w:tab/>
        <w:t xml:space="preserve">[Heading inserted by No. 48 of 2012 s. 49.] </w:t>
      </w:r>
    </w:p>
    <w:p>
      <w:pPr>
        <w:pStyle w:val="Heading5"/>
      </w:pPr>
      <w:bookmarkStart w:id="451" w:name="_Toc493066668"/>
      <w:r>
        <w:rPr>
          <w:rStyle w:val="CharSectno"/>
        </w:rPr>
        <w:t>67H</w:t>
      </w:r>
      <w:r>
        <w:t>.</w:t>
      </w:r>
      <w:r>
        <w:tab/>
        <w:t>Goods, services and facilities</w:t>
      </w:r>
      <w:bookmarkEnd w:id="451"/>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452" w:name="_Toc493066669"/>
      <w:r>
        <w:rPr>
          <w:rStyle w:val="CharSectno"/>
        </w:rPr>
        <w:t>67I</w:t>
      </w:r>
      <w:r>
        <w:t>.</w:t>
      </w:r>
      <w:r>
        <w:tab/>
        <w:t>Accommodation</w:t>
      </w:r>
      <w:bookmarkEnd w:id="452"/>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453" w:name="_Toc471903045"/>
      <w:bookmarkStart w:id="454" w:name="_Toc471999175"/>
      <w:bookmarkStart w:id="455" w:name="_Toc471999829"/>
      <w:bookmarkStart w:id="456" w:name="_Toc472521245"/>
      <w:bookmarkStart w:id="457" w:name="_Toc473108406"/>
      <w:bookmarkStart w:id="458" w:name="_Toc493066670"/>
      <w:r>
        <w:rPr>
          <w:rStyle w:val="CharPartNo"/>
        </w:rPr>
        <w:t>Part V</w:t>
      </w:r>
      <w:r>
        <w:rPr>
          <w:rStyle w:val="CharDivNo"/>
        </w:rPr>
        <w:t> </w:t>
      </w:r>
      <w:r>
        <w:t>—</w:t>
      </w:r>
      <w:r>
        <w:rPr>
          <w:rStyle w:val="CharDivText"/>
        </w:rPr>
        <w:t> </w:t>
      </w:r>
      <w:r>
        <w:rPr>
          <w:rStyle w:val="CharPartText"/>
        </w:rPr>
        <w:t>Other unlawful acts</w:t>
      </w:r>
      <w:bookmarkEnd w:id="453"/>
      <w:bookmarkEnd w:id="454"/>
      <w:bookmarkEnd w:id="455"/>
      <w:bookmarkEnd w:id="456"/>
      <w:bookmarkEnd w:id="457"/>
      <w:bookmarkEnd w:id="458"/>
      <w:r>
        <w:rPr>
          <w:rStyle w:val="CharPartText"/>
        </w:rPr>
        <w:t xml:space="preserve"> </w:t>
      </w:r>
    </w:p>
    <w:p>
      <w:pPr>
        <w:pStyle w:val="Heading5"/>
        <w:spacing w:before="240"/>
        <w:rPr>
          <w:snapToGrid w:val="0"/>
        </w:rPr>
      </w:pPr>
      <w:bookmarkStart w:id="459" w:name="_Toc493066671"/>
      <w:r>
        <w:rPr>
          <w:rStyle w:val="CharSectno"/>
        </w:rPr>
        <w:t>67</w:t>
      </w:r>
      <w:r>
        <w:rPr>
          <w:snapToGrid w:val="0"/>
        </w:rPr>
        <w:t>.</w:t>
      </w:r>
      <w:r>
        <w:rPr>
          <w:snapToGrid w:val="0"/>
        </w:rPr>
        <w:tab/>
        <w:t>Victimisation</w:t>
      </w:r>
      <w:bookmarkEnd w:id="459"/>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460" w:name="_Toc493066672"/>
      <w:r>
        <w:rPr>
          <w:rStyle w:val="CharSectno"/>
        </w:rPr>
        <w:t>68</w:t>
      </w:r>
      <w:r>
        <w:rPr>
          <w:snapToGrid w:val="0"/>
        </w:rPr>
        <w:t>.</w:t>
      </w:r>
      <w:r>
        <w:rPr>
          <w:snapToGrid w:val="0"/>
        </w:rPr>
        <w:tab/>
        <w:t>Advertisements</w:t>
      </w:r>
      <w:bookmarkEnd w:id="460"/>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461" w:name="_Toc471903048"/>
      <w:bookmarkStart w:id="462" w:name="_Toc471999178"/>
      <w:bookmarkStart w:id="463" w:name="_Toc471999832"/>
      <w:bookmarkStart w:id="464" w:name="_Toc472521248"/>
      <w:bookmarkStart w:id="465" w:name="_Toc473108409"/>
      <w:bookmarkStart w:id="466" w:name="_Toc493066673"/>
      <w:r>
        <w:rPr>
          <w:rStyle w:val="CharPartNo"/>
        </w:rPr>
        <w:t>Part VI</w:t>
      </w:r>
      <w:r>
        <w:rPr>
          <w:rStyle w:val="CharDivNo"/>
        </w:rPr>
        <w:t> </w:t>
      </w:r>
      <w:r>
        <w:t>—</w:t>
      </w:r>
      <w:r>
        <w:rPr>
          <w:rStyle w:val="CharDivText"/>
        </w:rPr>
        <w:t> </w:t>
      </w:r>
      <w:r>
        <w:rPr>
          <w:rStyle w:val="CharPartText"/>
        </w:rPr>
        <w:t>General exceptions to this Act</w:t>
      </w:r>
      <w:bookmarkEnd w:id="461"/>
      <w:bookmarkEnd w:id="462"/>
      <w:bookmarkEnd w:id="463"/>
      <w:bookmarkEnd w:id="464"/>
      <w:bookmarkEnd w:id="465"/>
      <w:bookmarkEnd w:id="466"/>
      <w:r>
        <w:rPr>
          <w:rStyle w:val="CharPartText"/>
        </w:rPr>
        <w:t xml:space="preserve"> </w:t>
      </w:r>
    </w:p>
    <w:p>
      <w:pPr>
        <w:pStyle w:val="Heading5"/>
        <w:spacing w:before="180"/>
        <w:rPr>
          <w:snapToGrid w:val="0"/>
        </w:rPr>
      </w:pPr>
      <w:bookmarkStart w:id="467" w:name="_Toc493066674"/>
      <w:r>
        <w:rPr>
          <w:rStyle w:val="CharSectno"/>
        </w:rPr>
        <w:t>69</w:t>
      </w:r>
      <w:r>
        <w:rPr>
          <w:snapToGrid w:val="0"/>
        </w:rPr>
        <w:t>.</w:t>
      </w:r>
      <w:r>
        <w:rPr>
          <w:snapToGrid w:val="0"/>
        </w:rPr>
        <w:tab/>
        <w:t>Acts done under statutory authority</w:t>
      </w:r>
      <w:bookmarkEnd w:id="467"/>
      <w:r>
        <w:rPr>
          <w:snapToGrid w:val="0"/>
        </w:rPr>
        <w:t xml:space="preserve"> </w:t>
      </w:r>
    </w:p>
    <w:p>
      <w:pPr>
        <w:pStyle w:val="Subsection"/>
        <w:spacing w:before="120"/>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w:t>
      </w:r>
    </w:p>
    <w:p>
      <w:pPr>
        <w:pStyle w:val="Ednotepara"/>
        <w:rPr>
          <w:snapToGrid w:val="0"/>
        </w:rPr>
      </w:pPr>
      <w:r>
        <w:rPr>
          <w:snapToGrid w:val="0"/>
        </w:rPr>
        <w:tab/>
        <w:t>[(e)</w:t>
      </w:r>
      <w:r>
        <w:rPr>
          <w:snapToGrid w:val="0"/>
        </w:rPr>
        <w:tab/>
        <w:t>deleted]</w:t>
      </w:r>
    </w:p>
    <w:p>
      <w:pPr>
        <w:pStyle w:val="Ednotesubsection"/>
      </w:pPr>
      <w:r>
        <w:tab/>
        <w:t>[(2), (3)</w:t>
      </w:r>
      <w:r>
        <w:tab/>
        <w:t>deleted]</w:t>
      </w:r>
    </w:p>
    <w:p>
      <w:pPr>
        <w:pStyle w:val="Footnotesection"/>
      </w:pPr>
      <w:r>
        <w:tab/>
        <w:t xml:space="preserve">[Section 69 amended by No. 74 of 1992 s. 20; No. 2 of 1999 s. 19(c); No. 12 of 2001 s. 48(3); No. 17 of 2005 s. 26(4); No. 24 of 2009 s. 509(4) and 514(4); No. 6 of 2017 s. 8(2) and (3).] </w:t>
      </w:r>
    </w:p>
    <w:p>
      <w:pPr>
        <w:pStyle w:val="Heading5"/>
        <w:rPr>
          <w:snapToGrid w:val="0"/>
        </w:rPr>
      </w:pPr>
      <w:bookmarkStart w:id="468" w:name="_Toc493066675"/>
      <w:r>
        <w:rPr>
          <w:rStyle w:val="CharSectno"/>
        </w:rPr>
        <w:t>70</w:t>
      </w:r>
      <w:r>
        <w:rPr>
          <w:snapToGrid w:val="0"/>
        </w:rPr>
        <w:t>.</w:t>
      </w:r>
      <w:r>
        <w:rPr>
          <w:snapToGrid w:val="0"/>
        </w:rPr>
        <w:tab/>
        <w:t>Charities</w:t>
      </w:r>
      <w:bookmarkEnd w:id="468"/>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469" w:name="_Toc493066676"/>
      <w:r>
        <w:rPr>
          <w:rStyle w:val="CharSectno"/>
        </w:rPr>
        <w:t>71.</w:t>
      </w:r>
      <w:r>
        <w:rPr>
          <w:rStyle w:val="CharSectno"/>
        </w:rPr>
        <w:tab/>
        <w:t>Voluntary bodies</w:t>
      </w:r>
      <w:bookmarkEnd w:id="469"/>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470" w:name="_Toc493066677"/>
      <w:r>
        <w:rPr>
          <w:rStyle w:val="CharSectno"/>
        </w:rPr>
        <w:t>72</w:t>
      </w:r>
      <w:r>
        <w:rPr>
          <w:snapToGrid w:val="0"/>
        </w:rPr>
        <w:t>.</w:t>
      </w:r>
      <w:r>
        <w:rPr>
          <w:snapToGrid w:val="0"/>
        </w:rPr>
        <w:tab/>
        <w:t>Religious bodies</w:t>
      </w:r>
      <w:bookmarkEnd w:id="470"/>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471" w:name="_Toc493066678"/>
      <w:r>
        <w:rPr>
          <w:rStyle w:val="CharSectno"/>
        </w:rPr>
        <w:t>73</w:t>
      </w:r>
      <w:r>
        <w:rPr>
          <w:snapToGrid w:val="0"/>
        </w:rPr>
        <w:t>.</w:t>
      </w:r>
      <w:r>
        <w:rPr>
          <w:snapToGrid w:val="0"/>
        </w:rPr>
        <w:tab/>
        <w:t>Educational institutions established for religious purposes</w:t>
      </w:r>
      <w:bookmarkEnd w:id="471"/>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472" w:name="_Toc493066679"/>
      <w:r>
        <w:rPr>
          <w:rStyle w:val="CharSectno"/>
        </w:rPr>
        <w:t>74</w:t>
      </w:r>
      <w:r>
        <w:rPr>
          <w:snapToGrid w:val="0"/>
        </w:rPr>
        <w:t>.</w:t>
      </w:r>
      <w:r>
        <w:rPr>
          <w:snapToGrid w:val="0"/>
        </w:rPr>
        <w:tab/>
        <w:t>Establishments providing housing accommodation for aged persons</w:t>
      </w:r>
      <w:bookmarkEnd w:id="47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473" w:name="_Toc471903055"/>
      <w:bookmarkStart w:id="474" w:name="_Toc471999185"/>
      <w:bookmarkStart w:id="475" w:name="_Toc471999839"/>
      <w:bookmarkStart w:id="476" w:name="_Toc472521255"/>
      <w:bookmarkStart w:id="477" w:name="_Toc473108416"/>
      <w:bookmarkStart w:id="478" w:name="_Toc493066680"/>
      <w:r>
        <w:rPr>
          <w:rStyle w:val="CharPartNo"/>
        </w:rPr>
        <w:t>Part VII</w:t>
      </w:r>
      <w:r>
        <w:t> — </w:t>
      </w:r>
      <w:r>
        <w:rPr>
          <w:rStyle w:val="CharPartText"/>
        </w:rPr>
        <w:t>The Commissioner for Equal Opportunity</w:t>
      </w:r>
      <w:bookmarkEnd w:id="473"/>
      <w:bookmarkEnd w:id="474"/>
      <w:bookmarkEnd w:id="475"/>
      <w:bookmarkEnd w:id="476"/>
      <w:bookmarkEnd w:id="477"/>
      <w:bookmarkEnd w:id="478"/>
      <w:r>
        <w:rPr>
          <w:rStyle w:val="CharPartText"/>
        </w:rPr>
        <w:t xml:space="preserve"> </w:t>
      </w:r>
    </w:p>
    <w:p>
      <w:pPr>
        <w:pStyle w:val="Heading3"/>
        <w:spacing w:before="180"/>
        <w:rPr>
          <w:snapToGrid w:val="0"/>
        </w:rPr>
      </w:pPr>
      <w:bookmarkStart w:id="479" w:name="_Toc471903056"/>
      <w:bookmarkStart w:id="480" w:name="_Toc471999186"/>
      <w:bookmarkStart w:id="481" w:name="_Toc471999840"/>
      <w:bookmarkStart w:id="482" w:name="_Toc472521256"/>
      <w:bookmarkStart w:id="483" w:name="_Toc473108417"/>
      <w:bookmarkStart w:id="484" w:name="_Toc493066681"/>
      <w:r>
        <w:rPr>
          <w:rStyle w:val="CharDivNo"/>
        </w:rPr>
        <w:t>Division 1</w:t>
      </w:r>
      <w:r>
        <w:rPr>
          <w:snapToGrid w:val="0"/>
        </w:rPr>
        <w:t> — </w:t>
      </w:r>
      <w:r>
        <w:rPr>
          <w:rStyle w:val="CharDivText"/>
        </w:rPr>
        <w:t>Office of Commissioner</w:t>
      </w:r>
      <w:bookmarkEnd w:id="479"/>
      <w:bookmarkEnd w:id="480"/>
      <w:bookmarkEnd w:id="481"/>
      <w:bookmarkEnd w:id="482"/>
      <w:bookmarkEnd w:id="483"/>
      <w:bookmarkEnd w:id="484"/>
      <w:r>
        <w:rPr>
          <w:rStyle w:val="CharDivText"/>
        </w:rPr>
        <w:t xml:space="preserve"> </w:t>
      </w:r>
    </w:p>
    <w:p>
      <w:pPr>
        <w:pStyle w:val="Heading5"/>
        <w:spacing w:before="180"/>
        <w:rPr>
          <w:snapToGrid w:val="0"/>
        </w:rPr>
      </w:pPr>
      <w:bookmarkStart w:id="485" w:name="_Toc493066682"/>
      <w:r>
        <w:rPr>
          <w:rStyle w:val="CharSectno"/>
        </w:rPr>
        <w:t>75</w:t>
      </w:r>
      <w:r>
        <w:rPr>
          <w:snapToGrid w:val="0"/>
        </w:rPr>
        <w:t>.</w:t>
      </w:r>
      <w:r>
        <w:rPr>
          <w:snapToGrid w:val="0"/>
        </w:rPr>
        <w:tab/>
        <w:t>Commissioner for Equal Opportunity</w:t>
      </w:r>
      <w:bookmarkEnd w:id="485"/>
      <w:r>
        <w:rPr>
          <w:snapToGrid w:val="0"/>
        </w:rPr>
        <w:t xml:space="preserve"> </w:t>
      </w:r>
    </w:p>
    <w:p>
      <w:pPr>
        <w:pStyle w:val="Subsection"/>
        <w:spacing w:before="120"/>
        <w:rPr>
          <w:snapToGrid w:val="0"/>
        </w:rPr>
      </w:pPr>
      <w:r>
        <w:rPr>
          <w:snapToGrid w:val="0"/>
        </w:rPr>
        <w:tab/>
        <w:t>(1)</w:t>
      </w:r>
      <w:r>
        <w:rPr>
          <w:snapToGrid w:val="0"/>
        </w:rPr>
        <w:tab/>
        <w:t>There shall be a Commissioner for Equal Opportunity who shall be appointed by the Governor.</w:t>
      </w:r>
    </w:p>
    <w:p>
      <w:pPr>
        <w:pStyle w:val="Subsection"/>
        <w:spacing w:before="120"/>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spacing w:before="80"/>
      </w:pPr>
      <w:r>
        <w:tab/>
        <w:t>[(3)</w:t>
      </w:r>
      <w:r>
        <w:tab/>
        <w:t>deleted]</w:t>
      </w:r>
    </w:p>
    <w:p>
      <w:pPr>
        <w:pStyle w:val="Subsection"/>
        <w:spacing w:before="120"/>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spacing w:before="120"/>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spacing w:before="120"/>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keepLines w:val="0"/>
        <w:spacing w:before="80"/>
        <w:ind w:left="890" w:hanging="890"/>
      </w:pPr>
      <w:r>
        <w:tab/>
        <w:t xml:space="preserve">[Section 75 amended by No. 74 of 1992 s. 24; No. 42 of 1997 s. 7; No. 39 of 2010 s. 89.] </w:t>
      </w:r>
    </w:p>
    <w:p>
      <w:pPr>
        <w:pStyle w:val="Heading5"/>
        <w:spacing w:before="180"/>
        <w:rPr>
          <w:snapToGrid w:val="0"/>
        </w:rPr>
      </w:pPr>
      <w:bookmarkStart w:id="486" w:name="_Toc493066683"/>
      <w:r>
        <w:rPr>
          <w:rStyle w:val="CharSectno"/>
        </w:rPr>
        <w:t>76</w:t>
      </w:r>
      <w:r>
        <w:rPr>
          <w:snapToGrid w:val="0"/>
        </w:rPr>
        <w:t>.</w:t>
      </w:r>
      <w:r>
        <w:rPr>
          <w:snapToGrid w:val="0"/>
        </w:rPr>
        <w:tab/>
        <w:t>Vacation of office</w:t>
      </w:r>
      <w:bookmarkEnd w:id="486"/>
      <w:r>
        <w:rPr>
          <w:snapToGrid w:val="0"/>
        </w:rPr>
        <w:t xml:space="preserve"> </w:t>
      </w:r>
    </w:p>
    <w:p>
      <w:pPr>
        <w:pStyle w:val="Subsection"/>
        <w:spacing w:before="120"/>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spacing w:before="120"/>
        <w:rPr>
          <w:snapToGrid w:val="0"/>
        </w:rPr>
      </w:pPr>
      <w:r>
        <w:rPr>
          <w:snapToGrid w:val="0"/>
        </w:rPr>
        <w:tab/>
        <w:t>(2)</w:t>
      </w:r>
      <w:r>
        <w:rPr>
          <w:snapToGrid w:val="0"/>
        </w:rPr>
        <w:tab/>
        <w:t>The Governor shall terminate the appointment of the Commissioner if the Commissioner — </w:t>
      </w:r>
    </w:p>
    <w:p>
      <w:pPr>
        <w:pStyle w:val="Indenta"/>
        <w:spacing w:before="60"/>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spacing w:before="180"/>
        <w:rPr>
          <w:snapToGrid w:val="0"/>
        </w:rPr>
      </w:pPr>
      <w:bookmarkStart w:id="487" w:name="_Toc493066684"/>
      <w:r>
        <w:rPr>
          <w:rStyle w:val="CharSectno"/>
        </w:rPr>
        <w:t>77</w:t>
      </w:r>
      <w:r>
        <w:rPr>
          <w:snapToGrid w:val="0"/>
        </w:rPr>
        <w:t>.</w:t>
      </w:r>
      <w:r>
        <w:rPr>
          <w:snapToGrid w:val="0"/>
        </w:rPr>
        <w:tab/>
        <w:t>Existing rights etc.</w:t>
      </w:r>
      <w:bookmarkEnd w:id="487"/>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spacing w:before="180"/>
        <w:rPr>
          <w:snapToGrid w:val="0"/>
        </w:rPr>
      </w:pPr>
      <w:bookmarkStart w:id="488" w:name="_Toc493066685"/>
      <w:r>
        <w:rPr>
          <w:rStyle w:val="CharSectno"/>
        </w:rPr>
        <w:t>78</w:t>
      </w:r>
      <w:r>
        <w:rPr>
          <w:snapToGrid w:val="0"/>
        </w:rPr>
        <w:t>.</w:t>
      </w:r>
      <w:r>
        <w:rPr>
          <w:snapToGrid w:val="0"/>
        </w:rPr>
        <w:tab/>
        <w:t>Acting Commissioner</w:t>
      </w:r>
      <w:bookmarkEnd w:id="488"/>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spacing w:before="120"/>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489" w:name="_Toc493066686"/>
      <w:r>
        <w:rPr>
          <w:rStyle w:val="CharSectno"/>
        </w:rPr>
        <w:t>79</w:t>
      </w:r>
      <w:r>
        <w:rPr>
          <w:snapToGrid w:val="0"/>
        </w:rPr>
        <w:t>.</w:t>
      </w:r>
      <w:r>
        <w:rPr>
          <w:snapToGrid w:val="0"/>
        </w:rPr>
        <w:tab/>
        <w:t>Staff</w:t>
      </w:r>
      <w:bookmarkEnd w:id="48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pageBreakBefore/>
        <w:spacing w:before="0"/>
        <w:rPr>
          <w:snapToGrid w:val="0"/>
        </w:rPr>
      </w:pPr>
      <w:bookmarkStart w:id="490" w:name="_Toc471903062"/>
      <w:bookmarkStart w:id="491" w:name="_Toc471999192"/>
      <w:bookmarkStart w:id="492" w:name="_Toc471999846"/>
      <w:bookmarkStart w:id="493" w:name="_Toc472521262"/>
      <w:bookmarkStart w:id="494" w:name="_Toc473108423"/>
      <w:bookmarkStart w:id="495" w:name="_Toc493066687"/>
      <w:r>
        <w:rPr>
          <w:rStyle w:val="CharDivNo"/>
        </w:rPr>
        <w:t>Division 2</w:t>
      </w:r>
      <w:r>
        <w:rPr>
          <w:snapToGrid w:val="0"/>
        </w:rPr>
        <w:t> — </w:t>
      </w:r>
      <w:r>
        <w:rPr>
          <w:rStyle w:val="CharDivText"/>
        </w:rPr>
        <w:t>Functions of the Commissioner</w:t>
      </w:r>
      <w:bookmarkEnd w:id="490"/>
      <w:bookmarkEnd w:id="491"/>
      <w:bookmarkEnd w:id="492"/>
      <w:bookmarkEnd w:id="493"/>
      <w:bookmarkEnd w:id="494"/>
      <w:bookmarkEnd w:id="495"/>
      <w:r>
        <w:rPr>
          <w:rStyle w:val="CharDivText"/>
        </w:rPr>
        <w:t xml:space="preserve"> </w:t>
      </w:r>
    </w:p>
    <w:p>
      <w:pPr>
        <w:pStyle w:val="Heading5"/>
        <w:rPr>
          <w:snapToGrid w:val="0"/>
        </w:rPr>
      </w:pPr>
      <w:bookmarkStart w:id="496" w:name="_Toc493066688"/>
      <w:r>
        <w:rPr>
          <w:rStyle w:val="CharSectno"/>
        </w:rPr>
        <w:t>80</w:t>
      </w:r>
      <w:r>
        <w:rPr>
          <w:snapToGrid w:val="0"/>
        </w:rPr>
        <w:t>.</w:t>
      </w:r>
      <w:r>
        <w:rPr>
          <w:snapToGrid w:val="0"/>
        </w:rPr>
        <w:tab/>
        <w:t>General functions of Commissioner</w:t>
      </w:r>
      <w:bookmarkEnd w:id="496"/>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keepNext/>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497" w:name="_Toc493066689"/>
      <w:r>
        <w:rPr>
          <w:rStyle w:val="CharSectno"/>
        </w:rPr>
        <w:t>81</w:t>
      </w:r>
      <w:r>
        <w:rPr>
          <w:snapToGrid w:val="0"/>
        </w:rPr>
        <w:t>.</w:t>
      </w:r>
      <w:r>
        <w:rPr>
          <w:snapToGrid w:val="0"/>
        </w:rPr>
        <w:tab/>
        <w:t>Reference by the Minister to the Commissioner</w:t>
      </w:r>
      <w:bookmarkEnd w:id="497"/>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498" w:name="_Toc493066690"/>
      <w:r>
        <w:rPr>
          <w:rStyle w:val="CharSectno"/>
        </w:rPr>
        <w:t>82</w:t>
      </w:r>
      <w:r>
        <w:rPr>
          <w:snapToGrid w:val="0"/>
        </w:rPr>
        <w:t>.</w:t>
      </w:r>
      <w:r>
        <w:rPr>
          <w:snapToGrid w:val="0"/>
        </w:rPr>
        <w:tab/>
        <w:t>Review of legislation, policies and practices</w:t>
      </w:r>
      <w:bookmarkEnd w:id="498"/>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499" w:name="_Toc493066691"/>
      <w:r>
        <w:rPr>
          <w:rStyle w:val="CharSectno"/>
        </w:rPr>
        <w:t>83</w:t>
      </w:r>
      <w:r>
        <w:rPr>
          <w:snapToGrid w:val="0"/>
        </w:rPr>
        <w:t>.</w:t>
      </w:r>
      <w:r>
        <w:rPr>
          <w:snapToGrid w:val="0"/>
        </w:rPr>
        <w:tab/>
        <w:t>Making complaints to Commissioner</w:t>
      </w:r>
      <w:bookmarkEnd w:id="499"/>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500" w:name="_Toc493066692"/>
      <w:r>
        <w:rPr>
          <w:rStyle w:val="CharSectno"/>
        </w:rPr>
        <w:t>83A</w:t>
      </w:r>
      <w:r>
        <w:rPr>
          <w:snapToGrid w:val="0"/>
        </w:rPr>
        <w:t>.</w:t>
      </w:r>
      <w:r>
        <w:rPr>
          <w:snapToGrid w:val="0"/>
        </w:rPr>
        <w:tab/>
        <w:t>Withdrawal and lapse of complaints</w:t>
      </w:r>
      <w:bookmarkEnd w:id="500"/>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501" w:name="_Toc493066693"/>
      <w:r>
        <w:rPr>
          <w:rStyle w:val="CharSectno"/>
        </w:rPr>
        <w:t>84</w:t>
      </w:r>
      <w:r>
        <w:rPr>
          <w:snapToGrid w:val="0"/>
        </w:rPr>
        <w:t>.</w:t>
      </w:r>
      <w:r>
        <w:rPr>
          <w:snapToGrid w:val="0"/>
        </w:rPr>
        <w:tab/>
        <w:t>Investigation of complaints by Commissioner</w:t>
      </w:r>
      <w:bookmarkEnd w:id="501"/>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502" w:name="_Toc493066694"/>
      <w:r>
        <w:rPr>
          <w:rStyle w:val="CharSectno"/>
        </w:rPr>
        <w:t>85</w:t>
      </w:r>
      <w:r>
        <w:rPr>
          <w:snapToGrid w:val="0"/>
        </w:rPr>
        <w:t>.</w:t>
      </w:r>
      <w:r>
        <w:rPr>
          <w:snapToGrid w:val="0"/>
        </w:rPr>
        <w:tab/>
        <w:t>Application to Tribunal for interim order under s. 126</w:t>
      </w:r>
      <w:bookmarkEnd w:id="502"/>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503" w:name="_Toc493066695"/>
      <w:r>
        <w:rPr>
          <w:rStyle w:val="CharSectno"/>
        </w:rPr>
        <w:t>86</w:t>
      </w:r>
      <w:r>
        <w:rPr>
          <w:snapToGrid w:val="0"/>
        </w:rPr>
        <w:t>.</w:t>
      </w:r>
      <w:r>
        <w:rPr>
          <w:snapToGrid w:val="0"/>
        </w:rPr>
        <w:tab/>
        <w:t>Power to obtain information and documents</w:t>
      </w:r>
      <w:bookmarkEnd w:id="503"/>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504" w:name="_Toc493066696"/>
      <w:r>
        <w:rPr>
          <w:rStyle w:val="CharSectno"/>
        </w:rPr>
        <w:t>87</w:t>
      </w:r>
      <w:r>
        <w:rPr>
          <w:snapToGrid w:val="0"/>
        </w:rPr>
        <w:t>.</w:t>
      </w:r>
      <w:r>
        <w:rPr>
          <w:snapToGrid w:val="0"/>
        </w:rPr>
        <w:tab/>
        <w:t>Directions to attend compulsory conference</w:t>
      </w:r>
      <w:bookmarkEnd w:id="504"/>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505" w:name="_Toc493066697"/>
      <w:r>
        <w:rPr>
          <w:rStyle w:val="CharSectno"/>
        </w:rPr>
        <w:t>88</w:t>
      </w:r>
      <w:r>
        <w:rPr>
          <w:snapToGrid w:val="0"/>
        </w:rPr>
        <w:t>.</w:t>
      </w:r>
      <w:r>
        <w:rPr>
          <w:snapToGrid w:val="0"/>
        </w:rPr>
        <w:tab/>
        <w:t>Compulsory conference</w:t>
      </w:r>
      <w:bookmarkEnd w:id="505"/>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keepNext/>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506" w:name="_Toc493066698"/>
      <w:r>
        <w:rPr>
          <w:rStyle w:val="CharSectno"/>
        </w:rPr>
        <w:t>89</w:t>
      </w:r>
      <w:r>
        <w:rPr>
          <w:snapToGrid w:val="0"/>
        </w:rPr>
        <w:t>.</w:t>
      </w:r>
      <w:r>
        <w:rPr>
          <w:snapToGrid w:val="0"/>
        </w:rPr>
        <w:tab/>
        <w:t>Commissioner may dismiss certain complaints</w:t>
      </w:r>
      <w:bookmarkEnd w:id="506"/>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507" w:name="_Toc493066699"/>
      <w:r>
        <w:rPr>
          <w:rStyle w:val="CharSectno"/>
        </w:rPr>
        <w:t>90</w:t>
      </w:r>
      <w:r>
        <w:rPr>
          <w:snapToGrid w:val="0"/>
        </w:rPr>
        <w:t>.</w:t>
      </w:r>
      <w:r>
        <w:rPr>
          <w:snapToGrid w:val="0"/>
        </w:rPr>
        <w:tab/>
        <w:t>Commissioner to refer complaint to Tribunal if complainant so requires</w:t>
      </w:r>
      <w:bookmarkEnd w:id="507"/>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508" w:name="_Toc493066700"/>
      <w:r>
        <w:rPr>
          <w:rStyle w:val="CharSectno"/>
        </w:rPr>
        <w:t>91</w:t>
      </w:r>
      <w:r>
        <w:rPr>
          <w:snapToGrid w:val="0"/>
        </w:rPr>
        <w:t>.</w:t>
      </w:r>
      <w:r>
        <w:rPr>
          <w:snapToGrid w:val="0"/>
        </w:rPr>
        <w:tab/>
        <w:t>Resolving complaints by conciliation</w:t>
      </w:r>
      <w:bookmarkEnd w:id="508"/>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509" w:name="_Toc493066701"/>
      <w:r>
        <w:rPr>
          <w:rStyle w:val="CharSectno"/>
        </w:rPr>
        <w:t>92</w:t>
      </w:r>
      <w:r>
        <w:rPr>
          <w:snapToGrid w:val="0"/>
        </w:rPr>
        <w:t>.</w:t>
      </w:r>
      <w:r>
        <w:rPr>
          <w:snapToGrid w:val="0"/>
        </w:rPr>
        <w:tab/>
        <w:t>Representation in conciliation proceedings</w:t>
      </w:r>
      <w:bookmarkEnd w:id="509"/>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510" w:name="_Toc493066702"/>
      <w:r>
        <w:rPr>
          <w:rStyle w:val="CharSectno"/>
        </w:rPr>
        <w:t>93</w:t>
      </w:r>
      <w:r>
        <w:rPr>
          <w:snapToGrid w:val="0"/>
        </w:rPr>
        <w:t>.</w:t>
      </w:r>
      <w:r>
        <w:rPr>
          <w:snapToGrid w:val="0"/>
        </w:rPr>
        <w:tab/>
        <w:t>Referring complaints to Tribunal</w:t>
      </w:r>
      <w:bookmarkEnd w:id="510"/>
      <w:r>
        <w:rPr>
          <w:snapToGrid w:val="0"/>
        </w:rPr>
        <w:t xml:space="preserve"> </w:t>
      </w:r>
    </w:p>
    <w:p>
      <w:pPr>
        <w:pStyle w:val="Subsection"/>
        <w:spacing w:before="180"/>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spacing w:before="120"/>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spacing w:before="120"/>
        <w:rPr>
          <w:snapToGrid w:val="0"/>
        </w:rPr>
      </w:pPr>
      <w:r>
        <w:rPr>
          <w:snapToGrid w:val="0"/>
        </w:rPr>
        <w:tab/>
        <w:t>(2)</w:t>
      </w:r>
      <w:r>
        <w:rPr>
          <w:snapToGrid w:val="0"/>
        </w:rPr>
        <w:tab/>
        <w:t>When a complaint is referred to the Tribunal under subsection (1), the Commissioner — </w:t>
      </w:r>
    </w:p>
    <w:p>
      <w:pPr>
        <w:pStyle w:val="Indenta"/>
        <w:spacing w:before="60"/>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spacing w:before="60"/>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spacing w:before="120"/>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spacing w:before="100"/>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spacing w:before="100"/>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spacing w:before="60"/>
        <w:ind w:left="890" w:hanging="890"/>
      </w:pPr>
      <w:r>
        <w:tab/>
        <w:t xml:space="preserve">[Section 93 amended by No. 40 of 1988 s. 18; No. 74 of 1992 s. 27.] </w:t>
      </w:r>
    </w:p>
    <w:p>
      <w:pPr>
        <w:pStyle w:val="Heading5"/>
        <w:spacing w:before="240"/>
        <w:rPr>
          <w:snapToGrid w:val="0"/>
        </w:rPr>
      </w:pPr>
      <w:bookmarkStart w:id="511" w:name="_Toc493066703"/>
      <w:r>
        <w:rPr>
          <w:rStyle w:val="CharSectno"/>
        </w:rPr>
        <w:t>93A</w:t>
      </w:r>
      <w:r>
        <w:rPr>
          <w:snapToGrid w:val="0"/>
        </w:rPr>
        <w:t>.</w:t>
      </w:r>
      <w:r>
        <w:rPr>
          <w:snapToGrid w:val="0"/>
        </w:rPr>
        <w:tab/>
        <w:t>Commissioner may assist complainants on appeal to Supreme Court</w:t>
      </w:r>
      <w:bookmarkEnd w:id="511"/>
      <w:r>
        <w:rPr>
          <w:snapToGrid w:val="0"/>
        </w:rPr>
        <w:t xml:space="preserve"> </w:t>
      </w:r>
    </w:p>
    <w:p>
      <w:pPr>
        <w:pStyle w:val="Subsection"/>
        <w:spacing w:before="180"/>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spacing w:before="100"/>
        <w:rPr>
          <w:snapToGrid w:val="0"/>
        </w:rPr>
      </w:pPr>
      <w:r>
        <w:rPr>
          <w:snapToGrid w:val="0"/>
        </w:rPr>
        <w:tab/>
        <w:t>(a)</w:t>
      </w:r>
      <w:r>
        <w:rPr>
          <w:snapToGrid w:val="0"/>
        </w:rPr>
        <w:tab/>
        <w:t>arrange for the provision of legal representation; or</w:t>
      </w:r>
    </w:p>
    <w:p>
      <w:pPr>
        <w:pStyle w:val="Indenta"/>
        <w:spacing w:before="100"/>
        <w:rPr>
          <w:snapToGrid w:val="0"/>
        </w:rPr>
      </w:pPr>
      <w:r>
        <w:rPr>
          <w:snapToGrid w:val="0"/>
        </w:rPr>
        <w:tab/>
        <w:t>(b)</w:t>
      </w:r>
      <w:r>
        <w:rPr>
          <w:snapToGrid w:val="0"/>
        </w:rPr>
        <w:tab/>
        <w:t>grant such financial assistance as is necessary to enable the complainant to call or give, or to call and give, evidence,</w:t>
      </w:r>
    </w:p>
    <w:p>
      <w:pPr>
        <w:pStyle w:val="Subsection"/>
        <w:spacing w:before="180"/>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spacing w:before="180"/>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spacing w:before="180"/>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spacing w:before="240"/>
        <w:rPr>
          <w:snapToGrid w:val="0"/>
        </w:rPr>
      </w:pPr>
      <w:bookmarkStart w:id="512" w:name="_Toc493066704"/>
      <w:r>
        <w:rPr>
          <w:rStyle w:val="CharSectno"/>
        </w:rPr>
        <w:t>94</w:t>
      </w:r>
      <w:r>
        <w:rPr>
          <w:snapToGrid w:val="0"/>
        </w:rPr>
        <w:t>.</w:t>
      </w:r>
      <w:r>
        <w:rPr>
          <w:snapToGrid w:val="0"/>
        </w:rPr>
        <w:tab/>
        <w:t>Delegation by Commissioner</w:t>
      </w:r>
      <w:bookmarkEnd w:id="512"/>
      <w:r>
        <w:rPr>
          <w:snapToGrid w:val="0"/>
        </w:rPr>
        <w:t xml:space="preserve"> </w:t>
      </w:r>
    </w:p>
    <w:p>
      <w:pPr>
        <w:pStyle w:val="Subsection"/>
        <w:spacing w:before="180"/>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spacing w:before="180"/>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spacing w:before="180"/>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513" w:name="_Toc493066705"/>
      <w:r>
        <w:rPr>
          <w:rStyle w:val="CharSectno"/>
        </w:rPr>
        <w:t>95</w:t>
      </w:r>
      <w:r>
        <w:rPr>
          <w:snapToGrid w:val="0"/>
        </w:rPr>
        <w:t>.</w:t>
      </w:r>
      <w:r>
        <w:rPr>
          <w:snapToGrid w:val="0"/>
        </w:rPr>
        <w:tab/>
        <w:t>Annual report</w:t>
      </w:r>
      <w:bookmarkEnd w:id="513"/>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spacing w:before="100"/>
      </w:pPr>
      <w:r>
        <w:tab/>
        <w:t>[(2)</w:t>
      </w:r>
      <w:r>
        <w:tab/>
        <w:t>deleted]</w:t>
      </w:r>
    </w:p>
    <w:p>
      <w:pPr>
        <w:pStyle w:val="Footnotesection"/>
      </w:pPr>
      <w:r>
        <w:tab/>
        <w:t xml:space="preserve">[Section 95 amended by No. 98 of 1985 s. 3; No. 40 of 1988 s. 20; No. 77 of 2006 Sch. 1 cl. 60(2).] </w:t>
      </w:r>
    </w:p>
    <w:p>
      <w:pPr>
        <w:pStyle w:val="Heading2"/>
      </w:pPr>
      <w:bookmarkStart w:id="514" w:name="_Toc471903081"/>
      <w:bookmarkStart w:id="515" w:name="_Toc471999211"/>
      <w:bookmarkStart w:id="516" w:name="_Toc471999865"/>
      <w:bookmarkStart w:id="517" w:name="_Toc472521281"/>
      <w:bookmarkStart w:id="518" w:name="_Toc473108442"/>
      <w:bookmarkStart w:id="519" w:name="_Toc493066706"/>
      <w:r>
        <w:rPr>
          <w:rStyle w:val="CharPartNo"/>
        </w:rPr>
        <w:t>Part VIII</w:t>
      </w:r>
      <w:r>
        <w:t xml:space="preserve"> — </w:t>
      </w:r>
      <w:r>
        <w:rPr>
          <w:rStyle w:val="CharPartText"/>
        </w:rPr>
        <w:t>The Role of the State Administrative Tribunal</w:t>
      </w:r>
      <w:bookmarkEnd w:id="514"/>
      <w:bookmarkEnd w:id="515"/>
      <w:bookmarkEnd w:id="516"/>
      <w:bookmarkEnd w:id="517"/>
      <w:bookmarkEnd w:id="518"/>
      <w:bookmarkEnd w:id="519"/>
    </w:p>
    <w:p>
      <w:pPr>
        <w:pStyle w:val="Footnoteheading"/>
        <w:tabs>
          <w:tab w:val="left" w:pos="851"/>
        </w:tabs>
      </w:pPr>
      <w:r>
        <w:tab/>
        <w:t>[Heading inserted by No. 55 of 2004 s. 307.]</w:t>
      </w:r>
    </w:p>
    <w:p>
      <w:pPr>
        <w:pStyle w:val="Heading3"/>
      </w:pPr>
      <w:bookmarkStart w:id="520" w:name="_Toc471903082"/>
      <w:bookmarkStart w:id="521" w:name="_Toc471999212"/>
      <w:bookmarkStart w:id="522" w:name="_Toc471999866"/>
      <w:bookmarkStart w:id="523" w:name="_Toc472521282"/>
      <w:bookmarkStart w:id="524" w:name="_Toc473108443"/>
      <w:bookmarkStart w:id="525" w:name="_Toc493066707"/>
      <w:r>
        <w:rPr>
          <w:rStyle w:val="CharDivNo"/>
        </w:rPr>
        <w:t>Division 1</w:t>
      </w:r>
      <w:r>
        <w:t xml:space="preserve"> — </w:t>
      </w:r>
      <w:r>
        <w:rPr>
          <w:rStyle w:val="CharDivText"/>
        </w:rPr>
        <w:t>Constituting the Tribunal</w:t>
      </w:r>
      <w:bookmarkEnd w:id="520"/>
      <w:bookmarkEnd w:id="521"/>
      <w:bookmarkEnd w:id="522"/>
      <w:bookmarkEnd w:id="523"/>
      <w:bookmarkEnd w:id="524"/>
      <w:bookmarkEnd w:id="525"/>
    </w:p>
    <w:p>
      <w:pPr>
        <w:pStyle w:val="Footnoteheading"/>
        <w:tabs>
          <w:tab w:val="left" w:pos="851"/>
        </w:tabs>
      </w:pPr>
      <w:r>
        <w:tab/>
        <w:t>[Heading inserted by No. 55 of 2004 s. 307.]</w:t>
      </w:r>
    </w:p>
    <w:p>
      <w:pPr>
        <w:pStyle w:val="Heading5"/>
      </w:pPr>
      <w:bookmarkStart w:id="526" w:name="_Toc493066708"/>
      <w:r>
        <w:rPr>
          <w:rStyle w:val="CharSectno"/>
        </w:rPr>
        <w:t>96</w:t>
      </w:r>
      <w:r>
        <w:t>.</w:t>
      </w:r>
      <w:r>
        <w:tab/>
        <w:t>Presiding member</w:t>
      </w:r>
      <w:bookmarkEnd w:id="526"/>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527" w:name="_Toc471903084"/>
      <w:bookmarkStart w:id="528" w:name="_Toc471999214"/>
      <w:bookmarkStart w:id="529" w:name="_Toc471999868"/>
      <w:bookmarkStart w:id="530" w:name="_Toc472521284"/>
      <w:bookmarkStart w:id="531" w:name="_Toc473108445"/>
      <w:bookmarkStart w:id="532" w:name="_Toc493066709"/>
      <w:r>
        <w:rPr>
          <w:rStyle w:val="CharDivNo"/>
        </w:rPr>
        <w:t>Division 2</w:t>
      </w:r>
      <w:r>
        <w:rPr>
          <w:snapToGrid w:val="0"/>
        </w:rPr>
        <w:t> — </w:t>
      </w:r>
      <w:r>
        <w:rPr>
          <w:rStyle w:val="CharDivText"/>
        </w:rPr>
        <w:t>Functions</w:t>
      </w:r>
      <w:bookmarkEnd w:id="527"/>
      <w:bookmarkEnd w:id="528"/>
      <w:bookmarkEnd w:id="529"/>
      <w:bookmarkEnd w:id="530"/>
      <w:bookmarkEnd w:id="531"/>
      <w:bookmarkEnd w:id="532"/>
      <w:r>
        <w:rPr>
          <w:rStyle w:val="CharDivText"/>
        </w:rPr>
        <w:t xml:space="preserve"> </w:t>
      </w:r>
    </w:p>
    <w:p>
      <w:pPr>
        <w:pStyle w:val="Footnoteheading"/>
        <w:tabs>
          <w:tab w:val="left" w:pos="851"/>
        </w:tabs>
      </w:pPr>
      <w:r>
        <w:tab/>
        <w:t>[Heading amended by No. 55 of 2004 s. 310.]</w:t>
      </w:r>
    </w:p>
    <w:p>
      <w:pPr>
        <w:pStyle w:val="Heading5"/>
        <w:rPr>
          <w:snapToGrid w:val="0"/>
        </w:rPr>
      </w:pPr>
      <w:bookmarkStart w:id="533" w:name="_Toc493066710"/>
      <w:r>
        <w:rPr>
          <w:rStyle w:val="CharSectno"/>
        </w:rPr>
        <w:t>107</w:t>
      </w:r>
      <w:r>
        <w:rPr>
          <w:snapToGrid w:val="0"/>
        </w:rPr>
        <w:t>.</w:t>
      </w:r>
      <w:r>
        <w:rPr>
          <w:snapToGrid w:val="0"/>
        </w:rPr>
        <w:tab/>
        <w:t>Jurisdiction of Tribunal</w:t>
      </w:r>
      <w:bookmarkEnd w:id="533"/>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534" w:name="_Toc493066711"/>
      <w:r>
        <w:rPr>
          <w:rStyle w:val="CharSectno"/>
        </w:rPr>
        <w:t>108</w:t>
      </w:r>
      <w:r>
        <w:t>.</w:t>
      </w:r>
      <w:r>
        <w:tab/>
        <w:t>Commissioner’s reference under s. 93(1)</w:t>
      </w:r>
      <w:bookmarkEnd w:id="534"/>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535" w:name="_Toc493066712"/>
      <w:r>
        <w:rPr>
          <w:rStyle w:val="CharSectno"/>
        </w:rPr>
        <w:t>113</w:t>
      </w:r>
      <w:r>
        <w:rPr>
          <w:snapToGrid w:val="0"/>
        </w:rPr>
        <w:t>.</w:t>
      </w:r>
      <w:r>
        <w:rPr>
          <w:snapToGrid w:val="0"/>
        </w:rPr>
        <w:tab/>
        <w:t>Officer of Commissioner assisting Tribunal</w:t>
      </w:r>
      <w:bookmarkEnd w:id="535"/>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536" w:name="_Toc493066713"/>
      <w:r>
        <w:rPr>
          <w:rStyle w:val="CharSectno"/>
        </w:rPr>
        <w:t>114</w:t>
      </w:r>
      <w:r>
        <w:rPr>
          <w:snapToGrid w:val="0"/>
        </w:rPr>
        <w:t>.</w:t>
      </w:r>
      <w:r>
        <w:rPr>
          <w:snapToGrid w:val="0"/>
        </w:rPr>
        <w:tab/>
        <w:t>Determining representative complaints</w:t>
      </w:r>
      <w:bookmarkEnd w:id="536"/>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537" w:name="_Toc493066714"/>
      <w:r>
        <w:rPr>
          <w:rStyle w:val="CharSectno"/>
        </w:rPr>
        <w:t>115</w:t>
      </w:r>
      <w:r>
        <w:rPr>
          <w:snapToGrid w:val="0"/>
        </w:rPr>
        <w:t>.</w:t>
      </w:r>
      <w:r>
        <w:rPr>
          <w:snapToGrid w:val="0"/>
        </w:rPr>
        <w:tab/>
        <w:t>Matter to be considered in determining representative complaints</w:t>
      </w:r>
      <w:bookmarkEnd w:id="537"/>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538" w:name="_Toc493066715"/>
      <w:r>
        <w:rPr>
          <w:rStyle w:val="CharSectno"/>
        </w:rPr>
        <w:t>116</w:t>
      </w:r>
      <w:r>
        <w:rPr>
          <w:snapToGrid w:val="0"/>
        </w:rPr>
        <w:t>.</w:t>
      </w:r>
      <w:r>
        <w:rPr>
          <w:snapToGrid w:val="0"/>
        </w:rPr>
        <w:tab/>
        <w:t>Amendment of complaint by Tribunal</w:t>
      </w:r>
      <w:bookmarkEnd w:id="538"/>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539" w:name="_Toc493066716"/>
      <w:r>
        <w:rPr>
          <w:rStyle w:val="CharSectno"/>
        </w:rPr>
        <w:t>117</w:t>
      </w:r>
      <w:r>
        <w:rPr>
          <w:snapToGrid w:val="0"/>
        </w:rPr>
        <w:t>.</w:t>
      </w:r>
      <w:r>
        <w:rPr>
          <w:snapToGrid w:val="0"/>
        </w:rPr>
        <w:tab/>
        <w:t>Ordinary complaint not precluded by representative complaint</w:t>
      </w:r>
      <w:bookmarkEnd w:id="539"/>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540" w:name="_Toc493066717"/>
      <w:r>
        <w:rPr>
          <w:rStyle w:val="CharSectno"/>
        </w:rPr>
        <w:t>122</w:t>
      </w:r>
      <w:r>
        <w:rPr>
          <w:snapToGrid w:val="0"/>
        </w:rPr>
        <w:t>.</w:t>
      </w:r>
      <w:r>
        <w:rPr>
          <w:snapToGrid w:val="0"/>
        </w:rPr>
        <w:tab/>
        <w:t>Tribunal may prohibit publication of evidence</w:t>
      </w:r>
      <w:bookmarkEnd w:id="540"/>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541" w:name="_Toc493066718"/>
      <w:r>
        <w:rPr>
          <w:rStyle w:val="CharSectno"/>
        </w:rPr>
        <w:t>123</w:t>
      </w:r>
      <w:r>
        <w:rPr>
          <w:snapToGrid w:val="0"/>
        </w:rPr>
        <w:t>.</w:t>
      </w:r>
      <w:r>
        <w:rPr>
          <w:snapToGrid w:val="0"/>
        </w:rPr>
        <w:tab/>
        <w:t>Proof of exceptions</w:t>
      </w:r>
      <w:bookmarkEnd w:id="541"/>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542" w:name="_Toc493066719"/>
      <w:r>
        <w:rPr>
          <w:rStyle w:val="CharSectno"/>
        </w:rPr>
        <w:t>126</w:t>
      </w:r>
      <w:r>
        <w:rPr>
          <w:snapToGrid w:val="0"/>
        </w:rPr>
        <w:t>.</w:t>
      </w:r>
      <w:r>
        <w:rPr>
          <w:snapToGrid w:val="0"/>
        </w:rPr>
        <w:tab/>
        <w:t>Interim orders</w:t>
      </w:r>
      <w:bookmarkEnd w:id="542"/>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543" w:name="_Toc493066720"/>
      <w:r>
        <w:rPr>
          <w:rStyle w:val="CharSectno"/>
        </w:rPr>
        <w:t>127</w:t>
      </w:r>
      <w:r>
        <w:rPr>
          <w:snapToGrid w:val="0"/>
        </w:rPr>
        <w:t>.</w:t>
      </w:r>
      <w:r>
        <w:rPr>
          <w:snapToGrid w:val="0"/>
        </w:rPr>
        <w:tab/>
        <w:t>Decisions of Tribunal</w:t>
      </w:r>
      <w:bookmarkEnd w:id="543"/>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544" w:name="_Toc493066721"/>
      <w:r>
        <w:rPr>
          <w:rStyle w:val="CharSectno"/>
        </w:rPr>
        <w:t>134</w:t>
      </w:r>
      <w:r>
        <w:rPr>
          <w:snapToGrid w:val="0"/>
        </w:rPr>
        <w:t>.</w:t>
      </w:r>
      <w:r>
        <w:rPr>
          <w:snapToGrid w:val="0"/>
        </w:rPr>
        <w:tab/>
        <w:t>Appeals</w:t>
      </w:r>
      <w:bookmarkEnd w:id="54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545" w:name="_Toc471903097"/>
      <w:bookmarkStart w:id="546" w:name="_Toc471999227"/>
      <w:bookmarkStart w:id="547" w:name="_Toc471999881"/>
      <w:bookmarkStart w:id="548" w:name="_Toc472521297"/>
      <w:bookmarkStart w:id="549" w:name="_Toc473108458"/>
      <w:bookmarkStart w:id="550" w:name="_Toc493066722"/>
      <w:r>
        <w:rPr>
          <w:rStyle w:val="CharDivNo"/>
        </w:rPr>
        <w:t>Division 3</w:t>
      </w:r>
      <w:r>
        <w:rPr>
          <w:snapToGrid w:val="0"/>
        </w:rPr>
        <w:t> — </w:t>
      </w:r>
      <w:r>
        <w:rPr>
          <w:rStyle w:val="CharDivText"/>
        </w:rPr>
        <w:t>Power of Tribunal to grant exemptions</w:t>
      </w:r>
      <w:bookmarkEnd w:id="545"/>
      <w:bookmarkEnd w:id="546"/>
      <w:bookmarkEnd w:id="547"/>
      <w:bookmarkEnd w:id="548"/>
      <w:bookmarkEnd w:id="549"/>
      <w:bookmarkEnd w:id="550"/>
      <w:r>
        <w:rPr>
          <w:rStyle w:val="CharDivText"/>
        </w:rPr>
        <w:t xml:space="preserve"> </w:t>
      </w:r>
    </w:p>
    <w:p>
      <w:pPr>
        <w:pStyle w:val="Heading5"/>
        <w:rPr>
          <w:snapToGrid w:val="0"/>
        </w:rPr>
      </w:pPr>
      <w:bookmarkStart w:id="551" w:name="_Toc493066723"/>
      <w:r>
        <w:rPr>
          <w:rStyle w:val="CharSectno"/>
        </w:rPr>
        <w:t>135</w:t>
      </w:r>
      <w:r>
        <w:rPr>
          <w:snapToGrid w:val="0"/>
        </w:rPr>
        <w:t>.</w:t>
      </w:r>
      <w:r>
        <w:rPr>
          <w:snapToGrid w:val="0"/>
        </w:rPr>
        <w:tab/>
        <w:t>Tribunal may grant exemptions</w:t>
      </w:r>
      <w:bookmarkEnd w:id="551"/>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552" w:name="_Toc493066724"/>
      <w:r>
        <w:rPr>
          <w:rStyle w:val="CharSectno"/>
        </w:rPr>
        <w:t>136</w:t>
      </w:r>
      <w:r>
        <w:t>.</w:t>
      </w:r>
      <w:r>
        <w:tab/>
        <w:t>Tribunal must publish decisions made under s. 135</w:t>
      </w:r>
      <w:bookmarkEnd w:id="552"/>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553" w:name="_Toc493066725"/>
      <w:r>
        <w:rPr>
          <w:rStyle w:val="CharSectno"/>
        </w:rPr>
        <w:t>137</w:t>
      </w:r>
      <w:r>
        <w:rPr>
          <w:snapToGrid w:val="0"/>
        </w:rPr>
        <w:t>.</w:t>
      </w:r>
      <w:r>
        <w:rPr>
          <w:snapToGrid w:val="0"/>
        </w:rPr>
        <w:tab/>
        <w:t>Effect of exemption orders</w:t>
      </w:r>
      <w:bookmarkEnd w:id="553"/>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554" w:name="_Toc471903101"/>
      <w:bookmarkStart w:id="555" w:name="_Toc471999231"/>
      <w:bookmarkStart w:id="556" w:name="_Toc471999885"/>
      <w:bookmarkStart w:id="557" w:name="_Toc472521301"/>
      <w:bookmarkStart w:id="558" w:name="_Toc473108462"/>
      <w:bookmarkStart w:id="559" w:name="_Toc493066726"/>
      <w:r>
        <w:rPr>
          <w:rStyle w:val="CharPartNo"/>
        </w:rPr>
        <w:t>Part IX</w:t>
      </w:r>
      <w:r>
        <w:t> — </w:t>
      </w:r>
      <w:r>
        <w:rPr>
          <w:rStyle w:val="CharPartText"/>
        </w:rPr>
        <w:t>Equal opportunity in public employment</w:t>
      </w:r>
      <w:bookmarkEnd w:id="554"/>
      <w:bookmarkEnd w:id="555"/>
      <w:bookmarkEnd w:id="556"/>
      <w:bookmarkEnd w:id="557"/>
      <w:bookmarkEnd w:id="558"/>
      <w:bookmarkEnd w:id="559"/>
      <w:r>
        <w:rPr>
          <w:rStyle w:val="CharPartText"/>
        </w:rPr>
        <w:t xml:space="preserve"> </w:t>
      </w:r>
    </w:p>
    <w:p>
      <w:pPr>
        <w:pStyle w:val="Heading3"/>
        <w:spacing w:before="260"/>
        <w:rPr>
          <w:snapToGrid w:val="0"/>
        </w:rPr>
      </w:pPr>
      <w:bookmarkStart w:id="560" w:name="_Toc471903102"/>
      <w:bookmarkStart w:id="561" w:name="_Toc471999232"/>
      <w:bookmarkStart w:id="562" w:name="_Toc471999886"/>
      <w:bookmarkStart w:id="563" w:name="_Toc472521302"/>
      <w:bookmarkStart w:id="564" w:name="_Toc473108463"/>
      <w:bookmarkStart w:id="565" w:name="_Toc493066727"/>
      <w:r>
        <w:rPr>
          <w:rStyle w:val="CharDivNo"/>
        </w:rPr>
        <w:t>Division 1</w:t>
      </w:r>
      <w:r>
        <w:rPr>
          <w:snapToGrid w:val="0"/>
        </w:rPr>
        <w:t> — </w:t>
      </w:r>
      <w:r>
        <w:rPr>
          <w:rStyle w:val="CharDivText"/>
        </w:rPr>
        <w:t>General</w:t>
      </w:r>
      <w:bookmarkEnd w:id="560"/>
      <w:bookmarkEnd w:id="561"/>
      <w:bookmarkEnd w:id="562"/>
      <w:bookmarkEnd w:id="563"/>
      <w:bookmarkEnd w:id="564"/>
      <w:bookmarkEnd w:id="565"/>
      <w:r>
        <w:rPr>
          <w:rStyle w:val="CharDivText"/>
        </w:rPr>
        <w:t xml:space="preserve"> </w:t>
      </w:r>
    </w:p>
    <w:p>
      <w:pPr>
        <w:pStyle w:val="Heading5"/>
        <w:spacing w:before="260"/>
        <w:rPr>
          <w:snapToGrid w:val="0"/>
        </w:rPr>
      </w:pPr>
      <w:bookmarkStart w:id="566" w:name="_Toc493066728"/>
      <w:r>
        <w:rPr>
          <w:rStyle w:val="CharSectno"/>
        </w:rPr>
        <w:t>138</w:t>
      </w:r>
      <w:r>
        <w:rPr>
          <w:snapToGrid w:val="0"/>
        </w:rPr>
        <w:t>.</w:t>
      </w:r>
      <w:r>
        <w:rPr>
          <w:snapToGrid w:val="0"/>
        </w:rPr>
        <w:tab/>
        <w:t>Terms used</w:t>
      </w:r>
      <w:bookmarkEnd w:id="566"/>
    </w:p>
    <w:p>
      <w:pPr>
        <w:pStyle w:val="Subsection"/>
        <w:spacing w:before="180"/>
        <w:rPr>
          <w:snapToGrid w:val="0"/>
        </w:rPr>
      </w:pPr>
      <w:r>
        <w:rPr>
          <w:snapToGrid w:val="0"/>
        </w:rPr>
        <w:tab/>
      </w:r>
      <w:r>
        <w:rPr>
          <w:snapToGrid w:val="0"/>
        </w:rPr>
        <w:tab/>
        <w:t>In this Part — </w:t>
      </w:r>
    </w:p>
    <w:p>
      <w:pPr>
        <w:pStyle w:val="Defstart"/>
        <w:spacing w:before="100"/>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spacing w:before="100"/>
      </w:pPr>
      <w:r>
        <w:rPr>
          <w:b/>
        </w:rPr>
        <w:tab/>
      </w:r>
      <w:r>
        <w:rPr>
          <w:rStyle w:val="CharDefText"/>
        </w:rPr>
        <w:t>management plan</w:t>
      </w:r>
      <w:r>
        <w:t xml:space="preserve"> means an equal opportunity management plan referred to in section 145.</w:t>
      </w:r>
    </w:p>
    <w:p>
      <w:pPr>
        <w:pStyle w:val="Heading5"/>
        <w:spacing w:before="240"/>
        <w:rPr>
          <w:snapToGrid w:val="0"/>
        </w:rPr>
      </w:pPr>
      <w:bookmarkStart w:id="567" w:name="_Toc493066729"/>
      <w:r>
        <w:rPr>
          <w:rStyle w:val="CharSectno"/>
        </w:rPr>
        <w:t>139</w:t>
      </w:r>
      <w:r>
        <w:rPr>
          <w:snapToGrid w:val="0"/>
        </w:rPr>
        <w:t>.</w:t>
      </w:r>
      <w:r>
        <w:rPr>
          <w:snapToGrid w:val="0"/>
        </w:rPr>
        <w:tab/>
        <w:t>Application of Part IX</w:t>
      </w:r>
      <w:bookmarkEnd w:id="567"/>
      <w:r>
        <w:rPr>
          <w:snapToGrid w:val="0"/>
        </w:rPr>
        <w:t xml:space="preserve"> </w:t>
      </w:r>
    </w:p>
    <w:p>
      <w:pPr>
        <w:pStyle w:val="Subsection"/>
        <w:spacing w:before="180"/>
        <w:rPr>
          <w:snapToGrid w:val="0"/>
        </w:rPr>
      </w:pPr>
      <w:r>
        <w:rPr>
          <w:snapToGrid w:val="0"/>
        </w:rPr>
        <w:tab/>
        <w:t>(1)</w:t>
      </w:r>
      <w:r>
        <w:rPr>
          <w:snapToGrid w:val="0"/>
        </w:rPr>
        <w:tab/>
        <w:t>This Part applies to and in respect of the following authorities — </w:t>
      </w:r>
    </w:p>
    <w:p>
      <w:pPr>
        <w:pStyle w:val="Indenta"/>
        <w:spacing w:before="100"/>
        <w:rPr>
          <w:snapToGrid w:val="0"/>
        </w:rPr>
      </w:pPr>
      <w:r>
        <w:rPr>
          <w:snapToGrid w:val="0"/>
        </w:rPr>
        <w:tab/>
        <w:t>(a)</w:t>
      </w:r>
      <w:r>
        <w:rPr>
          <w:snapToGrid w:val="0"/>
        </w:rPr>
        <w:tab/>
        <w:t>the Public Service of the State; and</w:t>
      </w:r>
    </w:p>
    <w:p>
      <w:pPr>
        <w:pStyle w:val="Indenta"/>
        <w:spacing w:before="100"/>
        <w:rPr>
          <w:snapToGrid w:val="0"/>
        </w:rPr>
      </w:pPr>
      <w:r>
        <w:rPr>
          <w:snapToGrid w:val="0"/>
        </w:rPr>
        <w:tab/>
        <w:t>(b)</w:t>
      </w:r>
      <w:r>
        <w:rPr>
          <w:snapToGrid w:val="0"/>
        </w:rPr>
        <w:tab/>
        <w:t>The Western Australian Government Railways Commission </w:t>
      </w:r>
      <w:r>
        <w:rPr>
          <w:snapToGrid w:val="0"/>
          <w:vertAlign w:val="superscript"/>
        </w:rPr>
        <w:t>7</w:t>
      </w:r>
      <w:r>
        <w:rPr>
          <w:snapToGrid w:val="0"/>
        </w:rPr>
        <w:t>; and</w:t>
      </w:r>
    </w:p>
    <w:p>
      <w:pPr>
        <w:pStyle w:val="Indenta"/>
        <w:spacing w:before="100"/>
      </w:pPr>
      <w:r>
        <w:tab/>
        <w:t>(c)</w:t>
      </w:r>
      <w:r>
        <w:tab/>
        <w:t xml:space="preserve">each of the bodies established by the </w:t>
      </w:r>
      <w:r>
        <w:rPr>
          <w:i/>
        </w:rPr>
        <w:t>Electricity Corporations Act 2005</w:t>
      </w:r>
      <w:r>
        <w:t xml:space="preserve"> section 4(1); and</w:t>
      </w:r>
    </w:p>
    <w:p>
      <w:pPr>
        <w:pStyle w:val="Indenta"/>
        <w:spacing w:before="100"/>
        <w:rPr>
          <w:snapToGrid w:val="0"/>
        </w:rPr>
      </w:pPr>
      <w:r>
        <w:rPr>
          <w:snapToGrid w:val="0"/>
        </w:rPr>
        <w:tab/>
        <w:t>(d)</w:t>
      </w:r>
      <w:r>
        <w:rPr>
          <w:snapToGrid w:val="0"/>
        </w:rPr>
        <w:tab/>
        <w:t>every public authority within the meaning of subsection (3); and</w:t>
      </w:r>
    </w:p>
    <w:p>
      <w:pPr>
        <w:pStyle w:val="Indenta"/>
        <w:spacing w:before="10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18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18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ind w:left="890" w:hanging="890"/>
      </w:pPr>
      <w:r>
        <w:tab/>
        <w:t xml:space="preserve">[Section 139 amended by No. 89 of 1994 s. 109: No. 58 of 1999 s. 101; No. 24 of 2000 s. 14(13); No. 18 of 2005 s. 139; No. 25 of 2013 s. 42.] </w:t>
      </w:r>
    </w:p>
    <w:p>
      <w:pPr>
        <w:pStyle w:val="Heading5"/>
        <w:rPr>
          <w:snapToGrid w:val="0"/>
        </w:rPr>
      </w:pPr>
      <w:bookmarkStart w:id="568" w:name="_Toc493066730"/>
      <w:r>
        <w:rPr>
          <w:rStyle w:val="CharSectno"/>
        </w:rPr>
        <w:t>140</w:t>
      </w:r>
      <w:r>
        <w:rPr>
          <w:snapToGrid w:val="0"/>
        </w:rPr>
        <w:t>.</w:t>
      </w:r>
      <w:r>
        <w:rPr>
          <w:snapToGrid w:val="0"/>
        </w:rPr>
        <w:tab/>
        <w:t>Objects of Part IX</w:t>
      </w:r>
      <w:bookmarkEnd w:id="568"/>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569" w:name="_Toc493066731"/>
      <w:r>
        <w:rPr>
          <w:rStyle w:val="CharSectno"/>
        </w:rPr>
        <w:t>141</w:t>
      </w:r>
      <w:r>
        <w:rPr>
          <w:snapToGrid w:val="0"/>
        </w:rPr>
        <w:t>.</w:t>
      </w:r>
      <w:r>
        <w:rPr>
          <w:snapToGrid w:val="0"/>
        </w:rPr>
        <w:tab/>
        <w:t>Exercise of functions of authorities</w:t>
      </w:r>
      <w:bookmarkEnd w:id="569"/>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570" w:name="_Toc471903107"/>
      <w:bookmarkStart w:id="571" w:name="_Toc471999237"/>
      <w:bookmarkStart w:id="572" w:name="_Toc471999891"/>
      <w:bookmarkStart w:id="573" w:name="_Toc472521307"/>
      <w:bookmarkStart w:id="574" w:name="_Toc473108468"/>
      <w:bookmarkStart w:id="575" w:name="_Toc493066732"/>
      <w:r>
        <w:rPr>
          <w:rStyle w:val="CharDivNo"/>
        </w:rPr>
        <w:t>Division 2</w:t>
      </w:r>
      <w:r>
        <w:t> — </w:t>
      </w:r>
      <w:r>
        <w:rPr>
          <w:rStyle w:val="CharDivText"/>
        </w:rPr>
        <w:t>The Director of Equal Opportunity in Public Employment</w:t>
      </w:r>
      <w:bookmarkEnd w:id="570"/>
      <w:bookmarkEnd w:id="571"/>
      <w:bookmarkEnd w:id="572"/>
      <w:bookmarkEnd w:id="573"/>
      <w:bookmarkEnd w:id="574"/>
      <w:bookmarkEnd w:id="575"/>
      <w:r>
        <w:rPr>
          <w:rStyle w:val="CharDivText"/>
        </w:rPr>
        <w:t xml:space="preserve"> </w:t>
      </w:r>
    </w:p>
    <w:p>
      <w:pPr>
        <w:pStyle w:val="Heading5"/>
        <w:spacing w:before="180"/>
        <w:rPr>
          <w:snapToGrid w:val="0"/>
        </w:rPr>
      </w:pPr>
      <w:bookmarkStart w:id="576" w:name="_Toc493066733"/>
      <w:r>
        <w:rPr>
          <w:rStyle w:val="CharSectno"/>
        </w:rPr>
        <w:t>142</w:t>
      </w:r>
      <w:r>
        <w:rPr>
          <w:snapToGrid w:val="0"/>
        </w:rPr>
        <w:t>.</w:t>
      </w:r>
      <w:r>
        <w:rPr>
          <w:snapToGrid w:val="0"/>
        </w:rPr>
        <w:tab/>
        <w:t>The Director</w:t>
      </w:r>
      <w:bookmarkEnd w:id="576"/>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577" w:name="_Toc493066734"/>
      <w:r>
        <w:rPr>
          <w:rStyle w:val="CharSectno"/>
        </w:rPr>
        <w:t>143</w:t>
      </w:r>
      <w:r>
        <w:rPr>
          <w:snapToGrid w:val="0"/>
        </w:rPr>
        <w:t>.</w:t>
      </w:r>
      <w:r>
        <w:rPr>
          <w:snapToGrid w:val="0"/>
        </w:rPr>
        <w:tab/>
        <w:t>Functions of Director</w:t>
      </w:r>
      <w:bookmarkEnd w:id="577"/>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578" w:name="_Toc493066735"/>
      <w:r>
        <w:rPr>
          <w:rStyle w:val="CharSectno"/>
        </w:rPr>
        <w:t>144</w:t>
      </w:r>
      <w:r>
        <w:rPr>
          <w:snapToGrid w:val="0"/>
        </w:rPr>
        <w:t>.</w:t>
      </w:r>
      <w:r>
        <w:rPr>
          <w:snapToGrid w:val="0"/>
        </w:rPr>
        <w:tab/>
        <w:t>Annual report of Director</w:t>
      </w:r>
      <w:bookmarkEnd w:id="578"/>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579" w:name="_Toc471903111"/>
      <w:bookmarkStart w:id="580" w:name="_Toc471999241"/>
      <w:bookmarkStart w:id="581" w:name="_Toc471999895"/>
      <w:bookmarkStart w:id="582" w:name="_Toc472521311"/>
      <w:bookmarkStart w:id="583" w:name="_Toc473108472"/>
      <w:bookmarkStart w:id="584" w:name="_Toc493066736"/>
      <w:r>
        <w:rPr>
          <w:rStyle w:val="CharDivNo"/>
        </w:rPr>
        <w:t>Division 3</w:t>
      </w:r>
      <w:r>
        <w:t> — </w:t>
      </w:r>
      <w:r>
        <w:rPr>
          <w:rStyle w:val="CharDivText"/>
        </w:rPr>
        <w:t>Equal employment opportunity management plans</w:t>
      </w:r>
      <w:bookmarkEnd w:id="579"/>
      <w:bookmarkEnd w:id="580"/>
      <w:bookmarkEnd w:id="581"/>
      <w:bookmarkEnd w:id="582"/>
      <w:bookmarkEnd w:id="583"/>
      <w:bookmarkEnd w:id="584"/>
      <w:r>
        <w:rPr>
          <w:rStyle w:val="CharDivText"/>
        </w:rPr>
        <w:t xml:space="preserve"> </w:t>
      </w:r>
    </w:p>
    <w:p>
      <w:pPr>
        <w:pStyle w:val="Heading5"/>
        <w:rPr>
          <w:snapToGrid w:val="0"/>
        </w:rPr>
      </w:pPr>
      <w:bookmarkStart w:id="585" w:name="_Toc493066737"/>
      <w:r>
        <w:rPr>
          <w:rStyle w:val="CharSectno"/>
        </w:rPr>
        <w:t>145</w:t>
      </w:r>
      <w:r>
        <w:rPr>
          <w:snapToGrid w:val="0"/>
        </w:rPr>
        <w:t>.</w:t>
      </w:r>
      <w:r>
        <w:rPr>
          <w:snapToGrid w:val="0"/>
        </w:rPr>
        <w:tab/>
        <w:t>Preparation and implementation of management plans</w:t>
      </w:r>
      <w:bookmarkEnd w:id="585"/>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586" w:name="_Toc493066738"/>
      <w:r>
        <w:rPr>
          <w:rStyle w:val="CharSectno"/>
        </w:rPr>
        <w:t>146</w:t>
      </w:r>
      <w:r>
        <w:rPr>
          <w:snapToGrid w:val="0"/>
        </w:rPr>
        <w:t>.</w:t>
      </w:r>
      <w:r>
        <w:rPr>
          <w:snapToGrid w:val="0"/>
        </w:rPr>
        <w:tab/>
        <w:t>Annual report to Director</w:t>
      </w:r>
      <w:bookmarkEnd w:id="586"/>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587" w:name="_Toc493066739"/>
      <w:r>
        <w:rPr>
          <w:rStyle w:val="CharSectno"/>
        </w:rPr>
        <w:t>147</w:t>
      </w:r>
      <w:r>
        <w:rPr>
          <w:snapToGrid w:val="0"/>
        </w:rPr>
        <w:t>.</w:t>
      </w:r>
      <w:r>
        <w:rPr>
          <w:snapToGrid w:val="0"/>
        </w:rPr>
        <w:tab/>
        <w:t>Investigation by Director</w:t>
      </w:r>
      <w:bookmarkEnd w:id="587"/>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588" w:name="_Toc493066740"/>
      <w:r>
        <w:rPr>
          <w:rStyle w:val="CharSectno"/>
        </w:rPr>
        <w:t>149</w:t>
      </w:r>
      <w:r>
        <w:rPr>
          <w:snapToGrid w:val="0"/>
        </w:rPr>
        <w:t>.</w:t>
      </w:r>
      <w:r>
        <w:rPr>
          <w:snapToGrid w:val="0"/>
        </w:rPr>
        <w:tab/>
        <w:t>Representation in investigation proceedings</w:t>
      </w:r>
      <w:bookmarkEnd w:id="588"/>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589" w:name="_Toc493066741"/>
      <w:r>
        <w:rPr>
          <w:rStyle w:val="CharSectno"/>
        </w:rPr>
        <w:t>150</w:t>
      </w:r>
      <w:r>
        <w:rPr>
          <w:snapToGrid w:val="0"/>
        </w:rPr>
        <w:t>.</w:t>
      </w:r>
      <w:r>
        <w:rPr>
          <w:snapToGrid w:val="0"/>
        </w:rPr>
        <w:tab/>
        <w:t>Powers of Director on an investigation</w:t>
      </w:r>
      <w:bookmarkEnd w:id="589"/>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590" w:name="_Toc493066742"/>
      <w:r>
        <w:rPr>
          <w:rStyle w:val="CharSectno"/>
        </w:rPr>
        <w:t>151</w:t>
      </w:r>
      <w:r>
        <w:rPr>
          <w:snapToGrid w:val="0"/>
        </w:rPr>
        <w:t>.</w:t>
      </w:r>
      <w:r>
        <w:rPr>
          <w:snapToGrid w:val="0"/>
        </w:rPr>
        <w:tab/>
        <w:t>Incriminatory statements</w:t>
      </w:r>
      <w:bookmarkEnd w:id="590"/>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591" w:name="_Toc493066743"/>
      <w:r>
        <w:rPr>
          <w:rStyle w:val="CharSectno"/>
        </w:rPr>
        <w:t>152</w:t>
      </w:r>
      <w:r>
        <w:rPr>
          <w:snapToGrid w:val="0"/>
        </w:rPr>
        <w:t>.</w:t>
      </w:r>
      <w:r>
        <w:rPr>
          <w:snapToGrid w:val="0"/>
        </w:rPr>
        <w:tab/>
        <w:t>Conclusion of investigation</w:t>
      </w:r>
      <w:bookmarkEnd w:id="591"/>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592" w:name="_Toc493066744"/>
      <w:r>
        <w:rPr>
          <w:rStyle w:val="CharSectno"/>
        </w:rPr>
        <w:t>153</w:t>
      </w:r>
      <w:r>
        <w:rPr>
          <w:snapToGrid w:val="0"/>
        </w:rPr>
        <w:t>.</w:t>
      </w:r>
      <w:r>
        <w:rPr>
          <w:snapToGrid w:val="0"/>
        </w:rPr>
        <w:tab/>
        <w:t>Direction to amend management plan</w:t>
      </w:r>
      <w:bookmarkEnd w:id="592"/>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593" w:name="_Toc471903120"/>
      <w:bookmarkStart w:id="594" w:name="_Toc471999250"/>
      <w:bookmarkStart w:id="595" w:name="_Toc471999904"/>
      <w:bookmarkStart w:id="596" w:name="_Toc472521320"/>
      <w:bookmarkStart w:id="597" w:name="_Toc473108481"/>
      <w:bookmarkStart w:id="598" w:name="_Toc493066745"/>
      <w:r>
        <w:rPr>
          <w:rStyle w:val="CharPartNo"/>
        </w:rPr>
        <w:t>Part X</w:t>
      </w:r>
      <w:r>
        <w:rPr>
          <w:rStyle w:val="CharDivNo"/>
        </w:rPr>
        <w:t> </w:t>
      </w:r>
      <w:r>
        <w:t>—</w:t>
      </w:r>
      <w:r>
        <w:rPr>
          <w:rStyle w:val="CharDivText"/>
        </w:rPr>
        <w:t> </w:t>
      </w:r>
      <w:r>
        <w:rPr>
          <w:rStyle w:val="CharPartText"/>
        </w:rPr>
        <w:t>Miscellaneous</w:t>
      </w:r>
      <w:bookmarkEnd w:id="593"/>
      <w:bookmarkEnd w:id="594"/>
      <w:bookmarkEnd w:id="595"/>
      <w:bookmarkEnd w:id="596"/>
      <w:bookmarkEnd w:id="597"/>
      <w:bookmarkEnd w:id="598"/>
      <w:r>
        <w:rPr>
          <w:rStyle w:val="CharPartText"/>
        </w:rPr>
        <w:t xml:space="preserve"> </w:t>
      </w:r>
    </w:p>
    <w:p>
      <w:pPr>
        <w:pStyle w:val="Heading5"/>
        <w:spacing w:before="180"/>
        <w:rPr>
          <w:snapToGrid w:val="0"/>
        </w:rPr>
      </w:pPr>
      <w:bookmarkStart w:id="599" w:name="_Toc493066746"/>
      <w:r>
        <w:rPr>
          <w:rStyle w:val="CharSectno"/>
        </w:rPr>
        <w:t>154</w:t>
      </w:r>
      <w:r>
        <w:rPr>
          <w:snapToGrid w:val="0"/>
        </w:rPr>
        <w:t>.</w:t>
      </w:r>
      <w:r>
        <w:rPr>
          <w:snapToGrid w:val="0"/>
        </w:rPr>
        <w:tab/>
        <w:t>Effect of contravention of Act</w:t>
      </w:r>
      <w:bookmarkEnd w:id="599"/>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600" w:name="_Toc493066747"/>
      <w:r>
        <w:rPr>
          <w:rStyle w:val="CharSectno"/>
        </w:rPr>
        <w:t>155</w:t>
      </w:r>
      <w:r>
        <w:rPr>
          <w:snapToGrid w:val="0"/>
        </w:rPr>
        <w:t>.</w:t>
      </w:r>
      <w:r>
        <w:rPr>
          <w:snapToGrid w:val="0"/>
        </w:rPr>
        <w:tab/>
        <w:t>Obstruction</w:t>
      </w:r>
      <w:bookmarkEnd w:id="600"/>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601" w:name="_Toc493066748"/>
      <w:r>
        <w:rPr>
          <w:rStyle w:val="CharSectno"/>
        </w:rPr>
        <w:t>156</w:t>
      </w:r>
      <w:r>
        <w:rPr>
          <w:snapToGrid w:val="0"/>
        </w:rPr>
        <w:t>.</w:t>
      </w:r>
      <w:r>
        <w:rPr>
          <w:snapToGrid w:val="0"/>
        </w:rPr>
        <w:tab/>
        <w:t>Failure to provide actuarial or statistical data</w:t>
      </w:r>
      <w:bookmarkEnd w:id="601"/>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602" w:name="_Toc493066749"/>
      <w:r>
        <w:rPr>
          <w:rStyle w:val="CharSectno"/>
        </w:rPr>
        <w:t>157</w:t>
      </w:r>
      <w:r>
        <w:rPr>
          <w:snapToGrid w:val="0"/>
        </w:rPr>
        <w:t>.</w:t>
      </w:r>
      <w:r>
        <w:rPr>
          <w:snapToGrid w:val="0"/>
        </w:rPr>
        <w:tab/>
        <w:t>Failure to attend conciliation proceedings or conference</w:t>
      </w:r>
      <w:bookmarkEnd w:id="60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603" w:name="_Toc493066750"/>
      <w:r>
        <w:rPr>
          <w:rStyle w:val="CharSectno"/>
        </w:rPr>
        <w:t>158</w:t>
      </w:r>
      <w:r>
        <w:rPr>
          <w:snapToGrid w:val="0"/>
        </w:rPr>
        <w:t>.</w:t>
      </w:r>
      <w:r>
        <w:rPr>
          <w:snapToGrid w:val="0"/>
        </w:rPr>
        <w:tab/>
        <w:t>Failure to furnish information or produce document</w:t>
      </w:r>
      <w:bookmarkEnd w:id="603"/>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604" w:name="_Toc493066751"/>
      <w:r>
        <w:rPr>
          <w:rStyle w:val="CharSectno"/>
        </w:rPr>
        <w:t>159</w:t>
      </w:r>
      <w:r>
        <w:rPr>
          <w:snapToGrid w:val="0"/>
        </w:rPr>
        <w:t>.</w:t>
      </w:r>
      <w:r>
        <w:rPr>
          <w:snapToGrid w:val="0"/>
        </w:rPr>
        <w:tab/>
        <w:t>False or misleading information</w:t>
      </w:r>
      <w:bookmarkEnd w:id="604"/>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605" w:name="_Toc493066752"/>
      <w:r>
        <w:rPr>
          <w:rStyle w:val="CharSectno"/>
        </w:rPr>
        <w:t>160</w:t>
      </w:r>
      <w:r>
        <w:rPr>
          <w:snapToGrid w:val="0"/>
        </w:rPr>
        <w:t>.</w:t>
      </w:r>
      <w:r>
        <w:rPr>
          <w:snapToGrid w:val="0"/>
        </w:rPr>
        <w:tab/>
        <w:t>Liability of persons involved in unlawful acts</w:t>
      </w:r>
      <w:bookmarkEnd w:id="605"/>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606" w:name="_Toc493066753"/>
      <w:r>
        <w:rPr>
          <w:rStyle w:val="CharSectno"/>
        </w:rPr>
        <w:t>161</w:t>
      </w:r>
      <w:r>
        <w:rPr>
          <w:snapToGrid w:val="0"/>
        </w:rPr>
        <w:t>.</w:t>
      </w:r>
      <w:r>
        <w:rPr>
          <w:snapToGrid w:val="0"/>
        </w:rPr>
        <w:tab/>
        <w:t>Vicarious liability</w:t>
      </w:r>
      <w:bookmarkEnd w:id="606"/>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607" w:name="_Toc493066754"/>
      <w:r>
        <w:rPr>
          <w:rStyle w:val="CharSectno"/>
        </w:rPr>
        <w:t>162</w:t>
      </w:r>
      <w:r>
        <w:rPr>
          <w:snapToGrid w:val="0"/>
        </w:rPr>
        <w:t>.</w:t>
      </w:r>
      <w:r>
        <w:rPr>
          <w:snapToGrid w:val="0"/>
        </w:rPr>
        <w:tab/>
        <w:t>Acts done on behalf of bodies</w:t>
      </w:r>
      <w:bookmarkEnd w:id="607"/>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608" w:name="_Toc493066755"/>
      <w:r>
        <w:rPr>
          <w:rStyle w:val="CharSectno"/>
        </w:rPr>
        <w:t>163</w:t>
      </w:r>
      <w:r>
        <w:rPr>
          <w:snapToGrid w:val="0"/>
        </w:rPr>
        <w:t>.</w:t>
      </w:r>
      <w:r>
        <w:rPr>
          <w:snapToGrid w:val="0"/>
        </w:rPr>
        <w:tab/>
        <w:t>References to employer</w:t>
      </w:r>
      <w:bookmarkEnd w:id="608"/>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vertAlign w:val="superscript"/>
        </w:rPr>
        <w:t> 8</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8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9</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8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spacing w:before="80"/>
        <w:ind w:left="890" w:hanging="890"/>
      </w:pPr>
      <w:r>
        <w:tab/>
        <w:t xml:space="preserve">[Section 163 amended by No. 32 of 1994 s. 19.] </w:t>
      </w:r>
    </w:p>
    <w:p>
      <w:pPr>
        <w:pStyle w:val="Heading5"/>
        <w:spacing w:before="180"/>
        <w:rPr>
          <w:snapToGrid w:val="0"/>
        </w:rPr>
      </w:pPr>
      <w:bookmarkStart w:id="609" w:name="_Toc493066756"/>
      <w:r>
        <w:rPr>
          <w:rStyle w:val="CharSectno"/>
        </w:rPr>
        <w:t>164</w:t>
      </w:r>
      <w:r>
        <w:rPr>
          <w:snapToGrid w:val="0"/>
        </w:rPr>
        <w:t>.</w:t>
      </w:r>
      <w:r>
        <w:rPr>
          <w:snapToGrid w:val="0"/>
        </w:rPr>
        <w:tab/>
        <w:t>Self</w:t>
      </w:r>
      <w:r>
        <w:rPr>
          <w:snapToGrid w:val="0"/>
        </w:rPr>
        <w:noBreakHyphen/>
        <w:t>incrimination</w:t>
      </w:r>
      <w:bookmarkEnd w:id="609"/>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spacing w:before="180"/>
        <w:rPr>
          <w:snapToGrid w:val="0"/>
        </w:rPr>
      </w:pPr>
      <w:bookmarkStart w:id="610" w:name="_Toc493066757"/>
      <w:r>
        <w:rPr>
          <w:rStyle w:val="CharSectno"/>
        </w:rPr>
        <w:t>165</w:t>
      </w:r>
      <w:r>
        <w:rPr>
          <w:snapToGrid w:val="0"/>
        </w:rPr>
        <w:t>.</w:t>
      </w:r>
      <w:r>
        <w:rPr>
          <w:snapToGrid w:val="0"/>
        </w:rPr>
        <w:tab/>
        <w:t>Particulars of certain complaints not to be communicated</w:t>
      </w:r>
      <w:bookmarkEnd w:id="610"/>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611" w:name="_Toc493066758"/>
      <w:r>
        <w:rPr>
          <w:rStyle w:val="CharSectno"/>
        </w:rPr>
        <w:t>166</w:t>
      </w:r>
      <w:r>
        <w:rPr>
          <w:snapToGrid w:val="0"/>
        </w:rPr>
        <w:t>.</w:t>
      </w:r>
      <w:r>
        <w:rPr>
          <w:snapToGrid w:val="0"/>
        </w:rPr>
        <w:tab/>
        <w:t>Protection from civil actions</w:t>
      </w:r>
      <w:bookmarkEnd w:id="611"/>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612" w:name="_Toc493066759"/>
      <w:r>
        <w:rPr>
          <w:rStyle w:val="CharSectno"/>
        </w:rPr>
        <w:t>167</w:t>
      </w:r>
      <w:r>
        <w:rPr>
          <w:snapToGrid w:val="0"/>
        </w:rPr>
        <w:t>.</w:t>
      </w:r>
      <w:r>
        <w:rPr>
          <w:snapToGrid w:val="0"/>
        </w:rPr>
        <w:tab/>
        <w:t>Non</w:t>
      </w:r>
      <w:r>
        <w:rPr>
          <w:snapToGrid w:val="0"/>
        </w:rPr>
        <w:noBreakHyphen/>
        <w:t>disclosure of private information</w:t>
      </w:r>
      <w:bookmarkEnd w:id="612"/>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613" w:name="_Toc493066760"/>
      <w:r>
        <w:rPr>
          <w:rStyle w:val="CharSectno"/>
        </w:rPr>
        <w:t>168</w:t>
      </w:r>
      <w:r>
        <w:rPr>
          <w:snapToGrid w:val="0"/>
        </w:rPr>
        <w:t>.</w:t>
      </w:r>
      <w:r>
        <w:rPr>
          <w:snapToGrid w:val="0"/>
        </w:rPr>
        <w:tab/>
        <w:t>Information stored otherwise than in written form</w:t>
      </w:r>
      <w:bookmarkEnd w:id="613"/>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614" w:name="_Toc493066761"/>
      <w:r>
        <w:rPr>
          <w:rStyle w:val="CharSectno"/>
        </w:rPr>
        <w:t>169</w:t>
      </w:r>
      <w:r>
        <w:rPr>
          <w:snapToGrid w:val="0"/>
        </w:rPr>
        <w:t>.</w:t>
      </w:r>
      <w:r>
        <w:rPr>
          <w:snapToGrid w:val="0"/>
        </w:rPr>
        <w:tab/>
        <w:t>Regulations</w:t>
      </w:r>
      <w:bookmarkEnd w:id="61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615" w:name="_Toc471903137"/>
      <w:bookmarkStart w:id="616" w:name="_Toc471999267"/>
      <w:bookmarkStart w:id="617" w:name="_Toc471999921"/>
      <w:bookmarkStart w:id="618" w:name="_Toc472521337"/>
      <w:bookmarkStart w:id="619" w:name="_Toc473108498"/>
      <w:bookmarkStart w:id="620" w:name="_Toc493066762"/>
      <w:r>
        <w:t>Notes</w:t>
      </w:r>
      <w:bookmarkEnd w:id="615"/>
      <w:bookmarkEnd w:id="616"/>
      <w:bookmarkEnd w:id="617"/>
      <w:bookmarkEnd w:id="618"/>
      <w:bookmarkEnd w:id="619"/>
      <w:bookmarkEnd w:id="620"/>
    </w:p>
    <w:p>
      <w:pPr>
        <w:pStyle w:val="nSubsection"/>
      </w:pPr>
      <w:r>
        <w:rPr>
          <w:vertAlign w:val="superscript"/>
        </w:rPr>
        <w:t>1</w:t>
      </w:r>
      <w:r>
        <w:tab/>
        <w:t>This is a compilation of the</w:t>
      </w:r>
      <w:r>
        <w:rPr>
          <w:i/>
        </w:rPr>
        <w:t xml:space="preserve"> Equal Opportunity Act 1984</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621" w:name="_Toc493066763"/>
      <w:r>
        <w:rPr>
          <w:snapToGrid w:val="0"/>
        </w:rPr>
        <w:t>Compilation table</w:t>
      </w:r>
      <w:bookmarkEnd w:id="62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2"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w:t>
            </w:r>
            <w:r>
              <w:rPr>
                <w:vertAlign w:val="superscript"/>
              </w:rPr>
              <w:t> 10</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11</w:t>
            </w:r>
          </w:p>
        </w:tc>
        <w:tc>
          <w:tcPr>
            <w:tcW w:w="1134" w:type="dxa"/>
          </w:tcPr>
          <w:p>
            <w:pPr>
              <w:pStyle w:val="nTable"/>
              <w:spacing w:after="40"/>
            </w:pPr>
            <w:r>
              <w:t>40 of 1988</w:t>
            </w:r>
          </w:p>
        </w:tc>
        <w:tc>
          <w:tcPr>
            <w:tcW w:w="1134" w:type="dxa"/>
          </w:tcPr>
          <w:p>
            <w:pPr>
              <w:pStyle w:val="nTable"/>
              <w:spacing w:after="40"/>
            </w:pPr>
            <w:r>
              <w:t>30 Nov 1988</w:t>
            </w:r>
          </w:p>
        </w:tc>
        <w:tc>
          <w:tcPr>
            <w:tcW w:w="2552"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12, 13</w:t>
            </w:r>
          </w:p>
        </w:tc>
        <w:tc>
          <w:tcPr>
            <w:tcW w:w="1134" w:type="dxa"/>
          </w:tcPr>
          <w:p>
            <w:pPr>
              <w:pStyle w:val="nTable"/>
              <w:spacing w:after="40"/>
            </w:pPr>
            <w:r>
              <w:t>74 of 1992</w:t>
            </w:r>
          </w:p>
        </w:tc>
        <w:tc>
          <w:tcPr>
            <w:tcW w:w="1134" w:type="dxa"/>
          </w:tcPr>
          <w:p>
            <w:pPr>
              <w:pStyle w:val="nTable"/>
              <w:spacing w:after="40"/>
            </w:pPr>
            <w:r>
              <w:t>11 Dec 1992</w:t>
            </w:r>
          </w:p>
        </w:tc>
        <w:tc>
          <w:tcPr>
            <w:tcW w:w="2552"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2"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2" w:type="dxa"/>
          </w:tcPr>
          <w:p>
            <w:pPr>
              <w:pStyle w:val="nTable"/>
              <w:spacing w:after="40"/>
            </w:pPr>
            <w:r>
              <w:t xml:space="preserve">24 May 1999 (see s. 2 and </w:t>
            </w:r>
            <w:r>
              <w:rPr>
                <w:i/>
              </w:rPr>
              <w:t>Gazette</w:t>
            </w:r>
            <w:r>
              <w:t xml:space="preserve"> 21 May 1999 p. 1999)</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2"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2"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2"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15, 16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7089"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17</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2"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2"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2"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18</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2"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2"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2"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2"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2"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rPr>
                <w:snapToGrid w:val="0"/>
              </w:rPr>
            </w:pPr>
            <w:r>
              <w:t>2 Nov 2015</w:t>
            </w:r>
          </w:p>
        </w:tc>
        <w:tc>
          <w:tcPr>
            <w:tcW w:w="2552" w:type="dxa"/>
            <w:tcBorders>
              <w:top w:val="nil"/>
              <w:bottom w:val="nil"/>
            </w:tcBorders>
          </w:tcPr>
          <w:p>
            <w:pPr>
              <w:pStyle w:val="nTable"/>
              <w:keepLines/>
              <w:tabs>
                <w:tab w:val="left" w:pos="893"/>
              </w:tabs>
              <w:spacing w:after="40"/>
              <w:rPr>
                <w:rFonts w:ascii="Times" w:hAnsi="Times"/>
                <w:snapToGrid w:val="0"/>
                <w:color w:val="000000"/>
              </w:rPr>
            </w:pPr>
            <w:r>
              <w:rPr>
                <w:rFonts w:ascii="Times" w:hAnsi="Times"/>
                <w:snapToGrid w:val="0"/>
                <w:color w:val="000000"/>
              </w:rPr>
              <w:t xml:space="preserve">1 Jul 2016 (see s. 2(b) and </w:t>
            </w:r>
            <w:r>
              <w:rPr>
                <w:rFonts w:ascii="Times" w:hAnsi="Times"/>
                <w:i/>
                <w:snapToGrid w:val="0"/>
                <w:color w:val="000000"/>
              </w:rPr>
              <w:t>Gazette</w:t>
            </w:r>
            <w:r>
              <w:rPr>
                <w:rFonts w:ascii="Times" w:hAnsi="Times"/>
                <w:snapToGrid w:val="0"/>
                <w:color w:val="000000"/>
              </w:rPr>
              <w:t xml:space="preserve"> 24 Jun 2016 p. 2291-2)</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keepNext/>
              <w:keepLines/>
              <w:tabs>
                <w:tab w:val="left" w:pos="893"/>
              </w:tabs>
              <w:spacing w:after="40"/>
              <w:rPr>
                <w:rFonts w:ascii="Times" w:hAnsi="Times"/>
                <w:snapToGrid w:val="0"/>
                <w:color w:val="000000"/>
              </w:rPr>
            </w:pPr>
            <w:r>
              <w:rPr>
                <w:rFonts w:ascii="Times" w:hAnsi="Times"/>
                <w:b/>
                <w:snapToGrid w:val="0"/>
                <w:color w:val="000000"/>
              </w:rPr>
              <w:t xml:space="preserve">Reprint 7: The </w:t>
            </w:r>
            <w:r>
              <w:rPr>
                <w:rFonts w:ascii="Times" w:hAnsi="Times"/>
                <w:b/>
                <w:i/>
                <w:noProof/>
                <w:snapToGrid w:val="0"/>
                <w:color w:val="000000"/>
              </w:rPr>
              <w:t>Equal Opportunity Act 1984</w:t>
            </w:r>
            <w:r>
              <w:rPr>
                <w:rFonts w:ascii="Times" w:hAnsi="Times"/>
                <w:b/>
                <w:snapToGrid w:val="0"/>
                <w:color w:val="000000"/>
              </w:rPr>
              <w:t xml:space="preserve"> as at 5 Aug 2016</w:t>
            </w:r>
            <w:r>
              <w:rPr>
                <w:rFonts w:ascii="Times" w:hAnsi="Times"/>
                <w:snapToGrid w:val="0"/>
                <w:color w:val="000000"/>
              </w:rPr>
              <w:t xml:space="preserve"> (includes amendments listed above except the </w:t>
            </w:r>
            <w:r>
              <w:rPr>
                <w:i/>
              </w:rPr>
              <w:t>Public Health (Consequential Provisions) Act 2016</w:t>
            </w:r>
            <w:r>
              <w:t xml:space="preserve"> s. 101</w:t>
            </w:r>
            <w:r>
              <w:rPr>
                <w:rFonts w:ascii="Times" w:hAnsi="Times"/>
                <w:snapToGrid w:val="0"/>
                <w:color w:val="000000"/>
              </w:rPr>
              <w:t>)</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single" w:sz="4" w:space="0" w:color="auto"/>
            </w:tcBorders>
            <w:shd w:val="clear" w:color="auto" w:fill="auto"/>
          </w:tcPr>
          <w:p>
            <w:pPr>
              <w:pStyle w:val="nTable"/>
              <w:spacing w:after="40"/>
              <w:rPr>
                <w:noProof/>
                <w:snapToGrid w:val="0"/>
              </w:rPr>
            </w:pPr>
            <w:r>
              <w:rPr>
                <w:i/>
                <w:snapToGrid w:val="0"/>
              </w:rPr>
              <w:t>Statutes (Minor Amendments) Act 2017</w:t>
            </w:r>
            <w:r>
              <w:rPr>
                <w:snapToGrid w:val="0"/>
              </w:rPr>
              <w:t xml:space="preserve"> s. 8</w:t>
            </w:r>
          </w:p>
        </w:tc>
        <w:tc>
          <w:tcPr>
            <w:tcW w:w="1134" w:type="dxa"/>
            <w:tcBorders>
              <w:top w:val="nil"/>
              <w:bottom w:val="single" w:sz="4" w:space="0" w:color="auto"/>
            </w:tcBorders>
            <w:shd w:val="clear" w:color="auto" w:fill="auto"/>
          </w:tcPr>
          <w:p>
            <w:pPr>
              <w:pStyle w:val="nTable"/>
              <w:spacing w:after="40"/>
            </w:pPr>
            <w:r>
              <w:rPr>
                <w:snapToGrid w:val="0"/>
              </w:rPr>
              <w:t>6 of 2017</w:t>
            </w:r>
          </w:p>
        </w:tc>
        <w:tc>
          <w:tcPr>
            <w:tcW w:w="1134" w:type="dxa"/>
            <w:tcBorders>
              <w:top w:val="nil"/>
              <w:bottom w:val="single" w:sz="4" w:space="0" w:color="auto"/>
            </w:tcBorders>
            <w:shd w:val="clear" w:color="auto" w:fill="auto"/>
          </w:tcPr>
          <w:p>
            <w:pPr>
              <w:pStyle w:val="nTable"/>
              <w:spacing w:after="40"/>
            </w:pPr>
            <w:r>
              <w:rPr>
                <w:snapToGrid w:val="0"/>
              </w:rPr>
              <w:t>12 Sep 2017</w:t>
            </w:r>
          </w:p>
        </w:tc>
        <w:tc>
          <w:tcPr>
            <w:tcW w:w="2552" w:type="dxa"/>
            <w:tcBorders>
              <w:top w:val="nil"/>
              <w:bottom w:val="single" w:sz="4" w:space="0" w:color="auto"/>
            </w:tcBorders>
            <w:shd w:val="clear" w:color="auto" w:fill="auto"/>
          </w:tcPr>
          <w:p>
            <w:pPr>
              <w:pStyle w:val="nTable"/>
              <w:spacing w:after="40"/>
              <w:rPr>
                <w:snapToGrid w:val="0"/>
              </w:rPr>
            </w:pPr>
            <w:r>
              <w:rPr>
                <w:snapToGrid w:val="0"/>
              </w:rPr>
              <w:t>13 Sep 2017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2" w:name="_Toc493066764"/>
      <w:r>
        <w:t>Provisions that have not come into operation</w:t>
      </w:r>
      <w:bookmarkEnd w:id="6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rPr>
                <w:noProof/>
                <w:snapToGrid w:val="0"/>
              </w:rPr>
            </w:pPr>
            <w:r>
              <w:rPr>
                <w:i/>
              </w:rPr>
              <w:t>Public Health (Consequential Provisions) Act 2016</w:t>
            </w:r>
            <w:r>
              <w:t xml:space="preserve"> Pt. 5 Div. 6</w:t>
            </w:r>
            <w:r>
              <w:rPr>
                <w:vertAlign w:val="superscript"/>
              </w:rPr>
              <w:t> 19</w:t>
            </w:r>
          </w:p>
        </w:tc>
        <w:tc>
          <w:tcPr>
            <w:tcW w:w="1134" w:type="dxa"/>
            <w:tcBorders>
              <w:top w:val="single" w:sz="8" w:space="0" w:color="auto"/>
              <w:bottom w:val="single" w:sz="8" w:space="0" w:color="auto"/>
            </w:tcBorders>
            <w:shd w:val="clear" w:color="auto" w:fill="auto"/>
          </w:tcPr>
          <w:p>
            <w:pPr>
              <w:pStyle w:val="nTable"/>
              <w:spacing w:after="40"/>
            </w:pPr>
            <w:r>
              <w:t>19 of 2016</w:t>
            </w:r>
          </w:p>
        </w:tc>
        <w:tc>
          <w:tcPr>
            <w:tcW w:w="1134" w:type="dxa"/>
            <w:tcBorders>
              <w:top w:val="single" w:sz="8" w:space="0" w:color="auto"/>
              <w:bottom w:val="single" w:sz="8" w:space="0" w:color="auto"/>
            </w:tcBorders>
            <w:shd w:val="clear" w:color="auto" w:fill="auto"/>
          </w:tcPr>
          <w:p>
            <w:pPr>
              <w:pStyle w:val="nTable"/>
              <w:spacing w:after="40"/>
            </w:pPr>
            <w:r>
              <w:t>25 Jul 2016</w:t>
            </w:r>
          </w:p>
        </w:tc>
        <w:tc>
          <w:tcPr>
            <w:tcW w:w="2552" w:type="dxa"/>
            <w:tcBorders>
              <w:top w:val="single" w:sz="8" w:space="0" w:color="auto"/>
              <w:bottom w:val="single" w:sz="8" w:space="0" w:color="auto"/>
            </w:tcBorders>
            <w:shd w:val="clear" w:color="auto" w:fill="auto"/>
          </w:tcPr>
          <w:p>
            <w:pPr>
              <w:pStyle w:val="nTable"/>
              <w:spacing w:after="40"/>
              <w:rPr>
                <w:snapToGrid w:val="0"/>
              </w:rPr>
            </w:pPr>
            <w:r>
              <w:t>To be proclaimed (</w:t>
            </w:r>
            <w:r>
              <w:rPr>
                <w:snapToGrid w:val="0"/>
              </w:rPr>
              <w:t>see s. 2(1)(c))</w:t>
            </w:r>
            <w:r>
              <w:t xml:space="preserve"> </w:t>
            </w:r>
          </w:p>
        </w:tc>
      </w:tr>
    </w:tbl>
    <w:p>
      <w:pPr>
        <w:pStyle w:val="nSubsection"/>
        <w:keepLines/>
        <w:spacing w:before="160"/>
        <w:ind w:left="459" w:hanging="459"/>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(Cwlth) (No. 126 of 1986). Now see the </w:t>
      </w:r>
      <w:r>
        <w:rPr>
          <w:i/>
          <w:snapToGrid w:val="0"/>
        </w:rPr>
        <w:t>Human Rights and Equal Opportunity Commission Act 1986</w:t>
      </w:r>
      <w:r>
        <w:rPr>
          <w:snapToGrid w:val="0"/>
        </w:rPr>
        <w:t xml:space="preserve"> (Cwlth).</w:t>
      </w:r>
    </w:p>
    <w:p>
      <w:pPr>
        <w:pStyle w:val="nSubsection"/>
        <w:ind w:left="459" w:hanging="459"/>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59" w:hanging="459"/>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59" w:hanging="459"/>
        <w:rPr>
          <w:snapToGrid w:val="0"/>
          <w:vertAlign w:val="superscript"/>
        </w:rPr>
      </w:pPr>
      <w:r>
        <w:rPr>
          <w:snapToGrid w:val="0"/>
          <w:vertAlign w:val="superscript"/>
        </w:rPr>
        <w:t>5</w:t>
      </w:r>
      <w:r>
        <w:rPr>
          <w:snapToGrid w:val="0"/>
        </w:rPr>
        <w:tab/>
        <w:t xml:space="preserve">The </w:t>
      </w:r>
      <w:r>
        <w:rPr>
          <w:i/>
          <w:snapToGrid w:val="0"/>
        </w:rPr>
        <w:t>Friendly Societies (Western Australia) Act 1999</w:t>
      </w:r>
      <w:r>
        <w:rPr>
          <w:snapToGrid w:val="0"/>
        </w:rPr>
        <w:t xml:space="preserve">, to which the </w:t>
      </w:r>
      <w:r>
        <w:rPr>
          <w:i/>
          <w:snapToGrid w:val="0"/>
        </w:rPr>
        <w:t>Friendly Societies (Western Australia) Code</w:t>
      </w:r>
      <w:r>
        <w:rPr>
          <w:snapToGrid w:val="0"/>
        </w:rPr>
        <w:t xml:space="preserve"> was an Appendix, was repealed by the </w:t>
      </w:r>
      <w:r>
        <w:rPr>
          <w:i/>
          <w:snapToGrid w:val="0"/>
        </w:rPr>
        <w:t>Acts Amendment and Repeal (Financial Sector Reform) Act 1999</w:t>
      </w:r>
      <w:r>
        <w:rPr>
          <w:snapToGrid w:val="0"/>
        </w:rPr>
        <w:t xml:space="preserve"> s. 5(d).</w:t>
      </w:r>
    </w:p>
    <w:p>
      <w:pPr>
        <w:pStyle w:val="nSubsection"/>
        <w:ind w:left="461" w:hanging="461"/>
        <w:rPr>
          <w:snapToGrid w:val="0"/>
        </w:rPr>
      </w:pPr>
      <w:r>
        <w:rPr>
          <w:snapToGrid w:val="0"/>
          <w:vertAlign w:val="superscript"/>
        </w:rPr>
        <w:t>6</w:t>
      </w:r>
      <w:r>
        <w:rPr>
          <w:snapToGrid w:val="0"/>
        </w:rPr>
        <w:tab/>
        <w:t xml:space="preserve">The </w:t>
      </w:r>
      <w:r>
        <w:rPr>
          <w:i/>
          <w:snapToGrid w:val="0"/>
        </w:rPr>
        <w:t>Industrial Relations Act 1988</w:t>
      </w:r>
      <w:r>
        <w:rPr>
          <w:snapToGrid w:val="0"/>
        </w:rPr>
        <w:t xml:space="preserve"> (Cwlth) was renamed the </w:t>
      </w:r>
      <w:r>
        <w:rPr>
          <w:i/>
          <w:snapToGrid w:val="0"/>
        </w:rPr>
        <w:t>Workplace Relations Act 1996</w:t>
      </w:r>
      <w:r>
        <w:rPr>
          <w:snapToGrid w:val="0"/>
        </w:rPr>
        <w:t xml:space="preserve"> by the </w:t>
      </w:r>
      <w:r>
        <w:rPr>
          <w:i/>
          <w:snapToGrid w:val="0"/>
        </w:rPr>
        <w:t>Workplace and Other Legislation Amendment Act 1996</w:t>
      </w:r>
      <w:r>
        <w:rPr>
          <w:snapToGrid w:val="0"/>
        </w:rPr>
        <w:t xml:space="preserve"> Sch. 19 (Cwlth). The </w:t>
      </w:r>
      <w:r>
        <w:rPr>
          <w:i/>
          <w:snapToGrid w:val="0"/>
        </w:rPr>
        <w:t>Workplace Relations Act 1996</w:t>
      </w:r>
      <w:r>
        <w:rPr>
          <w:snapToGrid w:val="0"/>
        </w:rPr>
        <w:t xml:space="preserve"> was then repealed by the </w:t>
      </w:r>
      <w:r>
        <w:rPr>
          <w:i/>
          <w:snapToGrid w:val="0"/>
        </w:rPr>
        <w:t xml:space="preserve">Fair Work (Transitional Provisions and Consequential Amendments) Act 2009 </w:t>
      </w:r>
      <w:r>
        <w:rPr>
          <w:snapToGrid w:val="0"/>
        </w:rPr>
        <w:t>(Cwlth).</w:t>
      </w:r>
    </w:p>
    <w:p>
      <w:pPr>
        <w:pStyle w:val="nSubsection"/>
        <w:ind w:left="461" w:hanging="461"/>
        <w:rPr>
          <w:snapToGrid w:val="0"/>
          <w:vertAlign w:val="superscript"/>
        </w:rPr>
      </w:pPr>
      <w:r>
        <w:rPr>
          <w:snapToGrid w:val="0"/>
          <w:vertAlign w:val="superscript"/>
        </w:rPr>
        <w:t>7</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8</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9</w:t>
      </w:r>
      <w:r>
        <w:tab/>
        <w:t>Now known as the Police Service.</w:t>
      </w:r>
    </w:p>
    <w:p>
      <w:pPr>
        <w:pStyle w:val="nSubsection"/>
      </w:pPr>
      <w:r>
        <w:rPr>
          <w:vertAlign w:val="superscript"/>
        </w:rPr>
        <w:t>10</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11</w:t>
      </w:r>
      <w:r>
        <w:tab/>
        <w:t xml:space="preserve">The </w:t>
      </w:r>
      <w:r>
        <w:rPr>
          <w:i/>
        </w:rPr>
        <w:t>Equal Opportunity Amendment Act 1988</w:t>
      </w:r>
      <w:r>
        <w:t xml:space="preserve"> s. 33 is a transitional provision of no further effect.</w:t>
      </w:r>
    </w:p>
    <w:p>
      <w:pPr>
        <w:pStyle w:val="nSubsection"/>
      </w:pPr>
      <w:r>
        <w:rPr>
          <w:vertAlign w:val="superscript"/>
        </w:rPr>
        <w:t>12</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13</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14</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16</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18</w:t>
      </w:r>
      <w:r>
        <w:rPr>
          <w:snapToGrid w:val="0"/>
        </w:rPr>
        <w:tab/>
        <w:t xml:space="preserve">The amendments in the </w:t>
      </w:r>
      <w:r>
        <w:rPr>
          <w:i/>
          <w:snapToGrid w:val="0"/>
        </w:rPr>
        <w:t>Co-operatives Act 2009</w:t>
      </w:r>
      <w:r>
        <w:rPr>
          <w:snapToGrid w:val="0"/>
        </w:rPr>
        <w:t xml:space="preserve"> s. 509(2) and 514(2) are not included because the section to be amended (s. 35N(1)) had expired on 9 Jan 1995 under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nSubsection"/>
        <w:keepNext/>
        <w:rPr>
          <w:snapToGrid w:val="0"/>
        </w:rPr>
      </w:pPr>
      <w:r>
        <w:rPr>
          <w:snapToGrid w:val="0"/>
          <w:vertAlign w:val="superscript"/>
        </w:rPr>
        <w:t>19</w:t>
      </w:r>
      <w:r>
        <w:rPr>
          <w:snapToGrid w:val="0"/>
        </w:rPr>
        <w:tab/>
        <w:t xml:space="preserve">On the date as at which this compilation was prepared, the </w:t>
      </w:r>
      <w:r>
        <w:rPr>
          <w:i/>
        </w:rPr>
        <w:t>Public Health (Consequential Provisions) Act 2016</w:t>
      </w:r>
      <w:r>
        <w:t xml:space="preserve"> </w:t>
      </w:r>
      <w:r>
        <w:rPr>
          <w:snapToGrid w:val="0"/>
        </w:rPr>
        <w:t>Pt. 5 Div. 6 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6</w:t>
      </w:r>
      <w:r>
        <w:t> — </w:t>
      </w:r>
      <w:r>
        <w:rPr>
          <w:rStyle w:val="CharDivText"/>
          <w:i/>
        </w:rPr>
        <w:t>Equal Opportunity Act 1984</w:t>
      </w:r>
      <w:r>
        <w:rPr>
          <w:rStyle w:val="CharDivText"/>
        </w:rPr>
        <w:t xml:space="preserve"> amended</w:t>
      </w:r>
    </w:p>
    <w:p>
      <w:pPr>
        <w:pStyle w:val="nzHeading5"/>
      </w:pPr>
      <w:r>
        <w:rPr>
          <w:rStyle w:val="CharSectno"/>
        </w:rPr>
        <w:t>288</w:t>
      </w:r>
      <w:r>
        <w:t>.</w:t>
      </w:r>
      <w:r>
        <w:tab/>
        <w:t xml:space="preserve">Act </w:t>
      </w:r>
      <w:r>
        <w:rPr>
          <w:iCs/>
        </w:rPr>
        <w:t>amended</w:t>
      </w:r>
    </w:p>
    <w:p>
      <w:pPr>
        <w:pStyle w:val="nzSubsection"/>
      </w:pPr>
      <w:r>
        <w:tab/>
      </w:r>
      <w:r>
        <w:tab/>
        <w:t xml:space="preserve">This Division amends the </w:t>
      </w:r>
      <w:r>
        <w:rPr>
          <w:i/>
        </w:rPr>
        <w:t>Equal Opportunity Act 1984</w:t>
      </w:r>
      <w:r>
        <w:t>.</w:t>
      </w:r>
    </w:p>
    <w:p>
      <w:pPr>
        <w:pStyle w:val="nzHeading5"/>
      </w:pPr>
      <w:r>
        <w:rPr>
          <w:rStyle w:val="CharSectno"/>
        </w:rPr>
        <w:t>289</w:t>
      </w:r>
      <w:r>
        <w:t>.</w:t>
      </w:r>
      <w:r>
        <w:tab/>
        <w:t>Section 66U amended</w:t>
      </w:r>
    </w:p>
    <w:p>
      <w:pPr>
        <w:pStyle w:val="nzSubsection"/>
      </w:pPr>
      <w:r>
        <w:tab/>
        <w:t>(1)</w:t>
      </w:r>
      <w:r>
        <w:tab/>
        <w:t>In section 66U(1) delete “an infectious” and insert:</w:t>
      </w:r>
    </w:p>
    <w:p>
      <w:pPr>
        <w:pStyle w:val="BlankOpen"/>
      </w:pPr>
    </w:p>
    <w:p>
      <w:pPr>
        <w:pStyle w:val="nzSubsection"/>
      </w:pPr>
      <w:r>
        <w:tab/>
      </w:r>
      <w:r>
        <w:tab/>
        <w:t>a notifiable infectious</w:t>
      </w:r>
    </w:p>
    <w:p>
      <w:pPr>
        <w:pStyle w:val="BlankClose"/>
      </w:pPr>
    </w:p>
    <w:p>
      <w:pPr>
        <w:pStyle w:val="nzSubsection"/>
      </w:pPr>
      <w:r>
        <w:tab/>
        <w:t>(2)</w:t>
      </w:r>
      <w:r>
        <w:tab/>
        <w:t>Delete section 66U(3) and insert:</w:t>
      </w:r>
    </w:p>
    <w:p>
      <w:pPr>
        <w:pStyle w:val="BlankOpen"/>
      </w:pPr>
    </w:p>
    <w:p>
      <w:pPr>
        <w:pStyle w:val="nzSubsection"/>
      </w:pPr>
      <w:r>
        <w:tab/>
        <w:t>(3)</w:t>
      </w:r>
      <w:r>
        <w:tab/>
        <w:t xml:space="preserve">In this section — </w:t>
      </w:r>
    </w:p>
    <w:p>
      <w:pPr>
        <w:pStyle w:val="nzDefstart"/>
      </w:pPr>
      <w:r>
        <w:tab/>
      </w:r>
      <w:r>
        <w:rPr>
          <w:rStyle w:val="CharDefText"/>
        </w:rPr>
        <w:t>notifiable infectious disease</w:t>
      </w:r>
      <w:r>
        <w:rPr>
          <w:bCs/>
        </w:rPr>
        <w:t xml:space="preserve"> has the meaning given in the </w:t>
      </w:r>
      <w:r>
        <w:rPr>
          <w:i/>
          <w:iCs/>
        </w:rPr>
        <w:t>Public Health Act 2016</w:t>
      </w:r>
      <w:r>
        <w:t xml:space="preserve"> section 4(1).</w:t>
      </w:r>
    </w:p>
    <w:p>
      <w:pPr>
        <w:rPr>
          <w:b/>
          <w:bCs/>
        </w:rPr>
      </w:pPr>
    </w:p>
    <w:p>
      <w:pPr>
        <w:rPr>
          <w:b/>
          <w:bCs/>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624" w:name="_Toc493066765"/>
      <w:r>
        <w:rPr>
          <w:sz w:val="28"/>
        </w:rPr>
        <w:t>Defined terms</w:t>
      </w:r>
      <w:bookmarkEnd w:id="6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4(1)</w:t>
      </w:r>
    </w:p>
    <w:p>
      <w:pPr>
        <w:pStyle w:val="DefinedTerms"/>
      </w:pPr>
      <w:r>
        <w:t>advertisement</w:t>
      </w:r>
      <w:r>
        <w:tab/>
        <w:t>66ZS(2), 68(2)</w:t>
      </w:r>
    </w:p>
    <w:p>
      <w:pPr>
        <w:pStyle w:val="DefinedTerms"/>
      </w:pPr>
      <w:r>
        <w:t>age</w:t>
      </w:r>
      <w:r>
        <w:tab/>
        <w:t>4(1)</w:t>
      </w:r>
    </w:p>
    <w:p>
      <w:pPr>
        <w:pStyle w:val="DefinedTerms"/>
        <w:jc w:val="right"/>
      </w:pPr>
      <w:r>
        <w:t>aggrieved person</w:t>
      </w:r>
      <w:r>
        <w:tab/>
        <w:t>8(1) and (2), 9(1) and (2), 10(1) and (2), 10A(1) and (2), 19,</w:t>
      </w:r>
    </w:p>
    <w:p>
      <w:pPr>
        <w:pStyle w:val="DefinedTerms"/>
        <w:ind w:right="18"/>
        <w:jc w:val="right"/>
      </w:pPr>
      <w:r>
        <w:t xml:space="preserve">35A(1) and (2), 35O(1)-(3), 35X, 36(1), (1a) and (2), 45, 53(1) and (2), </w:t>
      </w:r>
    </w:p>
    <w:p>
      <w:pPr>
        <w:pStyle w:val="DefinedTerms"/>
        <w:ind w:right="18"/>
        <w:jc w:val="right"/>
      </w:pPr>
      <w:r>
        <w:t>66A(1), (1a), (3) and (4), 66J(1), 66V(1)-(3), 66ZE(1), 67A</w:t>
      </w:r>
    </w:p>
    <w:p>
      <w:pPr>
        <w:pStyle w:val="DefinedTerms"/>
      </w:pPr>
      <w:r>
        <w:t>amending section</w:t>
      </w:r>
      <w:r>
        <w:tab/>
        <w:t>66ZL(2)</w:t>
      </w:r>
    </w:p>
    <w:p>
      <w:pPr>
        <w:pStyle w:val="DefinedTerms"/>
      </w:pPr>
      <w:r>
        <w:t>authority</w:t>
      </w:r>
      <w:r>
        <w:tab/>
        <w:t>138, 163(4)</w:t>
      </w:r>
    </w:p>
    <w:p>
      <w:pPr>
        <w:pStyle w:val="DefinedTerms"/>
      </w:pPr>
      <w:r>
        <w:t>charitable benefits</w:t>
      </w:r>
      <w:r>
        <w:tab/>
        <w:t>4(1), 70(2)</w:t>
      </w:r>
    </w:p>
    <w:p>
      <w:pPr>
        <w:pStyle w:val="DefinedTerms"/>
      </w:pPr>
      <w:r>
        <w:t>club</w:t>
      </w:r>
      <w:r>
        <w:tab/>
        <w:t>4(1)</w:t>
      </w:r>
    </w:p>
    <w:p>
      <w:pPr>
        <w:pStyle w:val="DefinedTerms"/>
      </w:pPr>
      <w:r>
        <w:t>commission agent</w:t>
      </w:r>
      <w:r>
        <w:tab/>
        <w:t>4(1)</w:t>
      </w:r>
    </w:p>
    <w:p>
      <w:pPr>
        <w:pStyle w:val="DefinedTerms"/>
      </w:pPr>
      <w:r>
        <w:t>Commissioner</w:t>
      </w:r>
      <w:r>
        <w:tab/>
        <w:t>4(1)</w:t>
      </w:r>
    </w:p>
    <w:p>
      <w:pPr>
        <w:pStyle w:val="DefinedTerms"/>
      </w:pPr>
      <w:r>
        <w:t>committee of management</w:t>
      </w:r>
      <w:r>
        <w:tab/>
        <w:t>4(1)</w:t>
      </w:r>
    </w:p>
    <w:p>
      <w:pPr>
        <w:pStyle w:val="DefinedTerms"/>
      </w:pPr>
      <w:r>
        <w:t>complainant</w:t>
      </w:r>
      <w:r>
        <w:tab/>
        <w:t>4(1)</w:t>
      </w:r>
    </w:p>
    <w:p>
      <w:pPr>
        <w:pStyle w:val="DefinedTerms"/>
      </w:pPr>
      <w:r>
        <w:t>complaint</w:t>
      </w:r>
      <w:r>
        <w:tab/>
        <w:t>4(1)</w:t>
      </w:r>
    </w:p>
    <w:p>
      <w:pPr>
        <w:pStyle w:val="DefinedTerms"/>
      </w:pPr>
      <w:r>
        <w:t>contract worker</w:t>
      </w:r>
      <w:r>
        <w:tab/>
        <w:t>4(1)</w:t>
      </w:r>
    </w:p>
    <w:p>
      <w:pPr>
        <w:pStyle w:val="DefinedTerms"/>
      </w:pPr>
      <w:r>
        <w:t>court</w:t>
      </w:r>
      <w:r>
        <w:tab/>
        <w:t>167(4)</w:t>
      </w:r>
    </w:p>
    <w:p>
      <w:pPr>
        <w:pStyle w:val="DefinedTerms"/>
      </w:pPr>
      <w:r>
        <w:t>Director</w:t>
      </w:r>
      <w:r>
        <w:tab/>
        <w:t>4(1)</w:t>
      </w:r>
    </w:p>
    <w:p>
      <w:pPr>
        <w:pStyle w:val="DefinedTerms"/>
        <w:jc w:val="right"/>
      </w:pPr>
      <w:r>
        <w:t>discriminator</w:t>
      </w:r>
      <w:r>
        <w:tab/>
        <w:t>8(1) and (2), 9(1) and (2), 10(1) and (2), 10A(1) and (2), 19,</w:t>
      </w:r>
    </w:p>
    <w:p>
      <w:pPr>
        <w:pStyle w:val="DefinedTerms"/>
        <w:ind w:right="18"/>
        <w:jc w:val="right"/>
      </w:pPr>
      <w:r>
        <w:t xml:space="preserve">35A(2), 35AB(1) and (3), 35AK, 35A(1), 35O(1)-(3), 35X, </w:t>
      </w:r>
    </w:p>
    <w:p>
      <w:pPr>
        <w:pStyle w:val="DefinedTerms"/>
        <w:ind w:right="18"/>
        <w:jc w:val="right"/>
      </w:pPr>
      <w:r>
        <w:t xml:space="preserve">36(1), (1a) and (2), 45, 53(1) and (2), 66A(1), (1a), (3) and (4), </w:t>
      </w:r>
    </w:p>
    <w:p>
      <w:pPr>
        <w:pStyle w:val="DefinedTerms"/>
        <w:ind w:right="18"/>
        <w:jc w:val="right"/>
      </w:pPr>
      <w:r>
        <w:t>66J(1), 66V(1)-(3), 66ZE(1), 67A</w:t>
      </w:r>
    </w:p>
    <w:p>
      <w:pPr>
        <w:pStyle w:val="DefinedTerms"/>
      </w:pPr>
      <w:r>
        <w:t>document</w:t>
      </w:r>
      <w:r>
        <w:tab/>
        <w:t>4(1)</w:t>
      </w:r>
    </w:p>
    <w:p>
      <w:pPr>
        <w:pStyle w:val="DefinedTerms"/>
      </w:pPr>
      <w:r>
        <w:t>educational authority</w:t>
      </w:r>
      <w:r>
        <w:tab/>
        <w:t>4(1)</w:t>
      </w:r>
    </w:p>
    <w:p>
      <w:pPr>
        <w:pStyle w:val="DefinedTerms"/>
      </w:pPr>
      <w:r>
        <w:t>educational institution</w:t>
      </w:r>
      <w:r>
        <w:tab/>
        <w:t>4(1)</w:t>
      </w:r>
    </w:p>
    <w:p>
      <w:pPr>
        <w:pStyle w:val="DefinedTerms"/>
      </w:pPr>
      <w:r>
        <w:t>employment</w:t>
      </w:r>
      <w:r>
        <w:tab/>
        <w:t>4(1)</w:t>
      </w:r>
    </w:p>
    <w:p>
      <w:pPr>
        <w:pStyle w:val="DefinedTerms"/>
      </w:pPr>
      <w:r>
        <w:t>employment agency</w:t>
      </w:r>
      <w:r>
        <w:tab/>
        <w:t>4(1)</w:t>
      </w:r>
    </w:p>
    <w:p>
      <w:pPr>
        <w:pStyle w:val="DefinedTerms"/>
      </w:pPr>
      <w:r>
        <w:t>existing condition</w:t>
      </w:r>
      <w:r>
        <w:tab/>
        <w:t>66ZL(2)</w:t>
      </w:r>
    </w:p>
    <w:p>
      <w:pPr>
        <w:pStyle w:val="DefinedTerms"/>
      </w:pPr>
      <w:r>
        <w:t>family responsibility or family status</w:t>
      </w:r>
      <w:r>
        <w:tab/>
        <w:t>4(1)</w:t>
      </w:r>
    </w:p>
    <w:p>
      <w:pPr>
        <w:pStyle w:val="DefinedTerms"/>
      </w:pPr>
      <w:r>
        <w:t>Fines Enforcement Registrar</w:t>
      </w:r>
      <w:r>
        <w:tab/>
        <w:t>4(1)</w:t>
      </w:r>
    </w:p>
    <w:p>
      <w:pPr>
        <w:pStyle w:val="DefinedTerms"/>
      </w:pPr>
      <w:r>
        <w:t>functions</w:t>
      </w:r>
      <w:r>
        <w:tab/>
        <w:t>4(1)</w:t>
      </w:r>
    </w:p>
    <w:p>
      <w:pPr>
        <w:pStyle w:val="DefinedTerms"/>
      </w:pPr>
      <w:r>
        <w:t>gender reassigned person</w:t>
      </w:r>
      <w:r>
        <w:tab/>
        <w:t>4(1)</w:t>
      </w:r>
    </w:p>
    <w:p>
      <w:pPr>
        <w:pStyle w:val="DefinedTerms"/>
      </w:pPr>
      <w:r>
        <w:t>harasser</w:t>
      </w:r>
      <w:r>
        <w:tab/>
        <w:t>49A(1), 49A(2)</w:t>
      </w:r>
    </w:p>
    <w:p>
      <w:pPr>
        <w:pStyle w:val="DefinedTerms"/>
      </w:pPr>
      <w:r>
        <w:t>impairment</w:t>
      </w:r>
      <w:r>
        <w:tab/>
        <w:t>4(1)</w:t>
      </w:r>
    </w:p>
    <w:p>
      <w:pPr>
        <w:pStyle w:val="DefinedTerms"/>
      </w:pPr>
      <w:r>
        <w:t>incorporated association</w:t>
      </w:r>
      <w:r>
        <w:tab/>
        <w:t>4(1)</w:t>
      </w:r>
    </w:p>
    <w:p>
      <w:pPr>
        <w:pStyle w:val="DefinedTerms"/>
      </w:pPr>
      <w:r>
        <w:t>infectious disease</w:t>
      </w:r>
      <w:r>
        <w:tab/>
        <w:t>66U(3)</w:t>
      </w:r>
    </w:p>
    <w:p>
      <w:pPr>
        <w:pStyle w:val="DefinedTerms"/>
      </w:pPr>
      <w:r>
        <w:t>inquiry</w:t>
      </w:r>
      <w:r>
        <w:tab/>
        <w:t>4(1)</w:t>
      </w:r>
    </w:p>
    <w:p>
      <w:pPr>
        <w:pStyle w:val="DefinedTerms"/>
      </w:pPr>
      <w:r>
        <w:t>institution</w:t>
      </w:r>
      <w:r>
        <w:tab/>
        <w:t>74(1)</w:t>
      </w:r>
    </w:p>
    <w:p>
      <w:pPr>
        <w:pStyle w:val="DefinedTerms"/>
      </w:pPr>
      <w:r>
        <w:t>institution of tertiary education</w:t>
      </w:r>
      <w:r>
        <w:tab/>
        <w:t>4(1)</w:t>
      </w:r>
    </w:p>
    <w:p>
      <w:pPr>
        <w:pStyle w:val="DefinedTerms"/>
      </w:pPr>
      <w:r>
        <w:t>man</w:t>
      </w:r>
      <w:r>
        <w:tab/>
        <w:t>4(1)</w:t>
      </w:r>
    </w:p>
    <w:p>
      <w:pPr>
        <w:pStyle w:val="DefinedTerms"/>
      </w:pPr>
      <w:r>
        <w:t>management plan</w:t>
      </w:r>
      <w:r>
        <w:tab/>
        <w:t>138</w:t>
      </w:r>
    </w:p>
    <w:p>
      <w:pPr>
        <w:pStyle w:val="DefinedTerms"/>
      </w:pPr>
      <w:r>
        <w:t>marital status</w:t>
      </w:r>
      <w:r>
        <w:tab/>
        <w:t>4(1)</w:t>
      </w:r>
    </w:p>
    <w:p>
      <w:pPr>
        <w:pStyle w:val="DefinedTerms"/>
      </w:pPr>
      <w:r>
        <w:t>near relative</w:t>
      </w:r>
      <w:r>
        <w:tab/>
        <w:t>4(1)</w:t>
      </w:r>
    </w:p>
    <w:p>
      <w:pPr>
        <w:pStyle w:val="DefinedTerms"/>
      </w:pPr>
      <w:r>
        <w:t>opposite sex</w:t>
      </w:r>
      <w:r>
        <w:tab/>
        <w:t>35AA(2)</w:t>
      </w:r>
    </w:p>
    <w:p>
      <w:pPr>
        <w:pStyle w:val="DefinedTerms"/>
      </w:pPr>
      <w:r>
        <w:t>person victimised</w:t>
      </w:r>
      <w:r>
        <w:tab/>
        <w:t>67(1)</w:t>
      </w:r>
    </w:p>
    <w:p>
      <w:pPr>
        <w:pStyle w:val="DefinedTerms"/>
      </w:pPr>
      <w:r>
        <w:t>principal</w:t>
      </w:r>
      <w:r>
        <w:tab/>
        <w:t>4(1)</w:t>
      </w:r>
    </w:p>
    <w:p>
      <w:pPr>
        <w:pStyle w:val="DefinedTerms"/>
      </w:pPr>
      <w:r>
        <w:t>private educational authority</w:t>
      </w:r>
      <w:r>
        <w:tab/>
        <w:t>4(1)</w:t>
      </w:r>
    </w:p>
    <w:p>
      <w:pPr>
        <w:pStyle w:val="DefinedTerms"/>
      </w:pPr>
      <w:r>
        <w:t>produce</w:t>
      </w:r>
      <w:r>
        <w:tab/>
        <w:t>167(4)</w:t>
      </w:r>
    </w:p>
    <w:p>
      <w:pPr>
        <w:pStyle w:val="DefinedTerms"/>
      </w:pPr>
      <w:r>
        <w:t>public authority</w:t>
      </w:r>
      <w:r>
        <w:tab/>
        <w:t>139(3)</w:t>
      </w:r>
    </w:p>
    <w:p>
      <w:pPr>
        <w:pStyle w:val="DefinedTerms"/>
      </w:pPr>
      <w:r>
        <w:t>race</w:t>
      </w:r>
      <w:r>
        <w:tab/>
        <w:t>4(1)</w:t>
      </w:r>
    </w:p>
    <w:p>
      <w:pPr>
        <w:pStyle w:val="DefinedTerms"/>
      </w:pPr>
      <w:r>
        <w:t>relative</w:t>
      </w:r>
      <w:r>
        <w:tab/>
        <w:t>4(1)</w:t>
      </w:r>
    </w:p>
    <w:p>
      <w:pPr>
        <w:pStyle w:val="DefinedTerms"/>
      </w:pPr>
      <w:r>
        <w:t>relevant details</w:t>
      </w:r>
      <w:r>
        <w:tab/>
        <w:t>4(1)</w:t>
      </w:r>
    </w:p>
    <w:p>
      <w:pPr>
        <w:pStyle w:val="DefinedTerms"/>
      </w:pPr>
      <w:r>
        <w:t>relevant documents</w:t>
      </w:r>
      <w:r>
        <w:tab/>
        <w:t>86(1)</w:t>
      </w:r>
    </w:p>
    <w:p>
      <w:pPr>
        <w:pStyle w:val="DefinedTerms"/>
      </w:pPr>
      <w:r>
        <w:t>relevant information</w:t>
      </w:r>
      <w:r>
        <w:tab/>
        <w:t>86(1)</w:t>
      </w:r>
    </w:p>
    <w:p>
      <w:pPr>
        <w:pStyle w:val="DefinedTerms"/>
      </w:pPr>
      <w:r>
        <w:t>relevant person</w:t>
      </w:r>
      <w:r>
        <w:tab/>
        <w:t>165(2)</w:t>
      </w:r>
    </w:p>
    <w:p>
      <w:pPr>
        <w:pStyle w:val="DefinedTerms"/>
      </w:pPr>
      <w:r>
        <w:t>relevant sex</w:t>
      </w:r>
      <w:r>
        <w:tab/>
        <w:t>27(2)</w:t>
      </w:r>
    </w:p>
    <w:p>
      <w:pPr>
        <w:pStyle w:val="DefinedTerms"/>
      </w:pPr>
      <w:r>
        <w:t>religious or political conviction</w:t>
      </w:r>
      <w:r>
        <w:tab/>
        <w:t>4(3)</w:t>
      </w:r>
    </w:p>
    <w:p>
      <w:pPr>
        <w:pStyle w:val="DefinedTerms"/>
      </w:pPr>
      <w:r>
        <w:t>representative complaint</w:t>
      </w:r>
      <w:r>
        <w:tab/>
        <w:t>4(1)</w:t>
      </w:r>
    </w:p>
    <w:p>
      <w:pPr>
        <w:pStyle w:val="DefinedTerms"/>
      </w:pPr>
      <w:r>
        <w:t>respondent</w:t>
      </w:r>
      <w:r>
        <w:tab/>
        <w:t>4(1)</w:t>
      </w:r>
    </w:p>
    <w:p>
      <w:pPr>
        <w:pStyle w:val="DefinedTerms"/>
      </w:pPr>
      <w:r>
        <w:t>services</w:t>
      </w:r>
      <w:r>
        <w:tab/>
        <w:t>4(1)</w:t>
      </w:r>
    </w:p>
    <w:p>
      <w:pPr>
        <w:pStyle w:val="DefinedTerms"/>
      </w:pPr>
      <w:r>
        <w:t>sexual orientation</w:t>
      </w:r>
      <w:r>
        <w:tab/>
        <w:t>4(1)</w:t>
      </w:r>
    </w:p>
    <w:p>
      <w:pPr>
        <w:pStyle w:val="DefinedTerms"/>
      </w:pPr>
      <w:r>
        <w:t>State employee</w:t>
      </w:r>
      <w:r>
        <w:tab/>
        <w:t>4(1)</w:t>
      </w:r>
    </w:p>
    <w:p>
      <w:pPr>
        <w:pStyle w:val="DefinedTerms"/>
      </w:pPr>
      <w:r>
        <w:t>trade union</w:t>
      </w:r>
      <w:r>
        <w:tab/>
        <w:t>83(6)</w:t>
      </w:r>
    </w:p>
    <w:p>
      <w:pPr>
        <w:pStyle w:val="DefinedTerms"/>
      </w:pPr>
      <w:r>
        <w:t>Tribunal</w:t>
      </w:r>
      <w:r>
        <w:tab/>
        <w:t>4(1)</w:t>
      </w:r>
    </w:p>
    <w:p>
      <w:pPr>
        <w:pStyle w:val="DefinedTerms"/>
      </w:pPr>
      <w:r>
        <w:t>vehicle</w:t>
      </w:r>
      <w:r>
        <w:tab/>
        <w:t>4(1)</w:t>
      </w:r>
    </w:p>
    <w:p>
      <w:pPr>
        <w:pStyle w:val="DefinedTerms"/>
      </w:pPr>
      <w:r>
        <w:t>victimiser</w:t>
      </w:r>
      <w:r>
        <w:tab/>
        <w:t>67(1)</w:t>
      </w:r>
    </w:p>
    <w:p>
      <w:pPr>
        <w:pStyle w:val="DefinedTerms"/>
      </w:pPr>
      <w:r>
        <w:t>voluntary body</w:t>
      </w:r>
      <w:r>
        <w:tab/>
        <w:t>4(1)</w:t>
      </w:r>
    </w:p>
    <w:p>
      <w:pPr>
        <w:pStyle w:val="DefinedTerms"/>
      </w:pPr>
      <w:r>
        <w:t>Western Australian law</w:t>
      </w:r>
      <w:r>
        <w:tab/>
        <w:t>4(1)</w:t>
      </w:r>
    </w:p>
    <w:p>
      <w:pPr>
        <w:pStyle w:val="DefinedTerms"/>
      </w:pPr>
      <w:r>
        <w:t>woman</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bookmarkStart w:id="623" w:name="Compilation"/>
        <w:bookmarkEnd w:id="623"/>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5" w:name="DefinedTerms"/>
    <w:bookmarkEnd w:id="6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6" w:name="Coversheet"/>
    <w:bookmarkEnd w:id="6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3AD0A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29"/>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 w:name="WAFER_20160119105314" w:val="RemoveTocBookmarks,RemoveUnusedBookmarks,RemoveLanguageTags,UsedStyles,ResetPageSize,RemoveCustomizations"/>
    <w:docVar w:name="WAFER_20160119105314_GUID" w:val="69fb11de-cb64-4897-b007-46d33938ad9e"/>
    <w:docVar w:name="WAFER_20160301085436" w:val="RemoveTocBookmarks,RemoveUnusedBookmarks,RemoveLanguageTags,UsedStyles,RemoveTrackChanges"/>
    <w:docVar w:name="WAFER_20160301085436_GUID" w:val="296e2e19-b839-4f84-8c0f-d76daf669639"/>
    <w:docVar w:name="WAFER_20160802112338" w:val="RemoveTocBookmarks,RemoveUnusedBookmarks,RemoveLanguageTags"/>
    <w:docVar w:name="WAFER_20160802112338_GUID" w:val="08099387-9cec-4565-8b1f-a62a15dedf5f"/>
    <w:docVar w:name="WAFER_20170111123229" w:val="RemoveTocBookmarks,RemoveUnusedBookmarks,RemoveLanguageTags,UsedStyles,ResetPageSize"/>
    <w:docVar w:name="WAFER_20170111123229_GUID" w:val="bcaecc04-b51b-4e16-b920-f040bdbf9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3683">
      <w:bodyDiv w:val="1"/>
      <w:marLeft w:val="0"/>
      <w:marRight w:val="0"/>
      <w:marTop w:val="0"/>
      <w:marBottom w:val="0"/>
      <w:divBdr>
        <w:top w:val="none" w:sz="0" w:space="0" w:color="auto"/>
        <w:left w:val="none" w:sz="0" w:space="0" w:color="auto"/>
        <w:bottom w:val="none" w:sz="0" w:space="0" w:color="auto"/>
        <w:right w:val="none" w:sz="0" w:space="0" w:color="auto"/>
      </w:divBdr>
    </w:div>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214</Pages>
  <Words>53062</Words>
  <Characters>258943</Characters>
  <Application>Microsoft Office Word</Application>
  <DocSecurity>0</DocSecurity>
  <Lines>6814</Lines>
  <Paragraphs>3670</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308335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1984 - 07-c0-00</dc:title>
  <dc:subject/>
  <dc:creator/>
  <cp:keywords/>
  <dc:description/>
  <cp:lastModifiedBy>svcMRProcess</cp:lastModifiedBy>
  <cp:revision>4</cp:revision>
  <cp:lastPrinted>2017-01-12T07:43:00Z</cp:lastPrinted>
  <dcterms:created xsi:type="dcterms:W3CDTF">2018-08-28T17:38:00Z</dcterms:created>
  <dcterms:modified xsi:type="dcterms:W3CDTF">2018-08-28T17:38:00Z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ReprintedAsAt">
    <vt:filetime>2016-08-04T16:00:00Z</vt:filetime>
  </property>
  <property fmtid="{D5CDD505-2E9C-101B-9397-08002B2CF9AE}" pid="6" name="ReprintNo">
    <vt:lpwstr>7</vt:lpwstr>
  </property>
  <property fmtid="{D5CDD505-2E9C-101B-9397-08002B2CF9AE}" pid="7" name="AsAtDate">
    <vt:lpwstr>13 Sep 2017</vt:lpwstr>
  </property>
  <property fmtid="{D5CDD505-2E9C-101B-9397-08002B2CF9AE}" pid="8" name="Suffix">
    <vt:lpwstr>07-c0-00</vt:lpwstr>
  </property>
  <property fmtid="{D5CDD505-2E9C-101B-9397-08002B2CF9AE}" pid="9" name="CommencementDate">
    <vt:lpwstr>20170913</vt:lpwstr>
  </property>
</Properties>
</file>