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_Toc493594491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_Toc493594492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_Toc493594493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_Toc493594494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Further provisions as to adjacent area</w:t>
      </w:r>
      <w:r>
        <w:tab/>
      </w:r>
      <w:r>
        <w:fldChar w:fldCharType="begin"/>
      </w:r>
      <w:r>
        <w:instrText xml:space="preserve"> PAGEREF _Toc493594495 \h </w:instrText>
      </w:r>
      <w:r>
        <w:fldChar w:fldCharType="separate"/>
      </w:r>
      <w:r>
        <w:t>12</w:t>
      </w:r>
      <w:r>
        <w:fldChar w:fldCharType="end"/>
      </w:r>
    </w:p>
    <w:p>
      <w:pPr>
        <w:pStyle w:val="TOC8"/>
        <w:rPr>
          <w:rFonts w:asciiTheme="minorHAnsi" w:eastAsiaTheme="minorEastAsia" w:hAnsiTheme="minorHAnsi" w:cstheme="minorBidi"/>
          <w:szCs w:val="22"/>
        </w:rPr>
      </w:pPr>
      <w:r>
        <w:t>6A.</w:t>
      </w:r>
      <w:r>
        <w:tab/>
        <w:t>Effect of alteration of adjacent area</w:t>
      </w:r>
      <w:r>
        <w:tab/>
      </w:r>
      <w:r>
        <w:fldChar w:fldCharType="begin"/>
      </w:r>
      <w:r>
        <w:instrText xml:space="preserve"> PAGEREF _Toc493594496 \h </w:instrText>
      </w:r>
      <w:r>
        <w:fldChar w:fldCharType="separate"/>
      </w:r>
      <w:r>
        <w:t>13</w:t>
      </w:r>
      <w:r>
        <w:fldChar w:fldCharType="end"/>
      </w:r>
    </w:p>
    <w:p>
      <w:pPr>
        <w:pStyle w:val="TOC8"/>
        <w:rPr>
          <w:rFonts w:asciiTheme="minorHAnsi" w:eastAsiaTheme="minorEastAsia" w:hAnsiTheme="minorHAnsi" w:cstheme="minorBidi"/>
          <w:szCs w:val="22"/>
        </w:rPr>
      </w:pPr>
      <w:r>
        <w:t>6B.</w:t>
      </w:r>
      <w:r>
        <w:tab/>
        <w:t>Infrastructure facilities</w:t>
      </w:r>
      <w:r>
        <w:tab/>
      </w:r>
      <w:r>
        <w:fldChar w:fldCharType="begin"/>
      </w:r>
      <w:r>
        <w:instrText xml:space="preserve"> PAGEREF _Toc493594497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certain references in Act</w:t>
      </w:r>
      <w:r>
        <w:tab/>
      </w:r>
      <w:r>
        <w:fldChar w:fldCharType="begin"/>
      </w:r>
      <w:r>
        <w:instrText xml:space="preserve"> PAGEREF _Toc493594498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Space above and below adjacent area</w:t>
      </w:r>
      <w:r>
        <w:tab/>
      </w:r>
      <w:r>
        <w:fldChar w:fldCharType="begin"/>
      </w:r>
      <w:r>
        <w:instrText xml:space="preserve"> PAGEREF _Toc493594499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w:t>
      </w:r>
      <w:r>
        <w:tab/>
      </w:r>
      <w:r>
        <w:fldChar w:fldCharType="begin"/>
      </w:r>
      <w:r>
        <w:instrText xml:space="preserve"> PAGEREF _Toc493594500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pool extending into 2 licence areas</w:t>
      </w:r>
      <w:r>
        <w:tab/>
      </w:r>
      <w:r>
        <w:fldChar w:fldCharType="begin"/>
      </w:r>
      <w:r>
        <w:instrText xml:space="preserve"> PAGEREF _Toc493594501 \h </w:instrText>
      </w:r>
      <w:r>
        <w:fldChar w:fldCharType="separate"/>
      </w:r>
      <w:r>
        <w:t>17</w:t>
      </w:r>
      <w:r>
        <w:fldChar w:fldCharType="end"/>
      </w:r>
    </w:p>
    <w:p>
      <w:pPr>
        <w:pStyle w:val="TOC8"/>
        <w:rPr>
          <w:rFonts w:asciiTheme="minorHAnsi" w:eastAsiaTheme="minorEastAsia" w:hAnsiTheme="minorHAnsi" w:cstheme="minorBidi"/>
          <w:szCs w:val="22"/>
        </w:rPr>
      </w:pPr>
      <w:r>
        <w:t>10.</w:t>
      </w:r>
      <w:r>
        <w:tab/>
        <w:t>Position on Earth’s surface</w:t>
      </w:r>
      <w:r>
        <w:tab/>
      </w:r>
      <w:r>
        <w:fldChar w:fldCharType="begin"/>
      </w:r>
      <w:r>
        <w:instrText xml:space="preserve"> PAGEREF _Toc493594502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of the offshore area</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_Toc493594504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as member of Joint Authority</w:t>
      </w:r>
      <w:r>
        <w:tab/>
      </w:r>
      <w:r>
        <w:fldChar w:fldCharType="begin"/>
      </w:r>
      <w:r>
        <w:instrText xml:space="preserve"> PAGEREF _Toc493594505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as Designated Authority</w:t>
      </w:r>
      <w:r>
        <w:tab/>
      </w:r>
      <w:r>
        <w:fldChar w:fldCharType="begin"/>
      </w:r>
      <w:r>
        <w:instrText xml:space="preserve"> PAGEREF _Toc493594506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Delegations under Commonwealth Act</w:t>
      </w:r>
      <w:r>
        <w:tab/>
      </w:r>
      <w:r>
        <w:fldChar w:fldCharType="begin"/>
      </w:r>
      <w:r>
        <w:instrText xml:space="preserve"> PAGEREF _Toc493594507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Officers performing functions under Commonwealth Act</w:t>
      </w:r>
      <w:r>
        <w:tab/>
      </w:r>
      <w:r>
        <w:fldChar w:fldCharType="begin"/>
      </w:r>
      <w:r>
        <w:instrText xml:space="preserve"> PAGEREF _Toc493594508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IIA — Application of laws</w:t>
      </w:r>
    </w:p>
    <w:p>
      <w:pPr>
        <w:pStyle w:val="TOC8"/>
        <w:rPr>
          <w:rFonts w:asciiTheme="minorHAnsi" w:eastAsiaTheme="minorEastAsia" w:hAnsiTheme="minorHAnsi" w:cstheme="minorBidi"/>
          <w:szCs w:val="22"/>
        </w:rPr>
      </w:pPr>
      <w:r>
        <w:t>15A.</w:t>
      </w:r>
      <w:r>
        <w:tab/>
        <w:t>Disapplication of State occupational safety and health laws</w:t>
      </w:r>
      <w:r>
        <w:tab/>
      </w:r>
      <w:r>
        <w:fldChar w:fldCharType="begin"/>
      </w:r>
      <w:r>
        <w:instrText xml:space="preserve"> PAGEREF _Toc493594510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for petroleum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_Toc493594513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Graticulation of Earth’s surface</w:t>
      </w:r>
      <w:r>
        <w:tab/>
      </w:r>
      <w:r>
        <w:fldChar w:fldCharType="begin"/>
      </w:r>
      <w:r>
        <w:instrText xml:space="preserve"> PAGEREF _Toc493594514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Reservation of blocks</w:t>
      </w:r>
      <w:r>
        <w:tab/>
      </w:r>
      <w:r>
        <w:fldChar w:fldCharType="begin"/>
      </w:r>
      <w:r>
        <w:instrText xml:space="preserve"> PAGEREF _Toc493594515 \h </w:instrText>
      </w:r>
      <w:r>
        <w:fldChar w:fldCharType="separate"/>
      </w:r>
      <w:r>
        <w:t>27</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Issue of permits etc. in marine reserves</w:t>
      </w:r>
      <w:r>
        <w:tab/>
      </w:r>
      <w:r>
        <w:fldChar w:fldCharType="begin"/>
      </w:r>
      <w:r>
        <w:instrText xml:space="preserve"> PAGEREF _Toc493594516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permits for petroleum</w:t>
      </w:r>
    </w:p>
    <w:p>
      <w:pPr>
        <w:pStyle w:val="TOC8"/>
        <w:rPr>
          <w:rFonts w:asciiTheme="minorHAnsi" w:eastAsiaTheme="minorEastAsia" w:hAnsiTheme="minorHAnsi" w:cstheme="minorBidi"/>
          <w:szCs w:val="22"/>
        </w:rPr>
      </w:pPr>
      <w:r>
        <w:t>19</w:t>
      </w:r>
      <w:r>
        <w:rPr>
          <w:snapToGrid w:val="0"/>
        </w:rPr>
        <w:t>.</w:t>
      </w:r>
      <w:r>
        <w:rPr>
          <w:snapToGrid w:val="0"/>
        </w:rPr>
        <w:tab/>
        <w:t>Exploration for petroleum</w:t>
      </w:r>
      <w:r>
        <w:tab/>
      </w:r>
      <w:r>
        <w:fldChar w:fldCharType="begin"/>
      </w:r>
      <w:r>
        <w:instrText xml:space="preserve"> PAGEREF _Toc493594518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Advertisement of blocks</w:t>
      </w:r>
      <w:r>
        <w:tab/>
      </w:r>
      <w:r>
        <w:fldChar w:fldCharType="begin"/>
      </w:r>
      <w:r>
        <w:instrText xml:space="preserve"> PAGEREF _Toc493594519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permits</w:t>
      </w:r>
      <w:r>
        <w:tab/>
      </w:r>
      <w:r>
        <w:fldChar w:fldCharType="begin"/>
      </w:r>
      <w:r>
        <w:instrText xml:space="preserve"> PAGEREF _Toc493594520 \h </w:instrText>
      </w:r>
      <w:r>
        <w:fldChar w:fldCharType="separate"/>
      </w:r>
      <w:r>
        <w:t>28</w:t>
      </w:r>
      <w:r>
        <w:fldChar w:fldCharType="end"/>
      </w:r>
    </w:p>
    <w:p>
      <w:pPr>
        <w:pStyle w:val="TOC8"/>
        <w:rPr>
          <w:rFonts w:asciiTheme="minorHAnsi" w:eastAsiaTheme="minorEastAsia" w:hAnsiTheme="minorHAnsi" w:cstheme="minorBidi"/>
          <w:szCs w:val="22"/>
        </w:rPr>
      </w:pPr>
      <w:r>
        <w:t>22A.</w:t>
      </w:r>
      <w:r>
        <w:tab/>
        <w:t>Competing applications for same block</w:t>
      </w:r>
      <w:r>
        <w:tab/>
      </w:r>
      <w:r>
        <w:fldChar w:fldCharType="begin"/>
      </w:r>
      <w:r>
        <w:instrText xml:space="preserve"> PAGEREF _Toc493594521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permit in relation to application</w:t>
      </w:r>
      <w:r>
        <w:tab/>
      </w:r>
      <w:r>
        <w:fldChar w:fldCharType="begin"/>
      </w:r>
      <w:r>
        <w:instrText xml:space="preserve"> PAGEREF _Toc493594522 \h </w:instrText>
      </w:r>
      <w:r>
        <w:fldChar w:fldCharType="separate"/>
      </w:r>
      <w:r>
        <w:t>31</w:t>
      </w:r>
      <w:r>
        <w:fldChar w:fldCharType="end"/>
      </w:r>
    </w:p>
    <w:p>
      <w:pPr>
        <w:pStyle w:val="TOC8"/>
        <w:rPr>
          <w:rFonts w:asciiTheme="minorHAnsi" w:eastAsiaTheme="minorEastAsia" w:hAnsiTheme="minorHAnsi" w:cstheme="minorBidi"/>
          <w:szCs w:val="22"/>
        </w:rPr>
      </w:pPr>
      <w:r>
        <w:t>23A.</w:t>
      </w:r>
      <w:r>
        <w:tab/>
        <w:t>Withdrawal of application</w:t>
      </w:r>
      <w:r>
        <w:tab/>
      </w:r>
      <w:r>
        <w:fldChar w:fldCharType="begin"/>
      </w:r>
      <w:r>
        <w:instrText xml:space="preserve"> PAGEREF _Toc493594523 \h </w:instrText>
      </w:r>
      <w:r>
        <w:fldChar w:fldCharType="separate"/>
      </w:r>
      <w:r>
        <w:t>32</w:t>
      </w:r>
      <w:r>
        <w:fldChar w:fldCharType="end"/>
      </w:r>
    </w:p>
    <w:p>
      <w:pPr>
        <w:pStyle w:val="TOC8"/>
        <w:rPr>
          <w:rFonts w:asciiTheme="minorHAnsi" w:eastAsiaTheme="minorEastAsia" w:hAnsiTheme="minorHAnsi" w:cstheme="minorBidi"/>
          <w:szCs w:val="22"/>
        </w:rPr>
      </w:pPr>
      <w:r>
        <w:t>23B.</w:t>
      </w:r>
      <w:r>
        <w:tab/>
        <w:t>Application continued after withdrawal of joint applicant</w:t>
      </w:r>
      <w:r>
        <w:tab/>
      </w:r>
      <w:r>
        <w:fldChar w:fldCharType="begin"/>
      </w:r>
      <w:r>
        <w:instrText xml:space="preserve"> PAGEREF _Toc493594524 \h </w:instrText>
      </w:r>
      <w:r>
        <w:fldChar w:fldCharType="separate"/>
      </w:r>
      <w:r>
        <w:t>32</w:t>
      </w:r>
      <w:r>
        <w:fldChar w:fldCharType="end"/>
      </w:r>
    </w:p>
    <w:p>
      <w:pPr>
        <w:pStyle w:val="TOC8"/>
        <w:rPr>
          <w:rFonts w:asciiTheme="minorHAnsi" w:eastAsiaTheme="minorEastAsia" w:hAnsiTheme="minorHAnsi" w:cstheme="minorBidi"/>
          <w:szCs w:val="22"/>
        </w:rPr>
      </w:pPr>
      <w:r>
        <w:t>23C.</w:t>
      </w:r>
      <w:r>
        <w:tab/>
        <w:t>Effect of withdrawal or lapse of application</w:t>
      </w:r>
      <w:r>
        <w:tab/>
      </w:r>
      <w:r>
        <w:fldChar w:fldCharType="begin"/>
      </w:r>
      <w:r>
        <w:instrText xml:space="preserve"> PAGEREF _Toc493594525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permit in respect of surrendered etc. blocks</w:t>
      </w:r>
      <w:r>
        <w:tab/>
      </w:r>
      <w:r>
        <w:fldChar w:fldCharType="begin"/>
      </w:r>
      <w:r>
        <w:instrText xml:space="preserve"> PAGEREF _Toc493594526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fee etc.</w:t>
      </w:r>
      <w:r>
        <w:tab/>
      </w:r>
      <w:r>
        <w:fldChar w:fldCharType="begin"/>
      </w:r>
      <w:r>
        <w:instrText xml:space="preserve"> PAGEREF _Toc493594527 \h </w:instrText>
      </w:r>
      <w:r>
        <w:fldChar w:fldCharType="separate"/>
      </w:r>
      <w:r>
        <w:t>34</w:t>
      </w:r>
      <w:r>
        <w:fldChar w:fldCharType="end"/>
      </w:r>
    </w:p>
    <w:p>
      <w:pPr>
        <w:pStyle w:val="TOC8"/>
        <w:rPr>
          <w:rFonts w:asciiTheme="minorHAnsi" w:eastAsiaTheme="minorEastAsia" w:hAnsiTheme="minorHAnsi" w:cstheme="minorBidi"/>
          <w:szCs w:val="22"/>
        </w:rPr>
      </w:pPr>
      <w:r>
        <w:t>25.</w:t>
      </w:r>
      <w:r>
        <w:tab/>
        <w:t>Consideration of applications</w:t>
      </w:r>
      <w:r>
        <w:tab/>
      </w:r>
      <w:r>
        <w:fldChar w:fldCharType="begin"/>
      </w:r>
      <w:r>
        <w:instrText xml:space="preserve"> PAGEREF _Toc493594528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Request by applicant for grant of permit in respect of advertised blocks</w:t>
      </w:r>
      <w:r>
        <w:tab/>
      </w:r>
      <w:r>
        <w:fldChar w:fldCharType="begin"/>
      </w:r>
      <w:r>
        <w:instrText xml:space="preserve"> PAGEREF _Toc493594529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permit on request</w:t>
      </w:r>
      <w:r>
        <w:tab/>
      </w:r>
      <w:r>
        <w:fldChar w:fldCharType="begin"/>
      </w:r>
      <w:r>
        <w:instrText xml:space="preserve"> PAGEREF _Toc493594530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Rights conferred by permit</w:t>
      </w:r>
      <w:r>
        <w:tab/>
      </w:r>
      <w:r>
        <w:fldChar w:fldCharType="begin"/>
      </w:r>
      <w:r>
        <w:instrText xml:space="preserve"> PAGEREF _Toc493594531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 of permit</w:t>
      </w:r>
      <w:r>
        <w:tab/>
      </w:r>
      <w:r>
        <w:fldChar w:fldCharType="begin"/>
      </w:r>
      <w:r>
        <w:instrText xml:space="preserve"> PAGEREF _Toc493594532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for renewal of permit</w:t>
      </w:r>
      <w:r>
        <w:tab/>
      </w:r>
      <w:r>
        <w:fldChar w:fldCharType="begin"/>
      </w:r>
      <w:r>
        <w:instrText xml:space="preserve"> PAGEREF _Toc493594533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permit to be in respect of reduced area</w:t>
      </w:r>
      <w:r>
        <w:tab/>
      </w:r>
      <w:r>
        <w:fldChar w:fldCharType="begin"/>
      </w:r>
      <w:r>
        <w:instrText xml:space="preserve"> PAGEREF _Toc493594534 \h </w:instrText>
      </w:r>
      <w:r>
        <w:fldChar w:fldCharType="separate"/>
      </w:r>
      <w:r>
        <w:t>39</w:t>
      </w:r>
      <w:r>
        <w:fldChar w:fldCharType="end"/>
      </w:r>
    </w:p>
    <w:p>
      <w:pPr>
        <w:pStyle w:val="TOC8"/>
        <w:rPr>
          <w:rFonts w:asciiTheme="minorHAnsi" w:eastAsiaTheme="minorEastAsia" w:hAnsiTheme="minorHAnsi" w:cstheme="minorBidi"/>
          <w:szCs w:val="22"/>
        </w:rPr>
      </w:pPr>
      <w:r>
        <w:t>32A.</w:t>
      </w:r>
      <w:r>
        <w:tab/>
        <w:t>Certain permits cannot be renewed more than twice</w:t>
      </w:r>
      <w:r>
        <w:tab/>
      </w:r>
      <w:r>
        <w:fldChar w:fldCharType="begin"/>
      </w:r>
      <w:r>
        <w:instrText xml:space="preserve"> PAGEREF _Toc493594535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renewal of permit</w:t>
      </w:r>
      <w:r>
        <w:tab/>
      </w:r>
      <w:r>
        <w:fldChar w:fldCharType="begin"/>
      </w:r>
      <w:r>
        <w:instrText xml:space="preserve"> PAGEREF _Toc493594536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of permit</w:t>
      </w:r>
      <w:r>
        <w:tab/>
      </w:r>
      <w:r>
        <w:fldChar w:fldCharType="begin"/>
      </w:r>
      <w:r>
        <w:instrText xml:space="preserve"> PAGEREF _Toc493594537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_Toc493594538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Nomination of blocks as location</w:t>
      </w:r>
      <w:r>
        <w:tab/>
      </w:r>
      <w:r>
        <w:fldChar w:fldCharType="begin"/>
      </w:r>
      <w:r>
        <w:instrText xml:space="preserve"> PAGEREF _Toc493594539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Declaration of location</w:t>
      </w:r>
      <w:r>
        <w:tab/>
      </w:r>
      <w:r>
        <w:fldChar w:fldCharType="begin"/>
      </w:r>
      <w:r>
        <w:instrText xml:space="preserve"> PAGEREF _Toc493594540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Immediately adjoining blocks</w:t>
      </w:r>
      <w:r>
        <w:tab/>
      </w:r>
      <w:r>
        <w:fldChar w:fldCharType="begin"/>
      </w:r>
      <w:r>
        <w:instrText xml:space="preserve"> PAGEREF _Toc493594541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 for petroleum</w:t>
      </w:r>
    </w:p>
    <w:p>
      <w:pPr>
        <w:pStyle w:val="TOC8"/>
        <w:rPr>
          <w:rFonts w:asciiTheme="minorHAnsi" w:eastAsiaTheme="minorEastAsia" w:hAnsiTheme="minorHAnsi" w:cstheme="minorBidi"/>
          <w:szCs w:val="22"/>
        </w:rPr>
      </w:pPr>
      <w:r>
        <w:t>38A</w:t>
      </w:r>
      <w:r>
        <w:rPr>
          <w:snapToGrid w:val="0"/>
        </w:rPr>
        <w:t>.</w:t>
      </w:r>
      <w:r>
        <w:rPr>
          <w:snapToGrid w:val="0"/>
        </w:rPr>
        <w:tab/>
        <w:t>Application by permittee for lease</w:t>
      </w:r>
      <w:r>
        <w:tab/>
      </w:r>
      <w:r>
        <w:fldChar w:fldCharType="begin"/>
      </w:r>
      <w:r>
        <w:instrText xml:space="preserve"> PAGEREF _Toc493594543 \h </w:instrText>
      </w:r>
      <w:r>
        <w:fldChar w:fldCharType="separate"/>
      </w:r>
      <w:r>
        <w:t>47</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Grant or refusal of lease in relation to application</w:t>
      </w:r>
      <w:r>
        <w:tab/>
      </w:r>
      <w:r>
        <w:fldChar w:fldCharType="begin"/>
      </w:r>
      <w:r>
        <w:instrText xml:space="preserve"> PAGEREF _Toc493594544 \h </w:instrText>
      </w:r>
      <w:r>
        <w:fldChar w:fldCharType="separate"/>
      </w:r>
      <w:r>
        <w:t>49</w:t>
      </w:r>
      <w:r>
        <w:fldChar w:fldCharType="end"/>
      </w:r>
    </w:p>
    <w:p>
      <w:pPr>
        <w:pStyle w:val="TOC8"/>
        <w:rPr>
          <w:rFonts w:asciiTheme="minorHAnsi" w:eastAsiaTheme="minorEastAsia" w:hAnsiTheme="minorHAnsi" w:cstheme="minorBidi"/>
          <w:szCs w:val="22"/>
        </w:rPr>
      </w:pPr>
      <w:r>
        <w:t>38BA</w:t>
      </w:r>
      <w:r>
        <w:rPr>
          <w:snapToGrid w:val="0"/>
        </w:rPr>
        <w:t>.</w:t>
      </w:r>
      <w:r>
        <w:rPr>
          <w:snapToGrid w:val="0"/>
        </w:rPr>
        <w:tab/>
        <w:t>Application of s. 38A and 38B where permit is transferred</w:t>
      </w:r>
      <w:r>
        <w:tab/>
      </w:r>
      <w:r>
        <w:fldChar w:fldCharType="begin"/>
      </w:r>
      <w:r>
        <w:instrText xml:space="preserve"> PAGEREF _Toc493594545 \h </w:instrText>
      </w:r>
      <w:r>
        <w:fldChar w:fldCharType="separate"/>
      </w:r>
      <w:r>
        <w:t>51</w:t>
      </w:r>
      <w:r>
        <w:fldChar w:fldCharType="end"/>
      </w:r>
    </w:p>
    <w:p>
      <w:pPr>
        <w:pStyle w:val="TOC8"/>
        <w:rPr>
          <w:rFonts w:asciiTheme="minorHAnsi" w:eastAsiaTheme="minorEastAsia" w:hAnsiTheme="minorHAnsi" w:cstheme="minorBidi"/>
          <w:szCs w:val="22"/>
        </w:rPr>
      </w:pPr>
      <w:r>
        <w:t>38CA.</w:t>
      </w:r>
      <w:r>
        <w:tab/>
        <w:t>Application by licensee for lease</w:t>
      </w:r>
      <w:r>
        <w:tab/>
      </w:r>
      <w:r>
        <w:fldChar w:fldCharType="begin"/>
      </w:r>
      <w:r>
        <w:instrText xml:space="preserve"> PAGEREF _Toc493594546 \h </w:instrText>
      </w:r>
      <w:r>
        <w:fldChar w:fldCharType="separate"/>
      </w:r>
      <w:r>
        <w:t>51</w:t>
      </w:r>
      <w:r>
        <w:fldChar w:fldCharType="end"/>
      </w:r>
    </w:p>
    <w:p>
      <w:pPr>
        <w:pStyle w:val="TOC8"/>
        <w:rPr>
          <w:rFonts w:asciiTheme="minorHAnsi" w:eastAsiaTheme="minorEastAsia" w:hAnsiTheme="minorHAnsi" w:cstheme="minorBidi"/>
          <w:szCs w:val="22"/>
        </w:rPr>
      </w:pPr>
      <w:r>
        <w:t>38CB.</w:t>
      </w:r>
      <w:r>
        <w:tab/>
        <w:t>Grant or refusal of lease in relation to application by licensee</w:t>
      </w:r>
      <w:r>
        <w:tab/>
      </w:r>
      <w:r>
        <w:fldChar w:fldCharType="begin"/>
      </w:r>
      <w:r>
        <w:instrText xml:space="preserve"> PAGEREF _Toc493594547 \h </w:instrText>
      </w:r>
      <w:r>
        <w:fldChar w:fldCharType="separate"/>
      </w:r>
      <w:r>
        <w:t>52</w:t>
      </w:r>
      <w:r>
        <w:fldChar w:fldCharType="end"/>
      </w:r>
    </w:p>
    <w:p>
      <w:pPr>
        <w:pStyle w:val="TOC8"/>
        <w:rPr>
          <w:rFonts w:asciiTheme="minorHAnsi" w:eastAsiaTheme="minorEastAsia" w:hAnsiTheme="minorHAnsi" w:cstheme="minorBidi"/>
          <w:szCs w:val="22"/>
        </w:rPr>
      </w:pPr>
      <w:r>
        <w:t>38CC.</w:t>
      </w:r>
      <w:r>
        <w:tab/>
        <w:t>Application of s. 38CA and 38CB if licence is transferred</w:t>
      </w:r>
      <w:r>
        <w:tab/>
      </w:r>
      <w:r>
        <w:fldChar w:fldCharType="begin"/>
      </w:r>
      <w:r>
        <w:instrText xml:space="preserve"> PAGEREF _Toc493594548 \h </w:instrText>
      </w:r>
      <w:r>
        <w:fldChar w:fldCharType="separate"/>
      </w:r>
      <w:r>
        <w:t>54</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Rights conferred by lease</w:t>
      </w:r>
      <w:r>
        <w:tab/>
      </w:r>
      <w:r>
        <w:fldChar w:fldCharType="begin"/>
      </w:r>
      <w:r>
        <w:instrText xml:space="preserve"> PAGEREF _Toc493594549 \h </w:instrText>
      </w:r>
      <w:r>
        <w:fldChar w:fldCharType="separate"/>
      </w:r>
      <w:r>
        <w:t>54</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Term of lease</w:t>
      </w:r>
      <w:r>
        <w:tab/>
      </w:r>
      <w:r>
        <w:fldChar w:fldCharType="begin"/>
      </w:r>
      <w:r>
        <w:instrText xml:space="preserve"> PAGEREF _Toc493594550 \h </w:instrText>
      </w:r>
      <w:r>
        <w:fldChar w:fldCharType="separate"/>
      </w:r>
      <w:r>
        <w:t>55</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Notice of intention to cancel lease</w:t>
      </w:r>
      <w:r>
        <w:tab/>
      </w:r>
      <w:r>
        <w:fldChar w:fldCharType="begin"/>
      </w:r>
      <w:r>
        <w:instrText xml:space="preserve"> PAGEREF _Toc493594551 \h </w:instrText>
      </w:r>
      <w:r>
        <w:fldChar w:fldCharType="separate"/>
      </w:r>
      <w:r>
        <w:t>55</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Application for renewal of lease</w:t>
      </w:r>
      <w:r>
        <w:tab/>
      </w:r>
      <w:r>
        <w:fldChar w:fldCharType="begin"/>
      </w:r>
      <w:r>
        <w:instrText xml:space="preserve"> PAGEREF _Toc493594552 \h </w:instrText>
      </w:r>
      <w:r>
        <w:fldChar w:fldCharType="separate"/>
      </w:r>
      <w:r>
        <w:t>57</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Grant or refusal of renewal of lease</w:t>
      </w:r>
      <w:r>
        <w:tab/>
      </w:r>
      <w:r>
        <w:fldChar w:fldCharType="begin"/>
      </w:r>
      <w:r>
        <w:instrText xml:space="preserve"> PAGEREF _Toc493594553 \h </w:instrText>
      </w:r>
      <w:r>
        <w:fldChar w:fldCharType="separate"/>
      </w:r>
      <w:r>
        <w:t>58</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Conditions of lease</w:t>
      </w:r>
      <w:r>
        <w:tab/>
      </w:r>
      <w:r>
        <w:fldChar w:fldCharType="begin"/>
      </w:r>
      <w:r>
        <w:instrText xml:space="preserve"> PAGEREF _Toc493594554 \h </w:instrText>
      </w:r>
      <w:r>
        <w:fldChar w:fldCharType="separate"/>
      </w:r>
      <w:r>
        <w:t>61</w:t>
      </w:r>
      <w:r>
        <w:fldChar w:fldCharType="end"/>
      </w:r>
    </w:p>
    <w:p>
      <w:pPr>
        <w:pStyle w:val="TOC8"/>
        <w:rPr>
          <w:rFonts w:asciiTheme="minorHAnsi" w:eastAsiaTheme="minorEastAsia" w:hAnsiTheme="minorHAnsi" w:cstheme="minorBidi"/>
          <w:szCs w:val="22"/>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_Toc493594555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 for petroleum</w:t>
      </w:r>
    </w:p>
    <w:p>
      <w:pPr>
        <w:pStyle w:val="TOC8"/>
        <w:rPr>
          <w:rFonts w:asciiTheme="minorHAnsi" w:eastAsiaTheme="minorEastAsia" w:hAnsiTheme="minorHAnsi" w:cstheme="minorBidi"/>
          <w:szCs w:val="22"/>
        </w:rPr>
      </w:pPr>
      <w:r>
        <w:t>39</w:t>
      </w:r>
      <w:r>
        <w:rPr>
          <w:snapToGrid w:val="0"/>
        </w:rPr>
        <w:t>.</w:t>
      </w:r>
      <w:r>
        <w:rPr>
          <w:snapToGrid w:val="0"/>
        </w:rPr>
        <w:tab/>
        <w:t>Recovery of petroleum in adjacent area</w:t>
      </w:r>
      <w:r>
        <w:tab/>
      </w:r>
      <w:r>
        <w:fldChar w:fldCharType="begin"/>
      </w:r>
      <w:r>
        <w:instrText xml:space="preserve"> PAGEREF _Toc493594557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by permittee for licence</w:t>
      </w:r>
      <w:r>
        <w:tab/>
      </w:r>
      <w:r>
        <w:fldChar w:fldCharType="begin"/>
      </w:r>
      <w:r>
        <w:instrText xml:space="preserve"> PAGEREF _Toc493594558 \h </w:instrText>
      </w:r>
      <w:r>
        <w:fldChar w:fldCharType="separate"/>
      </w:r>
      <w:r>
        <w:t>63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Application for licence by holder of lease</w:t>
      </w:r>
      <w:r>
        <w:tab/>
      </w:r>
      <w:r>
        <w:fldChar w:fldCharType="begin"/>
      </w:r>
      <w:r>
        <w:instrText xml:space="preserve"> PAGEREF _Toc493594559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licence</w:t>
      </w:r>
      <w:r>
        <w:tab/>
      </w:r>
      <w:r>
        <w:fldChar w:fldCharType="begin"/>
      </w:r>
      <w:r>
        <w:instrText xml:space="preserve"> PAGEREF _Toc493594560 \h </w:instrText>
      </w:r>
      <w:r>
        <w:fldChar w:fldCharType="separate"/>
      </w:r>
      <w:r>
        <w:t>66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rate of royalty</w:t>
      </w:r>
      <w:r>
        <w:tab/>
      </w:r>
      <w:r>
        <w:fldChar w:fldCharType="begin"/>
      </w:r>
      <w:r>
        <w:instrText xml:space="preserve"> PAGEREF _Toc493594561 \h </w:instrText>
      </w:r>
      <w:r>
        <w:fldChar w:fldCharType="separate"/>
      </w:r>
      <w:r>
        <w:t>66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Notification as to grant of licence</w:t>
      </w:r>
      <w:r>
        <w:tab/>
      </w:r>
      <w:r>
        <w:fldChar w:fldCharType="begin"/>
      </w:r>
      <w:r>
        <w:instrText xml:space="preserve"> PAGEREF _Toc493594562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Grant of licence</w:t>
      </w:r>
      <w:r>
        <w:tab/>
      </w:r>
      <w:r>
        <w:fldChar w:fldCharType="begin"/>
      </w:r>
      <w:r>
        <w:instrText xml:space="preserve"> PAGEREF _Toc493594563 \h </w:instrText>
      </w:r>
      <w:r>
        <w:fldChar w:fldCharType="separate"/>
      </w:r>
      <w:r>
        <w:t>68</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Application of s. 41 to 44 where permit etc. transferred</w:t>
      </w:r>
      <w:r>
        <w:tab/>
      </w:r>
      <w:r>
        <w:fldChar w:fldCharType="begin"/>
      </w:r>
      <w:r>
        <w:instrText xml:space="preserve"> PAGEREF _Toc493594564 \h </w:instrText>
      </w:r>
      <w:r>
        <w:fldChar w:fldCharType="separate"/>
      </w:r>
      <w:r>
        <w:t>69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Variation of licence area</w:t>
      </w:r>
      <w:r>
        <w:tab/>
      </w:r>
      <w:r>
        <w:fldChar w:fldCharType="begin"/>
      </w:r>
      <w:r>
        <w:instrText xml:space="preserve"> PAGEREF _Toc493594565 \h </w:instrText>
      </w:r>
      <w:r>
        <w:fldChar w:fldCharType="separate"/>
      </w:r>
      <w:r>
        <w:t>70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Determination of permit as to block not taken up by licensee</w:t>
      </w:r>
      <w:r>
        <w:tab/>
      </w:r>
      <w:r>
        <w:fldChar w:fldCharType="begin"/>
      </w:r>
      <w:r>
        <w:instrText xml:space="preserve"> PAGEREF _Toc493594566 \h </w:instrText>
      </w:r>
      <w:r>
        <w:fldChar w:fldCharType="separate"/>
      </w:r>
      <w:r>
        <w:t>70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for licence in respect of surrendered etc. blocks</w:t>
      </w:r>
      <w:r>
        <w:tab/>
      </w:r>
      <w:r>
        <w:fldChar w:fldCharType="begin"/>
      </w:r>
      <w:r>
        <w:instrText xml:space="preserve"> PAGEREF _Toc493594567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Application fee etc.</w:t>
      </w:r>
      <w:r>
        <w:tab/>
      </w:r>
      <w:r>
        <w:fldChar w:fldCharType="begin"/>
      </w:r>
      <w:r>
        <w:instrText xml:space="preserve"> PAGEREF _Toc493594568 \h </w:instrText>
      </w:r>
      <w:r>
        <w:fldChar w:fldCharType="separate"/>
      </w:r>
      <w:r>
        <w:t>74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Request by applicant for grant of licence</w:t>
      </w:r>
      <w:r>
        <w:tab/>
      </w:r>
      <w:r>
        <w:fldChar w:fldCharType="begin"/>
      </w:r>
      <w:r>
        <w:instrText xml:space="preserve"> PAGEREF _Toc493594569 \h </w:instrText>
      </w:r>
      <w:r>
        <w:fldChar w:fldCharType="separate"/>
      </w:r>
      <w:r>
        <w:t>74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Grant of licence on request</w:t>
      </w:r>
      <w:r>
        <w:tab/>
      </w:r>
      <w:r>
        <w:fldChar w:fldCharType="begin"/>
      </w:r>
      <w:r>
        <w:instrText xml:space="preserve"> PAGEREF _Toc493594570 \h </w:instrText>
      </w:r>
      <w:r>
        <w:fldChar w:fldCharType="separate"/>
      </w:r>
      <w:r>
        <w:t>77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Grant of licences in respect of individual blocks</w:t>
      </w:r>
      <w:r>
        <w:tab/>
      </w:r>
      <w:r>
        <w:fldChar w:fldCharType="begin"/>
      </w:r>
      <w:r>
        <w:instrText xml:space="preserve"> PAGEREF _Toc493594571 \h </w:instrText>
      </w:r>
      <w:r>
        <w:fldChar w:fldCharType="separate"/>
      </w:r>
      <w:r>
        <w:t>77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Rights conferred by licence</w:t>
      </w:r>
      <w:r>
        <w:tab/>
      </w:r>
      <w:r>
        <w:fldChar w:fldCharType="begin"/>
      </w:r>
      <w:r>
        <w:instrText xml:space="preserve"> PAGEREF _Toc493594572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Term of licence</w:t>
      </w:r>
      <w:r>
        <w:tab/>
      </w:r>
      <w:r>
        <w:fldChar w:fldCharType="begin"/>
      </w:r>
      <w:r>
        <w:instrText xml:space="preserve"> PAGEREF _Toc493594573 \h </w:instrText>
      </w:r>
      <w:r>
        <w:fldChar w:fldCharType="separate"/>
      </w:r>
      <w:r>
        <w:t>79</w:t>
      </w:r>
      <w:r>
        <w:fldChar w:fldCharType="end"/>
      </w:r>
    </w:p>
    <w:p>
      <w:pPr>
        <w:pStyle w:val="TOC8"/>
        <w:rPr>
          <w:rFonts w:asciiTheme="minorHAnsi" w:eastAsiaTheme="minorEastAsia" w:hAnsiTheme="minorHAnsi" w:cstheme="minorBidi"/>
          <w:szCs w:val="22"/>
        </w:rPr>
      </w:pPr>
      <w:r>
        <w:t>54A.</w:t>
      </w:r>
      <w:r>
        <w:tab/>
        <w:t>Termination of licence if no operations for 5 years</w:t>
      </w:r>
      <w:r>
        <w:tab/>
      </w:r>
      <w:r>
        <w:fldChar w:fldCharType="begin"/>
      </w:r>
      <w:r>
        <w:instrText xml:space="preserve"> PAGEREF _Toc493594574 \h </w:instrText>
      </w:r>
      <w:r>
        <w:fldChar w:fldCharType="separate"/>
      </w:r>
      <w:r>
        <w:t>80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Application for renewal of licence</w:t>
      </w:r>
      <w:r>
        <w:tab/>
      </w:r>
      <w:r>
        <w:fldChar w:fldCharType="begin"/>
      </w:r>
      <w:r>
        <w:instrText xml:space="preserve"> PAGEREF _Toc493594575 \h </w:instrText>
      </w:r>
      <w:r>
        <w:fldChar w:fldCharType="separate"/>
      </w:r>
      <w:r>
        <w:t>80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Grant or refusal of renewal of licence</w:t>
      </w:r>
      <w:r>
        <w:tab/>
      </w:r>
      <w:r>
        <w:fldChar w:fldCharType="begin"/>
      </w:r>
      <w:r>
        <w:instrText xml:space="preserve"> PAGEREF _Toc493594576 \h </w:instrText>
      </w:r>
      <w:r>
        <w:fldChar w:fldCharType="separate"/>
      </w:r>
      <w:r>
        <w:t>81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Conditions of licence</w:t>
      </w:r>
      <w:r>
        <w:tab/>
      </w:r>
      <w:r>
        <w:fldChar w:fldCharType="begin"/>
      </w:r>
      <w:r>
        <w:instrText xml:space="preserve"> PAGEREF _Toc493594577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Directions as to recovery of petroleum</w:t>
      </w:r>
      <w:r>
        <w:tab/>
      </w:r>
      <w:r>
        <w:fldChar w:fldCharType="begin"/>
      </w:r>
      <w:r>
        <w:instrText xml:space="preserve"> PAGEREF _Toc493594578 \h </w:instrText>
      </w:r>
      <w:r>
        <w:fldChar w:fldCharType="separate"/>
      </w:r>
      <w:r>
        <w:t>84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Unit development</w:t>
      </w:r>
      <w:r>
        <w:tab/>
      </w:r>
      <w:r>
        <w:fldChar w:fldCharType="begin"/>
      </w:r>
      <w:r>
        <w:instrText xml:space="preserve"> PAGEREF _Toc493594579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4A — Infrastructure licences</w:t>
      </w:r>
    </w:p>
    <w:p>
      <w:pPr>
        <w:pStyle w:val="TOC8"/>
        <w:rPr>
          <w:rFonts w:asciiTheme="minorHAnsi" w:eastAsiaTheme="minorEastAsia" w:hAnsiTheme="minorHAnsi" w:cstheme="minorBidi"/>
          <w:szCs w:val="22"/>
        </w:rPr>
      </w:pPr>
      <w:r>
        <w:t>60A.</w:t>
      </w:r>
      <w:r>
        <w:tab/>
        <w:t>Construction etc. of infrastructure facilities</w:t>
      </w:r>
      <w:r>
        <w:tab/>
      </w:r>
      <w:r>
        <w:fldChar w:fldCharType="begin"/>
      </w:r>
      <w:r>
        <w:instrText xml:space="preserve"> PAGEREF _Toc493594581 \h </w:instrText>
      </w:r>
      <w:r>
        <w:fldChar w:fldCharType="separate"/>
      </w:r>
      <w:r>
        <w:t>89</w:t>
      </w:r>
      <w:r>
        <w:fldChar w:fldCharType="end"/>
      </w:r>
    </w:p>
    <w:p>
      <w:pPr>
        <w:pStyle w:val="TOC8"/>
        <w:rPr>
          <w:rFonts w:asciiTheme="minorHAnsi" w:eastAsiaTheme="minorEastAsia" w:hAnsiTheme="minorHAnsi" w:cstheme="minorBidi"/>
          <w:szCs w:val="22"/>
        </w:rPr>
      </w:pPr>
      <w:r>
        <w:t>60B.</w:t>
      </w:r>
      <w:r>
        <w:tab/>
        <w:t>Application for infrastructure licence</w:t>
      </w:r>
      <w:r>
        <w:tab/>
      </w:r>
      <w:r>
        <w:fldChar w:fldCharType="begin"/>
      </w:r>
      <w:r>
        <w:instrText xml:space="preserve"> PAGEREF _Toc493594582 \h </w:instrText>
      </w:r>
      <w:r>
        <w:fldChar w:fldCharType="separate"/>
      </w:r>
      <w:r>
        <w:t>89</w:t>
      </w:r>
      <w:r>
        <w:fldChar w:fldCharType="end"/>
      </w:r>
    </w:p>
    <w:p>
      <w:pPr>
        <w:pStyle w:val="TOC8"/>
        <w:rPr>
          <w:rFonts w:asciiTheme="minorHAnsi" w:eastAsiaTheme="minorEastAsia" w:hAnsiTheme="minorHAnsi" w:cstheme="minorBidi"/>
          <w:szCs w:val="22"/>
        </w:rPr>
      </w:pPr>
      <w:r>
        <w:t>60C.</w:t>
      </w:r>
      <w:r>
        <w:tab/>
        <w:t>Notification as to grant of infrastructure licence</w:t>
      </w:r>
      <w:r>
        <w:tab/>
      </w:r>
      <w:r>
        <w:fldChar w:fldCharType="begin"/>
      </w:r>
      <w:r>
        <w:instrText xml:space="preserve"> PAGEREF _Toc493594583 \h </w:instrText>
      </w:r>
      <w:r>
        <w:fldChar w:fldCharType="separate"/>
      </w:r>
      <w:r>
        <w:t>90</w:t>
      </w:r>
      <w:r>
        <w:fldChar w:fldCharType="end"/>
      </w:r>
    </w:p>
    <w:p>
      <w:pPr>
        <w:pStyle w:val="TOC8"/>
        <w:rPr>
          <w:rFonts w:asciiTheme="minorHAnsi" w:eastAsiaTheme="minorEastAsia" w:hAnsiTheme="minorHAnsi" w:cstheme="minorBidi"/>
          <w:szCs w:val="22"/>
        </w:rPr>
      </w:pPr>
      <w:r>
        <w:t>60D.</w:t>
      </w:r>
      <w:r>
        <w:tab/>
        <w:t>Notices to be given by Minister</w:t>
      </w:r>
      <w:r>
        <w:tab/>
      </w:r>
      <w:r>
        <w:fldChar w:fldCharType="begin"/>
      </w:r>
      <w:r>
        <w:instrText xml:space="preserve"> PAGEREF _Toc493594584 \h </w:instrText>
      </w:r>
      <w:r>
        <w:fldChar w:fldCharType="separate"/>
      </w:r>
      <w:r>
        <w:t>90</w:t>
      </w:r>
      <w:r>
        <w:fldChar w:fldCharType="end"/>
      </w:r>
    </w:p>
    <w:p>
      <w:pPr>
        <w:pStyle w:val="TOC8"/>
        <w:rPr>
          <w:rFonts w:asciiTheme="minorHAnsi" w:eastAsiaTheme="minorEastAsia" w:hAnsiTheme="minorHAnsi" w:cstheme="minorBidi"/>
          <w:szCs w:val="22"/>
        </w:rPr>
      </w:pPr>
      <w:r>
        <w:t>60E.</w:t>
      </w:r>
      <w:r>
        <w:tab/>
        <w:t>Grant of infrastructure licence</w:t>
      </w:r>
      <w:r>
        <w:tab/>
      </w:r>
      <w:r>
        <w:fldChar w:fldCharType="begin"/>
      </w:r>
      <w:r>
        <w:instrText xml:space="preserve"> PAGEREF _Toc493594585 \h </w:instrText>
      </w:r>
      <w:r>
        <w:fldChar w:fldCharType="separate"/>
      </w:r>
      <w:r>
        <w:t>92</w:t>
      </w:r>
      <w:r>
        <w:fldChar w:fldCharType="end"/>
      </w:r>
    </w:p>
    <w:p>
      <w:pPr>
        <w:pStyle w:val="TOC8"/>
        <w:rPr>
          <w:rFonts w:asciiTheme="minorHAnsi" w:eastAsiaTheme="minorEastAsia" w:hAnsiTheme="minorHAnsi" w:cstheme="minorBidi"/>
          <w:szCs w:val="22"/>
        </w:rPr>
      </w:pPr>
      <w:r>
        <w:t>60F.</w:t>
      </w:r>
      <w:r>
        <w:tab/>
        <w:t>Rights conferred by infrastructure licence</w:t>
      </w:r>
      <w:r>
        <w:tab/>
      </w:r>
      <w:r>
        <w:fldChar w:fldCharType="begin"/>
      </w:r>
      <w:r>
        <w:instrText xml:space="preserve"> PAGEREF _Toc493594586 \h </w:instrText>
      </w:r>
      <w:r>
        <w:fldChar w:fldCharType="separate"/>
      </w:r>
      <w:r>
        <w:t>92</w:t>
      </w:r>
      <w:r>
        <w:fldChar w:fldCharType="end"/>
      </w:r>
    </w:p>
    <w:p>
      <w:pPr>
        <w:pStyle w:val="TOC8"/>
        <w:rPr>
          <w:rFonts w:asciiTheme="minorHAnsi" w:eastAsiaTheme="minorEastAsia" w:hAnsiTheme="minorHAnsi" w:cstheme="minorBidi"/>
          <w:szCs w:val="22"/>
        </w:rPr>
      </w:pPr>
      <w:r>
        <w:t>60G.</w:t>
      </w:r>
      <w:r>
        <w:tab/>
        <w:t>Term of infrastructure licence</w:t>
      </w:r>
      <w:r>
        <w:tab/>
      </w:r>
      <w:r>
        <w:fldChar w:fldCharType="begin"/>
      </w:r>
      <w:r>
        <w:instrText xml:space="preserve"> PAGEREF _Toc493594587 \h </w:instrText>
      </w:r>
      <w:r>
        <w:fldChar w:fldCharType="separate"/>
      </w:r>
      <w:r>
        <w:t>93</w:t>
      </w:r>
      <w:r>
        <w:fldChar w:fldCharType="end"/>
      </w:r>
    </w:p>
    <w:p>
      <w:pPr>
        <w:pStyle w:val="TOC8"/>
        <w:rPr>
          <w:rFonts w:asciiTheme="minorHAnsi" w:eastAsiaTheme="minorEastAsia" w:hAnsiTheme="minorHAnsi" w:cstheme="minorBidi"/>
          <w:szCs w:val="22"/>
        </w:rPr>
      </w:pPr>
      <w:r>
        <w:t>60H.</w:t>
      </w:r>
      <w:r>
        <w:tab/>
        <w:t>Termination of infrastructure licence if no operations for 5 years</w:t>
      </w:r>
      <w:r>
        <w:tab/>
      </w:r>
      <w:r>
        <w:fldChar w:fldCharType="begin"/>
      </w:r>
      <w:r>
        <w:instrText xml:space="preserve"> PAGEREF _Toc493594588 \h </w:instrText>
      </w:r>
      <w:r>
        <w:fldChar w:fldCharType="separate"/>
      </w:r>
      <w:r>
        <w:t>93</w:t>
      </w:r>
      <w:r>
        <w:fldChar w:fldCharType="end"/>
      </w:r>
    </w:p>
    <w:p>
      <w:pPr>
        <w:pStyle w:val="TOC8"/>
        <w:rPr>
          <w:rFonts w:asciiTheme="minorHAnsi" w:eastAsiaTheme="minorEastAsia" w:hAnsiTheme="minorHAnsi" w:cstheme="minorBidi"/>
          <w:szCs w:val="22"/>
        </w:rPr>
      </w:pPr>
      <w:r>
        <w:t>60I.</w:t>
      </w:r>
      <w:r>
        <w:tab/>
        <w:t>Conditions of infrastructure licence</w:t>
      </w:r>
      <w:r>
        <w:tab/>
      </w:r>
      <w:r>
        <w:fldChar w:fldCharType="begin"/>
      </w:r>
      <w:r>
        <w:instrText xml:space="preserve"> PAGEREF _Toc493594589 \h </w:instrText>
      </w:r>
      <w:r>
        <w:fldChar w:fldCharType="separate"/>
      </w:r>
      <w:r>
        <w:t>94</w:t>
      </w:r>
      <w:r>
        <w:fldChar w:fldCharType="end"/>
      </w:r>
    </w:p>
    <w:p>
      <w:pPr>
        <w:pStyle w:val="TOC8"/>
        <w:rPr>
          <w:rFonts w:asciiTheme="minorHAnsi" w:eastAsiaTheme="minorEastAsia" w:hAnsiTheme="minorHAnsi" w:cstheme="minorBidi"/>
          <w:szCs w:val="22"/>
        </w:rPr>
      </w:pPr>
      <w:r>
        <w:t>60J.</w:t>
      </w:r>
      <w:r>
        <w:tab/>
        <w:t>Variation of infrastructure licence</w:t>
      </w:r>
      <w:r>
        <w:tab/>
      </w:r>
      <w:r>
        <w:fldChar w:fldCharType="begin"/>
      </w:r>
      <w:r>
        <w:instrText xml:space="preserve"> PAGEREF _Toc493594590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Pipeline licences</w:t>
      </w:r>
    </w:p>
    <w:p>
      <w:pPr>
        <w:pStyle w:val="TOC8"/>
        <w:rPr>
          <w:rFonts w:asciiTheme="minorHAnsi" w:eastAsiaTheme="minorEastAsia" w:hAnsiTheme="minorHAnsi" w:cstheme="minorBidi"/>
          <w:szCs w:val="22"/>
        </w:rPr>
      </w:pPr>
      <w:r>
        <w:t>60K.</w:t>
      </w:r>
      <w:r>
        <w:tab/>
        <w:t>Term used: adjacent area</w:t>
      </w:r>
      <w:r>
        <w:tab/>
      </w:r>
      <w:r>
        <w:fldChar w:fldCharType="begin"/>
      </w:r>
      <w:r>
        <w:instrText xml:space="preserve"> PAGEREF _Toc493594592 \h </w:instrText>
      </w:r>
      <w:r>
        <w:fldChar w:fldCharType="separate"/>
      </w:r>
      <w:r>
        <w:t>96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Construction etc. of pipeline etc.</w:t>
      </w:r>
      <w:r>
        <w:tab/>
      </w:r>
      <w:r>
        <w:fldChar w:fldCharType="begin"/>
      </w:r>
      <w:r>
        <w:instrText xml:space="preserve"> PAGEREF _Toc493594593 \h </w:instrText>
      </w:r>
      <w:r>
        <w:fldChar w:fldCharType="separate"/>
      </w:r>
      <w:r>
        <w:t>96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Acts done in an emergency etc.</w:t>
      </w:r>
      <w:r>
        <w:tab/>
      </w:r>
      <w:r>
        <w:fldChar w:fldCharType="begin"/>
      </w:r>
      <w:r>
        <w:instrText xml:space="preserve"> PAGEREF _Toc493594594 \h </w:instrText>
      </w:r>
      <w:r>
        <w:fldChar w:fldCharType="separate"/>
      </w:r>
      <w:r>
        <w:t>97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Removal of pipeline etc. constructed in contravention of Act</w:t>
      </w:r>
      <w:r>
        <w:tab/>
      </w:r>
      <w:r>
        <w:fldChar w:fldCharType="begin"/>
      </w:r>
      <w:r>
        <w:instrText xml:space="preserve"> PAGEREF _Toc493594595 \h </w:instrText>
      </w:r>
      <w:r>
        <w:fldChar w:fldCharType="separate"/>
      </w:r>
      <w:r>
        <w:t>98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Terminal station</w:t>
      </w:r>
      <w:r>
        <w:tab/>
      </w:r>
      <w:r>
        <w:fldChar w:fldCharType="begin"/>
      </w:r>
      <w:r>
        <w:instrText xml:space="preserve"> PAGEREF _Toc493594596 \h </w:instrText>
      </w:r>
      <w:r>
        <w:fldChar w:fldCharType="separate"/>
      </w:r>
      <w:r>
        <w:t>99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Applications for pipeline licence</w:t>
      </w:r>
      <w:r>
        <w:tab/>
      </w:r>
      <w:r>
        <w:fldChar w:fldCharType="begin"/>
      </w:r>
      <w:r>
        <w:instrText xml:space="preserve"> PAGEREF _Toc493594597 \h </w:instrText>
      </w:r>
      <w:r>
        <w:fldChar w:fldCharType="separate"/>
      </w:r>
      <w:r>
        <w:t>99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pipeline licence</w:t>
      </w:r>
      <w:r>
        <w:tab/>
      </w:r>
      <w:r>
        <w:fldChar w:fldCharType="begin"/>
      </w:r>
      <w:r>
        <w:instrText xml:space="preserve"> PAGEREF _Toc493594598 \h </w:instrText>
      </w:r>
      <w:r>
        <w:fldChar w:fldCharType="separate"/>
      </w:r>
      <w:r>
        <w:t>101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pipeline licence</w:t>
      </w:r>
      <w:r>
        <w:tab/>
      </w:r>
      <w:r>
        <w:fldChar w:fldCharType="begin"/>
      </w:r>
      <w:r>
        <w:instrText xml:space="preserve"> PAGEREF _Toc493594599 \h </w:instrText>
      </w:r>
      <w:r>
        <w:fldChar w:fldCharType="separate"/>
      </w:r>
      <w:r>
        <w:t>105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Term of pipeline licence</w:t>
      </w:r>
      <w:r>
        <w:tab/>
      </w:r>
      <w:r>
        <w:fldChar w:fldCharType="begin"/>
      </w:r>
      <w:r>
        <w:instrText xml:space="preserve"> PAGEREF _Toc493594600 \h </w:instrText>
      </w:r>
      <w:r>
        <w:fldChar w:fldCharType="separate"/>
      </w:r>
      <w:r>
        <w:t>105</w:t>
      </w:r>
      <w:r>
        <w:fldChar w:fldCharType="end"/>
      </w:r>
    </w:p>
    <w:p>
      <w:pPr>
        <w:pStyle w:val="TOC8"/>
        <w:rPr>
          <w:rFonts w:asciiTheme="minorHAnsi" w:eastAsiaTheme="minorEastAsia" w:hAnsiTheme="minorHAnsi" w:cstheme="minorBidi"/>
          <w:szCs w:val="22"/>
        </w:rPr>
      </w:pPr>
      <w:r>
        <w:t>68.</w:t>
      </w:r>
      <w:r>
        <w:tab/>
        <w:t>Termination of pipeline licence if no operations for 5 years</w:t>
      </w:r>
      <w:r>
        <w:tab/>
      </w:r>
      <w:r>
        <w:fldChar w:fldCharType="begin"/>
      </w:r>
      <w:r>
        <w:instrText xml:space="preserve"> PAGEREF _Toc493594601 \h </w:instrText>
      </w:r>
      <w:r>
        <w:fldChar w:fldCharType="separate"/>
      </w:r>
      <w:r>
        <w:t>106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Conditions of pipeline licence</w:t>
      </w:r>
      <w:r>
        <w:tab/>
      </w:r>
      <w:r>
        <w:fldChar w:fldCharType="begin"/>
      </w:r>
      <w:r>
        <w:instrText xml:space="preserve"> PAGEREF _Toc493594602 \h </w:instrText>
      </w:r>
      <w:r>
        <w:fldChar w:fldCharType="separate"/>
      </w:r>
      <w:r>
        <w:t>107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Variation of pipeline licence on application by pipeline licensee</w:t>
      </w:r>
      <w:r>
        <w:tab/>
      </w:r>
      <w:r>
        <w:fldChar w:fldCharType="begin"/>
      </w:r>
      <w:r>
        <w:instrText xml:space="preserve"> PAGEREF _Toc493594603 \h </w:instrText>
      </w:r>
      <w:r>
        <w:fldChar w:fldCharType="separate"/>
      </w:r>
      <w:r>
        <w:t>107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Variation of pipeline licence by Minister</w:t>
      </w:r>
      <w:r>
        <w:tab/>
      </w:r>
      <w:r>
        <w:fldChar w:fldCharType="begin"/>
      </w:r>
      <w:r>
        <w:instrText xml:space="preserve"> PAGEREF _Toc493594604 \h </w:instrText>
      </w:r>
      <w:r>
        <w:fldChar w:fldCharType="separate"/>
      </w:r>
      <w:r>
        <w:t>108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Common carrier</w:t>
      </w:r>
      <w:r>
        <w:tab/>
      </w:r>
      <w:r>
        <w:fldChar w:fldCharType="begin"/>
      </w:r>
      <w:r>
        <w:instrText xml:space="preserve"> PAGEREF _Toc493594605 \h </w:instrText>
      </w:r>
      <w:r>
        <w:fldChar w:fldCharType="separate"/>
      </w:r>
      <w:r>
        <w:t>109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Ceasing to operate pipeline</w:t>
      </w:r>
      <w:r>
        <w:tab/>
      </w:r>
      <w:r>
        <w:fldChar w:fldCharType="begin"/>
      </w:r>
      <w:r>
        <w:instrText xml:space="preserve"> PAGEREF _Toc493594606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Registration of instruments</w:t>
      </w:r>
    </w:p>
    <w:p>
      <w:pPr>
        <w:pStyle w:val="TOC8"/>
        <w:rPr>
          <w:rFonts w:asciiTheme="minorHAnsi" w:eastAsiaTheme="minorEastAsia" w:hAnsiTheme="minorHAnsi" w:cstheme="minorBidi"/>
          <w:szCs w:val="22"/>
        </w:rPr>
      </w:pPr>
      <w:r>
        <w:t>74J</w:t>
      </w:r>
      <w:r>
        <w:rPr>
          <w:snapToGrid w:val="0"/>
        </w:rPr>
        <w:t>.</w:t>
      </w:r>
      <w:r>
        <w:rPr>
          <w:snapToGrid w:val="0"/>
        </w:rPr>
        <w:tab/>
        <w:t>Term used: title</w:t>
      </w:r>
      <w:r>
        <w:tab/>
      </w:r>
      <w:r>
        <w:fldChar w:fldCharType="begin"/>
      </w:r>
      <w:r>
        <w:instrText xml:space="preserve"> PAGEREF _Toc493594608 \h </w:instrText>
      </w:r>
      <w:r>
        <w:fldChar w:fldCharType="separate"/>
      </w:r>
      <w:r>
        <w:t>110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Register of certain instruments to be kept</w:t>
      </w:r>
      <w:r>
        <w:tab/>
      </w:r>
      <w:r>
        <w:fldChar w:fldCharType="begin"/>
      </w:r>
      <w:r>
        <w:instrText xml:space="preserve"> PAGEREF _Toc493594609 \h </w:instrText>
      </w:r>
      <w:r>
        <w:fldChar w:fldCharType="separate"/>
      </w:r>
      <w:r>
        <w:t>110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Particulars to be entered in register</w:t>
      </w:r>
      <w:r>
        <w:tab/>
      </w:r>
      <w:r>
        <w:fldChar w:fldCharType="begin"/>
      </w:r>
      <w:r>
        <w:instrText xml:space="preserve"> PAGEREF _Toc493594610 \h </w:instrText>
      </w:r>
      <w:r>
        <w:fldChar w:fldCharType="separate"/>
      </w:r>
      <w:r>
        <w:t>110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Memorials to be entered of permits etc. determined etc.</w:t>
      </w:r>
      <w:r>
        <w:tab/>
      </w:r>
      <w:r>
        <w:fldChar w:fldCharType="begin"/>
      </w:r>
      <w:r>
        <w:instrText xml:space="preserve"> PAGEREF _Toc493594611 \h </w:instrText>
      </w:r>
      <w:r>
        <w:fldChar w:fldCharType="separate"/>
      </w:r>
      <w:r>
        <w:t>112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Approval and registration of transfers</w:t>
      </w:r>
      <w:r>
        <w:tab/>
      </w:r>
      <w:r>
        <w:fldChar w:fldCharType="begin"/>
      </w:r>
      <w:r>
        <w:instrText xml:space="preserve"> PAGEREF _Toc493594612 \h </w:instrText>
      </w:r>
      <w:r>
        <w:fldChar w:fldCharType="separate"/>
      </w:r>
      <w:r>
        <w:t>112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Entries in register on devolution of title</w:t>
      </w:r>
      <w:r>
        <w:tab/>
      </w:r>
      <w:r>
        <w:fldChar w:fldCharType="begin"/>
      </w:r>
      <w:r>
        <w:instrText xml:space="preserve"> PAGEREF _Toc493594613 \h </w:instrText>
      </w:r>
      <w:r>
        <w:fldChar w:fldCharType="separate"/>
      </w:r>
      <w:r>
        <w:t>114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Approval of dealings creating etc. interests etc. in existing titles</w:t>
      </w:r>
      <w:r>
        <w:tab/>
      </w:r>
      <w:r>
        <w:fldChar w:fldCharType="begin"/>
      </w:r>
      <w:r>
        <w:instrText xml:space="preserve"> PAGEREF _Toc493594614 \h </w:instrText>
      </w:r>
      <w:r>
        <w:fldChar w:fldCharType="separate"/>
      </w:r>
      <w:r>
        <w:t>115</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Approval of dealings in future interests etc.</w:t>
      </w:r>
      <w:r>
        <w:tab/>
      </w:r>
      <w:r>
        <w:fldChar w:fldCharType="begin"/>
      </w:r>
      <w:r>
        <w:instrText xml:space="preserve"> PAGEREF _Toc493594615 \h </w:instrText>
      </w:r>
      <w:r>
        <w:fldChar w:fldCharType="separate"/>
      </w:r>
      <w:r>
        <w:t>120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True consideration to be shown</w:t>
      </w:r>
      <w:r>
        <w:tab/>
      </w:r>
      <w:r>
        <w:fldChar w:fldCharType="begin"/>
      </w:r>
      <w:r>
        <w:instrText xml:space="preserve"> PAGEREF _Toc493594616 \h </w:instrText>
      </w:r>
      <w:r>
        <w:fldChar w:fldCharType="separate"/>
      </w:r>
      <w:r>
        <w:t>121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Minister not concerned with certain matters</w:t>
      </w:r>
      <w:r>
        <w:tab/>
      </w:r>
      <w:r>
        <w:fldChar w:fldCharType="begin"/>
      </w:r>
      <w:r>
        <w:instrText xml:space="preserve"> PAGEREF _Toc493594617 \h </w:instrText>
      </w:r>
      <w:r>
        <w:fldChar w:fldCharType="separate"/>
      </w:r>
      <w:r>
        <w:t>122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of Minister to require information as to proposed dealings</w:t>
      </w:r>
      <w:r>
        <w:tab/>
      </w:r>
      <w:r>
        <w:fldChar w:fldCharType="begin"/>
      </w:r>
      <w:r>
        <w:instrText xml:space="preserve"> PAGEREF _Toc493594618 \h </w:instrText>
      </w:r>
      <w:r>
        <w:fldChar w:fldCharType="separate"/>
      </w:r>
      <w:r>
        <w:t>122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Production and inspection of documents</w:t>
      </w:r>
      <w:r>
        <w:tab/>
      </w:r>
      <w:r>
        <w:fldChar w:fldCharType="begin"/>
      </w:r>
      <w:r>
        <w:instrText xml:space="preserve"> PAGEREF _Toc493594619 \h </w:instrText>
      </w:r>
      <w:r>
        <w:fldChar w:fldCharType="separate"/>
      </w:r>
      <w:r>
        <w:t>123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Inspection of register and documents</w:t>
      </w:r>
      <w:r>
        <w:tab/>
      </w:r>
      <w:r>
        <w:fldChar w:fldCharType="begin"/>
      </w:r>
      <w:r>
        <w:instrText xml:space="preserve"> PAGEREF _Toc493594620 \h </w:instrText>
      </w:r>
      <w:r>
        <w:fldChar w:fldCharType="separate"/>
      </w:r>
      <w:r>
        <w:t>124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Evidentiary provisions</w:t>
      </w:r>
      <w:r>
        <w:tab/>
      </w:r>
      <w:r>
        <w:fldChar w:fldCharType="begin"/>
      </w:r>
      <w:r>
        <w:instrText xml:space="preserve"> PAGEREF _Toc493594621 \h </w:instrText>
      </w:r>
      <w:r>
        <w:fldChar w:fldCharType="separate"/>
      </w:r>
      <w:r>
        <w:t>124</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Minister may make corrections to register</w:t>
      </w:r>
      <w:r>
        <w:tab/>
      </w:r>
      <w:r>
        <w:fldChar w:fldCharType="begin"/>
      </w:r>
      <w:r>
        <w:instrText xml:space="preserve"> PAGEREF _Toc493594622 \h </w:instrText>
      </w:r>
      <w:r>
        <w:fldChar w:fldCharType="separate"/>
      </w:r>
      <w:r>
        <w:t>125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State Administrative Tribunal for order</w:t>
      </w:r>
      <w:r>
        <w:tab/>
      </w:r>
      <w:r>
        <w:fldChar w:fldCharType="begin"/>
      </w:r>
      <w:r>
        <w:instrText xml:space="preserve"> PAGEREF _Toc493594623 \h </w:instrText>
      </w:r>
      <w:r>
        <w:fldChar w:fldCharType="separate"/>
      </w:r>
      <w:r>
        <w:t>125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Offences</w:t>
      </w:r>
      <w:r>
        <w:tab/>
      </w:r>
      <w:r>
        <w:fldChar w:fldCharType="begin"/>
      </w:r>
      <w:r>
        <w:instrText xml:space="preserve"> PAGEREF _Toc493594624 \h </w:instrText>
      </w:r>
      <w:r>
        <w:fldChar w:fldCharType="separate"/>
      </w:r>
      <w:r>
        <w:t>126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Assessment of registration fee</w:t>
      </w:r>
      <w:r>
        <w:tab/>
      </w:r>
      <w:r>
        <w:fldChar w:fldCharType="begin"/>
      </w:r>
      <w:r>
        <w:instrText xml:space="preserve"> PAGEREF _Toc493594625 \h </w:instrText>
      </w:r>
      <w:r>
        <w:fldChar w:fldCharType="separate"/>
      </w:r>
      <w:r>
        <w:t>127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Review of Minister’s determination</w:t>
      </w:r>
      <w:r>
        <w:tab/>
      </w:r>
      <w:r>
        <w:fldChar w:fldCharType="begin"/>
      </w:r>
      <w:r>
        <w:instrText xml:space="preserve"> PAGEREF _Toc493594626 \h </w:instrText>
      </w:r>
      <w:r>
        <w:fldChar w:fldCharType="separate"/>
      </w:r>
      <w:r>
        <w:t>127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Exemption from duty</w:t>
      </w:r>
      <w:r>
        <w:tab/>
      </w:r>
      <w:r>
        <w:fldChar w:fldCharType="begin"/>
      </w:r>
      <w:r>
        <w:instrText xml:space="preserve"> PAGEREF _Toc493594627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94.</w:t>
      </w:r>
      <w:r>
        <w:tab/>
      </w:r>
      <w:r>
        <w:rPr>
          <w:snapToGrid w:val="0"/>
        </w:rPr>
        <w:t>Notice of grants of permits etc. to be published</w:t>
      </w:r>
      <w:r>
        <w:tab/>
      </w:r>
      <w:r>
        <w:fldChar w:fldCharType="begin"/>
      </w:r>
      <w:r>
        <w:instrText xml:space="preserve"> PAGEREF _Toc493594629 \h </w:instrText>
      </w:r>
      <w:r>
        <w:fldChar w:fldCharType="separate"/>
      </w:r>
      <w:r>
        <w:t>127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Date of effect of permits etc.</w:t>
      </w:r>
      <w:r>
        <w:tab/>
      </w:r>
      <w:r>
        <w:fldChar w:fldCharType="begin"/>
      </w:r>
      <w:r>
        <w:instrText xml:space="preserve"> PAGEREF _Toc493594630 \h </w:instrText>
      </w:r>
      <w:r>
        <w:fldChar w:fldCharType="separate"/>
      </w:r>
      <w:r>
        <w:t>128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Commencement of works</w:t>
      </w:r>
      <w:r>
        <w:tab/>
      </w:r>
      <w:r>
        <w:fldChar w:fldCharType="begin"/>
      </w:r>
      <w:r>
        <w:instrText xml:space="preserve"> PAGEREF _Toc493594631 \h </w:instrText>
      </w:r>
      <w:r>
        <w:fldChar w:fldCharType="separate"/>
      </w:r>
      <w:r>
        <w:t>129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Work practices</w:t>
      </w:r>
      <w:r>
        <w:tab/>
      </w:r>
      <w:r>
        <w:fldChar w:fldCharType="begin"/>
      </w:r>
      <w:r>
        <w:instrText xml:space="preserve"> PAGEREF _Toc493594632 \h </w:instrText>
      </w:r>
      <w:r>
        <w:fldChar w:fldCharType="separate"/>
      </w:r>
      <w:r>
        <w:t>130</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Conditions relating to insurance</w:t>
      </w:r>
      <w:r>
        <w:tab/>
      </w:r>
      <w:r>
        <w:fldChar w:fldCharType="begin"/>
      </w:r>
      <w:r>
        <w:instrText xml:space="preserve"> PAGEREF _Toc493594633 \h </w:instrText>
      </w:r>
      <w:r>
        <w:fldChar w:fldCharType="separate"/>
      </w:r>
      <w:r>
        <w:t>132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Maintenance etc. of property</w:t>
      </w:r>
      <w:r>
        <w:tab/>
      </w:r>
      <w:r>
        <w:fldChar w:fldCharType="begin"/>
      </w:r>
      <w:r>
        <w:instrText xml:space="preserve"> PAGEREF _Toc493594634 \h </w:instrText>
      </w:r>
      <w:r>
        <w:fldChar w:fldCharType="separate"/>
      </w:r>
      <w:r>
        <w:t>133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Sections 97, 97A and 98 to have effect subject to this Act etc.</w:t>
      </w:r>
      <w:r>
        <w:tab/>
      </w:r>
      <w:r>
        <w:fldChar w:fldCharType="begin"/>
      </w:r>
      <w:r>
        <w:instrText xml:space="preserve"> PAGEREF _Toc493594635 \h </w:instrText>
      </w:r>
      <w:r>
        <w:fldChar w:fldCharType="separate"/>
      </w:r>
      <w:r>
        <w:t>134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Directions</w:t>
      </w:r>
      <w:r>
        <w:tab/>
      </w:r>
      <w:r>
        <w:fldChar w:fldCharType="begin"/>
      </w:r>
      <w:r>
        <w:instrText xml:space="preserve"> PAGEREF _Toc493594636 \h </w:instrText>
      </w:r>
      <w:r>
        <w:fldChar w:fldCharType="separate"/>
      </w:r>
      <w:r>
        <w:t>134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Compliance with directions</w:t>
      </w:r>
      <w:r>
        <w:tab/>
      </w:r>
      <w:r>
        <w:fldChar w:fldCharType="begin"/>
      </w:r>
      <w:r>
        <w:instrText xml:space="preserve"> PAGEREF _Toc493594637 \h </w:instrText>
      </w:r>
      <w:r>
        <w:fldChar w:fldCharType="separate"/>
      </w:r>
      <w:r>
        <w:t>137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conditions</w:t>
      </w:r>
      <w:r>
        <w:tab/>
      </w:r>
      <w:r>
        <w:fldChar w:fldCharType="begin"/>
      </w:r>
      <w:r>
        <w:instrText xml:space="preserve"> PAGEREF _Toc493594638 \h </w:instrText>
      </w:r>
      <w:r>
        <w:fldChar w:fldCharType="separate"/>
      </w:r>
      <w:r>
        <w:t>138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Surrender of permits etc.</w:t>
      </w:r>
      <w:r>
        <w:tab/>
      </w:r>
      <w:r>
        <w:fldChar w:fldCharType="begin"/>
      </w:r>
      <w:r>
        <w:instrText xml:space="preserve"> PAGEREF _Toc493594639 \h </w:instrText>
      </w:r>
      <w:r>
        <w:fldChar w:fldCharType="separate"/>
      </w:r>
      <w:r>
        <w:t>140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Cancellation of permits etc.</w:t>
      </w:r>
      <w:r>
        <w:tab/>
      </w:r>
      <w:r>
        <w:fldChar w:fldCharType="begin"/>
      </w:r>
      <w:r>
        <w:instrText xml:space="preserve"> PAGEREF _Toc493594640 \h </w:instrText>
      </w:r>
      <w:r>
        <w:fldChar w:fldCharType="separate"/>
      </w:r>
      <w:r>
        <w:t>142</w:t>
      </w:r>
      <w:r>
        <w:fldChar w:fldCharType="end"/>
      </w:r>
    </w:p>
    <w:p>
      <w:pPr>
        <w:pStyle w:val="TOC8"/>
        <w:rPr>
          <w:rFonts w:asciiTheme="minorHAnsi" w:eastAsiaTheme="minorEastAsia" w:hAnsiTheme="minorHAnsi" w:cstheme="minorBidi"/>
          <w:szCs w:val="22"/>
        </w:rPr>
      </w:pPr>
      <w:r>
        <w:t>106.</w:t>
      </w:r>
      <w:r>
        <w:tab/>
        <w:t>Cancellation of permit etc. not affected by other provisions</w:t>
      </w:r>
      <w:r>
        <w:tab/>
      </w:r>
      <w:r>
        <w:fldChar w:fldCharType="begin"/>
      </w:r>
      <w:r>
        <w:instrText xml:space="preserve"> PAGEREF _Toc493594641 \h </w:instrText>
      </w:r>
      <w:r>
        <w:fldChar w:fldCharType="separate"/>
      </w:r>
      <w:r>
        <w:t>144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of property etc. by permittee etc.</w:t>
      </w:r>
      <w:r>
        <w:tab/>
      </w:r>
      <w:r>
        <w:fldChar w:fldCharType="begin"/>
      </w:r>
      <w:r>
        <w:instrText xml:space="preserve"> PAGEREF _Toc493594642 \h </w:instrText>
      </w:r>
      <w:r>
        <w:fldChar w:fldCharType="separate"/>
      </w:r>
      <w:r>
        <w:t>145</w:t>
      </w:r>
      <w:r>
        <w:fldChar w:fldCharType="end"/>
      </w:r>
    </w:p>
    <w:p>
      <w:pPr>
        <w:pStyle w:val="TOC8"/>
        <w:rPr>
          <w:rFonts w:asciiTheme="minorHAnsi" w:eastAsiaTheme="minorEastAsia" w:hAnsiTheme="minorHAnsi" w:cstheme="minorBidi"/>
          <w:szCs w:val="22"/>
        </w:rPr>
      </w:pPr>
      <w:r>
        <w:t>108.</w:t>
      </w:r>
      <w:r>
        <w:tab/>
        <w:t>Removal of property etc. by Minister</w:t>
      </w:r>
      <w:r>
        <w:tab/>
      </w:r>
      <w:r>
        <w:fldChar w:fldCharType="begin"/>
      </w:r>
      <w:r>
        <w:instrText xml:space="preserve"> PAGEREF _Toc493594643 \h </w:instrText>
      </w:r>
      <w:r>
        <w:fldChar w:fldCharType="separate"/>
      </w:r>
      <w:r>
        <w:t>147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Special prospecting authorities</w:t>
      </w:r>
      <w:r>
        <w:tab/>
      </w:r>
      <w:r>
        <w:fldChar w:fldCharType="begin"/>
      </w:r>
      <w:r>
        <w:instrText xml:space="preserve"> PAGEREF _Toc493594644 \h </w:instrText>
      </w:r>
      <w:r>
        <w:fldChar w:fldCharType="separate"/>
      </w:r>
      <w:r>
        <w:t>148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Access authorities</w:t>
      </w:r>
      <w:r>
        <w:tab/>
      </w:r>
      <w:r>
        <w:fldChar w:fldCharType="begin"/>
      </w:r>
      <w:r>
        <w:instrText xml:space="preserve"> PAGEREF _Toc493594645 \h </w:instrText>
      </w:r>
      <w:r>
        <w:fldChar w:fldCharType="separate"/>
      </w:r>
      <w:r>
        <w:t>150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Sale of property</w:t>
      </w:r>
      <w:r>
        <w:tab/>
      </w:r>
      <w:r>
        <w:fldChar w:fldCharType="begin"/>
      </w:r>
      <w:r>
        <w:instrText xml:space="preserve"> PAGEREF _Toc493594646 \h </w:instrText>
      </w:r>
      <w:r>
        <w:fldChar w:fldCharType="separate"/>
      </w:r>
      <w:r>
        <w:t>155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Minister etc. may require information to be furnished etc.</w:t>
      </w:r>
      <w:r>
        <w:tab/>
      </w:r>
      <w:r>
        <w:fldChar w:fldCharType="begin"/>
      </w:r>
      <w:r>
        <w:instrText xml:space="preserve"> PAGEREF _Toc493594647 \h </w:instrText>
      </w:r>
      <w:r>
        <w:fldChar w:fldCharType="separate"/>
      </w:r>
      <w:r>
        <w:t>156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Power to examine on oath</w:t>
      </w:r>
      <w:r>
        <w:tab/>
      </w:r>
      <w:r>
        <w:fldChar w:fldCharType="begin"/>
      </w:r>
      <w:r>
        <w:instrText xml:space="preserve"> PAGEREF _Toc493594648 \h </w:instrText>
      </w:r>
      <w:r>
        <w:fldChar w:fldCharType="separate"/>
      </w:r>
      <w:r>
        <w:t>157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Failing to furnish information etc.</w:t>
      </w:r>
      <w:r>
        <w:tab/>
      </w:r>
      <w:r>
        <w:fldChar w:fldCharType="begin"/>
      </w:r>
      <w:r>
        <w:instrText xml:space="preserve"> PAGEREF _Toc493594649 \h </w:instrText>
      </w:r>
      <w:r>
        <w:fldChar w:fldCharType="separate"/>
      </w:r>
      <w:r>
        <w:t>158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Safety zones</w:t>
      </w:r>
      <w:r>
        <w:tab/>
      </w:r>
      <w:r>
        <w:fldChar w:fldCharType="begin"/>
      </w:r>
      <w:r>
        <w:instrText xml:space="preserve"> PAGEREF _Toc493594650 \h </w:instrText>
      </w:r>
      <w:r>
        <w:fldChar w:fldCharType="separate"/>
      </w:r>
      <w:r>
        <w:t>158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Discovery of water</w:t>
      </w:r>
      <w:r>
        <w:tab/>
      </w:r>
      <w:r>
        <w:fldChar w:fldCharType="begin"/>
      </w:r>
      <w:r>
        <w:instrText xml:space="preserve"> PAGEREF _Toc493594651 \h </w:instrText>
      </w:r>
      <w:r>
        <w:fldChar w:fldCharType="separate"/>
      </w:r>
      <w:r>
        <w:t>159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Records etc. to be kept</w:t>
      </w:r>
      <w:r>
        <w:tab/>
      </w:r>
      <w:r>
        <w:fldChar w:fldCharType="begin"/>
      </w:r>
      <w:r>
        <w:instrText xml:space="preserve"> PAGEREF _Toc493594652 \h </w:instrText>
      </w:r>
      <w:r>
        <w:fldChar w:fldCharType="separate"/>
      </w:r>
      <w:r>
        <w:t>159</w:t>
      </w:r>
      <w:r>
        <w:fldChar w:fldCharType="end"/>
      </w:r>
    </w:p>
    <w:p>
      <w:pPr>
        <w:pStyle w:val="TOC8"/>
        <w:rPr>
          <w:rFonts w:asciiTheme="minorHAnsi" w:eastAsiaTheme="minorEastAsia" w:hAnsiTheme="minorHAnsi" w:cstheme="minorBidi"/>
          <w:szCs w:val="22"/>
        </w:rPr>
      </w:pPr>
      <w:r>
        <w:t>123A.</w:t>
      </w:r>
      <w:r>
        <w:tab/>
        <w:t>Data management: regulations</w:t>
      </w:r>
      <w:r>
        <w:tab/>
      </w:r>
      <w:r>
        <w:fldChar w:fldCharType="begin"/>
      </w:r>
      <w:r>
        <w:instrText xml:space="preserve"> PAGEREF _Toc493594653 \h </w:instrText>
      </w:r>
      <w:r>
        <w:fldChar w:fldCharType="separate"/>
      </w:r>
      <w:r>
        <w:t>160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Scientific investigation</w:t>
      </w:r>
      <w:r>
        <w:tab/>
      </w:r>
      <w:r>
        <w:fldChar w:fldCharType="begin"/>
      </w:r>
      <w:r>
        <w:instrText xml:space="preserve"> PAGEREF _Toc493594654 \h </w:instrText>
      </w:r>
      <w:r>
        <w:fldChar w:fldCharType="separate"/>
      </w:r>
      <w:r>
        <w:t>161</w:t>
      </w:r>
      <w:r>
        <w:fldChar w:fldCharType="end"/>
      </w:r>
    </w:p>
    <w:p>
      <w:pPr>
        <w:pStyle w:val="TOC8"/>
        <w:rPr>
          <w:rFonts w:asciiTheme="minorHAnsi" w:eastAsiaTheme="minorEastAsia" w:hAnsiTheme="minorHAnsi" w:cstheme="minorBidi"/>
          <w:szCs w:val="22"/>
        </w:rPr>
      </w:pPr>
      <w:r>
        <w:t>124.</w:t>
      </w:r>
      <w:r>
        <w:tab/>
        <w:t>Interference with other rights</w:t>
      </w:r>
      <w:r>
        <w:tab/>
      </w:r>
      <w:r>
        <w:fldChar w:fldCharType="begin"/>
      </w:r>
      <w:r>
        <w:instrText xml:space="preserve"> PAGEREF _Toc493594655 \h </w:instrText>
      </w:r>
      <w:r>
        <w:fldChar w:fldCharType="separate"/>
      </w:r>
      <w:r>
        <w:t>161</w:t>
      </w:r>
      <w:r>
        <w:fldChar w:fldCharType="end"/>
      </w:r>
    </w:p>
    <w:p>
      <w:pPr>
        <w:pStyle w:val="TOC8"/>
        <w:rPr>
          <w:rFonts w:asciiTheme="minorHAnsi" w:eastAsiaTheme="minorEastAsia" w:hAnsiTheme="minorHAnsi" w:cstheme="minorBidi"/>
          <w:szCs w:val="22"/>
        </w:rPr>
      </w:pPr>
      <w:r>
        <w:t>124A.</w:t>
      </w:r>
      <w:r>
        <w:tab/>
        <w:t>Liability for payment of compensation to native title holders</w:t>
      </w:r>
      <w:r>
        <w:tab/>
      </w:r>
      <w:r>
        <w:fldChar w:fldCharType="begin"/>
      </w:r>
      <w:r>
        <w:instrText xml:space="preserve"> PAGEREF _Toc493594656 \h </w:instrText>
      </w:r>
      <w:r>
        <w:fldChar w:fldCharType="separate"/>
      </w:r>
      <w:r>
        <w:t>162</w:t>
      </w:r>
      <w:r>
        <w:fldChar w:fldCharType="end"/>
      </w:r>
    </w:p>
    <w:p>
      <w:pPr>
        <w:pStyle w:val="TOC8"/>
        <w:rPr>
          <w:rFonts w:asciiTheme="minorHAnsi" w:eastAsiaTheme="minorEastAsia" w:hAnsiTheme="minorHAnsi" w:cstheme="minorBidi"/>
          <w:szCs w:val="22"/>
        </w:rPr>
      </w:pPr>
      <w:r>
        <w:t>124B.</w:t>
      </w:r>
      <w:r>
        <w:tab/>
        <w:t>Interfering with offshore petroleum installation or operation</w:t>
      </w:r>
      <w:r>
        <w:tab/>
      </w:r>
      <w:r>
        <w:fldChar w:fldCharType="begin"/>
      </w:r>
      <w:r>
        <w:instrText xml:space="preserve"> PAGEREF _Toc493594657 \h </w:instrText>
      </w:r>
      <w:r>
        <w:fldChar w:fldCharType="separate"/>
      </w:r>
      <w:r>
        <w:t>162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Inspectors</w:t>
      </w:r>
      <w:r>
        <w:tab/>
      </w:r>
      <w:r>
        <w:fldChar w:fldCharType="begin"/>
      </w:r>
      <w:r>
        <w:instrText xml:space="preserve"> PAGEREF _Toc493594658 \h </w:instrText>
      </w:r>
      <w:r>
        <w:fldChar w:fldCharType="separate"/>
      </w:r>
      <w:r>
        <w:t>163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inspectors</w:t>
      </w:r>
      <w:r>
        <w:tab/>
      </w:r>
      <w:r>
        <w:fldChar w:fldCharType="begin"/>
      </w:r>
      <w:r>
        <w:instrText xml:space="preserve"> PAGEREF _Toc493594659 \h </w:instrText>
      </w:r>
      <w:r>
        <w:fldChar w:fldCharType="separate"/>
      </w:r>
      <w:r>
        <w:t>163</w:t>
      </w:r>
      <w:r>
        <w:fldChar w:fldCharType="end"/>
      </w:r>
    </w:p>
    <w:p>
      <w:pPr>
        <w:pStyle w:val="TOC8"/>
        <w:rPr>
          <w:rFonts w:asciiTheme="minorHAnsi" w:eastAsiaTheme="minorEastAsia" w:hAnsiTheme="minorHAnsi" w:cstheme="minorBidi"/>
          <w:szCs w:val="22"/>
        </w:rPr>
      </w:pPr>
      <w:r>
        <w:t>126A.</w:t>
      </w:r>
      <w:r>
        <w:tab/>
        <w:t>Protection from liability for wrongdoing</w:t>
      </w:r>
      <w:r>
        <w:tab/>
      </w:r>
      <w:r>
        <w:fldChar w:fldCharType="begin"/>
      </w:r>
      <w:r>
        <w:instrText xml:space="preserve"> PAGEREF _Toc493594660 \h </w:instrText>
      </w:r>
      <w:r>
        <w:fldChar w:fldCharType="separate"/>
      </w:r>
      <w:r>
        <w:t>165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Property in petroleum</w:t>
      </w:r>
      <w:r>
        <w:tab/>
      </w:r>
      <w:r>
        <w:fldChar w:fldCharType="begin"/>
      </w:r>
      <w:r>
        <w:instrText xml:space="preserve"> PAGEREF _Toc493594661 \h </w:instrText>
      </w:r>
      <w:r>
        <w:fldChar w:fldCharType="separate"/>
      </w:r>
      <w:r>
        <w:t>165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Suspension of rights conferred by permit</w:t>
      </w:r>
      <w:r>
        <w:tab/>
      </w:r>
      <w:r>
        <w:fldChar w:fldCharType="begin"/>
      </w:r>
      <w:r>
        <w:instrText xml:space="preserve"> PAGEREF _Toc493594662 \h </w:instrText>
      </w:r>
      <w:r>
        <w:fldChar w:fldCharType="separate"/>
      </w:r>
      <w:r>
        <w:t>165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Certain payments to be made by State to Commonwealth</w:t>
      </w:r>
      <w:r>
        <w:tab/>
      </w:r>
      <w:r>
        <w:fldChar w:fldCharType="begin"/>
      </w:r>
      <w:r>
        <w:instrText xml:space="preserve"> PAGEREF _Toc493594663 \h </w:instrText>
      </w:r>
      <w:r>
        <w:fldChar w:fldCharType="separate"/>
      </w:r>
      <w:r>
        <w:t>166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Determination to be disregarded in certain cases</w:t>
      </w:r>
      <w:r>
        <w:tab/>
      </w:r>
      <w:r>
        <w:fldChar w:fldCharType="begin"/>
      </w:r>
      <w:r>
        <w:instrText xml:space="preserve"> PAGEREF _Toc493594664 \h </w:instrText>
      </w:r>
      <w:r>
        <w:fldChar w:fldCharType="separate"/>
      </w:r>
      <w:r>
        <w:t>167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Continuing offences</w:t>
      </w:r>
      <w:r>
        <w:tab/>
      </w:r>
      <w:r>
        <w:fldChar w:fldCharType="begin"/>
      </w:r>
      <w:r>
        <w:instrText xml:space="preserve"> PAGEREF _Toc493594665 \h </w:instrText>
      </w:r>
      <w:r>
        <w:fldChar w:fldCharType="separate"/>
      </w:r>
      <w:r>
        <w:t>167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Persons concerned in commission of offences</w:t>
      </w:r>
      <w:r>
        <w:tab/>
      </w:r>
      <w:r>
        <w:fldChar w:fldCharType="begin"/>
      </w:r>
      <w:r>
        <w:instrText xml:space="preserve"> PAGEREF _Toc493594666 \h </w:instrText>
      </w:r>
      <w:r>
        <w:fldChar w:fldCharType="separate"/>
      </w:r>
      <w:r>
        <w:t>167</w:t>
      </w:r>
      <w:r>
        <w:fldChar w:fldCharType="end"/>
      </w:r>
    </w:p>
    <w:p>
      <w:pPr>
        <w:pStyle w:val="TOC8"/>
        <w:rPr>
          <w:rFonts w:asciiTheme="minorHAnsi" w:eastAsiaTheme="minorEastAsia" w:hAnsiTheme="minorHAnsi" w:cstheme="minorBidi"/>
          <w:szCs w:val="22"/>
        </w:rPr>
      </w:pPr>
      <w:r>
        <w:t>133.</w:t>
      </w:r>
      <w:r>
        <w:tab/>
        <w:t>Crimes and other offences</w:t>
      </w:r>
      <w:r>
        <w:tab/>
      </w:r>
      <w:r>
        <w:fldChar w:fldCharType="begin"/>
      </w:r>
      <w:r>
        <w:instrText xml:space="preserve"> PAGEREF _Toc493594667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Orders for forfeiture in respect of certain offences</w:t>
      </w:r>
      <w:r>
        <w:tab/>
      </w:r>
      <w:r>
        <w:fldChar w:fldCharType="begin"/>
      </w:r>
      <w:r>
        <w:instrText xml:space="preserve"> PAGEREF _Toc493594668 \h </w:instrText>
      </w:r>
      <w:r>
        <w:fldChar w:fldCharType="separate"/>
      </w:r>
      <w:r>
        <w:t>168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Disposal of goods</w:t>
      </w:r>
      <w:r>
        <w:tab/>
      </w:r>
      <w:r>
        <w:fldChar w:fldCharType="begin"/>
      </w:r>
      <w:r>
        <w:instrText xml:space="preserve"> PAGEREF _Toc493594669 \h </w:instrText>
      </w:r>
      <w:r>
        <w:fldChar w:fldCharType="separate"/>
      </w:r>
      <w:r>
        <w:t>169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Time for bringing proceedings for offences</w:t>
      </w:r>
      <w:r>
        <w:tab/>
      </w:r>
      <w:r>
        <w:fldChar w:fldCharType="begin"/>
      </w:r>
      <w:r>
        <w:instrText xml:space="preserve"> PAGEREF _Toc493594670 \h </w:instrText>
      </w:r>
      <w:r>
        <w:fldChar w:fldCharType="separate"/>
      </w:r>
      <w:r>
        <w:t>169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Judicial notice</w:t>
      </w:r>
      <w:r>
        <w:tab/>
      </w:r>
      <w:r>
        <w:fldChar w:fldCharType="begin"/>
      </w:r>
      <w:r>
        <w:instrText xml:space="preserve"> PAGEREF _Toc493594671 \h </w:instrText>
      </w:r>
      <w:r>
        <w:fldChar w:fldCharType="separate"/>
      </w:r>
      <w:r>
        <w:t>169</w:t>
      </w:r>
      <w:r>
        <w:fldChar w:fldCharType="end"/>
      </w:r>
    </w:p>
    <w:p>
      <w:pPr>
        <w:pStyle w:val="TOC8"/>
        <w:rPr>
          <w:rFonts w:asciiTheme="minorHAnsi" w:eastAsiaTheme="minorEastAsia" w:hAnsiTheme="minorHAnsi" w:cstheme="minorBidi"/>
          <w:szCs w:val="22"/>
        </w:rPr>
      </w:pPr>
      <w:r>
        <w:t>137A.</w:t>
      </w:r>
      <w:r>
        <w:tab/>
        <w:t>Evidentiary matters</w:t>
      </w:r>
      <w:r>
        <w:tab/>
      </w:r>
      <w:r>
        <w:fldChar w:fldCharType="begin"/>
      </w:r>
      <w:r>
        <w:instrText xml:space="preserve"> PAGEREF _Toc493594672 \h </w:instrText>
      </w:r>
      <w:r>
        <w:fldChar w:fldCharType="separate"/>
      </w:r>
      <w:r>
        <w:t>170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Service</w:t>
      </w:r>
      <w:r>
        <w:tab/>
      </w:r>
      <w:r>
        <w:fldChar w:fldCharType="begin"/>
      </w:r>
      <w:r>
        <w:instrText xml:space="preserve"> PAGEREF _Toc493594673 \h </w:instrText>
      </w:r>
      <w:r>
        <w:fldChar w:fldCharType="separate"/>
      </w:r>
      <w:r>
        <w:t>171</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Service of documents on 2 or more permittees etc.</w:t>
      </w:r>
      <w:r>
        <w:tab/>
      </w:r>
      <w:r>
        <w:fldChar w:fldCharType="begin"/>
      </w:r>
      <w:r>
        <w:instrText xml:space="preserve"> PAGEREF _Toc493594674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139</w:t>
      </w:r>
      <w:r>
        <w:rPr>
          <w:snapToGrid w:val="0"/>
        </w:rPr>
        <w:t>.</w:t>
      </w:r>
      <w:r>
        <w:rPr>
          <w:snapToGrid w:val="0"/>
        </w:rPr>
        <w:tab/>
        <w:t>Permit fees</w:t>
      </w:r>
      <w:r>
        <w:tab/>
      </w:r>
      <w:r>
        <w:fldChar w:fldCharType="begin"/>
      </w:r>
      <w:r>
        <w:instrText xml:space="preserve"> PAGEREF _Toc493594676 \h </w:instrText>
      </w:r>
      <w:r>
        <w:fldChar w:fldCharType="separate"/>
      </w:r>
      <w:r>
        <w:t>174</w:t>
      </w:r>
      <w:r>
        <w:fldChar w:fldCharType="end"/>
      </w:r>
    </w:p>
    <w:p>
      <w:pPr>
        <w:pStyle w:val="TOC8"/>
        <w:rPr>
          <w:rFonts w:asciiTheme="minorHAnsi" w:eastAsiaTheme="minorEastAsia" w:hAnsiTheme="minorHAnsi" w:cstheme="minorBidi"/>
          <w:szCs w:val="22"/>
        </w:rPr>
      </w:pPr>
      <w:r>
        <w:t>139A</w:t>
      </w:r>
      <w:r>
        <w:rPr>
          <w:snapToGrid w:val="0"/>
        </w:rPr>
        <w:t>.</w:t>
      </w:r>
      <w:r>
        <w:rPr>
          <w:snapToGrid w:val="0"/>
        </w:rPr>
        <w:tab/>
        <w:t>Lease fees</w:t>
      </w:r>
      <w:r>
        <w:tab/>
      </w:r>
      <w:r>
        <w:fldChar w:fldCharType="begin"/>
      </w:r>
      <w:r>
        <w:instrText xml:space="preserve"> PAGEREF _Toc493594677 \h </w:instrText>
      </w:r>
      <w:r>
        <w:fldChar w:fldCharType="separate"/>
      </w:r>
      <w:r>
        <w:t>174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Licence fees</w:t>
      </w:r>
      <w:r>
        <w:tab/>
      </w:r>
      <w:r>
        <w:fldChar w:fldCharType="begin"/>
      </w:r>
      <w:r>
        <w:instrText xml:space="preserve"> PAGEREF _Toc493594678 \h </w:instrText>
      </w:r>
      <w:r>
        <w:fldChar w:fldCharType="separate"/>
      </w:r>
      <w:r>
        <w:t>174</w:t>
      </w:r>
      <w:r>
        <w:fldChar w:fldCharType="end"/>
      </w:r>
    </w:p>
    <w:p>
      <w:pPr>
        <w:pStyle w:val="TOC8"/>
        <w:rPr>
          <w:rFonts w:asciiTheme="minorHAnsi" w:eastAsiaTheme="minorEastAsia" w:hAnsiTheme="minorHAnsi" w:cstheme="minorBidi"/>
          <w:szCs w:val="22"/>
        </w:rPr>
      </w:pPr>
      <w:r>
        <w:t>141A.</w:t>
      </w:r>
      <w:r>
        <w:tab/>
        <w:t>Infrastructure licence fees</w:t>
      </w:r>
      <w:r>
        <w:tab/>
      </w:r>
      <w:r>
        <w:fldChar w:fldCharType="begin"/>
      </w:r>
      <w:r>
        <w:instrText xml:space="preserve"> PAGEREF _Toc493594679 \h </w:instrText>
      </w:r>
      <w:r>
        <w:fldChar w:fldCharType="separate"/>
      </w:r>
      <w:r>
        <w:t>175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Pipeline licence fees</w:t>
      </w:r>
      <w:r>
        <w:tab/>
      </w:r>
      <w:r>
        <w:fldChar w:fldCharType="begin"/>
      </w:r>
      <w:r>
        <w:instrText xml:space="preserve"> PAGEREF _Toc493594680 \h </w:instrText>
      </w:r>
      <w:r>
        <w:fldChar w:fldCharType="separate"/>
      </w:r>
      <w:r>
        <w:t>175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Time of payment of fees</w:t>
      </w:r>
      <w:r>
        <w:tab/>
      </w:r>
      <w:r>
        <w:fldChar w:fldCharType="begin"/>
      </w:r>
      <w:r>
        <w:instrText xml:space="preserve"> PAGEREF _Toc493594681 \h </w:instrText>
      </w:r>
      <w:r>
        <w:fldChar w:fldCharType="separate"/>
      </w:r>
      <w:r>
        <w:t>175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Royalty</w:t>
      </w:r>
      <w:r>
        <w:tab/>
      </w:r>
      <w:r>
        <w:fldChar w:fldCharType="begin"/>
      </w:r>
      <w:r>
        <w:instrText xml:space="preserve"> PAGEREF _Toc493594682 \h </w:instrText>
      </w:r>
      <w:r>
        <w:fldChar w:fldCharType="separate"/>
      </w:r>
      <w:r>
        <w:t>175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Reduction of royalty in certain cases</w:t>
      </w:r>
      <w:r>
        <w:tab/>
      </w:r>
      <w:r>
        <w:fldChar w:fldCharType="begin"/>
      </w:r>
      <w:r>
        <w:instrText xml:space="preserve"> PAGEREF _Toc493594683 \h </w:instrText>
      </w:r>
      <w:r>
        <w:fldChar w:fldCharType="separate"/>
      </w:r>
      <w:r>
        <w:t>177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Royalty not payable in certain cases</w:t>
      </w:r>
      <w:r>
        <w:tab/>
      </w:r>
      <w:r>
        <w:fldChar w:fldCharType="begin"/>
      </w:r>
      <w:r>
        <w:instrText xml:space="preserve"> PAGEREF _Toc493594684 \h </w:instrText>
      </w:r>
      <w:r>
        <w:fldChar w:fldCharType="separate"/>
      </w:r>
      <w:r>
        <w:t>177</w:t>
      </w:r>
      <w:r>
        <w:fldChar w:fldCharType="end"/>
      </w:r>
    </w:p>
    <w:p>
      <w:pPr>
        <w:pStyle w:val="TOC8"/>
        <w:rPr>
          <w:rFonts w:asciiTheme="minorHAnsi" w:eastAsiaTheme="minorEastAsia" w:hAnsiTheme="minorHAnsi" w:cstheme="minorBidi"/>
          <w:szCs w:val="22"/>
        </w:rPr>
      </w:pPr>
      <w:r>
        <w:t>145A</w:t>
      </w:r>
      <w:r>
        <w:rPr>
          <w:snapToGrid w:val="0"/>
        </w:rPr>
        <w:t>.</w:t>
      </w:r>
      <w:r>
        <w:rPr>
          <w:snapToGrid w:val="0"/>
        </w:rPr>
        <w:tab/>
        <w:t>Royalty value</w:t>
      </w:r>
      <w:r>
        <w:tab/>
      </w:r>
      <w:r>
        <w:fldChar w:fldCharType="begin"/>
      </w:r>
      <w:r>
        <w:instrText xml:space="preserve"> PAGEREF _Toc493594685 \h </w:instrText>
      </w:r>
      <w:r>
        <w:fldChar w:fldCharType="separate"/>
      </w:r>
      <w:r>
        <w:t>178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_Toc493594686 \h </w:instrText>
      </w:r>
      <w:r>
        <w:fldChar w:fldCharType="separate"/>
      </w:r>
      <w:r>
        <w:t>179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Ascertainment of value</w:t>
      </w:r>
      <w:r>
        <w:tab/>
      </w:r>
      <w:r>
        <w:fldChar w:fldCharType="begin"/>
      </w:r>
      <w:r>
        <w:instrText xml:space="preserve"> PAGEREF _Toc493594687 \h </w:instrText>
      </w:r>
      <w:r>
        <w:fldChar w:fldCharType="separate"/>
      </w:r>
      <w:r>
        <w:t>179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Ascertainment of quantity of petroleum recovered</w:t>
      </w:r>
      <w:r>
        <w:tab/>
      </w:r>
      <w:r>
        <w:fldChar w:fldCharType="begin"/>
      </w:r>
      <w:r>
        <w:instrText xml:space="preserve"> PAGEREF _Toc493594688 \h </w:instrText>
      </w:r>
      <w:r>
        <w:fldChar w:fldCharType="separate"/>
      </w:r>
      <w:r>
        <w:t>179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Payment of royalty</w:t>
      </w:r>
      <w:r>
        <w:tab/>
      </w:r>
      <w:r>
        <w:fldChar w:fldCharType="begin"/>
      </w:r>
      <w:r>
        <w:instrText xml:space="preserve"> PAGEREF _Toc493594689 \h </w:instrText>
      </w:r>
      <w:r>
        <w:fldChar w:fldCharType="separate"/>
      </w:r>
      <w:r>
        <w:t>180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Penalty for late payment</w:t>
      </w:r>
      <w:r>
        <w:tab/>
      </w:r>
      <w:r>
        <w:fldChar w:fldCharType="begin"/>
      </w:r>
      <w:r>
        <w:instrText xml:space="preserve"> PAGEREF _Toc493594690 \h </w:instrText>
      </w:r>
      <w:r>
        <w:fldChar w:fldCharType="separate"/>
      </w:r>
      <w:r>
        <w:t>180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Fees, royalties and penalties debts due to the State</w:t>
      </w:r>
      <w:r>
        <w:tab/>
      </w:r>
      <w:r>
        <w:fldChar w:fldCharType="begin"/>
      </w:r>
      <w:r>
        <w:instrText xml:space="preserve"> PAGEREF _Toc493594691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151B.</w:t>
      </w:r>
      <w:r>
        <w:tab/>
        <w:t>Occupational safety and health (Sch. 5)</w:t>
      </w:r>
      <w:r>
        <w:tab/>
      </w:r>
      <w:r>
        <w:fldChar w:fldCharType="begin"/>
      </w:r>
      <w:r>
        <w:instrText xml:space="preserve"> PAGEREF _Toc493594693 \h </w:instrText>
      </w:r>
      <w:r>
        <w:fldChar w:fldCharType="separate"/>
      </w:r>
      <w:r>
        <w:t>182</w:t>
      </w:r>
      <w:r>
        <w:fldChar w:fldCharType="end"/>
      </w:r>
    </w:p>
    <w:p>
      <w:pPr>
        <w:pStyle w:val="TOC8"/>
        <w:rPr>
          <w:rFonts w:asciiTheme="minorHAnsi" w:eastAsiaTheme="minorEastAsia" w:hAnsiTheme="minorHAnsi" w:cstheme="minorBidi"/>
          <w:szCs w:val="22"/>
        </w:rPr>
      </w:pPr>
      <w:r>
        <w:t>151D.</w:t>
      </w:r>
      <w:r>
        <w:tab/>
        <w:t>Regulations relating to occupational safety and health</w:t>
      </w:r>
      <w:r>
        <w:tab/>
      </w:r>
      <w:r>
        <w:fldChar w:fldCharType="begin"/>
      </w:r>
      <w:r>
        <w:instrText xml:space="preserve"> PAGEREF _Toc493594694 \h </w:instrText>
      </w:r>
      <w:r>
        <w:fldChar w:fldCharType="separate"/>
      </w:r>
      <w:r>
        <w:t>182</w:t>
      </w:r>
      <w:r>
        <w:fldChar w:fldCharType="end"/>
      </w:r>
    </w:p>
    <w:p>
      <w:pPr>
        <w:pStyle w:val="TOC8"/>
        <w:rPr>
          <w:rFonts w:asciiTheme="minorHAnsi" w:eastAsiaTheme="minorEastAsia" w:hAnsiTheme="minorHAnsi" w:cstheme="minorBidi"/>
          <w:szCs w:val="22"/>
        </w:rPr>
      </w:pPr>
      <w:r>
        <w:t>151E.</w:t>
      </w:r>
      <w:r>
        <w:tab/>
        <w:t>Minister’s occupational safety and health functions</w:t>
      </w:r>
      <w:r>
        <w:tab/>
      </w:r>
      <w:r>
        <w:fldChar w:fldCharType="begin"/>
      </w:r>
      <w:r>
        <w:instrText xml:space="preserve"> PAGEREF _Toc493594695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_Toc493594698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152B.</w:t>
      </w:r>
      <w:r>
        <w:tab/>
        <w:t>Protection of confidentiality of information obtained by the Minister</w:t>
      </w:r>
      <w:r>
        <w:tab/>
      </w:r>
      <w:r>
        <w:fldChar w:fldCharType="begin"/>
      </w:r>
      <w:r>
        <w:instrText xml:space="preserve"> PAGEREF _Toc493594701 \h </w:instrText>
      </w:r>
      <w:r>
        <w:fldChar w:fldCharType="separate"/>
      </w:r>
      <w:r>
        <w:t>185</w:t>
      </w:r>
      <w:r>
        <w:fldChar w:fldCharType="end"/>
      </w:r>
    </w:p>
    <w:p>
      <w:pPr>
        <w:pStyle w:val="TOC8"/>
        <w:rPr>
          <w:rFonts w:asciiTheme="minorHAnsi" w:eastAsiaTheme="minorEastAsia" w:hAnsiTheme="minorHAnsi" w:cstheme="minorBidi"/>
          <w:szCs w:val="22"/>
        </w:rPr>
      </w:pPr>
      <w:r>
        <w:t>152C.</w:t>
      </w:r>
      <w:r>
        <w:tab/>
        <w:t>Protection of confidentiality of samples obtained by the Minister</w:t>
      </w:r>
      <w:r>
        <w:tab/>
      </w:r>
      <w:r>
        <w:fldChar w:fldCharType="begin"/>
      </w:r>
      <w:r>
        <w:instrText xml:space="preserve"> PAGEREF _Toc493594702 \h </w:instrText>
      </w:r>
      <w:r>
        <w:fldChar w:fldCharType="separate"/>
      </w:r>
      <w:r>
        <w:t>185</w:t>
      </w:r>
      <w:r>
        <w:fldChar w:fldCharType="end"/>
      </w:r>
    </w:p>
    <w:p>
      <w:pPr>
        <w:pStyle w:val="TOC8"/>
        <w:rPr>
          <w:rFonts w:asciiTheme="minorHAnsi" w:eastAsiaTheme="minorEastAsia" w:hAnsiTheme="minorHAnsi" w:cstheme="minorBidi"/>
          <w:szCs w:val="22"/>
        </w:rPr>
      </w:pPr>
      <w:r>
        <w:t>152D.</w:t>
      </w:r>
      <w:r>
        <w:tab/>
        <w:t>Information or samples obtained by Minister can be made available to certain persons</w:t>
      </w:r>
      <w:r>
        <w:tab/>
      </w:r>
      <w:r>
        <w:fldChar w:fldCharType="begin"/>
      </w:r>
      <w:r>
        <w:instrText xml:space="preserve"> PAGEREF _Toc493594703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152E.</w:t>
      </w:r>
      <w:r>
        <w:tab/>
        <w:t>Protection of confidentiality of information obtained by another Minister</w:t>
      </w:r>
      <w:r>
        <w:tab/>
      </w:r>
      <w:r>
        <w:fldChar w:fldCharType="begin"/>
      </w:r>
      <w:r>
        <w:instrText xml:space="preserve"> PAGEREF _Toc493594705 \h </w:instrText>
      </w:r>
      <w:r>
        <w:fldChar w:fldCharType="separate"/>
      </w:r>
      <w:r>
        <w:t>186</w:t>
      </w:r>
      <w:r>
        <w:fldChar w:fldCharType="end"/>
      </w:r>
    </w:p>
    <w:p>
      <w:pPr>
        <w:pStyle w:val="TOC8"/>
        <w:rPr>
          <w:rFonts w:asciiTheme="minorHAnsi" w:eastAsiaTheme="minorEastAsia" w:hAnsiTheme="minorHAnsi" w:cstheme="minorBidi"/>
          <w:szCs w:val="22"/>
        </w:rPr>
      </w:pPr>
      <w:r>
        <w:t>152F.</w:t>
      </w:r>
      <w:r>
        <w:tab/>
        <w:t>Protection of confidentiality of samples obtained by another Minister</w:t>
      </w:r>
      <w:r>
        <w:tab/>
      </w:r>
      <w:r>
        <w:fldChar w:fldCharType="begin"/>
      </w:r>
      <w:r>
        <w:instrText xml:space="preserve"> PAGEREF _Toc493594706 \h </w:instrText>
      </w:r>
      <w:r>
        <w:fldChar w:fldCharType="separate"/>
      </w:r>
      <w:r>
        <w:t>187</w:t>
      </w:r>
      <w:r>
        <w:fldChar w:fldCharType="end"/>
      </w:r>
    </w:p>
    <w:p>
      <w:pPr>
        <w:pStyle w:val="TOC8"/>
        <w:rPr>
          <w:rFonts w:asciiTheme="minorHAnsi" w:eastAsiaTheme="minorEastAsia" w:hAnsiTheme="minorHAnsi" w:cstheme="minorBidi"/>
          <w:szCs w:val="22"/>
        </w:rPr>
      </w:pPr>
      <w:r>
        <w:t>152G.</w:t>
      </w:r>
      <w:r>
        <w:tab/>
        <w:t>Information or samples obtained by another Minister can be made available to certain persons</w:t>
      </w:r>
      <w:r>
        <w:tab/>
      </w:r>
      <w:r>
        <w:fldChar w:fldCharType="begin"/>
      </w:r>
      <w:r>
        <w:instrText xml:space="preserve"> PAGEREF _Toc493594707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152H.</w:t>
      </w:r>
      <w:r>
        <w:tab/>
        <w:t>Fees</w:t>
      </w:r>
      <w:r>
        <w:tab/>
      </w:r>
      <w:r>
        <w:fldChar w:fldCharType="begin"/>
      </w:r>
      <w:r>
        <w:instrText xml:space="preserve"> PAGEREF _Toc493594709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152I.</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_Toc493594711 \h </w:instrText>
      </w:r>
      <w:r>
        <w:fldChar w:fldCharType="separate"/>
      </w:r>
      <w:r>
        <w:t>189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Regulations</w:t>
      </w:r>
      <w:r>
        <w:tab/>
      </w:r>
      <w:r>
        <w:fldChar w:fldCharType="begin"/>
      </w:r>
      <w:r>
        <w:instrText xml:space="preserve"> PAGEREF _Toc493594712 \h </w:instrText>
      </w:r>
      <w:r>
        <w:fldChar w:fldCharType="separate"/>
      </w:r>
      <w:r>
        <w:t>189</w:t>
      </w:r>
      <w:r>
        <w:fldChar w:fldCharType="end"/>
      </w:r>
    </w:p>
    <w:p>
      <w:pPr>
        <w:pStyle w:val="TOC8"/>
        <w:rPr>
          <w:rFonts w:asciiTheme="minorHAnsi" w:eastAsiaTheme="minorEastAsia" w:hAnsiTheme="minorHAnsi" w:cstheme="minorBidi"/>
          <w:szCs w:val="22"/>
        </w:rPr>
      </w:pPr>
      <w:r>
        <w:t>153.</w:t>
      </w:r>
      <w:r>
        <w:tab/>
        <w:t>Transitional provisions (Sch. 3)</w:t>
      </w:r>
      <w:r>
        <w:tab/>
      </w:r>
      <w:r>
        <w:fldChar w:fldCharType="begin"/>
      </w:r>
      <w:r>
        <w:instrText xml:space="preserve"> PAGEREF _Toc493594713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Scheduled area for Western Australia</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 used: amending Act</w:t>
      </w:r>
      <w:r>
        <w:tab/>
      </w:r>
      <w:r>
        <w:fldChar w:fldCharType="begin"/>
      </w:r>
      <w:r>
        <w:instrText xml:space="preserve"> PAGEREF _Toc493594717 \h </w:instrText>
      </w:r>
      <w:r>
        <w:fldChar w:fldCharType="separate"/>
      </w:r>
      <w:r>
        <w:t>199</w:t>
      </w:r>
      <w:r>
        <w:fldChar w:fldCharType="end"/>
      </w:r>
    </w:p>
    <w:p>
      <w:pPr>
        <w:pStyle w:val="TOC8"/>
        <w:rPr>
          <w:rFonts w:asciiTheme="minorHAnsi" w:eastAsiaTheme="minorEastAsia" w:hAnsiTheme="minorHAnsi" w:cstheme="minorBidi"/>
          <w:szCs w:val="22"/>
        </w:rPr>
      </w:pPr>
      <w:r>
        <w:t>2.</w:t>
      </w:r>
      <w:r>
        <w:tab/>
        <w:t>Section 31 (permit renewals)</w:t>
      </w:r>
      <w:r>
        <w:tab/>
      </w:r>
      <w:r>
        <w:fldChar w:fldCharType="begin"/>
      </w:r>
      <w:r>
        <w:instrText xml:space="preserve"> PAGEREF _Toc493594718 \h </w:instrText>
      </w:r>
      <w:r>
        <w:fldChar w:fldCharType="separate"/>
      </w:r>
      <w:r>
        <w:t>199</w:t>
      </w:r>
      <w:r>
        <w:fldChar w:fldCharType="end"/>
      </w:r>
    </w:p>
    <w:p>
      <w:pPr>
        <w:pStyle w:val="TOC8"/>
        <w:rPr>
          <w:rFonts w:asciiTheme="minorHAnsi" w:eastAsiaTheme="minorEastAsia" w:hAnsiTheme="minorHAnsi" w:cstheme="minorBidi"/>
          <w:szCs w:val="22"/>
        </w:rPr>
      </w:pPr>
      <w:r>
        <w:t>3.</w:t>
      </w:r>
      <w:r>
        <w:tab/>
        <w:t>Section 70 (conditions of pipeline licence)</w:t>
      </w:r>
      <w:r>
        <w:tab/>
      </w:r>
      <w:r>
        <w:fldChar w:fldCharType="begin"/>
      </w:r>
      <w:r>
        <w:instrText xml:space="preserve"> PAGEREF _Toc493594719 \h </w:instrText>
      </w:r>
      <w:r>
        <w:fldChar w:fldCharType="separate"/>
      </w:r>
      <w:r>
        <w:t>199</w:t>
      </w:r>
      <w:r>
        <w:fldChar w:fldCharType="end"/>
      </w:r>
    </w:p>
    <w:p>
      <w:pPr>
        <w:pStyle w:val="TOC8"/>
        <w:rPr>
          <w:rFonts w:asciiTheme="minorHAnsi" w:eastAsiaTheme="minorEastAsia" w:hAnsiTheme="minorHAnsi" w:cstheme="minorBidi"/>
          <w:szCs w:val="22"/>
        </w:rPr>
      </w:pPr>
      <w:r>
        <w:t>4.</w:t>
      </w:r>
      <w:r>
        <w:tab/>
        <w:t>Section 118 (release of information)</w:t>
      </w:r>
      <w:r>
        <w:tab/>
      </w:r>
      <w:r>
        <w:fldChar w:fldCharType="begin"/>
      </w:r>
      <w:r>
        <w:instrText xml:space="preserve"> PAGEREF _Toc493594720 \h </w:instrText>
      </w:r>
      <w:r>
        <w:fldChar w:fldCharType="separate"/>
      </w:r>
      <w:r>
        <w:t>200</w:t>
      </w:r>
      <w:r>
        <w:fldChar w:fldCharType="end"/>
      </w:r>
    </w:p>
    <w:p>
      <w:pPr>
        <w:pStyle w:val="TOC8"/>
        <w:rPr>
          <w:rFonts w:asciiTheme="minorHAnsi" w:eastAsiaTheme="minorEastAsia" w:hAnsiTheme="minorHAnsi" w:cstheme="minorBidi"/>
          <w:szCs w:val="22"/>
        </w:rPr>
      </w:pPr>
      <w:r>
        <w:t>5.</w:t>
      </w:r>
      <w:r>
        <w:tab/>
        <w:t>Section 3 and Sch. 3 and 4 (former transitional provisions)</w:t>
      </w:r>
      <w:r>
        <w:tab/>
      </w:r>
      <w:r>
        <w:fldChar w:fldCharType="begin"/>
      </w:r>
      <w:r>
        <w:instrText xml:space="preserve"> PAGEREF _Toc493594721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Petroleum (Submerged Lands) Amendment Act 2011</w:t>
      </w:r>
    </w:p>
    <w:p>
      <w:pPr>
        <w:pStyle w:val="TOC2"/>
        <w:tabs>
          <w:tab w:val="right" w:leader="dot" w:pos="7077"/>
        </w:tabs>
        <w:rPr>
          <w:rFonts w:asciiTheme="minorHAnsi" w:eastAsiaTheme="minorEastAsia" w:hAnsiTheme="minorHAnsi" w:cstheme="minorBidi"/>
          <w:b w:val="0"/>
          <w:sz w:val="22"/>
          <w:szCs w:val="22"/>
        </w:rPr>
      </w:pPr>
      <w:r>
        <w:t>Schedule 5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_Toc493594725 \h </w:instrText>
      </w:r>
      <w:r>
        <w:fldChar w:fldCharType="separate"/>
      </w:r>
      <w:r>
        <w:t>202</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_Toc493594726 \h </w:instrText>
      </w:r>
      <w:r>
        <w:fldChar w:fldCharType="separate"/>
      </w:r>
      <w:r>
        <w:t>202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_Toc493594727 \h </w:instrText>
      </w:r>
      <w:r>
        <w:fldChar w:fldCharType="separate"/>
      </w:r>
      <w:r>
        <w:t>203</w:t>
      </w:r>
      <w:r>
        <w:fldChar w:fldCharType="end"/>
      </w:r>
    </w:p>
    <w:p>
      <w:pPr>
        <w:pStyle w:val="TOC8"/>
        <w:rPr>
          <w:rFonts w:asciiTheme="minorHAnsi" w:eastAsiaTheme="minorEastAsia" w:hAnsiTheme="minorHAnsi" w:cstheme="minorBidi"/>
          <w:szCs w:val="22"/>
        </w:rPr>
      </w:pPr>
      <w:r>
        <w:t>4.</w:t>
      </w:r>
      <w:r>
        <w:tab/>
        <w:t>Facilities</w:t>
      </w:r>
      <w:r>
        <w:tab/>
      </w:r>
      <w:r>
        <w:fldChar w:fldCharType="begin"/>
      </w:r>
      <w:r>
        <w:instrText xml:space="preserve"> PAGEREF _Toc493594728 \h </w:instrText>
      </w:r>
      <w:r>
        <w:fldChar w:fldCharType="separate"/>
      </w:r>
      <w:r>
        <w:t>206</w:t>
      </w:r>
      <w:r>
        <w:fldChar w:fldCharType="end"/>
      </w:r>
    </w:p>
    <w:p>
      <w:pPr>
        <w:pStyle w:val="TOC8"/>
        <w:rPr>
          <w:rFonts w:asciiTheme="minorHAnsi" w:eastAsiaTheme="minorEastAsia" w:hAnsiTheme="minorHAnsi" w:cstheme="minorBidi"/>
          <w:szCs w:val="22"/>
        </w:rPr>
      </w:pPr>
      <w:r>
        <w:t>5.</w:t>
      </w:r>
      <w:r>
        <w:tab/>
        <w:t>Operator must ensure presence of operator’s representative</w:t>
      </w:r>
      <w:r>
        <w:tab/>
      </w:r>
      <w:r>
        <w:fldChar w:fldCharType="begin"/>
      </w:r>
      <w:r>
        <w:instrText xml:space="preserve"> PAGEREF _Toc493594729 \h </w:instrText>
      </w:r>
      <w:r>
        <w:fldChar w:fldCharType="separate"/>
      </w:r>
      <w:r>
        <w:t>208</w:t>
      </w:r>
      <w:r>
        <w:fldChar w:fldCharType="end"/>
      </w:r>
    </w:p>
    <w:p>
      <w:pPr>
        <w:pStyle w:val="TOC8"/>
        <w:rPr>
          <w:rFonts w:asciiTheme="minorHAnsi" w:eastAsiaTheme="minorEastAsia" w:hAnsiTheme="minorHAnsi" w:cstheme="minorBidi"/>
          <w:szCs w:val="22"/>
        </w:rPr>
      </w:pPr>
      <w:r>
        <w:t>6.</w:t>
      </w:r>
      <w:r>
        <w:tab/>
        <w:t>Safety and health of persons using an accommodation amenity</w:t>
      </w:r>
      <w:r>
        <w:tab/>
      </w:r>
      <w:r>
        <w:fldChar w:fldCharType="begin"/>
      </w:r>
      <w:r>
        <w:instrText xml:space="preserve"> PAGEREF _Toc493594730 \h </w:instrText>
      </w:r>
      <w:r>
        <w:fldChar w:fldCharType="separate"/>
      </w:r>
      <w:r>
        <w:t>209</w:t>
      </w:r>
      <w:r>
        <w:fldChar w:fldCharType="end"/>
      </w:r>
    </w:p>
    <w:p>
      <w:pPr>
        <w:pStyle w:val="TOC8"/>
        <w:rPr>
          <w:rFonts w:asciiTheme="minorHAnsi" w:eastAsiaTheme="minorEastAsia" w:hAnsiTheme="minorHAnsi" w:cstheme="minorBidi"/>
          <w:szCs w:val="22"/>
        </w:rPr>
      </w:pPr>
      <w:r>
        <w:t>7.</w:t>
      </w:r>
      <w:r>
        <w:tab/>
        <w:t>Contractor</w:t>
      </w:r>
      <w:r>
        <w:tab/>
      </w:r>
      <w:r>
        <w:fldChar w:fldCharType="begin"/>
      </w:r>
      <w:r>
        <w:instrText xml:space="preserve"> PAGEREF _Toc493594731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8.</w:t>
      </w:r>
      <w:r>
        <w:tab/>
        <w:t>Duties of operator</w:t>
      </w:r>
      <w:r>
        <w:tab/>
      </w:r>
      <w:r>
        <w:fldChar w:fldCharType="begin"/>
      </w:r>
      <w:r>
        <w:instrText xml:space="preserve"> PAGEREF _Toc493594734 \h </w:instrText>
      </w:r>
      <w:r>
        <w:fldChar w:fldCharType="separate"/>
      </w:r>
      <w:r>
        <w:t>210</w:t>
      </w:r>
      <w:r>
        <w:fldChar w:fldCharType="end"/>
      </w:r>
    </w:p>
    <w:p>
      <w:pPr>
        <w:pStyle w:val="TOC8"/>
        <w:rPr>
          <w:rFonts w:asciiTheme="minorHAnsi" w:eastAsiaTheme="minorEastAsia" w:hAnsiTheme="minorHAnsi" w:cstheme="minorBidi"/>
          <w:szCs w:val="22"/>
        </w:rPr>
      </w:pPr>
      <w:r>
        <w:t>9.</w:t>
      </w:r>
      <w:r>
        <w:tab/>
        <w:t>Duties of persons in control of parts of facility or particular work</w:t>
      </w:r>
      <w:r>
        <w:tab/>
      </w:r>
      <w:r>
        <w:fldChar w:fldCharType="begin"/>
      </w:r>
      <w:r>
        <w:instrText xml:space="preserve"> PAGEREF _Toc493594735 \h </w:instrText>
      </w:r>
      <w:r>
        <w:fldChar w:fldCharType="separate"/>
      </w:r>
      <w:r>
        <w:t>212</w:t>
      </w:r>
      <w:r>
        <w:fldChar w:fldCharType="end"/>
      </w:r>
    </w:p>
    <w:p>
      <w:pPr>
        <w:pStyle w:val="TOC8"/>
        <w:rPr>
          <w:rFonts w:asciiTheme="minorHAnsi" w:eastAsiaTheme="minorEastAsia" w:hAnsiTheme="minorHAnsi" w:cstheme="minorBidi"/>
          <w:szCs w:val="22"/>
        </w:rPr>
      </w:pPr>
      <w:r>
        <w:t>10.</w:t>
      </w:r>
      <w:r>
        <w:tab/>
        <w:t>Duties of employers</w:t>
      </w:r>
      <w:r>
        <w:tab/>
      </w:r>
      <w:r>
        <w:fldChar w:fldCharType="begin"/>
      </w:r>
      <w:r>
        <w:instrText xml:space="preserve"> PAGEREF _Toc493594736 \h </w:instrText>
      </w:r>
      <w:r>
        <w:fldChar w:fldCharType="separate"/>
      </w:r>
      <w:r>
        <w:t>212</w:t>
      </w:r>
      <w:r>
        <w:fldChar w:fldCharType="end"/>
      </w:r>
    </w:p>
    <w:p>
      <w:pPr>
        <w:pStyle w:val="TOC8"/>
        <w:rPr>
          <w:rFonts w:asciiTheme="minorHAnsi" w:eastAsiaTheme="minorEastAsia" w:hAnsiTheme="minorHAnsi" w:cstheme="minorBidi"/>
          <w:szCs w:val="22"/>
        </w:rPr>
      </w:pPr>
      <w:r>
        <w:t>11.</w:t>
      </w:r>
      <w:r>
        <w:tab/>
        <w:t>Duties of manufacturers in relation to plant and substances</w:t>
      </w:r>
      <w:r>
        <w:tab/>
      </w:r>
      <w:r>
        <w:fldChar w:fldCharType="begin"/>
      </w:r>
      <w:r>
        <w:instrText xml:space="preserve"> PAGEREF _Toc493594737 \h </w:instrText>
      </w:r>
      <w:r>
        <w:fldChar w:fldCharType="separate"/>
      </w:r>
      <w:r>
        <w:t>214</w:t>
      </w:r>
      <w:r>
        <w:fldChar w:fldCharType="end"/>
      </w:r>
    </w:p>
    <w:p>
      <w:pPr>
        <w:pStyle w:val="TOC8"/>
        <w:rPr>
          <w:rFonts w:asciiTheme="minorHAnsi" w:eastAsiaTheme="minorEastAsia" w:hAnsiTheme="minorHAnsi" w:cstheme="minorBidi"/>
          <w:szCs w:val="22"/>
        </w:rPr>
      </w:pPr>
      <w:r>
        <w:t>12.</w:t>
      </w:r>
      <w:r>
        <w:tab/>
        <w:t>Duties of suppliers of facilities, plant and substances</w:t>
      </w:r>
      <w:r>
        <w:tab/>
      </w:r>
      <w:r>
        <w:fldChar w:fldCharType="begin"/>
      </w:r>
      <w:r>
        <w:instrText xml:space="preserve"> PAGEREF _Toc493594738 \h </w:instrText>
      </w:r>
      <w:r>
        <w:fldChar w:fldCharType="separate"/>
      </w:r>
      <w:r>
        <w:t>215</w:t>
      </w:r>
      <w:r>
        <w:fldChar w:fldCharType="end"/>
      </w:r>
    </w:p>
    <w:p>
      <w:pPr>
        <w:pStyle w:val="TOC8"/>
        <w:rPr>
          <w:rFonts w:asciiTheme="minorHAnsi" w:eastAsiaTheme="minorEastAsia" w:hAnsiTheme="minorHAnsi" w:cstheme="minorBidi"/>
          <w:szCs w:val="22"/>
        </w:rPr>
      </w:pPr>
      <w:r>
        <w:t>13.</w:t>
      </w:r>
      <w:r>
        <w:tab/>
        <w:t>Duties of persons erecting facilities or installing plant</w:t>
      </w:r>
      <w:r>
        <w:tab/>
      </w:r>
      <w:r>
        <w:fldChar w:fldCharType="begin"/>
      </w:r>
      <w:r>
        <w:instrText xml:space="preserve"> PAGEREF _Toc493594739 \h </w:instrText>
      </w:r>
      <w:r>
        <w:fldChar w:fldCharType="separate"/>
      </w:r>
      <w:r>
        <w:t>217</w:t>
      </w:r>
      <w:r>
        <w:fldChar w:fldCharType="end"/>
      </w:r>
    </w:p>
    <w:p>
      <w:pPr>
        <w:pStyle w:val="TOC8"/>
        <w:rPr>
          <w:rFonts w:asciiTheme="minorHAnsi" w:eastAsiaTheme="minorEastAsia" w:hAnsiTheme="minorHAnsi" w:cstheme="minorBidi"/>
          <w:szCs w:val="22"/>
        </w:rPr>
      </w:pPr>
      <w:r>
        <w:t>14.</w:t>
      </w:r>
      <w:r>
        <w:tab/>
        <w:t>Duties of persons in relation to occupational safety and health</w:t>
      </w:r>
      <w:r>
        <w:tab/>
      </w:r>
      <w:r>
        <w:fldChar w:fldCharType="begin"/>
      </w:r>
      <w:r>
        <w:instrText xml:space="preserve"> PAGEREF _Toc493594740 \h </w:instrText>
      </w:r>
      <w:r>
        <w:fldChar w:fldCharType="separate"/>
      </w:r>
      <w:r>
        <w:t>217</w:t>
      </w:r>
      <w:r>
        <w:fldChar w:fldCharType="end"/>
      </w:r>
    </w:p>
    <w:p>
      <w:pPr>
        <w:pStyle w:val="TOC8"/>
        <w:rPr>
          <w:rFonts w:asciiTheme="minorHAnsi" w:eastAsiaTheme="minorEastAsia" w:hAnsiTheme="minorHAnsi" w:cstheme="minorBidi"/>
          <w:szCs w:val="22"/>
        </w:rPr>
      </w:pPr>
      <w:r>
        <w:t>15.</w:t>
      </w:r>
      <w:r>
        <w:tab/>
        <w:t>Reliance on information supplied or results of research</w:t>
      </w:r>
      <w:r>
        <w:tab/>
      </w:r>
      <w:r>
        <w:fldChar w:fldCharType="begin"/>
      </w:r>
      <w:r>
        <w:instrText xml:space="preserve"> PAGEREF _Toc493594741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16.</w:t>
      </w:r>
      <w:r>
        <w:tab/>
        <w:t>Regulations relating to occupational safety and health</w:t>
      </w:r>
      <w:r>
        <w:tab/>
      </w:r>
      <w:r>
        <w:fldChar w:fldCharType="begin"/>
      </w:r>
      <w:r>
        <w:instrText xml:space="preserve"> PAGEREF _Toc493594743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17.</w:t>
      </w:r>
      <w:r>
        <w:tab/>
        <w:t>Simplified outline</w:t>
      </w:r>
      <w:r>
        <w:tab/>
      </w:r>
      <w:r>
        <w:fldChar w:fldCharType="begin"/>
      </w:r>
      <w:r>
        <w:instrText xml:space="preserve"> PAGEREF _Toc493594746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18.</w:t>
      </w:r>
      <w:r>
        <w:tab/>
        <w:t>Establishment of designated work groups by request</w:t>
      </w:r>
      <w:r>
        <w:tab/>
      </w:r>
      <w:r>
        <w:fldChar w:fldCharType="begin"/>
      </w:r>
      <w:r>
        <w:instrText xml:space="preserve"> PAGEREF _Toc493594748 \h </w:instrText>
      </w:r>
      <w:r>
        <w:fldChar w:fldCharType="separate"/>
      </w:r>
      <w:r>
        <w:t>222</w:t>
      </w:r>
      <w:r>
        <w:fldChar w:fldCharType="end"/>
      </w:r>
    </w:p>
    <w:p>
      <w:pPr>
        <w:pStyle w:val="TOC8"/>
        <w:rPr>
          <w:rFonts w:asciiTheme="minorHAnsi" w:eastAsiaTheme="minorEastAsia" w:hAnsiTheme="minorHAnsi" w:cstheme="minorBidi"/>
          <w:szCs w:val="22"/>
        </w:rPr>
      </w:pPr>
      <w:r>
        <w:t>19.</w:t>
      </w:r>
      <w:r>
        <w:tab/>
        <w:t>Establishment of designated work groups at initiative of operator</w:t>
      </w:r>
      <w:r>
        <w:tab/>
      </w:r>
      <w:r>
        <w:fldChar w:fldCharType="begin"/>
      </w:r>
      <w:r>
        <w:instrText xml:space="preserve"> PAGEREF _Toc493594749 \h </w:instrText>
      </w:r>
      <w:r>
        <w:fldChar w:fldCharType="separate"/>
      </w:r>
      <w:r>
        <w:t>223</w:t>
      </w:r>
      <w:r>
        <w:fldChar w:fldCharType="end"/>
      </w:r>
    </w:p>
    <w:p>
      <w:pPr>
        <w:pStyle w:val="TOC8"/>
        <w:rPr>
          <w:rFonts w:asciiTheme="minorHAnsi" w:eastAsiaTheme="minorEastAsia" w:hAnsiTheme="minorHAnsi" w:cstheme="minorBidi"/>
          <w:szCs w:val="22"/>
        </w:rPr>
      </w:pPr>
      <w:r>
        <w:t>20.</w:t>
      </w:r>
      <w:r>
        <w:tab/>
        <w:t>Variation of designated work groups by request</w:t>
      </w:r>
      <w:r>
        <w:tab/>
      </w:r>
      <w:r>
        <w:fldChar w:fldCharType="begin"/>
      </w:r>
      <w:r>
        <w:instrText xml:space="preserve"> PAGEREF _Toc493594750 \h </w:instrText>
      </w:r>
      <w:r>
        <w:fldChar w:fldCharType="separate"/>
      </w:r>
      <w:r>
        <w:t>223</w:t>
      </w:r>
      <w:r>
        <w:fldChar w:fldCharType="end"/>
      </w:r>
    </w:p>
    <w:p>
      <w:pPr>
        <w:pStyle w:val="TOC8"/>
        <w:rPr>
          <w:rFonts w:asciiTheme="minorHAnsi" w:eastAsiaTheme="minorEastAsia" w:hAnsiTheme="minorHAnsi" w:cstheme="minorBidi"/>
          <w:szCs w:val="22"/>
        </w:rPr>
      </w:pPr>
      <w:r>
        <w:t>21.</w:t>
      </w:r>
      <w:r>
        <w:tab/>
        <w:t>Variation of designated work groups at initiative of operator</w:t>
      </w:r>
      <w:r>
        <w:tab/>
      </w:r>
      <w:r>
        <w:fldChar w:fldCharType="begin"/>
      </w:r>
      <w:r>
        <w:instrText xml:space="preserve"> PAGEREF _Toc493594751 \h </w:instrText>
      </w:r>
      <w:r>
        <w:fldChar w:fldCharType="separate"/>
      </w:r>
      <w:r>
        <w:t>225</w:t>
      </w:r>
      <w:r>
        <w:fldChar w:fldCharType="end"/>
      </w:r>
    </w:p>
    <w:p>
      <w:pPr>
        <w:pStyle w:val="TOC8"/>
        <w:rPr>
          <w:rFonts w:asciiTheme="minorHAnsi" w:eastAsiaTheme="minorEastAsia" w:hAnsiTheme="minorHAnsi" w:cstheme="minorBidi"/>
          <w:szCs w:val="22"/>
        </w:rPr>
      </w:pPr>
      <w:r>
        <w:t>22.</w:t>
      </w:r>
      <w:r>
        <w:tab/>
        <w:t>Referral of disagreement to reviewing authority</w:t>
      </w:r>
      <w:r>
        <w:tab/>
      </w:r>
      <w:r>
        <w:fldChar w:fldCharType="begin"/>
      </w:r>
      <w:r>
        <w:instrText xml:space="preserve"> PAGEREF _Toc493594752 \h </w:instrText>
      </w:r>
      <w:r>
        <w:fldChar w:fldCharType="separate"/>
      </w:r>
      <w:r>
        <w:t>225</w:t>
      </w:r>
      <w:r>
        <w:fldChar w:fldCharType="end"/>
      </w:r>
    </w:p>
    <w:p>
      <w:pPr>
        <w:pStyle w:val="TOC8"/>
        <w:rPr>
          <w:rFonts w:asciiTheme="minorHAnsi" w:eastAsiaTheme="minorEastAsia" w:hAnsiTheme="minorHAnsi" w:cstheme="minorBidi"/>
          <w:szCs w:val="22"/>
        </w:rPr>
      </w:pPr>
      <w:r>
        <w:t>23.</w:t>
      </w:r>
      <w:r>
        <w:tab/>
        <w:t>Manner of grouping members of the workforce</w:t>
      </w:r>
      <w:r>
        <w:tab/>
      </w:r>
      <w:r>
        <w:fldChar w:fldCharType="begin"/>
      </w:r>
      <w:r>
        <w:instrText xml:space="preserve"> PAGEREF _Toc493594753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24.</w:t>
      </w:r>
      <w:r>
        <w:tab/>
        <w:t>Selection of safety and health representatives</w:t>
      </w:r>
      <w:r>
        <w:tab/>
      </w:r>
      <w:r>
        <w:fldChar w:fldCharType="begin"/>
      </w:r>
      <w:r>
        <w:instrText xml:space="preserve"> PAGEREF _Toc493594755 \h </w:instrText>
      </w:r>
      <w:r>
        <w:fldChar w:fldCharType="separate"/>
      </w:r>
      <w:r>
        <w:t>227</w:t>
      </w:r>
      <w:r>
        <w:fldChar w:fldCharType="end"/>
      </w:r>
    </w:p>
    <w:p>
      <w:pPr>
        <w:pStyle w:val="TOC8"/>
        <w:rPr>
          <w:rFonts w:asciiTheme="minorHAnsi" w:eastAsiaTheme="minorEastAsia" w:hAnsiTheme="minorHAnsi" w:cstheme="minorBidi"/>
          <w:szCs w:val="22"/>
        </w:rPr>
      </w:pPr>
      <w:r>
        <w:t>25.</w:t>
      </w:r>
      <w:r>
        <w:tab/>
        <w:t>Election of safety and health representatives</w:t>
      </w:r>
      <w:r>
        <w:tab/>
      </w:r>
      <w:r>
        <w:fldChar w:fldCharType="begin"/>
      </w:r>
      <w:r>
        <w:instrText xml:space="preserve"> PAGEREF _Toc493594756 \h </w:instrText>
      </w:r>
      <w:r>
        <w:fldChar w:fldCharType="separate"/>
      </w:r>
      <w:r>
        <w:t>227</w:t>
      </w:r>
      <w:r>
        <w:fldChar w:fldCharType="end"/>
      </w:r>
    </w:p>
    <w:p>
      <w:pPr>
        <w:pStyle w:val="TOC8"/>
        <w:rPr>
          <w:rFonts w:asciiTheme="minorHAnsi" w:eastAsiaTheme="minorEastAsia" w:hAnsiTheme="minorHAnsi" w:cstheme="minorBidi"/>
          <w:szCs w:val="22"/>
        </w:rPr>
      </w:pPr>
      <w:r>
        <w:t>26.</w:t>
      </w:r>
      <w:r>
        <w:tab/>
        <w:t>List of safety and health representatives</w:t>
      </w:r>
      <w:r>
        <w:tab/>
      </w:r>
      <w:r>
        <w:fldChar w:fldCharType="begin"/>
      </w:r>
      <w:r>
        <w:instrText xml:space="preserve"> PAGEREF _Toc493594757 \h </w:instrText>
      </w:r>
      <w:r>
        <w:fldChar w:fldCharType="separate"/>
      </w:r>
      <w:r>
        <w:t>228</w:t>
      </w:r>
      <w:r>
        <w:fldChar w:fldCharType="end"/>
      </w:r>
    </w:p>
    <w:p>
      <w:pPr>
        <w:pStyle w:val="TOC8"/>
        <w:rPr>
          <w:rFonts w:asciiTheme="minorHAnsi" w:eastAsiaTheme="minorEastAsia" w:hAnsiTheme="minorHAnsi" w:cstheme="minorBidi"/>
          <w:szCs w:val="22"/>
        </w:rPr>
      </w:pPr>
      <w:r>
        <w:t>27.</w:t>
      </w:r>
      <w:r>
        <w:tab/>
        <w:t>Members of designated work group must be notified of selection etc. of safety and health representative</w:t>
      </w:r>
      <w:r>
        <w:tab/>
      </w:r>
      <w:r>
        <w:fldChar w:fldCharType="begin"/>
      </w:r>
      <w:r>
        <w:instrText xml:space="preserve"> PAGEREF _Toc493594758 \h </w:instrText>
      </w:r>
      <w:r>
        <w:fldChar w:fldCharType="separate"/>
      </w:r>
      <w:r>
        <w:t>229</w:t>
      </w:r>
      <w:r>
        <w:fldChar w:fldCharType="end"/>
      </w:r>
    </w:p>
    <w:p>
      <w:pPr>
        <w:pStyle w:val="TOC8"/>
        <w:rPr>
          <w:rFonts w:asciiTheme="minorHAnsi" w:eastAsiaTheme="minorEastAsia" w:hAnsiTheme="minorHAnsi" w:cstheme="minorBidi"/>
          <w:szCs w:val="22"/>
        </w:rPr>
      </w:pPr>
      <w:r>
        <w:t>28.</w:t>
      </w:r>
      <w:r>
        <w:tab/>
        <w:t>Term of office</w:t>
      </w:r>
      <w:r>
        <w:tab/>
      </w:r>
      <w:r>
        <w:fldChar w:fldCharType="begin"/>
      </w:r>
      <w:r>
        <w:instrText xml:space="preserve"> PAGEREF _Toc493594759 \h </w:instrText>
      </w:r>
      <w:r>
        <w:fldChar w:fldCharType="separate"/>
      </w:r>
      <w:r>
        <w:t>229</w:t>
      </w:r>
      <w:r>
        <w:fldChar w:fldCharType="end"/>
      </w:r>
    </w:p>
    <w:p>
      <w:pPr>
        <w:pStyle w:val="TOC8"/>
        <w:rPr>
          <w:rFonts w:asciiTheme="minorHAnsi" w:eastAsiaTheme="minorEastAsia" w:hAnsiTheme="minorHAnsi" w:cstheme="minorBidi"/>
          <w:szCs w:val="22"/>
        </w:rPr>
      </w:pPr>
      <w:r>
        <w:t>29.</w:t>
      </w:r>
      <w:r>
        <w:tab/>
        <w:t>Training of safety and health representatives</w:t>
      </w:r>
      <w:r>
        <w:tab/>
      </w:r>
      <w:r>
        <w:fldChar w:fldCharType="begin"/>
      </w:r>
      <w:r>
        <w:instrText xml:space="preserve"> PAGEREF _Toc493594760 \h </w:instrText>
      </w:r>
      <w:r>
        <w:fldChar w:fldCharType="separate"/>
      </w:r>
      <w:r>
        <w:t>230</w:t>
      </w:r>
      <w:r>
        <w:fldChar w:fldCharType="end"/>
      </w:r>
    </w:p>
    <w:p>
      <w:pPr>
        <w:pStyle w:val="TOC8"/>
        <w:rPr>
          <w:rFonts w:asciiTheme="minorHAnsi" w:eastAsiaTheme="minorEastAsia" w:hAnsiTheme="minorHAnsi" w:cstheme="minorBidi"/>
          <w:szCs w:val="22"/>
        </w:rPr>
      </w:pPr>
      <w:r>
        <w:t>30.</w:t>
      </w:r>
      <w:r>
        <w:tab/>
        <w:t>Resignation etc. of safety and health representatives</w:t>
      </w:r>
      <w:r>
        <w:tab/>
      </w:r>
      <w:r>
        <w:fldChar w:fldCharType="begin"/>
      </w:r>
      <w:r>
        <w:instrText xml:space="preserve"> PAGEREF _Toc493594761 \h </w:instrText>
      </w:r>
      <w:r>
        <w:fldChar w:fldCharType="separate"/>
      </w:r>
      <w:r>
        <w:t>230</w:t>
      </w:r>
      <w:r>
        <w:fldChar w:fldCharType="end"/>
      </w:r>
    </w:p>
    <w:p>
      <w:pPr>
        <w:pStyle w:val="TOC8"/>
        <w:rPr>
          <w:rFonts w:asciiTheme="minorHAnsi" w:eastAsiaTheme="minorEastAsia" w:hAnsiTheme="minorHAnsi" w:cstheme="minorBidi"/>
          <w:szCs w:val="22"/>
        </w:rPr>
      </w:pPr>
      <w:r>
        <w:t>31.</w:t>
      </w:r>
      <w:r>
        <w:tab/>
        <w:t>Disqualification of safety and health representatives</w:t>
      </w:r>
      <w:r>
        <w:tab/>
      </w:r>
      <w:r>
        <w:fldChar w:fldCharType="begin"/>
      </w:r>
      <w:r>
        <w:instrText xml:space="preserve"> PAGEREF _Toc493594762 \h </w:instrText>
      </w:r>
      <w:r>
        <w:fldChar w:fldCharType="separate"/>
      </w:r>
      <w:r>
        <w:t>231</w:t>
      </w:r>
      <w:r>
        <w:fldChar w:fldCharType="end"/>
      </w:r>
    </w:p>
    <w:p>
      <w:pPr>
        <w:pStyle w:val="TOC8"/>
        <w:rPr>
          <w:rFonts w:asciiTheme="minorHAnsi" w:eastAsiaTheme="minorEastAsia" w:hAnsiTheme="minorHAnsi" w:cstheme="minorBidi"/>
          <w:szCs w:val="22"/>
        </w:rPr>
      </w:pPr>
      <w:r>
        <w:t>32.</w:t>
      </w:r>
      <w:r>
        <w:tab/>
        <w:t>Deputy safety and health representatives</w:t>
      </w:r>
      <w:r>
        <w:tab/>
      </w:r>
      <w:r>
        <w:fldChar w:fldCharType="begin"/>
      </w:r>
      <w:r>
        <w:instrText xml:space="preserve"> PAGEREF _Toc493594763 \h </w:instrText>
      </w:r>
      <w:r>
        <w:fldChar w:fldCharType="separate"/>
      </w:r>
      <w:r>
        <w:t>232</w:t>
      </w:r>
      <w:r>
        <w:fldChar w:fldCharType="end"/>
      </w:r>
    </w:p>
    <w:p>
      <w:pPr>
        <w:pStyle w:val="TOC8"/>
        <w:rPr>
          <w:rFonts w:asciiTheme="minorHAnsi" w:eastAsiaTheme="minorEastAsia" w:hAnsiTheme="minorHAnsi" w:cstheme="minorBidi"/>
          <w:szCs w:val="22"/>
        </w:rPr>
      </w:pPr>
      <w:r>
        <w:t>33.</w:t>
      </w:r>
      <w:r>
        <w:tab/>
        <w:t>Powers of safety and health representatives</w:t>
      </w:r>
      <w:r>
        <w:tab/>
      </w:r>
      <w:r>
        <w:fldChar w:fldCharType="begin"/>
      </w:r>
      <w:r>
        <w:instrText xml:space="preserve"> PAGEREF _Toc493594764 \h </w:instrText>
      </w:r>
      <w:r>
        <w:fldChar w:fldCharType="separate"/>
      </w:r>
      <w:r>
        <w:t>233</w:t>
      </w:r>
      <w:r>
        <w:fldChar w:fldCharType="end"/>
      </w:r>
    </w:p>
    <w:p>
      <w:pPr>
        <w:pStyle w:val="TOC8"/>
        <w:rPr>
          <w:rFonts w:asciiTheme="minorHAnsi" w:eastAsiaTheme="minorEastAsia" w:hAnsiTheme="minorHAnsi" w:cstheme="minorBidi"/>
          <w:szCs w:val="22"/>
        </w:rPr>
      </w:pPr>
      <w:r>
        <w:t>34.</w:t>
      </w:r>
      <w:r>
        <w:tab/>
        <w:t>Assistance by consultant</w:t>
      </w:r>
      <w:r>
        <w:tab/>
      </w:r>
      <w:r>
        <w:fldChar w:fldCharType="begin"/>
      </w:r>
      <w:r>
        <w:instrText xml:space="preserve"> PAGEREF _Toc493594765 \h </w:instrText>
      </w:r>
      <w:r>
        <w:fldChar w:fldCharType="separate"/>
      </w:r>
      <w:r>
        <w:t>234</w:t>
      </w:r>
      <w:r>
        <w:fldChar w:fldCharType="end"/>
      </w:r>
    </w:p>
    <w:p>
      <w:pPr>
        <w:pStyle w:val="TOC8"/>
        <w:rPr>
          <w:rFonts w:asciiTheme="minorHAnsi" w:eastAsiaTheme="minorEastAsia" w:hAnsiTheme="minorHAnsi" w:cstheme="minorBidi"/>
          <w:szCs w:val="22"/>
        </w:rPr>
      </w:pPr>
      <w:r>
        <w:t>35.</w:t>
      </w:r>
      <w:r>
        <w:tab/>
        <w:t>Information</w:t>
      </w:r>
      <w:r>
        <w:tab/>
      </w:r>
      <w:r>
        <w:fldChar w:fldCharType="begin"/>
      </w:r>
      <w:r>
        <w:instrText xml:space="preserve"> PAGEREF _Toc493594766 \h </w:instrText>
      </w:r>
      <w:r>
        <w:fldChar w:fldCharType="separate"/>
      </w:r>
      <w:r>
        <w:t>235</w:t>
      </w:r>
      <w:r>
        <w:fldChar w:fldCharType="end"/>
      </w:r>
    </w:p>
    <w:p>
      <w:pPr>
        <w:pStyle w:val="TOC8"/>
        <w:rPr>
          <w:rFonts w:asciiTheme="minorHAnsi" w:eastAsiaTheme="minorEastAsia" w:hAnsiTheme="minorHAnsi" w:cstheme="minorBidi"/>
          <w:szCs w:val="22"/>
        </w:rPr>
      </w:pPr>
      <w:r>
        <w:t>36.</w:t>
      </w:r>
      <w:r>
        <w:tab/>
        <w:t>Obligations and liabilities of safety and health representatives</w:t>
      </w:r>
      <w:r>
        <w:tab/>
      </w:r>
      <w:r>
        <w:fldChar w:fldCharType="begin"/>
      </w:r>
      <w:r>
        <w:instrText xml:space="preserve"> PAGEREF _Toc493594767 \h </w:instrText>
      </w:r>
      <w:r>
        <w:fldChar w:fldCharType="separate"/>
      </w:r>
      <w:r>
        <w:t>236</w:t>
      </w:r>
      <w:r>
        <w:fldChar w:fldCharType="end"/>
      </w:r>
    </w:p>
    <w:p>
      <w:pPr>
        <w:pStyle w:val="TOC8"/>
        <w:rPr>
          <w:rFonts w:asciiTheme="minorHAnsi" w:eastAsiaTheme="minorEastAsia" w:hAnsiTheme="minorHAnsi" w:cstheme="minorBidi"/>
          <w:szCs w:val="22"/>
        </w:rPr>
      </w:pPr>
      <w:r>
        <w:t>37.</w:t>
      </w:r>
      <w:r>
        <w:tab/>
        <w:t>Provisional improvement notices</w:t>
      </w:r>
      <w:r>
        <w:tab/>
      </w:r>
      <w:r>
        <w:fldChar w:fldCharType="begin"/>
      </w:r>
      <w:r>
        <w:instrText xml:space="preserve"> PAGEREF _Toc493594768 \h </w:instrText>
      </w:r>
      <w:r>
        <w:fldChar w:fldCharType="separate"/>
      </w:r>
      <w:r>
        <w:t>236</w:t>
      </w:r>
      <w:r>
        <w:fldChar w:fldCharType="end"/>
      </w:r>
    </w:p>
    <w:p>
      <w:pPr>
        <w:pStyle w:val="TOC8"/>
        <w:rPr>
          <w:rFonts w:asciiTheme="minorHAnsi" w:eastAsiaTheme="minorEastAsia" w:hAnsiTheme="minorHAnsi" w:cstheme="minorBidi"/>
          <w:szCs w:val="22"/>
        </w:rPr>
      </w:pPr>
      <w:r>
        <w:t>38.</w:t>
      </w:r>
      <w:r>
        <w:tab/>
        <w:t>Effect of provisional improvement notice</w:t>
      </w:r>
      <w:r>
        <w:tab/>
      </w:r>
      <w:r>
        <w:fldChar w:fldCharType="begin"/>
      </w:r>
      <w:r>
        <w:instrText xml:space="preserve"> PAGEREF _Toc493594769 \h </w:instrText>
      </w:r>
      <w:r>
        <w:fldChar w:fldCharType="separate"/>
      </w:r>
      <w:r>
        <w:t>238</w:t>
      </w:r>
      <w:r>
        <w:fldChar w:fldCharType="end"/>
      </w:r>
    </w:p>
    <w:p>
      <w:pPr>
        <w:pStyle w:val="TOC8"/>
        <w:rPr>
          <w:rFonts w:asciiTheme="minorHAnsi" w:eastAsiaTheme="minorEastAsia" w:hAnsiTheme="minorHAnsi" w:cstheme="minorBidi"/>
          <w:szCs w:val="22"/>
        </w:rPr>
      </w:pPr>
      <w:r>
        <w:t>39.</w:t>
      </w:r>
      <w:r>
        <w:tab/>
        <w:t>Duties of the operator and other employers in relation to safety and health representatives</w:t>
      </w:r>
      <w:r>
        <w:tab/>
      </w:r>
      <w:r>
        <w:fldChar w:fldCharType="begin"/>
      </w:r>
      <w:r>
        <w:instrText xml:space="preserve"> PAGEREF _Toc493594770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40.</w:t>
      </w:r>
      <w:r>
        <w:tab/>
        <w:t>Safety and health committees</w:t>
      </w:r>
      <w:r>
        <w:tab/>
      </w:r>
      <w:r>
        <w:fldChar w:fldCharType="begin"/>
      </w:r>
      <w:r>
        <w:instrText xml:space="preserve"> PAGEREF _Toc493594772 \h </w:instrText>
      </w:r>
      <w:r>
        <w:fldChar w:fldCharType="separate"/>
      </w:r>
      <w:r>
        <w:t>241</w:t>
      </w:r>
      <w:r>
        <w:fldChar w:fldCharType="end"/>
      </w:r>
    </w:p>
    <w:p>
      <w:pPr>
        <w:pStyle w:val="TOC8"/>
        <w:rPr>
          <w:rFonts w:asciiTheme="minorHAnsi" w:eastAsiaTheme="minorEastAsia" w:hAnsiTheme="minorHAnsi" w:cstheme="minorBidi"/>
          <w:szCs w:val="22"/>
        </w:rPr>
      </w:pPr>
      <w:r>
        <w:t>41.</w:t>
      </w:r>
      <w:r>
        <w:tab/>
        <w:t>Functions of safety and health committees</w:t>
      </w:r>
      <w:r>
        <w:tab/>
      </w:r>
      <w:r>
        <w:fldChar w:fldCharType="begin"/>
      </w:r>
      <w:r>
        <w:instrText xml:space="preserve"> PAGEREF _Toc493594773 \h </w:instrText>
      </w:r>
      <w:r>
        <w:fldChar w:fldCharType="separate"/>
      </w:r>
      <w:r>
        <w:t>243</w:t>
      </w:r>
      <w:r>
        <w:fldChar w:fldCharType="end"/>
      </w:r>
    </w:p>
    <w:p>
      <w:pPr>
        <w:pStyle w:val="TOC8"/>
        <w:rPr>
          <w:rFonts w:asciiTheme="minorHAnsi" w:eastAsiaTheme="minorEastAsia" w:hAnsiTheme="minorHAnsi" w:cstheme="minorBidi"/>
          <w:szCs w:val="22"/>
        </w:rPr>
      </w:pPr>
      <w:r>
        <w:t>42.</w:t>
      </w:r>
      <w:r>
        <w:tab/>
        <w:t>Duties of the operator and other employers in relation to safety and health committees</w:t>
      </w:r>
      <w:r>
        <w:tab/>
      </w:r>
      <w:r>
        <w:fldChar w:fldCharType="begin"/>
      </w:r>
      <w:r>
        <w:instrText xml:space="preserve"> PAGEREF _Toc493594774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43.</w:t>
      </w:r>
      <w:r>
        <w:tab/>
        <w:t>Action by safety and health representatives</w:t>
      </w:r>
      <w:r>
        <w:tab/>
      </w:r>
      <w:r>
        <w:fldChar w:fldCharType="begin"/>
      </w:r>
      <w:r>
        <w:instrText xml:space="preserve"> PAGEREF _Toc493594776 \h </w:instrText>
      </w:r>
      <w:r>
        <w:fldChar w:fldCharType="separate"/>
      </w:r>
      <w:r>
        <w:t>245</w:t>
      </w:r>
      <w:r>
        <w:fldChar w:fldCharType="end"/>
      </w:r>
    </w:p>
    <w:p>
      <w:pPr>
        <w:pStyle w:val="TOC8"/>
        <w:rPr>
          <w:rFonts w:asciiTheme="minorHAnsi" w:eastAsiaTheme="minorEastAsia" w:hAnsiTheme="minorHAnsi" w:cstheme="minorBidi"/>
          <w:szCs w:val="22"/>
        </w:rPr>
      </w:pPr>
      <w:r>
        <w:t>44.</w:t>
      </w:r>
      <w:r>
        <w:tab/>
        <w:t>Directions to perform other work</w:t>
      </w:r>
      <w:r>
        <w:tab/>
      </w:r>
      <w:r>
        <w:fldChar w:fldCharType="begin"/>
      </w:r>
      <w:r>
        <w:instrText xml:space="preserve"> PAGEREF _Toc493594777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45.</w:t>
      </w:r>
      <w:r>
        <w:tab/>
        <w:t>Exemptions</w:t>
      </w:r>
      <w:r>
        <w:tab/>
      </w:r>
      <w:r>
        <w:fldChar w:fldCharType="begin"/>
      </w:r>
      <w:r>
        <w:instrText xml:space="preserve"> PAGEREF _Toc493594779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46.</w:t>
      </w:r>
      <w:r>
        <w:tab/>
        <w:t>Simplified outline</w:t>
      </w:r>
      <w:r>
        <w:tab/>
      </w:r>
      <w:r>
        <w:fldChar w:fldCharType="begin"/>
      </w:r>
      <w:r>
        <w:instrText xml:space="preserve"> PAGEREF _Toc493594782 \h </w:instrText>
      </w:r>
      <w:r>
        <w:fldChar w:fldCharType="separate"/>
      </w:r>
      <w:r>
        <w:t>247</w:t>
      </w:r>
      <w:r>
        <w:fldChar w:fldCharType="end"/>
      </w:r>
    </w:p>
    <w:p>
      <w:pPr>
        <w:pStyle w:val="TOC8"/>
        <w:rPr>
          <w:rFonts w:asciiTheme="minorHAnsi" w:eastAsiaTheme="minorEastAsia" w:hAnsiTheme="minorHAnsi" w:cstheme="minorBidi"/>
          <w:szCs w:val="22"/>
        </w:rPr>
      </w:pPr>
      <w:r>
        <w:t>47.</w:t>
      </w:r>
      <w:r>
        <w:tab/>
        <w:t>Powers, functions and duties of inspectors</w:t>
      </w:r>
      <w:r>
        <w:tab/>
      </w:r>
      <w:r>
        <w:fldChar w:fldCharType="begin"/>
      </w:r>
      <w:r>
        <w:instrText xml:space="preserve"> PAGEREF _Toc493594783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48.</w:t>
      </w:r>
      <w:r>
        <w:tab/>
        <w:t>Inspections</w:t>
      </w:r>
      <w:r>
        <w:tab/>
      </w:r>
      <w:r>
        <w:fldChar w:fldCharType="begin"/>
      </w:r>
      <w:r>
        <w:instrText xml:space="preserve"> PAGEREF _Toc493594785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49.</w:t>
      </w:r>
      <w:r>
        <w:tab/>
        <w:t>Powers of entry and search — facilities</w:t>
      </w:r>
      <w:r>
        <w:tab/>
      </w:r>
      <w:r>
        <w:fldChar w:fldCharType="begin"/>
      </w:r>
      <w:r>
        <w:instrText xml:space="preserve"> PAGEREF _Toc493594787 \h </w:instrText>
      </w:r>
      <w:r>
        <w:fldChar w:fldCharType="separate"/>
      </w:r>
      <w:r>
        <w:t>249</w:t>
      </w:r>
      <w:r>
        <w:fldChar w:fldCharType="end"/>
      </w:r>
    </w:p>
    <w:p>
      <w:pPr>
        <w:pStyle w:val="TOC8"/>
        <w:rPr>
          <w:rFonts w:asciiTheme="minorHAnsi" w:eastAsiaTheme="minorEastAsia" w:hAnsiTheme="minorHAnsi" w:cstheme="minorBidi"/>
          <w:szCs w:val="22"/>
        </w:rPr>
      </w:pPr>
      <w:r>
        <w:t>50.</w:t>
      </w:r>
      <w:r>
        <w:tab/>
        <w:t>Powers of entry and search — regulated business premises (other than facilities)</w:t>
      </w:r>
      <w:r>
        <w:tab/>
      </w:r>
      <w:r>
        <w:fldChar w:fldCharType="begin"/>
      </w:r>
      <w:r>
        <w:instrText xml:space="preserve"> PAGEREF _Toc493594788 \h </w:instrText>
      </w:r>
      <w:r>
        <w:fldChar w:fldCharType="separate"/>
      </w:r>
      <w:r>
        <w:t>250</w:t>
      </w:r>
      <w:r>
        <w:fldChar w:fldCharType="end"/>
      </w:r>
    </w:p>
    <w:p>
      <w:pPr>
        <w:pStyle w:val="TOC8"/>
        <w:rPr>
          <w:rFonts w:asciiTheme="minorHAnsi" w:eastAsiaTheme="minorEastAsia" w:hAnsiTheme="minorHAnsi" w:cstheme="minorBidi"/>
          <w:szCs w:val="22"/>
        </w:rPr>
      </w:pPr>
      <w:r>
        <w:t>51.</w:t>
      </w:r>
      <w:r>
        <w:tab/>
        <w:t>Powers of entry and search — premises (other than regulated business premises)</w:t>
      </w:r>
      <w:r>
        <w:tab/>
      </w:r>
      <w:r>
        <w:fldChar w:fldCharType="begin"/>
      </w:r>
      <w:r>
        <w:instrText xml:space="preserve"> PAGEREF _Toc493594789 \h </w:instrText>
      </w:r>
      <w:r>
        <w:fldChar w:fldCharType="separate"/>
      </w:r>
      <w:r>
        <w:t>251</w:t>
      </w:r>
      <w:r>
        <w:fldChar w:fldCharType="end"/>
      </w:r>
    </w:p>
    <w:p>
      <w:pPr>
        <w:pStyle w:val="TOC8"/>
        <w:rPr>
          <w:rFonts w:asciiTheme="minorHAnsi" w:eastAsiaTheme="minorEastAsia" w:hAnsiTheme="minorHAnsi" w:cstheme="minorBidi"/>
          <w:szCs w:val="22"/>
        </w:rPr>
      </w:pPr>
      <w:r>
        <w:t>52.</w:t>
      </w:r>
      <w:r>
        <w:tab/>
        <w:t>Warrant to enter premises (other than regulated business premises)</w:t>
      </w:r>
      <w:r>
        <w:tab/>
      </w:r>
      <w:r>
        <w:fldChar w:fldCharType="begin"/>
      </w:r>
      <w:r>
        <w:instrText xml:space="preserve"> PAGEREF _Toc493594790 \h </w:instrText>
      </w:r>
      <w:r>
        <w:fldChar w:fldCharType="separate"/>
      </w:r>
      <w:r>
        <w:t>252</w:t>
      </w:r>
      <w:r>
        <w:fldChar w:fldCharType="end"/>
      </w:r>
    </w:p>
    <w:p>
      <w:pPr>
        <w:pStyle w:val="TOC8"/>
        <w:rPr>
          <w:rFonts w:asciiTheme="minorHAnsi" w:eastAsiaTheme="minorEastAsia" w:hAnsiTheme="minorHAnsi" w:cstheme="minorBidi"/>
          <w:szCs w:val="22"/>
        </w:rPr>
      </w:pPr>
      <w:r>
        <w:t>53.</w:t>
      </w:r>
      <w:r>
        <w:tab/>
        <w:t>Obstructing or hindering inspector</w:t>
      </w:r>
      <w:r>
        <w:tab/>
      </w:r>
      <w:r>
        <w:fldChar w:fldCharType="begin"/>
      </w:r>
      <w:r>
        <w:instrText xml:space="preserve"> PAGEREF _Toc493594791 \h </w:instrText>
      </w:r>
      <w:r>
        <w:fldChar w:fldCharType="separate"/>
      </w:r>
      <w:r>
        <w:t>253</w:t>
      </w:r>
      <w:r>
        <w:fldChar w:fldCharType="end"/>
      </w:r>
    </w:p>
    <w:p>
      <w:pPr>
        <w:pStyle w:val="TOC8"/>
        <w:rPr>
          <w:rFonts w:asciiTheme="minorHAnsi" w:eastAsiaTheme="minorEastAsia" w:hAnsiTheme="minorHAnsi" w:cstheme="minorBidi"/>
          <w:szCs w:val="22"/>
        </w:rPr>
      </w:pPr>
      <w:r>
        <w:t>54.</w:t>
      </w:r>
      <w:r>
        <w:tab/>
        <w:t>Power to require assistance</w:t>
      </w:r>
      <w:r>
        <w:tab/>
      </w:r>
      <w:r>
        <w:fldChar w:fldCharType="begin"/>
      </w:r>
      <w:r>
        <w:instrText xml:space="preserve"> PAGEREF _Toc493594792 \h </w:instrText>
      </w:r>
      <w:r>
        <w:fldChar w:fldCharType="separate"/>
      </w:r>
      <w:r>
        <w:t>253</w:t>
      </w:r>
      <w:r>
        <w:fldChar w:fldCharType="end"/>
      </w:r>
    </w:p>
    <w:p>
      <w:pPr>
        <w:pStyle w:val="TOC8"/>
        <w:rPr>
          <w:rFonts w:asciiTheme="minorHAnsi" w:eastAsiaTheme="minorEastAsia" w:hAnsiTheme="minorHAnsi" w:cstheme="minorBidi"/>
          <w:szCs w:val="22"/>
        </w:rPr>
      </w:pPr>
      <w:r>
        <w:t>55.</w:t>
      </w:r>
      <w:r>
        <w:tab/>
        <w:t>Power to require the answering of questions and the production of documents or articles</w:t>
      </w:r>
      <w:r>
        <w:tab/>
      </w:r>
      <w:r>
        <w:fldChar w:fldCharType="begin"/>
      </w:r>
      <w:r>
        <w:instrText xml:space="preserve"> PAGEREF _Toc493594793 \h </w:instrText>
      </w:r>
      <w:r>
        <w:fldChar w:fldCharType="separate"/>
      </w:r>
      <w:r>
        <w:t>254</w:t>
      </w:r>
      <w:r>
        <w:fldChar w:fldCharType="end"/>
      </w:r>
    </w:p>
    <w:p>
      <w:pPr>
        <w:pStyle w:val="TOC8"/>
        <w:rPr>
          <w:rFonts w:asciiTheme="minorHAnsi" w:eastAsiaTheme="minorEastAsia" w:hAnsiTheme="minorHAnsi" w:cstheme="minorBidi"/>
          <w:szCs w:val="22"/>
        </w:rPr>
      </w:pPr>
      <w:r>
        <w:t>56.</w:t>
      </w:r>
      <w:r>
        <w:tab/>
        <w:t>Privilege against self</w:t>
      </w:r>
      <w:r>
        <w:noBreakHyphen/>
        <w:t>incrimination</w:t>
      </w:r>
      <w:r>
        <w:tab/>
      </w:r>
      <w:r>
        <w:fldChar w:fldCharType="begin"/>
      </w:r>
      <w:r>
        <w:instrText xml:space="preserve"> PAGEREF _Toc493594794 \h </w:instrText>
      </w:r>
      <w:r>
        <w:fldChar w:fldCharType="separate"/>
      </w:r>
      <w:r>
        <w:t>256</w:t>
      </w:r>
      <w:r>
        <w:fldChar w:fldCharType="end"/>
      </w:r>
    </w:p>
    <w:p>
      <w:pPr>
        <w:pStyle w:val="TOC8"/>
        <w:rPr>
          <w:rFonts w:asciiTheme="minorHAnsi" w:eastAsiaTheme="minorEastAsia" w:hAnsiTheme="minorHAnsi" w:cstheme="minorBidi"/>
          <w:szCs w:val="22"/>
        </w:rPr>
      </w:pPr>
      <w:r>
        <w:t>57.</w:t>
      </w:r>
      <w:r>
        <w:tab/>
        <w:t>Power to take possession of plant, take samples of substances etc.</w:t>
      </w:r>
      <w:r>
        <w:tab/>
      </w:r>
      <w:r>
        <w:fldChar w:fldCharType="begin"/>
      </w:r>
      <w:r>
        <w:instrText xml:space="preserve"> PAGEREF _Toc493594795 \h </w:instrText>
      </w:r>
      <w:r>
        <w:fldChar w:fldCharType="separate"/>
      </w:r>
      <w:r>
        <w:t>257</w:t>
      </w:r>
      <w:r>
        <w:fldChar w:fldCharType="end"/>
      </w:r>
    </w:p>
    <w:p>
      <w:pPr>
        <w:pStyle w:val="TOC8"/>
        <w:rPr>
          <w:rFonts w:asciiTheme="minorHAnsi" w:eastAsiaTheme="minorEastAsia" w:hAnsiTheme="minorHAnsi" w:cstheme="minorBidi"/>
          <w:szCs w:val="22"/>
        </w:rPr>
      </w:pPr>
      <w:r>
        <w:t>58.</w:t>
      </w:r>
      <w:r>
        <w:tab/>
        <w:t>Power to direct that workplace etc. not be disturbed</w:t>
      </w:r>
      <w:r>
        <w:tab/>
      </w:r>
      <w:r>
        <w:fldChar w:fldCharType="begin"/>
      </w:r>
      <w:r>
        <w:instrText xml:space="preserve"> PAGEREF _Toc493594796 \h </w:instrText>
      </w:r>
      <w:r>
        <w:fldChar w:fldCharType="separate"/>
      </w:r>
      <w:r>
        <w:t>258</w:t>
      </w:r>
      <w:r>
        <w:fldChar w:fldCharType="end"/>
      </w:r>
    </w:p>
    <w:p>
      <w:pPr>
        <w:pStyle w:val="TOC8"/>
        <w:rPr>
          <w:rFonts w:asciiTheme="minorHAnsi" w:eastAsiaTheme="minorEastAsia" w:hAnsiTheme="minorHAnsi" w:cstheme="minorBidi"/>
          <w:szCs w:val="22"/>
        </w:rPr>
      </w:pPr>
      <w:r>
        <w:t>59.</w:t>
      </w:r>
      <w:r>
        <w:tab/>
        <w:t>Power to issue prohibition notices</w:t>
      </w:r>
      <w:r>
        <w:tab/>
      </w:r>
      <w:r>
        <w:fldChar w:fldCharType="begin"/>
      </w:r>
      <w:r>
        <w:instrText xml:space="preserve"> PAGEREF _Toc493594797 \h </w:instrText>
      </w:r>
      <w:r>
        <w:fldChar w:fldCharType="separate"/>
      </w:r>
      <w:r>
        <w:t>259</w:t>
      </w:r>
      <w:r>
        <w:fldChar w:fldCharType="end"/>
      </w:r>
    </w:p>
    <w:p>
      <w:pPr>
        <w:pStyle w:val="TOC8"/>
        <w:rPr>
          <w:rFonts w:asciiTheme="minorHAnsi" w:eastAsiaTheme="minorEastAsia" w:hAnsiTheme="minorHAnsi" w:cstheme="minorBidi"/>
          <w:szCs w:val="22"/>
        </w:rPr>
      </w:pPr>
      <w:r>
        <w:t>60.</w:t>
      </w:r>
      <w:r>
        <w:tab/>
        <w:t>Compliance with prohibition notice</w:t>
      </w:r>
      <w:r>
        <w:tab/>
      </w:r>
      <w:r>
        <w:fldChar w:fldCharType="begin"/>
      </w:r>
      <w:r>
        <w:instrText xml:space="preserve"> PAGEREF _Toc493594798 \h </w:instrText>
      </w:r>
      <w:r>
        <w:fldChar w:fldCharType="separate"/>
      </w:r>
      <w:r>
        <w:t>260</w:t>
      </w:r>
      <w:r>
        <w:fldChar w:fldCharType="end"/>
      </w:r>
    </w:p>
    <w:p>
      <w:pPr>
        <w:pStyle w:val="TOC8"/>
        <w:rPr>
          <w:rFonts w:asciiTheme="minorHAnsi" w:eastAsiaTheme="minorEastAsia" w:hAnsiTheme="minorHAnsi" w:cstheme="minorBidi"/>
          <w:szCs w:val="22"/>
        </w:rPr>
      </w:pPr>
      <w:r>
        <w:t>61.</w:t>
      </w:r>
      <w:r>
        <w:tab/>
        <w:t>Power to issue improvement notices</w:t>
      </w:r>
      <w:r>
        <w:tab/>
      </w:r>
      <w:r>
        <w:fldChar w:fldCharType="begin"/>
      </w:r>
      <w:r>
        <w:instrText xml:space="preserve"> PAGEREF _Toc493594799 \h </w:instrText>
      </w:r>
      <w:r>
        <w:fldChar w:fldCharType="separate"/>
      </w:r>
      <w:r>
        <w:t>261</w:t>
      </w:r>
      <w:r>
        <w:fldChar w:fldCharType="end"/>
      </w:r>
    </w:p>
    <w:p>
      <w:pPr>
        <w:pStyle w:val="TOC8"/>
        <w:rPr>
          <w:rFonts w:asciiTheme="minorHAnsi" w:eastAsiaTheme="minorEastAsia" w:hAnsiTheme="minorHAnsi" w:cstheme="minorBidi"/>
          <w:szCs w:val="22"/>
        </w:rPr>
      </w:pPr>
      <w:r>
        <w:t>62.</w:t>
      </w:r>
      <w:r>
        <w:tab/>
        <w:t>Compliance with improvement notice</w:t>
      </w:r>
      <w:r>
        <w:tab/>
      </w:r>
      <w:r>
        <w:fldChar w:fldCharType="begin"/>
      </w:r>
      <w:r>
        <w:instrText xml:space="preserve"> PAGEREF _Toc493594800 \h </w:instrText>
      </w:r>
      <w:r>
        <w:fldChar w:fldCharType="separate"/>
      </w:r>
      <w:r>
        <w:t>263</w:t>
      </w:r>
      <w:r>
        <w:fldChar w:fldCharType="end"/>
      </w:r>
    </w:p>
    <w:p>
      <w:pPr>
        <w:pStyle w:val="TOC8"/>
        <w:rPr>
          <w:rFonts w:asciiTheme="minorHAnsi" w:eastAsiaTheme="minorEastAsia" w:hAnsiTheme="minorHAnsi" w:cstheme="minorBidi"/>
          <w:szCs w:val="22"/>
        </w:rPr>
      </w:pPr>
      <w:r>
        <w:t>63.</w:t>
      </w:r>
      <w:r>
        <w:tab/>
        <w:t>Notices not to be tampered with or removed</w:t>
      </w:r>
      <w:r>
        <w:tab/>
      </w:r>
      <w:r>
        <w:fldChar w:fldCharType="begin"/>
      </w:r>
      <w:r>
        <w:instrText xml:space="preserve"> PAGEREF _Toc493594801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64.</w:t>
      </w:r>
      <w:r>
        <w:tab/>
        <w:t>Reports on inspections</w:t>
      </w:r>
      <w:r>
        <w:tab/>
      </w:r>
      <w:r>
        <w:fldChar w:fldCharType="begin"/>
      </w:r>
      <w:r>
        <w:instrText xml:space="preserve"> PAGEREF _Toc493594803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65.</w:t>
      </w:r>
      <w:r>
        <w:tab/>
        <w:t>Reviews of decisions of inspectors</w:t>
      </w:r>
      <w:r>
        <w:tab/>
      </w:r>
      <w:r>
        <w:fldChar w:fldCharType="begin"/>
      </w:r>
      <w:r>
        <w:instrText xml:space="preserve"> PAGEREF _Toc493594805 \h </w:instrText>
      </w:r>
      <w:r>
        <w:fldChar w:fldCharType="separate"/>
      </w:r>
      <w:r>
        <w:t>265</w:t>
      </w:r>
      <w:r>
        <w:fldChar w:fldCharType="end"/>
      </w:r>
    </w:p>
    <w:p>
      <w:pPr>
        <w:pStyle w:val="TOC8"/>
        <w:rPr>
          <w:rFonts w:asciiTheme="minorHAnsi" w:eastAsiaTheme="minorEastAsia" w:hAnsiTheme="minorHAnsi" w:cstheme="minorBidi"/>
          <w:szCs w:val="22"/>
        </w:rPr>
      </w:pPr>
      <w:r>
        <w:t>66.</w:t>
      </w:r>
      <w:r>
        <w:tab/>
        <w:t>Powers of reviewing authority on review</w:t>
      </w:r>
      <w:r>
        <w:tab/>
      </w:r>
      <w:r>
        <w:fldChar w:fldCharType="begin"/>
      </w:r>
      <w:r>
        <w:instrText xml:space="preserve"> PAGEREF _Toc493594806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67.</w:t>
      </w:r>
      <w:r>
        <w:tab/>
      </w:r>
      <w:r>
        <w:rPr>
          <w:bCs/>
        </w:rPr>
        <w:t>Decision may be referred to Tribunal</w:t>
      </w:r>
      <w:r>
        <w:tab/>
      </w:r>
      <w:r>
        <w:fldChar w:fldCharType="begin"/>
      </w:r>
      <w:r>
        <w:instrText xml:space="preserve"> PAGEREF _Toc493594808 \h </w:instrText>
      </w:r>
      <w:r>
        <w:fldChar w:fldCharType="separate"/>
      </w:r>
      <w:r>
        <w:t>268</w:t>
      </w:r>
      <w:r>
        <w:fldChar w:fldCharType="end"/>
      </w:r>
    </w:p>
    <w:p>
      <w:pPr>
        <w:pStyle w:val="TOC8"/>
        <w:rPr>
          <w:rFonts w:asciiTheme="minorHAnsi" w:eastAsiaTheme="minorEastAsia" w:hAnsiTheme="minorHAnsi" w:cstheme="minorBidi"/>
          <w:szCs w:val="22"/>
        </w:rPr>
      </w:pPr>
      <w:r>
        <w:t>68.</w:t>
      </w:r>
      <w:r>
        <w:tab/>
        <w:t>Determination by Tribunal</w:t>
      </w:r>
      <w:r>
        <w:tab/>
      </w:r>
      <w:r>
        <w:fldChar w:fldCharType="begin"/>
      </w:r>
      <w:r>
        <w:instrText xml:space="preserve"> PAGEREF _Toc493594809 \h </w:instrText>
      </w:r>
      <w:r>
        <w:fldChar w:fldCharType="separate"/>
      </w:r>
      <w:r>
        <w:t>269</w:t>
      </w:r>
      <w:r>
        <w:fldChar w:fldCharType="end"/>
      </w:r>
    </w:p>
    <w:p>
      <w:pPr>
        <w:pStyle w:val="TOC8"/>
        <w:rPr>
          <w:rFonts w:asciiTheme="minorHAnsi" w:eastAsiaTheme="minorEastAsia" w:hAnsiTheme="minorHAnsi" w:cstheme="minorBidi"/>
          <w:szCs w:val="22"/>
        </w:rPr>
      </w:pPr>
      <w:r>
        <w:t>69.</w:t>
      </w:r>
      <w:r>
        <w:tab/>
        <w:t>Effect of pending review by Tribunal</w:t>
      </w:r>
      <w:r>
        <w:tab/>
      </w:r>
      <w:r>
        <w:fldChar w:fldCharType="begin"/>
      </w:r>
      <w:r>
        <w:instrText xml:space="preserve"> PAGEREF _Toc493594810 \h </w:instrText>
      </w:r>
      <w:r>
        <w:fldChar w:fldCharType="separate"/>
      </w:r>
      <w:r>
        <w:t>269</w:t>
      </w:r>
      <w:r>
        <w:fldChar w:fldCharType="end"/>
      </w:r>
    </w:p>
    <w:p>
      <w:pPr>
        <w:pStyle w:val="TOC8"/>
        <w:rPr>
          <w:rFonts w:asciiTheme="minorHAnsi" w:eastAsiaTheme="minorEastAsia" w:hAnsiTheme="minorHAnsi" w:cstheme="minorBidi"/>
          <w:szCs w:val="22"/>
        </w:rPr>
      </w:pPr>
      <w:r>
        <w:t>70.</w:t>
      </w:r>
      <w:r>
        <w:tab/>
        <w:t>Jurisdiction of Tribunal</w:t>
      </w:r>
      <w:r>
        <w:tab/>
      </w:r>
      <w:r>
        <w:fldChar w:fldCharType="begin"/>
      </w:r>
      <w:r>
        <w:instrText xml:space="preserve"> PAGEREF _Toc493594811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71.</w:t>
      </w:r>
      <w:r>
        <w:tab/>
        <w:t>Notifying and reporting accidents and dangerous occurrences</w:t>
      </w:r>
      <w:r>
        <w:tab/>
      </w:r>
      <w:r>
        <w:fldChar w:fldCharType="begin"/>
      </w:r>
      <w:r>
        <w:instrText xml:space="preserve"> PAGEREF _Toc493594813 \h </w:instrText>
      </w:r>
      <w:r>
        <w:fldChar w:fldCharType="separate"/>
      </w:r>
      <w:r>
        <w:t>271</w:t>
      </w:r>
      <w:r>
        <w:fldChar w:fldCharType="end"/>
      </w:r>
    </w:p>
    <w:p>
      <w:pPr>
        <w:pStyle w:val="TOC8"/>
        <w:rPr>
          <w:rFonts w:asciiTheme="minorHAnsi" w:eastAsiaTheme="minorEastAsia" w:hAnsiTheme="minorHAnsi" w:cstheme="minorBidi"/>
          <w:szCs w:val="22"/>
        </w:rPr>
      </w:pPr>
      <w:r>
        <w:t>72.</w:t>
      </w:r>
      <w:r>
        <w:tab/>
        <w:t>Records of accidents and dangerous occurrences to be kept</w:t>
      </w:r>
      <w:r>
        <w:tab/>
      </w:r>
      <w:r>
        <w:fldChar w:fldCharType="begin"/>
      </w:r>
      <w:r>
        <w:instrText xml:space="preserve"> PAGEREF _Toc493594814 \h </w:instrText>
      </w:r>
      <w:r>
        <w:fldChar w:fldCharType="separate"/>
      </w:r>
      <w:r>
        <w:t>272</w:t>
      </w:r>
      <w:r>
        <w:fldChar w:fldCharType="end"/>
      </w:r>
    </w:p>
    <w:p>
      <w:pPr>
        <w:pStyle w:val="TOC8"/>
        <w:rPr>
          <w:rFonts w:asciiTheme="minorHAnsi" w:eastAsiaTheme="minorEastAsia" w:hAnsiTheme="minorHAnsi" w:cstheme="minorBidi"/>
          <w:szCs w:val="22"/>
        </w:rPr>
      </w:pPr>
      <w:r>
        <w:t>73</w:t>
      </w:r>
      <w:r>
        <w:rPr>
          <w:bCs/>
        </w:rPr>
        <w:t>.</w:t>
      </w:r>
      <w:r>
        <w:rPr>
          <w:bCs/>
        </w:rPr>
        <w:tab/>
        <w:t>Codes</w:t>
      </w:r>
      <w:r>
        <w:t xml:space="preserve"> of practice</w:t>
      </w:r>
      <w:r>
        <w:tab/>
      </w:r>
      <w:r>
        <w:fldChar w:fldCharType="begin"/>
      </w:r>
      <w:r>
        <w:instrText xml:space="preserve"> PAGEREF _Toc493594815 \h </w:instrText>
      </w:r>
      <w:r>
        <w:fldChar w:fldCharType="separate"/>
      </w:r>
      <w:r>
        <w:t>272</w:t>
      </w:r>
      <w:r>
        <w:fldChar w:fldCharType="end"/>
      </w:r>
    </w:p>
    <w:p>
      <w:pPr>
        <w:pStyle w:val="TOC8"/>
        <w:rPr>
          <w:rFonts w:asciiTheme="minorHAnsi" w:eastAsiaTheme="minorEastAsia" w:hAnsiTheme="minorHAnsi" w:cstheme="minorBidi"/>
          <w:szCs w:val="22"/>
        </w:rPr>
      </w:pPr>
      <w:r>
        <w:t>74.</w:t>
      </w:r>
      <w:r>
        <w:tab/>
        <w:t>Use of codes of practice in proceedings</w:t>
      </w:r>
      <w:r>
        <w:tab/>
      </w:r>
      <w:r>
        <w:fldChar w:fldCharType="begin"/>
      </w:r>
      <w:r>
        <w:instrText xml:space="preserve"> PAGEREF _Toc493594816 \h </w:instrText>
      </w:r>
      <w:r>
        <w:fldChar w:fldCharType="separate"/>
      </w:r>
      <w:r>
        <w:t>272</w:t>
      </w:r>
      <w:r>
        <w:fldChar w:fldCharType="end"/>
      </w:r>
    </w:p>
    <w:p>
      <w:pPr>
        <w:pStyle w:val="TOC8"/>
        <w:rPr>
          <w:rFonts w:asciiTheme="minorHAnsi" w:eastAsiaTheme="minorEastAsia" w:hAnsiTheme="minorHAnsi" w:cstheme="minorBidi"/>
          <w:szCs w:val="22"/>
        </w:rPr>
      </w:pPr>
      <w:r>
        <w:t>75.</w:t>
      </w:r>
      <w:r>
        <w:tab/>
        <w:t>Interference etc. with equipment etc.</w:t>
      </w:r>
      <w:r>
        <w:tab/>
      </w:r>
      <w:r>
        <w:fldChar w:fldCharType="begin"/>
      </w:r>
      <w:r>
        <w:instrText xml:space="preserve"> PAGEREF _Toc493594817 \h </w:instrText>
      </w:r>
      <w:r>
        <w:fldChar w:fldCharType="separate"/>
      </w:r>
      <w:r>
        <w:t>273</w:t>
      </w:r>
      <w:r>
        <w:fldChar w:fldCharType="end"/>
      </w:r>
    </w:p>
    <w:p>
      <w:pPr>
        <w:pStyle w:val="TOC8"/>
        <w:rPr>
          <w:rFonts w:asciiTheme="minorHAnsi" w:eastAsiaTheme="minorEastAsia" w:hAnsiTheme="minorHAnsi" w:cstheme="minorBidi"/>
          <w:szCs w:val="22"/>
        </w:rPr>
      </w:pPr>
      <w:r>
        <w:t>76.</w:t>
      </w:r>
      <w:r>
        <w:tab/>
        <w:t>No charges to be levied on members of workforce</w:t>
      </w:r>
      <w:r>
        <w:tab/>
      </w:r>
      <w:r>
        <w:fldChar w:fldCharType="begin"/>
      </w:r>
      <w:r>
        <w:instrText xml:space="preserve"> PAGEREF _Toc493594818 \h </w:instrText>
      </w:r>
      <w:r>
        <w:fldChar w:fldCharType="separate"/>
      </w:r>
      <w:r>
        <w:t>273</w:t>
      </w:r>
      <w:r>
        <w:fldChar w:fldCharType="end"/>
      </w:r>
    </w:p>
    <w:p>
      <w:pPr>
        <w:pStyle w:val="TOC8"/>
        <w:rPr>
          <w:rFonts w:asciiTheme="minorHAnsi" w:eastAsiaTheme="minorEastAsia" w:hAnsiTheme="minorHAnsi" w:cstheme="minorBidi"/>
          <w:szCs w:val="22"/>
        </w:rPr>
      </w:pPr>
      <w:r>
        <w:t>77.</w:t>
      </w:r>
      <w:r>
        <w:tab/>
        <w:t>Victimisation</w:t>
      </w:r>
      <w:r>
        <w:tab/>
      </w:r>
      <w:r>
        <w:fldChar w:fldCharType="begin"/>
      </w:r>
      <w:r>
        <w:instrText xml:space="preserve"> PAGEREF _Toc493594819 \h </w:instrText>
      </w:r>
      <w:r>
        <w:fldChar w:fldCharType="separate"/>
      </w:r>
      <w:r>
        <w:t>273</w:t>
      </w:r>
      <w:r>
        <w:fldChar w:fldCharType="end"/>
      </w:r>
    </w:p>
    <w:p>
      <w:pPr>
        <w:pStyle w:val="TOC8"/>
        <w:rPr>
          <w:rFonts w:asciiTheme="minorHAnsi" w:eastAsiaTheme="minorEastAsia" w:hAnsiTheme="minorHAnsi" w:cstheme="minorBidi"/>
          <w:szCs w:val="22"/>
        </w:rPr>
      </w:pPr>
      <w:r>
        <w:t>78.</w:t>
      </w:r>
      <w:r>
        <w:tab/>
        <w:t>Institution of prosecutions</w:t>
      </w:r>
      <w:r>
        <w:tab/>
      </w:r>
      <w:r>
        <w:fldChar w:fldCharType="begin"/>
      </w:r>
      <w:r>
        <w:instrText xml:space="preserve"> PAGEREF _Toc493594820 \h </w:instrText>
      </w:r>
      <w:r>
        <w:fldChar w:fldCharType="separate"/>
      </w:r>
      <w:r>
        <w:t>274</w:t>
      </w:r>
      <w:r>
        <w:fldChar w:fldCharType="end"/>
      </w:r>
    </w:p>
    <w:p>
      <w:pPr>
        <w:pStyle w:val="TOC8"/>
        <w:rPr>
          <w:rFonts w:asciiTheme="minorHAnsi" w:eastAsiaTheme="minorEastAsia" w:hAnsiTheme="minorHAnsi" w:cstheme="minorBidi"/>
          <w:szCs w:val="22"/>
        </w:rPr>
      </w:pPr>
      <w:r>
        <w:t>79.</w:t>
      </w:r>
      <w:r>
        <w:tab/>
        <w:t>Conduct of directors, employees and agents</w:t>
      </w:r>
      <w:r>
        <w:tab/>
      </w:r>
      <w:r>
        <w:fldChar w:fldCharType="begin"/>
      </w:r>
      <w:r>
        <w:instrText xml:space="preserve"> PAGEREF _Toc493594821 \h </w:instrText>
      </w:r>
      <w:r>
        <w:fldChar w:fldCharType="separate"/>
      </w:r>
      <w:r>
        <w:t>275</w:t>
      </w:r>
      <w:r>
        <w:fldChar w:fldCharType="end"/>
      </w:r>
    </w:p>
    <w:p>
      <w:pPr>
        <w:pStyle w:val="TOC8"/>
        <w:rPr>
          <w:rFonts w:asciiTheme="minorHAnsi" w:eastAsiaTheme="minorEastAsia" w:hAnsiTheme="minorHAnsi" w:cstheme="minorBidi"/>
          <w:szCs w:val="22"/>
        </w:rPr>
      </w:pPr>
      <w:r>
        <w:t>80.</w:t>
      </w:r>
      <w:r>
        <w:tab/>
        <w:t>Act not to give rise to other liabilities etc.</w:t>
      </w:r>
      <w:r>
        <w:tab/>
      </w:r>
      <w:r>
        <w:fldChar w:fldCharType="begin"/>
      </w:r>
      <w:r>
        <w:instrText xml:space="preserve"> PAGEREF _Toc493594822 \h </w:instrText>
      </w:r>
      <w:r>
        <w:fldChar w:fldCharType="separate"/>
      </w:r>
      <w:r>
        <w:t>277</w:t>
      </w:r>
      <w:r>
        <w:fldChar w:fldCharType="end"/>
      </w:r>
    </w:p>
    <w:p>
      <w:pPr>
        <w:pStyle w:val="TOC8"/>
        <w:rPr>
          <w:rFonts w:asciiTheme="minorHAnsi" w:eastAsiaTheme="minorEastAsia" w:hAnsiTheme="minorHAnsi" w:cstheme="minorBidi"/>
          <w:szCs w:val="22"/>
        </w:rPr>
      </w:pPr>
      <w:r>
        <w:t>81.</w:t>
      </w:r>
      <w:r>
        <w:tab/>
        <w:t>Circumstances preventing compliance may be defence to prosecution</w:t>
      </w:r>
      <w:r>
        <w:tab/>
      </w:r>
      <w:r>
        <w:fldChar w:fldCharType="begin"/>
      </w:r>
      <w:r>
        <w:instrText xml:space="preserve"> PAGEREF _Toc493594823 \h </w:instrText>
      </w:r>
      <w:r>
        <w:fldChar w:fldCharType="separate"/>
      </w:r>
      <w:r>
        <w:t>277</w:t>
      </w:r>
      <w:r>
        <w:fldChar w:fldCharType="end"/>
      </w:r>
    </w:p>
    <w:p>
      <w:pPr>
        <w:pStyle w:val="TOC8"/>
        <w:rPr>
          <w:rFonts w:asciiTheme="minorHAnsi" w:eastAsiaTheme="minorEastAsia" w:hAnsiTheme="minorHAnsi" w:cstheme="minorBidi"/>
          <w:szCs w:val="22"/>
        </w:rPr>
      </w:pPr>
      <w:r>
        <w:t>82.</w:t>
      </w:r>
      <w:r>
        <w:tab/>
        <w:t>Regulations — general</w:t>
      </w:r>
      <w:r>
        <w:tab/>
      </w:r>
      <w:r>
        <w:fldChar w:fldCharType="begin"/>
      </w:r>
      <w:r>
        <w:instrText xml:space="preserve"> PAGEREF _Toc493594824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_Toc493594826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_Toc493594827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Heading2"/>
      </w:pPr>
      <w:bookmarkStart w:id="3" w:name="_Toc377392284"/>
      <w:bookmarkStart w:id="4" w:name="_Toc392493024"/>
      <w:bookmarkStart w:id="5" w:name="_Toc397698281"/>
      <w:bookmarkStart w:id="6" w:name="_Toc423438682"/>
      <w:bookmarkStart w:id="7" w:name="_Toc423445488"/>
      <w:bookmarkStart w:id="8" w:name="_Toc464141355"/>
      <w:bookmarkStart w:id="9" w:name="_Toc49359449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180"/>
        <w:rPr>
          <w:snapToGrid w:val="0"/>
        </w:rPr>
      </w:pPr>
      <w:bookmarkStart w:id="10" w:name="_Toc397698282"/>
      <w:bookmarkStart w:id="11" w:name="_Toc493594491"/>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12" w:name="_Toc397698283"/>
      <w:bookmarkStart w:id="13" w:name="_Toc493594492"/>
      <w:r>
        <w:rPr>
          <w:rStyle w:val="CharSectno"/>
        </w:rPr>
        <w:t>2</w:t>
      </w:r>
      <w:r>
        <w:rPr>
          <w:snapToGrid w:val="0"/>
        </w:rPr>
        <w:t>.</w:t>
      </w:r>
      <w:r>
        <w:rPr>
          <w:snapToGrid w:val="0"/>
        </w:rPr>
        <w:tab/>
        <w:t>Commencement</w:t>
      </w:r>
      <w:bookmarkEnd w:id="12"/>
      <w:bookmarkEnd w:id="13"/>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14" w:name="_Toc397698284"/>
      <w:bookmarkStart w:id="15" w:name="_Toc493594493"/>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14"/>
      <w:bookmarkEnd w:id="15"/>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16" w:name="_Toc397698285"/>
      <w:bookmarkStart w:id="17" w:name="_Toc493594494"/>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 No. 57 of 2011 s. 4.]</w:t>
      </w:r>
    </w:p>
    <w:p>
      <w:pPr>
        <w:pStyle w:val="Heading5"/>
        <w:rPr>
          <w:snapToGrid w:val="0"/>
        </w:rPr>
      </w:pPr>
      <w:bookmarkStart w:id="18" w:name="_Toc397698286"/>
      <w:bookmarkStart w:id="19" w:name="_Toc493594495"/>
      <w:r>
        <w:rPr>
          <w:rStyle w:val="CharSectno"/>
        </w:rPr>
        <w:t>5</w:t>
      </w:r>
      <w:r>
        <w:rPr>
          <w:snapToGrid w:val="0"/>
        </w:rPr>
        <w:t>.</w:t>
      </w:r>
      <w:r>
        <w:rPr>
          <w:snapToGrid w:val="0"/>
        </w:rPr>
        <w:tab/>
        <w:t>Further provisions as to adjacent area</w:t>
      </w:r>
      <w:bookmarkEnd w:id="18"/>
      <w:bookmarkEnd w:id="19"/>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20" w:name="_Toc397698287"/>
      <w:bookmarkStart w:id="21" w:name="_Toc493594496"/>
      <w:r>
        <w:rPr>
          <w:rStyle w:val="CharSectno"/>
        </w:rPr>
        <w:t>6A</w:t>
      </w:r>
      <w:r>
        <w:t>.</w:t>
      </w:r>
      <w:r>
        <w:tab/>
        <w:t>Effect of alteration of adjacent area</w:t>
      </w:r>
      <w:bookmarkEnd w:id="20"/>
      <w:bookmarkEnd w:id="21"/>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w:t>
      </w:r>
    </w:p>
    <w:p>
      <w:pPr>
        <w:pStyle w:val="Heading5"/>
      </w:pPr>
      <w:bookmarkStart w:id="22" w:name="_Toc397698288"/>
      <w:bookmarkStart w:id="23" w:name="_Toc493594497"/>
      <w:r>
        <w:rPr>
          <w:rStyle w:val="CharSectno"/>
        </w:rPr>
        <w:t>6B</w:t>
      </w:r>
      <w:r>
        <w:t>.</w:t>
      </w:r>
      <w:r>
        <w:tab/>
        <w:t>Infrastructure facilities</w:t>
      </w:r>
      <w:bookmarkEnd w:id="22"/>
      <w:bookmarkEnd w:id="23"/>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24" w:name="_Toc397698289"/>
      <w:bookmarkStart w:id="25" w:name="_Toc493594498"/>
      <w:r>
        <w:rPr>
          <w:rStyle w:val="CharSectno"/>
        </w:rPr>
        <w:t>6</w:t>
      </w:r>
      <w:r>
        <w:rPr>
          <w:snapToGrid w:val="0"/>
        </w:rPr>
        <w:t>.</w:t>
      </w:r>
      <w:r>
        <w:rPr>
          <w:snapToGrid w:val="0"/>
        </w:rPr>
        <w:tab/>
        <w:t>Meaning of certain references in Act</w:t>
      </w:r>
      <w:bookmarkEnd w:id="24"/>
      <w:bookmarkEnd w:id="25"/>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26" w:name="_Toc397698290"/>
      <w:bookmarkStart w:id="27" w:name="_Toc493594499"/>
      <w:r>
        <w:rPr>
          <w:rStyle w:val="CharSectno"/>
        </w:rPr>
        <w:t>7</w:t>
      </w:r>
      <w:r>
        <w:rPr>
          <w:snapToGrid w:val="0"/>
        </w:rPr>
        <w:t>.</w:t>
      </w:r>
      <w:r>
        <w:rPr>
          <w:snapToGrid w:val="0"/>
        </w:rPr>
        <w:tab/>
        <w:t>Space above and below adjacent area</w:t>
      </w:r>
      <w:bookmarkEnd w:id="26"/>
      <w:bookmarkEnd w:id="27"/>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28" w:name="_Toc397698291"/>
      <w:bookmarkStart w:id="29" w:name="_Toc493594500"/>
      <w:r>
        <w:rPr>
          <w:rStyle w:val="CharSectno"/>
        </w:rPr>
        <w:t>8</w:t>
      </w:r>
      <w:r>
        <w:rPr>
          <w:snapToGrid w:val="0"/>
        </w:rPr>
        <w:t>.</w:t>
      </w:r>
      <w:r>
        <w:rPr>
          <w:snapToGrid w:val="0"/>
        </w:rPr>
        <w:tab/>
        <w:t>Application of Act</w:t>
      </w:r>
      <w:bookmarkEnd w:id="28"/>
      <w:bookmarkEnd w:id="29"/>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30" w:name="_Toc397698292"/>
      <w:bookmarkStart w:id="31" w:name="_Toc493594501"/>
      <w:r>
        <w:rPr>
          <w:rStyle w:val="CharSectno"/>
        </w:rPr>
        <w:t>9</w:t>
      </w:r>
      <w:r>
        <w:rPr>
          <w:snapToGrid w:val="0"/>
        </w:rPr>
        <w:t>.</w:t>
      </w:r>
      <w:r>
        <w:rPr>
          <w:snapToGrid w:val="0"/>
        </w:rPr>
        <w:tab/>
        <w:t>Petroleum pool extending into 2 licence areas</w:t>
      </w:r>
      <w:bookmarkEnd w:id="30"/>
      <w:bookmarkEnd w:id="31"/>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32" w:name="_Toc397698293"/>
      <w:bookmarkStart w:id="33" w:name="_Toc493594502"/>
      <w:r>
        <w:rPr>
          <w:rStyle w:val="CharSectno"/>
        </w:rPr>
        <w:t>10</w:t>
      </w:r>
      <w:r>
        <w:t>.</w:t>
      </w:r>
      <w:r>
        <w:tab/>
        <w:t>Position on Earth’s surface</w:t>
      </w:r>
      <w:bookmarkEnd w:id="32"/>
      <w:bookmarkEnd w:id="3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34" w:name="_Toc377392297"/>
      <w:bookmarkStart w:id="35" w:name="_Toc392493037"/>
      <w:bookmarkStart w:id="36" w:name="_Toc397698294"/>
      <w:bookmarkStart w:id="37" w:name="_Toc423438695"/>
      <w:bookmarkStart w:id="38" w:name="_Toc423445501"/>
      <w:bookmarkStart w:id="39" w:name="_Toc464141368"/>
      <w:bookmarkStart w:id="40" w:name="_Toc493594503"/>
      <w:r>
        <w:rPr>
          <w:rStyle w:val="CharPartNo"/>
        </w:rPr>
        <w:t>Part II</w:t>
      </w:r>
      <w:r>
        <w:rPr>
          <w:rStyle w:val="CharDivNo"/>
        </w:rPr>
        <w:t> </w:t>
      </w:r>
      <w:r>
        <w:t>—</w:t>
      </w:r>
      <w:r>
        <w:rPr>
          <w:rStyle w:val="CharDivText"/>
        </w:rPr>
        <w:t> </w:t>
      </w:r>
      <w:r>
        <w:rPr>
          <w:rStyle w:val="CharPartText"/>
        </w:rPr>
        <w:t>Administration of the offshore area</w:t>
      </w:r>
      <w:bookmarkEnd w:id="34"/>
      <w:bookmarkEnd w:id="35"/>
      <w:bookmarkEnd w:id="36"/>
      <w:bookmarkEnd w:id="37"/>
      <w:bookmarkEnd w:id="38"/>
      <w:bookmarkEnd w:id="39"/>
      <w:bookmarkEnd w:id="40"/>
    </w:p>
    <w:p>
      <w:pPr>
        <w:pStyle w:val="Footnoteheading"/>
      </w:pPr>
      <w:r>
        <w:tab/>
        <w:t>[Heading amended by No. 42 of 2010 s. 69.]</w:t>
      </w:r>
    </w:p>
    <w:p>
      <w:pPr>
        <w:pStyle w:val="Heading5"/>
      </w:pPr>
      <w:bookmarkStart w:id="41" w:name="_Toc397698295"/>
      <w:bookmarkStart w:id="42" w:name="_Toc493594504"/>
      <w:r>
        <w:rPr>
          <w:rStyle w:val="CharSectno"/>
        </w:rPr>
        <w:t>11</w:t>
      </w:r>
      <w:r>
        <w:t>.</w:t>
      </w:r>
      <w:r>
        <w:tab/>
        <w:t>Terms used</w:t>
      </w:r>
      <w:bookmarkEnd w:id="41"/>
      <w:bookmarkEnd w:id="42"/>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43" w:name="_Toc397698296"/>
      <w:bookmarkStart w:id="44" w:name="_Toc493594505"/>
      <w:r>
        <w:rPr>
          <w:rStyle w:val="CharSectno"/>
        </w:rPr>
        <w:t>12</w:t>
      </w:r>
      <w:r>
        <w:rPr>
          <w:snapToGrid w:val="0"/>
        </w:rPr>
        <w:t>.</w:t>
      </w:r>
      <w:r>
        <w:rPr>
          <w:snapToGrid w:val="0"/>
        </w:rPr>
        <w:tab/>
        <w:t>Minister as member of Joint Authority</w:t>
      </w:r>
      <w:bookmarkEnd w:id="43"/>
      <w:bookmarkEnd w:id="44"/>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 by No. 42 of 2010 s. 71.]</w:t>
      </w:r>
    </w:p>
    <w:p>
      <w:pPr>
        <w:pStyle w:val="Heading5"/>
        <w:rPr>
          <w:snapToGrid w:val="0"/>
        </w:rPr>
      </w:pPr>
      <w:bookmarkStart w:id="45" w:name="_Toc397698297"/>
      <w:bookmarkStart w:id="46" w:name="_Toc493594506"/>
      <w:r>
        <w:rPr>
          <w:rStyle w:val="CharSectno"/>
        </w:rPr>
        <w:t>13</w:t>
      </w:r>
      <w:r>
        <w:rPr>
          <w:snapToGrid w:val="0"/>
        </w:rPr>
        <w:t>.</w:t>
      </w:r>
      <w:r>
        <w:rPr>
          <w:snapToGrid w:val="0"/>
        </w:rPr>
        <w:tab/>
        <w:t>Minister as Designated Authority</w:t>
      </w:r>
      <w:bookmarkEnd w:id="45"/>
      <w:bookmarkEnd w:id="46"/>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r>
        <w:tab/>
        <w:t>[Section 13 amended by No. 42 of 2010 s. 72.]</w:t>
      </w:r>
    </w:p>
    <w:p>
      <w:pPr>
        <w:pStyle w:val="Heading5"/>
        <w:rPr>
          <w:snapToGrid w:val="0"/>
        </w:rPr>
      </w:pPr>
      <w:bookmarkStart w:id="47" w:name="_Toc397698298"/>
      <w:bookmarkStart w:id="48" w:name="_Toc493594507"/>
      <w:r>
        <w:rPr>
          <w:rStyle w:val="CharSectno"/>
        </w:rPr>
        <w:t>14</w:t>
      </w:r>
      <w:r>
        <w:rPr>
          <w:snapToGrid w:val="0"/>
        </w:rPr>
        <w:t>.</w:t>
      </w:r>
      <w:r>
        <w:rPr>
          <w:snapToGrid w:val="0"/>
        </w:rPr>
        <w:tab/>
        <w:t>Delegations under Commonwealth Act</w:t>
      </w:r>
      <w:bookmarkEnd w:id="47"/>
      <w:bookmarkEnd w:id="48"/>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49" w:name="_Toc397698299"/>
      <w:bookmarkStart w:id="50" w:name="_Toc493594508"/>
      <w:r>
        <w:rPr>
          <w:rStyle w:val="CharSectno"/>
        </w:rPr>
        <w:t>15</w:t>
      </w:r>
      <w:r>
        <w:rPr>
          <w:snapToGrid w:val="0"/>
        </w:rPr>
        <w:t>.</w:t>
      </w:r>
      <w:r>
        <w:rPr>
          <w:snapToGrid w:val="0"/>
        </w:rPr>
        <w:tab/>
        <w:t>Officers performing functions under Commonwealth Act</w:t>
      </w:r>
      <w:bookmarkEnd w:id="49"/>
      <w:bookmarkEnd w:id="50"/>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r>
        <w:tab/>
        <w:t>[Section 15 amended by No. 42 of 2010 s. 74.]</w:t>
      </w:r>
    </w:p>
    <w:p>
      <w:pPr>
        <w:pStyle w:val="Heading2"/>
      </w:pPr>
      <w:bookmarkStart w:id="51" w:name="_Toc377392303"/>
      <w:bookmarkStart w:id="52" w:name="_Toc392493043"/>
      <w:bookmarkStart w:id="53" w:name="_Toc397698300"/>
      <w:bookmarkStart w:id="54" w:name="_Toc423438701"/>
      <w:bookmarkStart w:id="55" w:name="_Toc423445507"/>
      <w:bookmarkStart w:id="56" w:name="_Toc464141374"/>
      <w:bookmarkStart w:id="57" w:name="_Toc493594509"/>
      <w:r>
        <w:rPr>
          <w:rStyle w:val="CharPartNo"/>
        </w:rPr>
        <w:t>Part IIA</w:t>
      </w:r>
      <w:r>
        <w:rPr>
          <w:rStyle w:val="CharDivNo"/>
        </w:rPr>
        <w:t> </w:t>
      </w:r>
      <w:r>
        <w:t>—</w:t>
      </w:r>
      <w:r>
        <w:rPr>
          <w:rStyle w:val="CharDivText"/>
        </w:rPr>
        <w:t> </w:t>
      </w:r>
      <w:r>
        <w:rPr>
          <w:rStyle w:val="CharPartText"/>
        </w:rPr>
        <w:t>Application of laws</w:t>
      </w:r>
      <w:bookmarkEnd w:id="51"/>
      <w:bookmarkEnd w:id="52"/>
      <w:bookmarkEnd w:id="53"/>
      <w:bookmarkEnd w:id="54"/>
      <w:bookmarkEnd w:id="55"/>
      <w:bookmarkEnd w:id="56"/>
      <w:bookmarkEnd w:id="57"/>
    </w:p>
    <w:p>
      <w:pPr>
        <w:pStyle w:val="Footnoteheading"/>
      </w:pPr>
      <w:r>
        <w:tab/>
        <w:t>[Heading inserted by No. 13 of 2005 s. 36.]</w:t>
      </w:r>
    </w:p>
    <w:p>
      <w:pPr>
        <w:pStyle w:val="Heading5"/>
      </w:pPr>
      <w:bookmarkStart w:id="58" w:name="_Toc397698301"/>
      <w:bookmarkStart w:id="59" w:name="_Toc493594510"/>
      <w:r>
        <w:rPr>
          <w:rStyle w:val="CharSectno"/>
        </w:rPr>
        <w:t>15A</w:t>
      </w:r>
      <w:r>
        <w:t>.</w:t>
      </w:r>
      <w:r>
        <w:tab/>
        <w:t>Disapplication of State occupational safety and health laws</w:t>
      </w:r>
      <w:bookmarkEnd w:id="58"/>
      <w:bookmarkEnd w:id="59"/>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60" w:name="_Toc377392305"/>
      <w:bookmarkStart w:id="61" w:name="_Toc392493045"/>
      <w:bookmarkStart w:id="62" w:name="_Toc397698302"/>
      <w:bookmarkStart w:id="63" w:name="_Toc423438703"/>
      <w:bookmarkStart w:id="64" w:name="_Toc423445509"/>
      <w:bookmarkStart w:id="65" w:name="_Toc464141376"/>
      <w:bookmarkStart w:id="66" w:name="_Toc493594511"/>
      <w:r>
        <w:rPr>
          <w:rStyle w:val="CharPartNo"/>
        </w:rPr>
        <w:t>Part III</w:t>
      </w:r>
      <w:r>
        <w:t> — </w:t>
      </w:r>
      <w:r>
        <w:rPr>
          <w:rStyle w:val="CharPartText"/>
        </w:rPr>
        <w:t>Mining for petroleum</w:t>
      </w:r>
      <w:bookmarkEnd w:id="60"/>
      <w:bookmarkEnd w:id="61"/>
      <w:bookmarkEnd w:id="62"/>
      <w:bookmarkEnd w:id="63"/>
      <w:bookmarkEnd w:id="64"/>
      <w:bookmarkEnd w:id="65"/>
      <w:bookmarkEnd w:id="66"/>
    </w:p>
    <w:p>
      <w:pPr>
        <w:pStyle w:val="Heading3"/>
        <w:spacing w:before="360"/>
      </w:pPr>
      <w:bookmarkStart w:id="67" w:name="_Toc377392306"/>
      <w:bookmarkStart w:id="68" w:name="_Toc392493046"/>
      <w:bookmarkStart w:id="69" w:name="_Toc397698303"/>
      <w:bookmarkStart w:id="70" w:name="_Toc423438704"/>
      <w:bookmarkStart w:id="71" w:name="_Toc423445510"/>
      <w:bookmarkStart w:id="72" w:name="_Toc464141377"/>
      <w:bookmarkStart w:id="73" w:name="_Toc493594512"/>
      <w:r>
        <w:rPr>
          <w:rStyle w:val="CharDivNo"/>
        </w:rPr>
        <w:t>Division 1</w:t>
      </w:r>
      <w:r>
        <w:rPr>
          <w:snapToGrid w:val="0"/>
        </w:rPr>
        <w:t> — </w:t>
      </w:r>
      <w:r>
        <w:rPr>
          <w:rStyle w:val="CharDivText"/>
        </w:rPr>
        <w:t>Preliminary</w:t>
      </w:r>
      <w:bookmarkEnd w:id="67"/>
      <w:bookmarkEnd w:id="68"/>
      <w:bookmarkEnd w:id="69"/>
      <w:bookmarkEnd w:id="70"/>
      <w:bookmarkEnd w:id="71"/>
      <w:bookmarkEnd w:id="72"/>
      <w:bookmarkEnd w:id="73"/>
    </w:p>
    <w:p>
      <w:pPr>
        <w:pStyle w:val="Heading5"/>
        <w:spacing w:before="260"/>
        <w:rPr>
          <w:snapToGrid w:val="0"/>
        </w:rPr>
      </w:pPr>
      <w:bookmarkStart w:id="74" w:name="_Toc397698304"/>
      <w:bookmarkStart w:id="75" w:name="_Toc493594513"/>
      <w:r>
        <w:rPr>
          <w:rStyle w:val="CharSectno"/>
        </w:rPr>
        <w:t>16</w:t>
      </w:r>
      <w:r>
        <w:rPr>
          <w:snapToGrid w:val="0"/>
        </w:rPr>
        <w:t>.</w:t>
      </w:r>
      <w:r>
        <w:rPr>
          <w:snapToGrid w:val="0"/>
        </w:rPr>
        <w:tab/>
        <w:t>Delegation</w:t>
      </w:r>
      <w:bookmarkEnd w:id="74"/>
      <w:bookmarkEnd w:id="75"/>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76" w:name="_Toc397698305"/>
      <w:bookmarkStart w:id="77" w:name="_Toc493594514"/>
      <w:r>
        <w:rPr>
          <w:rStyle w:val="CharSectno"/>
        </w:rPr>
        <w:t>17</w:t>
      </w:r>
      <w:r>
        <w:rPr>
          <w:snapToGrid w:val="0"/>
        </w:rPr>
        <w:t>.</w:t>
      </w:r>
      <w:r>
        <w:rPr>
          <w:snapToGrid w:val="0"/>
        </w:rPr>
        <w:tab/>
        <w:t>Graticulation of Earth’s surface</w:t>
      </w:r>
      <w:bookmarkEnd w:id="76"/>
      <w:bookmarkEnd w:id="77"/>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78" w:name="_Toc397698306"/>
      <w:bookmarkStart w:id="79" w:name="_Toc493594515"/>
      <w:r>
        <w:rPr>
          <w:rStyle w:val="CharSectno"/>
        </w:rPr>
        <w:t>18</w:t>
      </w:r>
      <w:r>
        <w:rPr>
          <w:snapToGrid w:val="0"/>
        </w:rPr>
        <w:t>.</w:t>
      </w:r>
      <w:r>
        <w:rPr>
          <w:snapToGrid w:val="0"/>
        </w:rPr>
        <w:tab/>
        <w:t>Reservation of blocks</w:t>
      </w:r>
      <w:bookmarkEnd w:id="78"/>
      <w:bookmarkEnd w:id="79"/>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80" w:name="_Toc397698307"/>
      <w:bookmarkStart w:id="81" w:name="_Toc493594516"/>
      <w:r>
        <w:rPr>
          <w:rStyle w:val="CharSectno"/>
        </w:rPr>
        <w:t>18A</w:t>
      </w:r>
      <w:r>
        <w:rPr>
          <w:snapToGrid w:val="0"/>
        </w:rPr>
        <w:t>.</w:t>
      </w:r>
      <w:r>
        <w:rPr>
          <w:snapToGrid w:val="0"/>
        </w:rPr>
        <w:tab/>
        <w:t>Issue of permits etc. in marine reserves</w:t>
      </w:r>
      <w:bookmarkEnd w:id="80"/>
      <w:bookmarkEnd w:id="81"/>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82" w:name="_Toc377392311"/>
      <w:bookmarkStart w:id="83" w:name="_Toc392493051"/>
      <w:bookmarkStart w:id="84" w:name="_Toc397698308"/>
      <w:bookmarkStart w:id="85" w:name="_Toc423438709"/>
      <w:bookmarkStart w:id="86" w:name="_Toc423445515"/>
      <w:bookmarkStart w:id="87" w:name="_Toc464141382"/>
      <w:bookmarkStart w:id="88" w:name="_Toc493594517"/>
      <w:r>
        <w:rPr>
          <w:rStyle w:val="CharDivNo"/>
        </w:rPr>
        <w:t>Division 2</w:t>
      </w:r>
      <w:r>
        <w:rPr>
          <w:snapToGrid w:val="0"/>
        </w:rPr>
        <w:t> — </w:t>
      </w:r>
      <w:r>
        <w:rPr>
          <w:rStyle w:val="CharDivText"/>
        </w:rPr>
        <w:t>Exploration permits for petroleum</w:t>
      </w:r>
      <w:bookmarkEnd w:id="82"/>
      <w:bookmarkEnd w:id="83"/>
      <w:bookmarkEnd w:id="84"/>
      <w:bookmarkEnd w:id="85"/>
      <w:bookmarkEnd w:id="86"/>
      <w:bookmarkEnd w:id="87"/>
      <w:bookmarkEnd w:id="88"/>
    </w:p>
    <w:p>
      <w:pPr>
        <w:pStyle w:val="Heading5"/>
        <w:rPr>
          <w:snapToGrid w:val="0"/>
        </w:rPr>
      </w:pPr>
      <w:bookmarkStart w:id="89" w:name="_Toc397698309"/>
      <w:bookmarkStart w:id="90" w:name="_Toc493594518"/>
      <w:r>
        <w:rPr>
          <w:rStyle w:val="CharSectno"/>
        </w:rPr>
        <w:t>19</w:t>
      </w:r>
      <w:r>
        <w:rPr>
          <w:snapToGrid w:val="0"/>
        </w:rPr>
        <w:t>.</w:t>
      </w:r>
      <w:r>
        <w:rPr>
          <w:snapToGrid w:val="0"/>
        </w:rPr>
        <w:tab/>
        <w:t>Exploration for petroleum</w:t>
      </w:r>
      <w:bookmarkEnd w:id="89"/>
      <w:bookmarkEnd w:id="90"/>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91" w:name="_Toc397698310"/>
      <w:bookmarkStart w:id="92" w:name="_Toc493594519"/>
      <w:r>
        <w:rPr>
          <w:rStyle w:val="CharSectno"/>
        </w:rPr>
        <w:t>20</w:t>
      </w:r>
      <w:r>
        <w:rPr>
          <w:snapToGrid w:val="0"/>
        </w:rPr>
        <w:t>.</w:t>
      </w:r>
      <w:r>
        <w:rPr>
          <w:snapToGrid w:val="0"/>
        </w:rPr>
        <w:tab/>
        <w:t>Advertisement of blocks</w:t>
      </w:r>
      <w:bookmarkEnd w:id="91"/>
      <w:bookmarkEnd w:id="9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93" w:name="_Toc397698311"/>
      <w:bookmarkStart w:id="94" w:name="_Toc493594520"/>
      <w:r>
        <w:rPr>
          <w:rStyle w:val="CharSectno"/>
        </w:rPr>
        <w:t>21</w:t>
      </w:r>
      <w:r>
        <w:rPr>
          <w:snapToGrid w:val="0"/>
        </w:rPr>
        <w:t>.</w:t>
      </w:r>
      <w:r>
        <w:rPr>
          <w:snapToGrid w:val="0"/>
        </w:rPr>
        <w:tab/>
        <w:t>Application for permits</w:t>
      </w:r>
      <w:bookmarkEnd w:id="93"/>
      <w:bookmarkEnd w:id="94"/>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95" w:name="_Toc397698312"/>
      <w:bookmarkStart w:id="96" w:name="_Toc493594521"/>
      <w:r>
        <w:rPr>
          <w:rStyle w:val="CharSectno"/>
        </w:rPr>
        <w:t>22A</w:t>
      </w:r>
      <w:r>
        <w:t>.</w:t>
      </w:r>
      <w:r>
        <w:tab/>
        <w:t>Competing applications for same block</w:t>
      </w:r>
      <w:bookmarkEnd w:id="95"/>
      <w:bookmarkEnd w:id="96"/>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97" w:name="_Toc397698313"/>
      <w:bookmarkStart w:id="98" w:name="_Toc493594522"/>
      <w:r>
        <w:rPr>
          <w:rStyle w:val="CharSectno"/>
        </w:rPr>
        <w:t>22</w:t>
      </w:r>
      <w:r>
        <w:rPr>
          <w:snapToGrid w:val="0"/>
        </w:rPr>
        <w:t>.</w:t>
      </w:r>
      <w:r>
        <w:rPr>
          <w:snapToGrid w:val="0"/>
        </w:rPr>
        <w:tab/>
        <w:t>Grant or refusal of permit in relation to application</w:t>
      </w:r>
      <w:bookmarkEnd w:id="97"/>
      <w:bookmarkEnd w:id="98"/>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99" w:name="_Toc397698314"/>
      <w:bookmarkStart w:id="100" w:name="_Toc493594523"/>
      <w:r>
        <w:rPr>
          <w:rStyle w:val="CharSectno"/>
        </w:rPr>
        <w:t>23A</w:t>
      </w:r>
      <w:r>
        <w:t>.</w:t>
      </w:r>
      <w:r>
        <w:tab/>
        <w:t>Withdrawal of application</w:t>
      </w:r>
      <w:bookmarkEnd w:id="99"/>
      <w:bookmarkEnd w:id="100"/>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by No. 42 of 2010 s. 78.]</w:t>
      </w:r>
    </w:p>
    <w:p>
      <w:pPr>
        <w:pStyle w:val="Heading5"/>
      </w:pPr>
      <w:bookmarkStart w:id="101" w:name="_Toc397698315"/>
      <w:bookmarkStart w:id="102" w:name="_Toc493594524"/>
      <w:r>
        <w:rPr>
          <w:rStyle w:val="CharSectno"/>
        </w:rPr>
        <w:t>23B</w:t>
      </w:r>
      <w:r>
        <w:t>.</w:t>
      </w:r>
      <w:r>
        <w:tab/>
        <w:t>Application continued after withdrawal of joint applicant</w:t>
      </w:r>
      <w:bookmarkEnd w:id="101"/>
      <w:bookmarkEnd w:id="102"/>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by No. 42 of 2010 s. 78.]</w:t>
      </w:r>
    </w:p>
    <w:p>
      <w:pPr>
        <w:pStyle w:val="Heading5"/>
      </w:pPr>
      <w:bookmarkStart w:id="103" w:name="_Toc397698316"/>
      <w:bookmarkStart w:id="104" w:name="_Toc493594525"/>
      <w:r>
        <w:rPr>
          <w:rStyle w:val="CharSectno"/>
        </w:rPr>
        <w:t>23C</w:t>
      </w:r>
      <w:r>
        <w:t>.</w:t>
      </w:r>
      <w:r>
        <w:tab/>
        <w:t>Effect of withdrawal or lapse of application</w:t>
      </w:r>
      <w:bookmarkEnd w:id="103"/>
      <w:bookmarkEnd w:id="104"/>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105" w:name="_Toc397698317"/>
      <w:bookmarkStart w:id="106" w:name="_Toc493594526"/>
      <w:r>
        <w:rPr>
          <w:rStyle w:val="CharSectno"/>
        </w:rPr>
        <w:t>23</w:t>
      </w:r>
      <w:r>
        <w:rPr>
          <w:snapToGrid w:val="0"/>
        </w:rPr>
        <w:t>.</w:t>
      </w:r>
      <w:r>
        <w:rPr>
          <w:snapToGrid w:val="0"/>
        </w:rPr>
        <w:tab/>
        <w:t>Application for permit in respect of surrendered etc. blocks</w:t>
      </w:r>
      <w:bookmarkEnd w:id="105"/>
      <w:bookmarkEnd w:id="10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107" w:name="_Toc397698318"/>
      <w:bookmarkStart w:id="108" w:name="_Toc493594527"/>
      <w:r>
        <w:rPr>
          <w:rStyle w:val="CharSectno"/>
        </w:rPr>
        <w:t>24</w:t>
      </w:r>
      <w:r>
        <w:rPr>
          <w:snapToGrid w:val="0"/>
        </w:rPr>
        <w:t>.</w:t>
      </w:r>
      <w:r>
        <w:rPr>
          <w:snapToGrid w:val="0"/>
        </w:rPr>
        <w:tab/>
        <w:t>Application fee etc.</w:t>
      </w:r>
      <w:bookmarkEnd w:id="107"/>
      <w:bookmarkEnd w:id="108"/>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109" w:name="_Toc397698319"/>
      <w:bookmarkStart w:id="110" w:name="_Toc493594528"/>
      <w:r>
        <w:rPr>
          <w:rStyle w:val="CharSectno"/>
        </w:rPr>
        <w:t>25</w:t>
      </w:r>
      <w:r>
        <w:t>.</w:t>
      </w:r>
      <w:r>
        <w:tab/>
        <w:t>Consideration of applications</w:t>
      </w:r>
      <w:bookmarkEnd w:id="109"/>
      <w:bookmarkEnd w:id="110"/>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111" w:name="_Toc397698320"/>
      <w:bookmarkStart w:id="112" w:name="_Toc493594529"/>
      <w:r>
        <w:rPr>
          <w:rStyle w:val="CharSectno"/>
        </w:rPr>
        <w:t>26</w:t>
      </w:r>
      <w:r>
        <w:rPr>
          <w:snapToGrid w:val="0"/>
        </w:rPr>
        <w:t>.</w:t>
      </w:r>
      <w:r>
        <w:rPr>
          <w:snapToGrid w:val="0"/>
        </w:rPr>
        <w:tab/>
        <w:t>Request by applicant for grant of permit in respect of advertised blocks</w:t>
      </w:r>
      <w:bookmarkEnd w:id="111"/>
      <w:bookmarkEnd w:id="112"/>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113" w:name="_Toc397698321"/>
      <w:bookmarkStart w:id="114" w:name="_Toc493594530"/>
      <w:r>
        <w:rPr>
          <w:rStyle w:val="CharSectno"/>
        </w:rPr>
        <w:t>27</w:t>
      </w:r>
      <w:r>
        <w:rPr>
          <w:snapToGrid w:val="0"/>
        </w:rPr>
        <w:t>.</w:t>
      </w:r>
      <w:r>
        <w:rPr>
          <w:snapToGrid w:val="0"/>
        </w:rPr>
        <w:tab/>
        <w:t>Grant of permit on request</w:t>
      </w:r>
      <w:bookmarkEnd w:id="113"/>
      <w:bookmarkEnd w:id="114"/>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115" w:name="_Toc397698322"/>
      <w:bookmarkStart w:id="116" w:name="_Toc493594531"/>
      <w:r>
        <w:rPr>
          <w:rStyle w:val="CharSectno"/>
        </w:rPr>
        <w:t>28</w:t>
      </w:r>
      <w:r>
        <w:rPr>
          <w:snapToGrid w:val="0"/>
        </w:rPr>
        <w:t>.</w:t>
      </w:r>
      <w:r>
        <w:rPr>
          <w:snapToGrid w:val="0"/>
        </w:rPr>
        <w:tab/>
        <w:t>Rights conferred by permit</w:t>
      </w:r>
      <w:bookmarkEnd w:id="115"/>
      <w:bookmarkEnd w:id="116"/>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117" w:name="_Toc397698323"/>
      <w:bookmarkStart w:id="118" w:name="_Toc493594532"/>
      <w:r>
        <w:rPr>
          <w:rStyle w:val="CharSectno"/>
        </w:rPr>
        <w:t>29</w:t>
      </w:r>
      <w:r>
        <w:rPr>
          <w:snapToGrid w:val="0"/>
        </w:rPr>
        <w:t>.</w:t>
      </w:r>
      <w:r>
        <w:rPr>
          <w:snapToGrid w:val="0"/>
        </w:rPr>
        <w:tab/>
        <w:t>Term of permit</w:t>
      </w:r>
      <w:bookmarkEnd w:id="117"/>
      <w:bookmarkEnd w:id="118"/>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119" w:name="_Toc397698324"/>
      <w:bookmarkStart w:id="120" w:name="_Toc493594533"/>
      <w:r>
        <w:rPr>
          <w:rStyle w:val="CharSectno"/>
        </w:rPr>
        <w:t>30</w:t>
      </w:r>
      <w:r>
        <w:rPr>
          <w:snapToGrid w:val="0"/>
        </w:rPr>
        <w:t>.</w:t>
      </w:r>
      <w:r>
        <w:rPr>
          <w:snapToGrid w:val="0"/>
        </w:rPr>
        <w:tab/>
        <w:t>Application for renewal of permit</w:t>
      </w:r>
      <w:bookmarkEnd w:id="119"/>
      <w:bookmarkEnd w:id="120"/>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121" w:name="_Toc397698325"/>
      <w:bookmarkStart w:id="122" w:name="_Toc493594534"/>
      <w:r>
        <w:rPr>
          <w:rStyle w:val="CharSectno"/>
        </w:rPr>
        <w:t>31</w:t>
      </w:r>
      <w:r>
        <w:rPr>
          <w:snapToGrid w:val="0"/>
        </w:rPr>
        <w:t>.</w:t>
      </w:r>
      <w:r>
        <w:rPr>
          <w:snapToGrid w:val="0"/>
        </w:rPr>
        <w:tab/>
        <w:t>Application for renewal of permit to be in respect of reduced area</w:t>
      </w:r>
      <w:bookmarkEnd w:id="121"/>
      <w:bookmarkEnd w:id="122"/>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123" w:name="_Toc397698326"/>
      <w:bookmarkStart w:id="124" w:name="_Toc493594535"/>
      <w:r>
        <w:rPr>
          <w:rStyle w:val="CharSectno"/>
        </w:rPr>
        <w:t>32A</w:t>
      </w:r>
      <w:r>
        <w:t>.</w:t>
      </w:r>
      <w:r>
        <w:tab/>
        <w:t>Certain permits cannot be renewed more than twice</w:t>
      </w:r>
      <w:bookmarkEnd w:id="123"/>
      <w:bookmarkEnd w:id="124"/>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125" w:name="_Toc397698327"/>
      <w:bookmarkStart w:id="126" w:name="_Toc493594536"/>
      <w:r>
        <w:rPr>
          <w:rStyle w:val="CharSectno"/>
        </w:rPr>
        <w:t>32</w:t>
      </w:r>
      <w:r>
        <w:rPr>
          <w:snapToGrid w:val="0"/>
        </w:rPr>
        <w:t>.</w:t>
      </w:r>
      <w:r>
        <w:rPr>
          <w:snapToGrid w:val="0"/>
        </w:rPr>
        <w:tab/>
        <w:t>Grant or refusal of renewal of permit</w:t>
      </w:r>
      <w:bookmarkEnd w:id="125"/>
      <w:bookmarkEnd w:id="126"/>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127" w:name="_Toc397698328"/>
      <w:bookmarkStart w:id="128" w:name="_Toc493594537"/>
      <w:r>
        <w:rPr>
          <w:rStyle w:val="CharSectno"/>
        </w:rPr>
        <w:t>33</w:t>
      </w:r>
      <w:r>
        <w:rPr>
          <w:snapToGrid w:val="0"/>
        </w:rPr>
        <w:t>.</w:t>
      </w:r>
      <w:r>
        <w:rPr>
          <w:snapToGrid w:val="0"/>
        </w:rPr>
        <w:tab/>
        <w:t>Conditions of permit</w:t>
      </w:r>
      <w:bookmarkEnd w:id="127"/>
      <w:bookmarkEnd w:id="128"/>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129" w:name="_Toc397698329"/>
      <w:bookmarkStart w:id="130" w:name="_Toc493594538"/>
      <w:r>
        <w:rPr>
          <w:rStyle w:val="CharSectno"/>
        </w:rPr>
        <w:t>34</w:t>
      </w:r>
      <w:r>
        <w:rPr>
          <w:snapToGrid w:val="0"/>
        </w:rPr>
        <w:t>.</w:t>
      </w:r>
      <w:r>
        <w:rPr>
          <w:snapToGrid w:val="0"/>
        </w:rPr>
        <w:tab/>
        <w:t xml:space="preserve">Discovery of </w:t>
      </w:r>
      <w:r>
        <w:t>petroleum</w:t>
      </w:r>
      <w:r>
        <w:rPr>
          <w:snapToGrid w:val="0"/>
        </w:rPr>
        <w:t xml:space="preserve"> to be notified</w:t>
      </w:r>
      <w:bookmarkEnd w:id="129"/>
      <w:bookmarkEnd w:id="130"/>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r>
        <w:t>[</w:t>
      </w:r>
      <w:r>
        <w:rPr>
          <w:b/>
        </w:rPr>
        <w:t>35.</w:t>
      </w:r>
      <w:r>
        <w:tab/>
        <w:t>Deleted by No. 42 of 2010 s. 89.]</w:t>
      </w:r>
    </w:p>
    <w:p>
      <w:pPr>
        <w:pStyle w:val="Heading5"/>
        <w:spacing w:before="240"/>
        <w:rPr>
          <w:snapToGrid w:val="0"/>
        </w:rPr>
      </w:pPr>
      <w:bookmarkStart w:id="131" w:name="_Toc397698330"/>
      <w:bookmarkStart w:id="132" w:name="_Toc493594539"/>
      <w:r>
        <w:rPr>
          <w:rStyle w:val="CharSectno"/>
        </w:rPr>
        <w:t>36</w:t>
      </w:r>
      <w:r>
        <w:rPr>
          <w:snapToGrid w:val="0"/>
        </w:rPr>
        <w:t>.</w:t>
      </w:r>
      <w:r>
        <w:rPr>
          <w:snapToGrid w:val="0"/>
        </w:rPr>
        <w:tab/>
        <w:t>Nomination of blocks as location</w:t>
      </w:r>
      <w:bookmarkEnd w:id="131"/>
      <w:bookmarkEnd w:id="132"/>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133" w:name="_Toc397698331"/>
      <w:bookmarkStart w:id="134" w:name="_Toc493594540"/>
      <w:r>
        <w:rPr>
          <w:rStyle w:val="CharSectno"/>
        </w:rPr>
        <w:t>37</w:t>
      </w:r>
      <w:r>
        <w:rPr>
          <w:snapToGrid w:val="0"/>
        </w:rPr>
        <w:t>.</w:t>
      </w:r>
      <w:r>
        <w:rPr>
          <w:snapToGrid w:val="0"/>
        </w:rPr>
        <w:tab/>
        <w:t>Declaration of location</w:t>
      </w:r>
      <w:bookmarkEnd w:id="133"/>
      <w:bookmarkEnd w:id="134"/>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135" w:name="_Toc397698332"/>
      <w:bookmarkStart w:id="136" w:name="_Toc493594541"/>
      <w:r>
        <w:rPr>
          <w:rStyle w:val="CharSectno"/>
        </w:rPr>
        <w:t>38</w:t>
      </w:r>
      <w:r>
        <w:rPr>
          <w:snapToGrid w:val="0"/>
        </w:rPr>
        <w:t>.</w:t>
      </w:r>
      <w:r>
        <w:rPr>
          <w:snapToGrid w:val="0"/>
        </w:rPr>
        <w:tab/>
        <w:t>Immediately adjoining blocks</w:t>
      </w:r>
      <w:bookmarkEnd w:id="135"/>
      <w:bookmarkEnd w:id="136"/>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137" w:name="_Toc377392336"/>
      <w:bookmarkStart w:id="138" w:name="_Toc392493076"/>
      <w:bookmarkStart w:id="139" w:name="_Toc397698333"/>
      <w:bookmarkStart w:id="140" w:name="_Toc423438734"/>
      <w:bookmarkStart w:id="141" w:name="_Toc423445540"/>
      <w:bookmarkStart w:id="142" w:name="_Toc464141407"/>
      <w:bookmarkStart w:id="143" w:name="_Toc493594542"/>
      <w:r>
        <w:rPr>
          <w:rStyle w:val="CharDivNo"/>
        </w:rPr>
        <w:t>Division 2A</w:t>
      </w:r>
      <w:r>
        <w:rPr>
          <w:snapToGrid w:val="0"/>
        </w:rPr>
        <w:t> — </w:t>
      </w:r>
      <w:r>
        <w:rPr>
          <w:rStyle w:val="CharDivText"/>
        </w:rPr>
        <w:t>Retention leases for petroleum</w:t>
      </w:r>
      <w:bookmarkEnd w:id="137"/>
      <w:bookmarkEnd w:id="138"/>
      <w:bookmarkEnd w:id="139"/>
      <w:bookmarkEnd w:id="140"/>
      <w:bookmarkEnd w:id="141"/>
      <w:bookmarkEnd w:id="142"/>
      <w:bookmarkEnd w:id="143"/>
    </w:p>
    <w:p>
      <w:pPr>
        <w:pStyle w:val="Footnoteheading"/>
        <w:rPr>
          <w:snapToGrid w:val="0"/>
        </w:rPr>
      </w:pPr>
      <w:r>
        <w:rPr>
          <w:snapToGrid w:val="0"/>
        </w:rPr>
        <w:tab/>
        <w:t>[Heading inserted by No. 12 of 1990 s. 174.]</w:t>
      </w:r>
    </w:p>
    <w:p>
      <w:pPr>
        <w:pStyle w:val="Heading5"/>
        <w:rPr>
          <w:snapToGrid w:val="0"/>
        </w:rPr>
      </w:pPr>
      <w:bookmarkStart w:id="144" w:name="_Toc397698334"/>
      <w:bookmarkStart w:id="145" w:name="_Toc493594543"/>
      <w:r>
        <w:rPr>
          <w:rStyle w:val="CharSectno"/>
        </w:rPr>
        <w:t>38A</w:t>
      </w:r>
      <w:r>
        <w:rPr>
          <w:snapToGrid w:val="0"/>
        </w:rPr>
        <w:t>.</w:t>
      </w:r>
      <w:r>
        <w:rPr>
          <w:snapToGrid w:val="0"/>
        </w:rPr>
        <w:tab/>
        <w:t>Application by permittee for lease</w:t>
      </w:r>
      <w:bookmarkEnd w:id="144"/>
      <w:bookmarkEnd w:id="145"/>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146" w:name="_Toc397698335"/>
      <w:bookmarkStart w:id="147" w:name="_Toc493594544"/>
      <w:r>
        <w:rPr>
          <w:rStyle w:val="CharSectno"/>
        </w:rPr>
        <w:t>38B</w:t>
      </w:r>
      <w:r>
        <w:rPr>
          <w:snapToGrid w:val="0"/>
        </w:rPr>
        <w:t>.</w:t>
      </w:r>
      <w:r>
        <w:rPr>
          <w:snapToGrid w:val="0"/>
        </w:rPr>
        <w:tab/>
        <w:t>Grant or refusal of lease in relation to application</w:t>
      </w:r>
      <w:bookmarkEnd w:id="146"/>
      <w:bookmarkEnd w:id="147"/>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148" w:name="_Toc397698336"/>
      <w:bookmarkStart w:id="149" w:name="_Toc493594545"/>
      <w:r>
        <w:rPr>
          <w:rStyle w:val="CharSectno"/>
        </w:rPr>
        <w:t>38BA</w:t>
      </w:r>
      <w:r>
        <w:rPr>
          <w:snapToGrid w:val="0"/>
        </w:rPr>
        <w:t>.</w:t>
      </w:r>
      <w:r>
        <w:rPr>
          <w:snapToGrid w:val="0"/>
        </w:rPr>
        <w:tab/>
        <w:t>Application of s. 38A and 38B where permit is transferred</w:t>
      </w:r>
      <w:bookmarkEnd w:id="148"/>
      <w:bookmarkEnd w:id="149"/>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150" w:name="_Toc397698337"/>
      <w:bookmarkStart w:id="151" w:name="_Toc493594546"/>
      <w:r>
        <w:rPr>
          <w:rStyle w:val="CharSectno"/>
        </w:rPr>
        <w:t>38CA</w:t>
      </w:r>
      <w:r>
        <w:t>.</w:t>
      </w:r>
      <w:r>
        <w:tab/>
        <w:t>Application by licensee for lease</w:t>
      </w:r>
      <w:bookmarkEnd w:id="150"/>
      <w:bookmarkEnd w:id="151"/>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by No. 42 of 2010 s. 93.]</w:t>
      </w:r>
    </w:p>
    <w:p>
      <w:pPr>
        <w:pStyle w:val="Heading5"/>
      </w:pPr>
      <w:bookmarkStart w:id="152" w:name="_Toc397698338"/>
      <w:bookmarkStart w:id="153" w:name="_Toc493594547"/>
      <w:r>
        <w:rPr>
          <w:rStyle w:val="CharSectno"/>
        </w:rPr>
        <w:t>38CB</w:t>
      </w:r>
      <w:r>
        <w:t>.</w:t>
      </w:r>
      <w:r>
        <w:tab/>
        <w:t>Grant or refusal of lease in relation to application by licensee</w:t>
      </w:r>
      <w:bookmarkEnd w:id="152"/>
      <w:bookmarkEnd w:id="153"/>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by No. 42 of 2010 s. 93.]</w:t>
      </w:r>
    </w:p>
    <w:p>
      <w:pPr>
        <w:pStyle w:val="Heading5"/>
      </w:pPr>
      <w:bookmarkStart w:id="154" w:name="_Toc397698339"/>
      <w:bookmarkStart w:id="155" w:name="_Toc493594548"/>
      <w:r>
        <w:rPr>
          <w:rStyle w:val="CharSectno"/>
        </w:rPr>
        <w:t>38CC</w:t>
      </w:r>
      <w:r>
        <w:t>.</w:t>
      </w:r>
      <w:r>
        <w:tab/>
        <w:t>Application of s. 38CA and 38CB if licence is transferred</w:t>
      </w:r>
      <w:bookmarkEnd w:id="154"/>
      <w:bookmarkEnd w:id="155"/>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156" w:name="_Toc397698340"/>
      <w:bookmarkStart w:id="157" w:name="_Toc493594549"/>
      <w:r>
        <w:rPr>
          <w:rStyle w:val="CharSectno"/>
        </w:rPr>
        <w:t>38C</w:t>
      </w:r>
      <w:r>
        <w:rPr>
          <w:snapToGrid w:val="0"/>
        </w:rPr>
        <w:t>.</w:t>
      </w:r>
      <w:r>
        <w:rPr>
          <w:snapToGrid w:val="0"/>
        </w:rPr>
        <w:tab/>
        <w:t>Rights conferred by lease</w:t>
      </w:r>
      <w:bookmarkEnd w:id="156"/>
      <w:bookmarkEnd w:id="157"/>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158" w:name="_Toc397698341"/>
      <w:bookmarkStart w:id="159" w:name="_Toc493594550"/>
      <w:r>
        <w:rPr>
          <w:rStyle w:val="CharSectno"/>
        </w:rPr>
        <w:t>38D</w:t>
      </w:r>
      <w:r>
        <w:rPr>
          <w:snapToGrid w:val="0"/>
        </w:rPr>
        <w:t>.</w:t>
      </w:r>
      <w:r>
        <w:rPr>
          <w:snapToGrid w:val="0"/>
        </w:rPr>
        <w:tab/>
        <w:t>Term of lease</w:t>
      </w:r>
      <w:bookmarkEnd w:id="158"/>
      <w:bookmarkEnd w:id="159"/>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160" w:name="_Toc397698342"/>
      <w:bookmarkStart w:id="161" w:name="_Toc493594551"/>
      <w:r>
        <w:rPr>
          <w:rStyle w:val="CharSectno"/>
        </w:rPr>
        <w:t>38E</w:t>
      </w:r>
      <w:r>
        <w:rPr>
          <w:snapToGrid w:val="0"/>
        </w:rPr>
        <w:t>.</w:t>
      </w:r>
      <w:r>
        <w:rPr>
          <w:snapToGrid w:val="0"/>
        </w:rPr>
        <w:tab/>
        <w:t>Notice of intention to cancel lease</w:t>
      </w:r>
      <w:bookmarkEnd w:id="160"/>
      <w:bookmarkEnd w:id="16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162" w:name="_Toc397698343"/>
      <w:bookmarkStart w:id="163" w:name="_Toc493594552"/>
      <w:r>
        <w:rPr>
          <w:rStyle w:val="CharSectno"/>
        </w:rPr>
        <w:t>38F</w:t>
      </w:r>
      <w:r>
        <w:rPr>
          <w:snapToGrid w:val="0"/>
        </w:rPr>
        <w:t>.</w:t>
      </w:r>
      <w:r>
        <w:rPr>
          <w:snapToGrid w:val="0"/>
        </w:rPr>
        <w:tab/>
        <w:t>Application for renewal of lease</w:t>
      </w:r>
      <w:bookmarkEnd w:id="162"/>
      <w:bookmarkEnd w:id="163"/>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164" w:name="_Toc397698344"/>
      <w:bookmarkStart w:id="165" w:name="_Toc493594553"/>
      <w:r>
        <w:rPr>
          <w:rStyle w:val="CharSectno"/>
        </w:rPr>
        <w:t>38G</w:t>
      </w:r>
      <w:r>
        <w:rPr>
          <w:snapToGrid w:val="0"/>
        </w:rPr>
        <w:t>.</w:t>
      </w:r>
      <w:r>
        <w:rPr>
          <w:snapToGrid w:val="0"/>
        </w:rPr>
        <w:tab/>
        <w:t>Grant or refusal of renewal of lease</w:t>
      </w:r>
      <w:bookmarkEnd w:id="164"/>
      <w:bookmarkEnd w:id="165"/>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166" w:name="_Toc397698345"/>
      <w:bookmarkStart w:id="167" w:name="_Toc493594554"/>
      <w:r>
        <w:rPr>
          <w:rStyle w:val="CharSectno"/>
        </w:rPr>
        <w:t>38H</w:t>
      </w:r>
      <w:r>
        <w:rPr>
          <w:snapToGrid w:val="0"/>
        </w:rPr>
        <w:t>.</w:t>
      </w:r>
      <w:r>
        <w:rPr>
          <w:snapToGrid w:val="0"/>
        </w:rPr>
        <w:tab/>
        <w:t>Conditions of lease</w:t>
      </w:r>
      <w:bookmarkEnd w:id="166"/>
      <w:bookmarkEnd w:id="167"/>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168" w:name="_Toc397698346"/>
      <w:bookmarkStart w:id="169" w:name="_Toc493594555"/>
      <w:r>
        <w:rPr>
          <w:rStyle w:val="CharSectno"/>
        </w:rPr>
        <w:t>38J</w:t>
      </w:r>
      <w:r>
        <w:rPr>
          <w:snapToGrid w:val="0"/>
        </w:rPr>
        <w:t>.</w:t>
      </w:r>
      <w:r>
        <w:rPr>
          <w:snapToGrid w:val="0"/>
        </w:rPr>
        <w:tab/>
        <w:t xml:space="preserve">Discovery of </w:t>
      </w:r>
      <w:r>
        <w:t>petroleum</w:t>
      </w:r>
      <w:r>
        <w:rPr>
          <w:snapToGrid w:val="0"/>
        </w:rPr>
        <w:t xml:space="preserve"> to be notified</w:t>
      </w:r>
      <w:bookmarkEnd w:id="168"/>
      <w:bookmarkEnd w:id="169"/>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r>
        <w:t>[</w:t>
      </w:r>
      <w:r>
        <w:rPr>
          <w:b/>
        </w:rPr>
        <w:t>38K.</w:t>
      </w:r>
      <w:r>
        <w:tab/>
        <w:t>Deleted by No. 42 of 2010 s. 96.]</w:t>
      </w:r>
    </w:p>
    <w:p>
      <w:pPr>
        <w:pStyle w:val="Heading3"/>
      </w:pPr>
      <w:bookmarkStart w:id="170" w:name="_Toc377392350"/>
      <w:bookmarkStart w:id="171" w:name="_Toc392493090"/>
      <w:bookmarkStart w:id="172" w:name="_Toc397698347"/>
      <w:bookmarkStart w:id="173" w:name="_Toc423438748"/>
      <w:bookmarkStart w:id="174" w:name="_Toc423445554"/>
      <w:bookmarkStart w:id="175" w:name="_Toc464141421"/>
      <w:bookmarkStart w:id="176" w:name="_Toc493594556"/>
      <w:r>
        <w:rPr>
          <w:rStyle w:val="CharDivNo"/>
        </w:rPr>
        <w:t>Division 3</w:t>
      </w:r>
      <w:r>
        <w:rPr>
          <w:snapToGrid w:val="0"/>
        </w:rPr>
        <w:t> — </w:t>
      </w:r>
      <w:r>
        <w:rPr>
          <w:rStyle w:val="CharDivText"/>
        </w:rPr>
        <w:t>Production licences for petroleum</w:t>
      </w:r>
      <w:bookmarkEnd w:id="170"/>
      <w:bookmarkEnd w:id="171"/>
      <w:bookmarkEnd w:id="172"/>
      <w:bookmarkEnd w:id="173"/>
      <w:bookmarkEnd w:id="174"/>
      <w:bookmarkEnd w:id="175"/>
      <w:bookmarkEnd w:id="176"/>
    </w:p>
    <w:p>
      <w:pPr>
        <w:pStyle w:val="Heading5"/>
        <w:spacing w:before="200"/>
        <w:rPr>
          <w:snapToGrid w:val="0"/>
        </w:rPr>
      </w:pPr>
      <w:bookmarkStart w:id="177" w:name="_Toc397698348"/>
      <w:bookmarkStart w:id="178" w:name="_Toc493594557"/>
      <w:r>
        <w:rPr>
          <w:rStyle w:val="CharSectno"/>
        </w:rPr>
        <w:t>39</w:t>
      </w:r>
      <w:r>
        <w:rPr>
          <w:snapToGrid w:val="0"/>
        </w:rPr>
        <w:t>.</w:t>
      </w:r>
      <w:r>
        <w:rPr>
          <w:snapToGrid w:val="0"/>
        </w:rPr>
        <w:tab/>
        <w:t>Recovery of petroleum in adjacent area</w:t>
      </w:r>
      <w:bookmarkEnd w:id="177"/>
      <w:bookmarkEnd w:id="178"/>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by No. 42 of 2010 s. 171.]</w:t>
      </w:r>
    </w:p>
    <w:p>
      <w:pPr>
        <w:pStyle w:val="Heading5"/>
        <w:rPr>
          <w:snapToGrid w:val="0"/>
        </w:rPr>
      </w:pPr>
      <w:bookmarkStart w:id="179" w:name="_Toc397698349"/>
      <w:bookmarkStart w:id="180" w:name="_Toc493594558"/>
      <w:r>
        <w:rPr>
          <w:rStyle w:val="CharSectno"/>
        </w:rPr>
        <w:t>40</w:t>
      </w:r>
      <w:r>
        <w:rPr>
          <w:snapToGrid w:val="0"/>
        </w:rPr>
        <w:t>.</w:t>
      </w:r>
      <w:r>
        <w:rPr>
          <w:snapToGrid w:val="0"/>
        </w:rPr>
        <w:tab/>
        <w:t>Application by permittee for licence</w:t>
      </w:r>
      <w:bookmarkEnd w:id="179"/>
      <w:bookmarkEnd w:id="180"/>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181" w:name="_Toc397698350"/>
      <w:bookmarkStart w:id="182" w:name="_Toc493594559"/>
      <w:r>
        <w:rPr>
          <w:rStyle w:val="CharSectno"/>
        </w:rPr>
        <w:t>40A</w:t>
      </w:r>
      <w:r>
        <w:rPr>
          <w:snapToGrid w:val="0"/>
        </w:rPr>
        <w:t>.</w:t>
      </w:r>
      <w:r>
        <w:rPr>
          <w:snapToGrid w:val="0"/>
        </w:rPr>
        <w:tab/>
        <w:t>Application for licence by holder of lease</w:t>
      </w:r>
      <w:bookmarkEnd w:id="181"/>
      <w:bookmarkEnd w:id="182"/>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183" w:name="_Toc397698351"/>
      <w:bookmarkStart w:id="184" w:name="_Toc493594560"/>
      <w:r>
        <w:rPr>
          <w:rStyle w:val="CharSectno"/>
        </w:rPr>
        <w:t>41</w:t>
      </w:r>
      <w:r>
        <w:rPr>
          <w:snapToGrid w:val="0"/>
        </w:rPr>
        <w:t>.</w:t>
      </w:r>
      <w:r>
        <w:rPr>
          <w:snapToGrid w:val="0"/>
        </w:rPr>
        <w:tab/>
        <w:t>Application for licence</w:t>
      </w:r>
      <w:bookmarkEnd w:id="183"/>
      <w:bookmarkEnd w:id="184"/>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185" w:name="_Toc397698352"/>
      <w:bookmarkStart w:id="186" w:name="_Toc493594561"/>
      <w:r>
        <w:rPr>
          <w:rStyle w:val="CharSectno"/>
        </w:rPr>
        <w:t>42</w:t>
      </w:r>
      <w:r>
        <w:rPr>
          <w:snapToGrid w:val="0"/>
        </w:rPr>
        <w:t>.</w:t>
      </w:r>
      <w:r>
        <w:rPr>
          <w:snapToGrid w:val="0"/>
        </w:rPr>
        <w:tab/>
        <w:t>Determination of rate of royalty</w:t>
      </w:r>
      <w:bookmarkEnd w:id="185"/>
      <w:bookmarkEnd w:id="186"/>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187" w:name="_Toc397698353"/>
      <w:bookmarkStart w:id="188" w:name="_Toc493594562"/>
      <w:r>
        <w:rPr>
          <w:rStyle w:val="CharSectno"/>
        </w:rPr>
        <w:t>43</w:t>
      </w:r>
      <w:r>
        <w:rPr>
          <w:snapToGrid w:val="0"/>
        </w:rPr>
        <w:t>.</w:t>
      </w:r>
      <w:r>
        <w:rPr>
          <w:snapToGrid w:val="0"/>
        </w:rPr>
        <w:tab/>
        <w:t>Notification as to grant of licence</w:t>
      </w:r>
      <w:bookmarkEnd w:id="187"/>
      <w:bookmarkEnd w:id="188"/>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189" w:name="_Toc397698354"/>
      <w:bookmarkStart w:id="190" w:name="_Toc493594563"/>
      <w:r>
        <w:rPr>
          <w:rStyle w:val="CharSectno"/>
        </w:rPr>
        <w:t>44</w:t>
      </w:r>
      <w:r>
        <w:rPr>
          <w:snapToGrid w:val="0"/>
        </w:rPr>
        <w:t>.</w:t>
      </w:r>
      <w:r>
        <w:rPr>
          <w:snapToGrid w:val="0"/>
        </w:rPr>
        <w:tab/>
        <w:t>Grant of licence</w:t>
      </w:r>
      <w:bookmarkEnd w:id="189"/>
      <w:bookmarkEnd w:id="190"/>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191" w:name="_Toc397698355"/>
      <w:bookmarkStart w:id="192" w:name="_Toc493594564"/>
      <w:r>
        <w:rPr>
          <w:rStyle w:val="CharSectno"/>
        </w:rPr>
        <w:t>44A</w:t>
      </w:r>
      <w:r>
        <w:rPr>
          <w:snapToGrid w:val="0"/>
        </w:rPr>
        <w:t>.</w:t>
      </w:r>
      <w:r>
        <w:rPr>
          <w:snapToGrid w:val="0"/>
        </w:rPr>
        <w:tab/>
        <w:t>Application of s. 41 to 44 where permit etc. transferred</w:t>
      </w:r>
      <w:bookmarkEnd w:id="191"/>
      <w:bookmarkEnd w:id="192"/>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193" w:name="_Toc397698356"/>
      <w:bookmarkStart w:id="194" w:name="_Toc493594565"/>
      <w:r>
        <w:rPr>
          <w:rStyle w:val="CharSectno"/>
        </w:rPr>
        <w:t>45</w:t>
      </w:r>
      <w:r>
        <w:rPr>
          <w:snapToGrid w:val="0"/>
        </w:rPr>
        <w:t>.</w:t>
      </w:r>
      <w:r>
        <w:rPr>
          <w:snapToGrid w:val="0"/>
        </w:rPr>
        <w:tab/>
        <w:t>Variation of licence area</w:t>
      </w:r>
      <w:bookmarkEnd w:id="193"/>
      <w:bookmarkEnd w:id="194"/>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195" w:name="_Toc397698357"/>
      <w:bookmarkStart w:id="196" w:name="_Toc493594566"/>
      <w:r>
        <w:rPr>
          <w:rStyle w:val="CharSectno"/>
        </w:rPr>
        <w:t>46</w:t>
      </w:r>
      <w:r>
        <w:rPr>
          <w:snapToGrid w:val="0"/>
        </w:rPr>
        <w:t>.</w:t>
      </w:r>
      <w:r>
        <w:rPr>
          <w:snapToGrid w:val="0"/>
        </w:rPr>
        <w:tab/>
        <w:t>Determination of permit as to block not taken up by licensee</w:t>
      </w:r>
      <w:bookmarkEnd w:id="195"/>
      <w:bookmarkEnd w:id="196"/>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197" w:name="_Toc397698358"/>
      <w:bookmarkStart w:id="198" w:name="_Toc493594567"/>
      <w:r>
        <w:rPr>
          <w:rStyle w:val="CharSectno"/>
        </w:rPr>
        <w:t>47</w:t>
      </w:r>
      <w:r>
        <w:rPr>
          <w:snapToGrid w:val="0"/>
        </w:rPr>
        <w:t>.</w:t>
      </w:r>
      <w:r>
        <w:rPr>
          <w:snapToGrid w:val="0"/>
        </w:rPr>
        <w:tab/>
        <w:t>Application for licence in respect of surrendered etc. blocks</w:t>
      </w:r>
      <w:bookmarkEnd w:id="197"/>
      <w:bookmarkEnd w:id="1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199" w:name="_Toc397698359"/>
      <w:bookmarkStart w:id="200" w:name="_Toc493594568"/>
      <w:r>
        <w:rPr>
          <w:rStyle w:val="CharSectno"/>
        </w:rPr>
        <w:t>48</w:t>
      </w:r>
      <w:r>
        <w:rPr>
          <w:snapToGrid w:val="0"/>
        </w:rPr>
        <w:t>.</w:t>
      </w:r>
      <w:r>
        <w:rPr>
          <w:snapToGrid w:val="0"/>
        </w:rPr>
        <w:tab/>
        <w:t>Application fee etc.</w:t>
      </w:r>
      <w:bookmarkEnd w:id="199"/>
      <w:bookmarkEnd w:id="200"/>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201" w:name="_Toc397698360"/>
      <w:bookmarkStart w:id="202" w:name="_Toc493594569"/>
      <w:r>
        <w:rPr>
          <w:rStyle w:val="CharSectno"/>
        </w:rPr>
        <w:t>49</w:t>
      </w:r>
      <w:r>
        <w:rPr>
          <w:snapToGrid w:val="0"/>
        </w:rPr>
        <w:t>.</w:t>
      </w:r>
      <w:r>
        <w:rPr>
          <w:snapToGrid w:val="0"/>
        </w:rPr>
        <w:tab/>
        <w:t>Request by applicant for grant of licence</w:t>
      </w:r>
      <w:bookmarkEnd w:id="201"/>
      <w:bookmarkEnd w:id="202"/>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203" w:name="_Toc397698361"/>
      <w:bookmarkStart w:id="204" w:name="_Toc493594570"/>
      <w:r>
        <w:rPr>
          <w:rStyle w:val="CharSectno"/>
        </w:rPr>
        <w:t>50</w:t>
      </w:r>
      <w:r>
        <w:rPr>
          <w:snapToGrid w:val="0"/>
        </w:rPr>
        <w:t>.</w:t>
      </w:r>
      <w:r>
        <w:rPr>
          <w:snapToGrid w:val="0"/>
        </w:rPr>
        <w:tab/>
        <w:t>Grant of licence on request</w:t>
      </w:r>
      <w:bookmarkEnd w:id="203"/>
      <w:bookmarkEnd w:id="204"/>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205" w:name="_Toc397698362"/>
      <w:bookmarkStart w:id="206" w:name="_Toc493594571"/>
      <w:r>
        <w:rPr>
          <w:rStyle w:val="CharSectno"/>
        </w:rPr>
        <w:t>51</w:t>
      </w:r>
      <w:r>
        <w:rPr>
          <w:snapToGrid w:val="0"/>
        </w:rPr>
        <w:t>.</w:t>
      </w:r>
      <w:r>
        <w:rPr>
          <w:snapToGrid w:val="0"/>
        </w:rPr>
        <w:tab/>
        <w:t>Grant of licences in respect of individual blocks</w:t>
      </w:r>
      <w:bookmarkEnd w:id="205"/>
      <w:bookmarkEnd w:id="206"/>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207" w:name="_Toc397698363"/>
      <w:bookmarkStart w:id="208" w:name="_Toc493594572"/>
      <w:r>
        <w:rPr>
          <w:rStyle w:val="CharSectno"/>
        </w:rPr>
        <w:t>52</w:t>
      </w:r>
      <w:r>
        <w:rPr>
          <w:snapToGrid w:val="0"/>
        </w:rPr>
        <w:t>.</w:t>
      </w:r>
      <w:r>
        <w:rPr>
          <w:snapToGrid w:val="0"/>
        </w:rPr>
        <w:tab/>
        <w:t>Rights conferred by licence</w:t>
      </w:r>
      <w:bookmarkEnd w:id="207"/>
      <w:bookmarkEnd w:id="208"/>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209" w:name="_Toc397698364"/>
      <w:bookmarkStart w:id="210" w:name="_Toc493594573"/>
      <w:r>
        <w:rPr>
          <w:rStyle w:val="CharSectno"/>
        </w:rPr>
        <w:t>53</w:t>
      </w:r>
      <w:r>
        <w:rPr>
          <w:snapToGrid w:val="0"/>
        </w:rPr>
        <w:t>.</w:t>
      </w:r>
      <w:r>
        <w:rPr>
          <w:snapToGrid w:val="0"/>
        </w:rPr>
        <w:tab/>
        <w:t>Term of licence</w:t>
      </w:r>
      <w:bookmarkEnd w:id="209"/>
      <w:bookmarkEnd w:id="210"/>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211" w:name="_Toc397698365"/>
      <w:bookmarkStart w:id="212" w:name="_Toc493594574"/>
      <w:r>
        <w:rPr>
          <w:rStyle w:val="CharSectno"/>
        </w:rPr>
        <w:t>54A</w:t>
      </w:r>
      <w:r>
        <w:t>.</w:t>
      </w:r>
      <w:r>
        <w:tab/>
        <w:t>Termination of licence if no operations for 5 years</w:t>
      </w:r>
      <w:bookmarkEnd w:id="211"/>
      <w:bookmarkEnd w:id="212"/>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213" w:name="_Toc397698366"/>
      <w:bookmarkStart w:id="214" w:name="_Toc493594575"/>
      <w:r>
        <w:rPr>
          <w:rStyle w:val="CharSectno"/>
        </w:rPr>
        <w:t>54</w:t>
      </w:r>
      <w:r>
        <w:rPr>
          <w:snapToGrid w:val="0"/>
        </w:rPr>
        <w:t>.</w:t>
      </w:r>
      <w:r>
        <w:rPr>
          <w:snapToGrid w:val="0"/>
        </w:rPr>
        <w:tab/>
        <w:t>Application for renewal of licence</w:t>
      </w:r>
      <w:bookmarkEnd w:id="213"/>
      <w:bookmarkEnd w:id="214"/>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215" w:name="_Toc397698367"/>
      <w:bookmarkStart w:id="216" w:name="_Toc493594576"/>
      <w:r>
        <w:rPr>
          <w:rStyle w:val="CharSectno"/>
        </w:rPr>
        <w:t>55</w:t>
      </w:r>
      <w:r>
        <w:rPr>
          <w:snapToGrid w:val="0"/>
        </w:rPr>
        <w:t>.</w:t>
      </w:r>
      <w:r>
        <w:rPr>
          <w:snapToGrid w:val="0"/>
        </w:rPr>
        <w:tab/>
        <w:t>Grant or refusal of renewal of licence</w:t>
      </w:r>
      <w:bookmarkEnd w:id="215"/>
      <w:bookmarkEnd w:id="2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217" w:name="_Toc397698368"/>
      <w:bookmarkStart w:id="218" w:name="_Toc493594577"/>
      <w:r>
        <w:rPr>
          <w:rStyle w:val="CharSectno"/>
        </w:rPr>
        <w:t>56</w:t>
      </w:r>
      <w:r>
        <w:rPr>
          <w:snapToGrid w:val="0"/>
        </w:rPr>
        <w:t>.</w:t>
      </w:r>
      <w:r>
        <w:rPr>
          <w:snapToGrid w:val="0"/>
        </w:rPr>
        <w:tab/>
        <w:t>Conditions of licence</w:t>
      </w:r>
      <w:bookmarkEnd w:id="217"/>
      <w:bookmarkEnd w:id="218"/>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219" w:name="_Toc397698369"/>
      <w:bookmarkStart w:id="220" w:name="_Toc493594578"/>
      <w:r>
        <w:rPr>
          <w:rStyle w:val="CharSectno"/>
        </w:rPr>
        <w:t>58</w:t>
      </w:r>
      <w:r>
        <w:rPr>
          <w:snapToGrid w:val="0"/>
        </w:rPr>
        <w:t>.</w:t>
      </w:r>
      <w:r>
        <w:rPr>
          <w:snapToGrid w:val="0"/>
        </w:rPr>
        <w:tab/>
        <w:t>Directions as to recovery of petroleum</w:t>
      </w:r>
      <w:bookmarkEnd w:id="219"/>
      <w:bookmarkEnd w:id="220"/>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221" w:name="_Toc397698370"/>
      <w:bookmarkStart w:id="222" w:name="_Toc493594579"/>
      <w:r>
        <w:rPr>
          <w:rStyle w:val="CharSectno"/>
        </w:rPr>
        <w:t>59</w:t>
      </w:r>
      <w:r>
        <w:rPr>
          <w:snapToGrid w:val="0"/>
        </w:rPr>
        <w:t>.</w:t>
      </w:r>
      <w:r>
        <w:rPr>
          <w:snapToGrid w:val="0"/>
        </w:rPr>
        <w:tab/>
        <w:t>Unit development</w:t>
      </w:r>
      <w:bookmarkEnd w:id="221"/>
      <w:bookmarkEnd w:id="222"/>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r>
        <w:t>[</w:t>
      </w:r>
      <w:r>
        <w:rPr>
          <w:b/>
        </w:rPr>
        <w:t>59A, 59B.</w:t>
      </w:r>
      <w:r>
        <w:tab/>
        <w:t>Deleted by No. 42 of 2010 s. 113.]</w:t>
      </w:r>
    </w:p>
    <w:p>
      <w:pPr>
        <w:pStyle w:val="Heading3"/>
      </w:pPr>
      <w:bookmarkStart w:id="223" w:name="_Toc377392374"/>
      <w:bookmarkStart w:id="224" w:name="_Toc392493114"/>
      <w:bookmarkStart w:id="225" w:name="_Toc397698371"/>
      <w:bookmarkStart w:id="226" w:name="_Toc423438772"/>
      <w:bookmarkStart w:id="227" w:name="_Toc423445578"/>
      <w:bookmarkStart w:id="228" w:name="_Toc464141445"/>
      <w:bookmarkStart w:id="229" w:name="_Toc493594580"/>
      <w:r>
        <w:rPr>
          <w:rStyle w:val="CharDivNo"/>
        </w:rPr>
        <w:t>Division 4A</w:t>
      </w:r>
      <w:r>
        <w:t> — </w:t>
      </w:r>
      <w:r>
        <w:rPr>
          <w:rStyle w:val="CharDivText"/>
        </w:rPr>
        <w:t>Infrastructure licences</w:t>
      </w:r>
      <w:bookmarkEnd w:id="223"/>
      <w:bookmarkEnd w:id="224"/>
      <w:bookmarkEnd w:id="225"/>
      <w:bookmarkEnd w:id="226"/>
      <w:bookmarkEnd w:id="227"/>
      <w:bookmarkEnd w:id="228"/>
      <w:bookmarkEnd w:id="229"/>
    </w:p>
    <w:p>
      <w:pPr>
        <w:pStyle w:val="Footnoteheading"/>
      </w:pPr>
      <w:r>
        <w:tab/>
        <w:t>[Heading inserted by No. 42 of 2010 s. 112.]</w:t>
      </w:r>
    </w:p>
    <w:p>
      <w:pPr>
        <w:pStyle w:val="Heading5"/>
      </w:pPr>
      <w:bookmarkStart w:id="230" w:name="_Toc397698372"/>
      <w:bookmarkStart w:id="231" w:name="_Toc493594581"/>
      <w:r>
        <w:rPr>
          <w:rStyle w:val="CharSectno"/>
        </w:rPr>
        <w:t>60A</w:t>
      </w:r>
      <w:r>
        <w:t>.</w:t>
      </w:r>
      <w:r>
        <w:tab/>
        <w:t>Construction etc. of infrastructure facilities</w:t>
      </w:r>
      <w:bookmarkEnd w:id="230"/>
      <w:bookmarkEnd w:id="231"/>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by No. 42 of 2010 s. 112.]</w:t>
      </w:r>
    </w:p>
    <w:p>
      <w:pPr>
        <w:pStyle w:val="Heading5"/>
      </w:pPr>
      <w:bookmarkStart w:id="232" w:name="_Toc397698373"/>
      <w:bookmarkStart w:id="233" w:name="_Toc493594582"/>
      <w:r>
        <w:rPr>
          <w:rStyle w:val="CharSectno"/>
        </w:rPr>
        <w:t>60B</w:t>
      </w:r>
      <w:r>
        <w:t>.</w:t>
      </w:r>
      <w:r>
        <w:tab/>
        <w:t>Application for infrastructure licence</w:t>
      </w:r>
      <w:bookmarkEnd w:id="232"/>
      <w:bookmarkEnd w:id="233"/>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by No. 42 of 2010 s. 112.]</w:t>
      </w:r>
    </w:p>
    <w:p>
      <w:pPr>
        <w:pStyle w:val="Heading5"/>
      </w:pPr>
      <w:bookmarkStart w:id="234" w:name="_Toc397698374"/>
      <w:bookmarkStart w:id="235" w:name="_Toc493594583"/>
      <w:r>
        <w:rPr>
          <w:rStyle w:val="CharSectno"/>
        </w:rPr>
        <w:t>60C</w:t>
      </w:r>
      <w:r>
        <w:t>.</w:t>
      </w:r>
      <w:r>
        <w:tab/>
        <w:t>Notification as to grant of infrastructure licence</w:t>
      </w:r>
      <w:bookmarkEnd w:id="234"/>
      <w:bookmarkEnd w:id="235"/>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by No. 42 of 2010 s. 112.]</w:t>
      </w:r>
    </w:p>
    <w:p>
      <w:pPr>
        <w:pStyle w:val="Heading5"/>
      </w:pPr>
      <w:bookmarkStart w:id="236" w:name="_Toc397698375"/>
      <w:bookmarkStart w:id="237" w:name="_Toc493594584"/>
      <w:r>
        <w:rPr>
          <w:rStyle w:val="CharSectno"/>
        </w:rPr>
        <w:t>60D</w:t>
      </w:r>
      <w:r>
        <w:t>.</w:t>
      </w:r>
      <w:r>
        <w:tab/>
        <w:t>Notices to be given by Minister</w:t>
      </w:r>
      <w:bookmarkEnd w:id="236"/>
      <w:bookmarkEnd w:id="237"/>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by No. 42 of 2010 s. 112.]</w:t>
      </w:r>
    </w:p>
    <w:p>
      <w:pPr>
        <w:pStyle w:val="Heading5"/>
      </w:pPr>
      <w:bookmarkStart w:id="238" w:name="_Toc397698376"/>
      <w:bookmarkStart w:id="239" w:name="_Toc493594585"/>
      <w:r>
        <w:rPr>
          <w:rStyle w:val="CharSectno"/>
        </w:rPr>
        <w:t>60E</w:t>
      </w:r>
      <w:r>
        <w:t>.</w:t>
      </w:r>
      <w:r>
        <w:tab/>
        <w:t>Grant of infrastructure licence</w:t>
      </w:r>
      <w:bookmarkEnd w:id="238"/>
      <w:bookmarkEnd w:id="239"/>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by No. 42 of 2010 s. 112.]</w:t>
      </w:r>
    </w:p>
    <w:p>
      <w:pPr>
        <w:pStyle w:val="Heading5"/>
      </w:pPr>
      <w:bookmarkStart w:id="240" w:name="_Toc397698377"/>
      <w:bookmarkStart w:id="241" w:name="_Toc493594586"/>
      <w:r>
        <w:rPr>
          <w:rStyle w:val="CharSectno"/>
        </w:rPr>
        <w:t>60F</w:t>
      </w:r>
      <w:r>
        <w:t>.</w:t>
      </w:r>
      <w:r>
        <w:tab/>
        <w:t>Rights conferred by infrastructure licence</w:t>
      </w:r>
      <w:bookmarkEnd w:id="240"/>
      <w:bookmarkEnd w:id="241"/>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by No. 42 of 2010 s. 112.]</w:t>
      </w:r>
    </w:p>
    <w:p>
      <w:pPr>
        <w:pStyle w:val="Heading5"/>
      </w:pPr>
      <w:bookmarkStart w:id="242" w:name="_Toc397698378"/>
      <w:bookmarkStart w:id="243" w:name="_Toc493594587"/>
      <w:r>
        <w:rPr>
          <w:rStyle w:val="CharSectno"/>
        </w:rPr>
        <w:t>60G</w:t>
      </w:r>
      <w:r>
        <w:t>.</w:t>
      </w:r>
      <w:r>
        <w:tab/>
        <w:t>Term of infrastructure licence</w:t>
      </w:r>
      <w:bookmarkEnd w:id="242"/>
      <w:bookmarkEnd w:id="243"/>
    </w:p>
    <w:p>
      <w:pPr>
        <w:pStyle w:val="Subsection"/>
      </w:pPr>
      <w:r>
        <w:tab/>
      </w:r>
      <w:r>
        <w:tab/>
        <w:t>Subject to this Part, an infrastructure licence remains in force indefinitely.</w:t>
      </w:r>
    </w:p>
    <w:p>
      <w:pPr>
        <w:pStyle w:val="Footnotesection"/>
      </w:pPr>
      <w:r>
        <w:tab/>
        <w:t>[Section 60G inserted by No. 42 of 2010 s. 112.]</w:t>
      </w:r>
    </w:p>
    <w:p>
      <w:pPr>
        <w:pStyle w:val="Heading5"/>
      </w:pPr>
      <w:bookmarkStart w:id="244" w:name="_Toc397698379"/>
      <w:bookmarkStart w:id="245" w:name="_Toc493594588"/>
      <w:r>
        <w:rPr>
          <w:rStyle w:val="CharSectno"/>
        </w:rPr>
        <w:t>60H</w:t>
      </w:r>
      <w:r>
        <w:t>.</w:t>
      </w:r>
      <w:r>
        <w:tab/>
        <w:t>Termination of infrastructure licence if no operations for 5 years</w:t>
      </w:r>
      <w:bookmarkEnd w:id="244"/>
      <w:bookmarkEnd w:id="245"/>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by No. 42 of 2010 s. 112.]</w:t>
      </w:r>
    </w:p>
    <w:p>
      <w:pPr>
        <w:pStyle w:val="Heading5"/>
      </w:pPr>
      <w:bookmarkStart w:id="246" w:name="_Toc397698380"/>
      <w:bookmarkStart w:id="247" w:name="_Toc493594589"/>
      <w:r>
        <w:rPr>
          <w:rStyle w:val="CharSectno"/>
        </w:rPr>
        <w:t>60I</w:t>
      </w:r>
      <w:r>
        <w:t>.</w:t>
      </w:r>
      <w:r>
        <w:tab/>
        <w:t>Conditions of infrastructure licence</w:t>
      </w:r>
      <w:bookmarkEnd w:id="246"/>
      <w:bookmarkEnd w:id="247"/>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by No. 42 of 2010 s. 112.]</w:t>
      </w:r>
    </w:p>
    <w:p>
      <w:pPr>
        <w:pStyle w:val="Heading5"/>
      </w:pPr>
      <w:bookmarkStart w:id="248" w:name="_Toc397698381"/>
      <w:bookmarkStart w:id="249" w:name="_Toc493594590"/>
      <w:r>
        <w:rPr>
          <w:rStyle w:val="CharSectno"/>
        </w:rPr>
        <w:t>60J</w:t>
      </w:r>
      <w:r>
        <w:t>.</w:t>
      </w:r>
      <w:r>
        <w:tab/>
        <w:t>Variation of infrastructure licence</w:t>
      </w:r>
      <w:bookmarkEnd w:id="248"/>
      <w:bookmarkEnd w:id="249"/>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250" w:name="_Toc377392385"/>
      <w:bookmarkStart w:id="251" w:name="_Toc392493125"/>
      <w:bookmarkStart w:id="252" w:name="_Toc397698382"/>
      <w:bookmarkStart w:id="253" w:name="_Toc423438783"/>
      <w:bookmarkStart w:id="254" w:name="_Toc423445589"/>
      <w:bookmarkStart w:id="255" w:name="_Toc464141456"/>
      <w:bookmarkStart w:id="256" w:name="_Toc493594591"/>
      <w:r>
        <w:rPr>
          <w:rStyle w:val="CharDivNo"/>
        </w:rPr>
        <w:t>Division 4</w:t>
      </w:r>
      <w:r>
        <w:rPr>
          <w:snapToGrid w:val="0"/>
        </w:rPr>
        <w:t> — </w:t>
      </w:r>
      <w:r>
        <w:rPr>
          <w:rStyle w:val="CharDivText"/>
        </w:rPr>
        <w:t>Pipeline licences</w:t>
      </w:r>
      <w:bookmarkEnd w:id="250"/>
      <w:bookmarkEnd w:id="251"/>
      <w:bookmarkEnd w:id="252"/>
      <w:bookmarkEnd w:id="253"/>
      <w:bookmarkEnd w:id="254"/>
      <w:bookmarkEnd w:id="255"/>
      <w:bookmarkEnd w:id="256"/>
    </w:p>
    <w:p>
      <w:pPr>
        <w:pStyle w:val="Heading5"/>
      </w:pPr>
      <w:bookmarkStart w:id="257" w:name="_Toc397698383"/>
      <w:bookmarkStart w:id="258" w:name="_Toc493594592"/>
      <w:r>
        <w:rPr>
          <w:rStyle w:val="CharSectno"/>
        </w:rPr>
        <w:t>60K</w:t>
      </w:r>
      <w:r>
        <w:t>.</w:t>
      </w:r>
      <w:r>
        <w:tab/>
        <w:t>Term used: adjacent area</w:t>
      </w:r>
      <w:bookmarkEnd w:id="257"/>
      <w:bookmarkEnd w:id="258"/>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259" w:name="_Toc397698384"/>
      <w:bookmarkStart w:id="260" w:name="_Toc493594593"/>
      <w:r>
        <w:rPr>
          <w:rStyle w:val="CharSectno"/>
        </w:rPr>
        <w:t>60</w:t>
      </w:r>
      <w:r>
        <w:rPr>
          <w:snapToGrid w:val="0"/>
        </w:rPr>
        <w:t>.</w:t>
      </w:r>
      <w:r>
        <w:rPr>
          <w:snapToGrid w:val="0"/>
        </w:rPr>
        <w:tab/>
        <w:t>Construction etc. of pipeline etc.</w:t>
      </w:r>
      <w:bookmarkEnd w:id="259"/>
      <w:bookmarkEnd w:id="26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261" w:name="_Toc397698385"/>
      <w:bookmarkStart w:id="262" w:name="_Toc493594594"/>
      <w:r>
        <w:rPr>
          <w:rStyle w:val="CharSectno"/>
        </w:rPr>
        <w:t>61</w:t>
      </w:r>
      <w:r>
        <w:rPr>
          <w:snapToGrid w:val="0"/>
        </w:rPr>
        <w:t>.</w:t>
      </w:r>
      <w:r>
        <w:rPr>
          <w:snapToGrid w:val="0"/>
        </w:rPr>
        <w:tab/>
        <w:t>Acts done in an emergency etc.</w:t>
      </w:r>
      <w:bookmarkEnd w:id="261"/>
      <w:bookmarkEnd w:id="262"/>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263" w:name="_Toc397698386"/>
      <w:bookmarkStart w:id="264" w:name="_Toc493594595"/>
      <w:r>
        <w:rPr>
          <w:rStyle w:val="CharSectno"/>
        </w:rPr>
        <w:t>62</w:t>
      </w:r>
      <w:r>
        <w:rPr>
          <w:snapToGrid w:val="0"/>
        </w:rPr>
        <w:t>.</w:t>
      </w:r>
      <w:r>
        <w:rPr>
          <w:snapToGrid w:val="0"/>
        </w:rPr>
        <w:tab/>
        <w:t>Removal of pipeline etc. constructed in contravention of Act</w:t>
      </w:r>
      <w:bookmarkEnd w:id="263"/>
      <w:bookmarkEnd w:id="264"/>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by No. 42 of 2010 s. 116.]</w:t>
      </w:r>
    </w:p>
    <w:p>
      <w:pPr>
        <w:pStyle w:val="Heading5"/>
        <w:rPr>
          <w:snapToGrid w:val="0"/>
        </w:rPr>
      </w:pPr>
      <w:bookmarkStart w:id="265" w:name="_Toc397698387"/>
      <w:bookmarkStart w:id="266" w:name="_Toc493594596"/>
      <w:r>
        <w:rPr>
          <w:rStyle w:val="CharSectno"/>
        </w:rPr>
        <w:t>63</w:t>
      </w:r>
      <w:r>
        <w:rPr>
          <w:snapToGrid w:val="0"/>
        </w:rPr>
        <w:t>.</w:t>
      </w:r>
      <w:r>
        <w:rPr>
          <w:snapToGrid w:val="0"/>
        </w:rPr>
        <w:tab/>
        <w:t>Terminal station</w:t>
      </w:r>
      <w:bookmarkEnd w:id="265"/>
      <w:bookmarkEnd w:id="266"/>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267" w:name="_Toc397698388"/>
      <w:bookmarkStart w:id="268" w:name="_Toc493594597"/>
      <w:r>
        <w:rPr>
          <w:rStyle w:val="CharSectno"/>
        </w:rPr>
        <w:t>64</w:t>
      </w:r>
      <w:r>
        <w:rPr>
          <w:snapToGrid w:val="0"/>
        </w:rPr>
        <w:t>.</w:t>
      </w:r>
      <w:r>
        <w:rPr>
          <w:snapToGrid w:val="0"/>
        </w:rPr>
        <w:tab/>
        <w:t>Applications for pipeline licence</w:t>
      </w:r>
      <w:bookmarkEnd w:id="267"/>
      <w:bookmarkEnd w:id="268"/>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269" w:name="_Toc397698389"/>
      <w:bookmarkStart w:id="270" w:name="_Toc493594598"/>
      <w:r>
        <w:rPr>
          <w:rStyle w:val="CharSectno"/>
        </w:rPr>
        <w:t>65</w:t>
      </w:r>
      <w:r>
        <w:rPr>
          <w:snapToGrid w:val="0"/>
        </w:rPr>
        <w:t>.</w:t>
      </w:r>
      <w:r>
        <w:rPr>
          <w:snapToGrid w:val="0"/>
        </w:rPr>
        <w:tab/>
        <w:t>Grant or refusal of pipeline licence</w:t>
      </w:r>
      <w:bookmarkEnd w:id="269"/>
      <w:bookmarkEnd w:id="270"/>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271" w:name="_Toc397698390"/>
      <w:bookmarkStart w:id="272" w:name="_Toc493594599"/>
      <w:r>
        <w:rPr>
          <w:rStyle w:val="CharSectno"/>
        </w:rPr>
        <w:t>66</w:t>
      </w:r>
      <w:r>
        <w:rPr>
          <w:snapToGrid w:val="0"/>
        </w:rPr>
        <w:t>.</w:t>
      </w:r>
      <w:r>
        <w:rPr>
          <w:snapToGrid w:val="0"/>
        </w:rPr>
        <w:tab/>
        <w:t>Rights conferred by pipeline licence</w:t>
      </w:r>
      <w:bookmarkEnd w:id="271"/>
      <w:bookmarkEnd w:id="272"/>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273" w:name="_Toc397698391"/>
      <w:bookmarkStart w:id="274" w:name="_Toc493594600"/>
      <w:r>
        <w:rPr>
          <w:rStyle w:val="CharSectno"/>
        </w:rPr>
        <w:t>67</w:t>
      </w:r>
      <w:r>
        <w:rPr>
          <w:snapToGrid w:val="0"/>
        </w:rPr>
        <w:t>.</w:t>
      </w:r>
      <w:r>
        <w:rPr>
          <w:snapToGrid w:val="0"/>
        </w:rPr>
        <w:tab/>
        <w:t>Term of pipeline licence</w:t>
      </w:r>
      <w:bookmarkEnd w:id="273"/>
      <w:bookmarkEnd w:id="274"/>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275" w:name="_Toc397698392"/>
      <w:bookmarkStart w:id="276" w:name="_Toc493594601"/>
      <w:r>
        <w:rPr>
          <w:rStyle w:val="CharSectno"/>
        </w:rPr>
        <w:t>68</w:t>
      </w:r>
      <w:r>
        <w:t>.</w:t>
      </w:r>
      <w:r>
        <w:tab/>
        <w:t>Termination of pipeline licence if no operations for 5 years</w:t>
      </w:r>
      <w:bookmarkEnd w:id="275"/>
      <w:bookmarkEnd w:id="276"/>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r>
        <w:t>[</w:t>
      </w:r>
      <w:r>
        <w:rPr>
          <w:b/>
        </w:rPr>
        <w:t>69.</w:t>
      </w:r>
      <w:r>
        <w:tab/>
        <w:t>Deleted by No. 42 of 2010 s. 121.]</w:t>
      </w:r>
    </w:p>
    <w:p>
      <w:pPr>
        <w:pStyle w:val="Heading5"/>
        <w:rPr>
          <w:snapToGrid w:val="0"/>
        </w:rPr>
      </w:pPr>
      <w:bookmarkStart w:id="277" w:name="_Toc397698393"/>
      <w:bookmarkStart w:id="278" w:name="_Toc493594602"/>
      <w:r>
        <w:rPr>
          <w:rStyle w:val="CharSectno"/>
        </w:rPr>
        <w:t>70</w:t>
      </w:r>
      <w:r>
        <w:rPr>
          <w:snapToGrid w:val="0"/>
        </w:rPr>
        <w:t>.</w:t>
      </w:r>
      <w:r>
        <w:rPr>
          <w:snapToGrid w:val="0"/>
        </w:rPr>
        <w:tab/>
        <w:t>Conditions of pipeline licence</w:t>
      </w:r>
      <w:bookmarkEnd w:id="277"/>
      <w:bookmarkEnd w:id="27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by No. 42 of 2010 s. 122.]</w:t>
      </w:r>
    </w:p>
    <w:p>
      <w:pPr>
        <w:pStyle w:val="Heading5"/>
        <w:rPr>
          <w:snapToGrid w:val="0"/>
        </w:rPr>
      </w:pPr>
      <w:bookmarkStart w:id="279" w:name="_Toc397698394"/>
      <w:bookmarkStart w:id="280" w:name="_Toc493594603"/>
      <w:r>
        <w:rPr>
          <w:rStyle w:val="CharSectno"/>
        </w:rPr>
        <w:t>71</w:t>
      </w:r>
      <w:r>
        <w:rPr>
          <w:snapToGrid w:val="0"/>
        </w:rPr>
        <w:t>.</w:t>
      </w:r>
      <w:r>
        <w:rPr>
          <w:snapToGrid w:val="0"/>
        </w:rPr>
        <w:tab/>
        <w:t>Variation of pipeline licence on application by pipeline licensee</w:t>
      </w:r>
      <w:bookmarkEnd w:id="279"/>
      <w:bookmarkEnd w:id="280"/>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281" w:name="_Toc397698395"/>
      <w:bookmarkStart w:id="282" w:name="_Toc493594604"/>
      <w:r>
        <w:rPr>
          <w:rStyle w:val="CharSectno"/>
        </w:rPr>
        <w:t>72</w:t>
      </w:r>
      <w:r>
        <w:rPr>
          <w:snapToGrid w:val="0"/>
        </w:rPr>
        <w:t>.</w:t>
      </w:r>
      <w:r>
        <w:rPr>
          <w:snapToGrid w:val="0"/>
        </w:rPr>
        <w:tab/>
        <w:t>Variation of pipeline licence by Minister</w:t>
      </w:r>
      <w:bookmarkEnd w:id="281"/>
      <w:bookmarkEnd w:id="28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by No. 42 of 2010 s. 124 and 171.]</w:t>
      </w:r>
    </w:p>
    <w:p>
      <w:pPr>
        <w:pStyle w:val="Heading5"/>
        <w:rPr>
          <w:snapToGrid w:val="0"/>
        </w:rPr>
      </w:pPr>
      <w:bookmarkStart w:id="283" w:name="_Toc397698396"/>
      <w:bookmarkStart w:id="284" w:name="_Toc493594605"/>
      <w:r>
        <w:rPr>
          <w:rStyle w:val="CharSectno"/>
        </w:rPr>
        <w:t>73</w:t>
      </w:r>
      <w:r>
        <w:rPr>
          <w:snapToGrid w:val="0"/>
        </w:rPr>
        <w:t>.</w:t>
      </w:r>
      <w:r>
        <w:rPr>
          <w:snapToGrid w:val="0"/>
        </w:rPr>
        <w:tab/>
        <w:t>Common carrier</w:t>
      </w:r>
      <w:bookmarkEnd w:id="283"/>
      <w:bookmarkEnd w:id="284"/>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285" w:name="_Toc397698397"/>
      <w:bookmarkStart w:id="286" w:name="_Toc493594606"/>
      <w:r>
        <w:rPr>
          <w:rStyle w:val="CharSectno"/>
        </w:rPr>
        <w:t>74</w:t>
      </w:r>
      <w:r>
        <w:rPr>
          <w:snapToGrid w:val="0"/>
        </w:rPr>
        <w:t>.</w:t>
      </w:r>
      <w:r>
        <w:rPr>
          <w:snapToGrid w:val="0"/>
        </w:rPr>
        <w:tab/>
        <w:t>Ceasing to operate pipeline</w:t>
      </w:r>
      <w:bookmarkEnd w:id="285"/>
      <w:bookmarkEnd w:id="286"/>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287" w:name="_Toc377392401"/>
      <w:bookmarkStart w:id="288" w:name="_Toc392493141"/>
      <w:bookmarkStart w:id="289" w:name="_Toc397698398"/>
      <w:bookmarkStart w:id="290" w:name="_Toc423438799"/>
      <w:bookmarkStart w:id="291" w:name="_Toc423445605"/>
      <w:bookmarkStart w:id="292" w:name="_Toc464141472"/>
      <w:bookmarkStart w:id="293" w:name="_Toc493594607"/>
      <w:r>
        <w:rPr>
          <w:rStyle w:val="CharDivNo"/>
        </w:rPr>
        <w:t>Division 5</w:t>
      </w:r>
      <w:r>
        <w:rPr>
          <w:snapToGrid w:val="0"/>
        </w:rPr>
        <w:t> — </w:t>
      </w:r>
      <w:r>
        <w:rPr>
          <w:rStyle w:val="CharDivText"/>
        </w:rPr>
        <w:t>Registration of instruments</w:t>
      </w:r>
      <w:bookmarkEnd w:id="287"/>
      <w:bookmarkEnd w:id="288"/>
      <w:bookmarkEnd w:id="289"/>
      <w:bookmarkEnd w:id="290"/>
      <w:bookmarkEnd w:id="291"/>
      <w:bookmarkEnd w:id="292"/>
      <w:bookmarkEnd w:id="293"/>
    </w:p>
    <w:p>
      <w:pPr>
        <w:pStyle w:val="Heading5"/>
        <w:rPr>
          <w:snapToGrid w:val="0"/>
        </w:rPr>
      </w:pPr>
      <w:bookmarkStart w:id="294" w:name="_Toc397698399"/>
      <w:bookmarkStart w:id="295" w:name="_Toc493594608"/>
      <w:r>
        <w:rPr>
          <w:rStyle w:val="CharSectno"/>
        </w:rPr>
        <w:t>74J</w:t>
      </w:r>
      <w:r>
        <w:rPr>
          <w:snapToGrid w:val="0"/>
        </w:rPr>
        <w:t>.</w:t>
      </w:r>
      <w:r>
        <w:rPr>
          <w:snapToGrid w:val="0"/>
        </w:rPr>
        <w:tab/>
        <w:t>Term used: title</w:t>
      </w:r>
      <w:bookmarkEnd w:id="294"/>
      <w:bookmarkEnd w:id="295"/>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296" w:name="_Toc397698400"/>
      <w:bookmarkStart w:id="297" w:name="_Toc493594609"/>
      <w:r>
        <w:rPr>
          <w:rStyle w:val="CharSectno"/>
        </w:rPr>
        <w:t>75</w:t>
      </w:r>
      <w:r>
        <w:rPr>
          <w:snapToGrid w:val="0"/>
        </w:rPr>
        <w:t>.</w:t>
      </w:r>
      <w:r>
        <w:rPr>
          <w:snapToGrid w:val="0"/>
        </w:rPr>
        <w:tab/>
        <w:t>Register of certain instruments to be kept</w:t>
      </w:r>
      <w:bookmarkEnd w:id="296"/>
      <w:bookmarkEnd w:id="297"/>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298" w:name="_Toc397698401"/>
      <w:bookmarkStart w:id="299" w:name="_Toc493594610"/>
      <w:r>
        <w:rPr>
          <w:rStyle w:val="CharSectno"/>
        </w:rPr>
        <w:t>76</w:t>
      </w:r>
      <w:r>
        <w:rPr>
          <w:snapToGrid w:val="0"/>
        </w:rPr>
        <w:t>.</w:t>
      </w:r>
      <w:r>
        <w:rPr>
          <w:snapToGrid w:val="0"/>
        </w:rPr>
        <w:tab/>
        <w:t>Particulars to be entered in register</w:t>
      </w:r>
      <w:bookmarkEnd w:id="298"/>
      <w:bookmarkEnd w:id="299"/>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300" w:name="_Toc397698402"/>
      <w:bookmarkStart w:id="301" w:name="_Toc493594611"/>
      <w:r>
        <w:rPr>
          <w:rStyle w:val="CharSectno"/>
        </w:rPr>
        <w:t>77</w:t>
      </w:r>
      <w:r>
        <w:rPr>
          <w:snapToGrid w:val="0"/>
        </w:rPr>
        <w:t>.</w:t>
      </w:r>
      <w:r>
        <w:rPr>
          <w:snapToGrid w:val="0"/>
        </w:rPr>
        <w:tab/>
        <w:t>Memorials to be entered of permits etc. determined etc.</w:t>
      </w:r>
      <w:bookmarkEnd w:id="300"/>
      <w:bookmarkEnd w:id="301"/>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302" w:name="_Toc397698403"/>
      <w:bookmarkStart w:id="303" w:name="_Toc493594612"/>
      <w:r>
        <w:rPr>
          <w:rStyle w:val="CharSectno"/>
        </w:rPr>
        <w:t>78</w:t>
      </w:r>
      <w:r>
        <w:rPr>
          <w:snapToGrid w:val="0"/>
        </w:rPr>
        <w:t>.</w:t>
      </w:r>
      <w:r>
        <w:rPr>
          <w:snapToGrid w:val="0"/>
        </w:rPr>
        <w:tab/>
        <w:t>Approval and registration of transfers</w:t>
      </w:r>
      <w:bookmarkEnd w:id="302"/>
      <w:bookmarkEnd w:id="303"/>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304" w:name="_Toc397698404"/>
      <w:bookmarkStart w:id="305" w:name="_Toc493594613"/>
      <w:r>
        <w:rPr>
          <w:rStyle w:val="CharSectno"/>
        </w:rPr>
        <w:t>79</w:t>
      </w:r>
      <w:r>
        <w:rPr>
          <w:snapToGrid w:val="0"/>
        </w:rPr>
        <w:t>.</w:t>
      </w:r>
      <w:r>
        <w:rPr>
          <w:snapToGrid w:val="0"/>
        </w:rPr>
        <w:tab/>
        <w:t>Entries in register on devolution of title</w:t>
      </w:r>
      <w:bookmarkEnd w:id="304"/>
      <w:bookmarkEnd w:id="305"/>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306" w:name="_Toc397698405"/>
      <w:bookmarkStart w:id="307" w:name="_Toc493594614"/>
      <w:r>
        <w:rPr>
          <w:rStyle w:val="CharSectno"/>
        </w:rPr>
        <w:t>81</w:t>
      </w:r>
      <w:r>
        <w:rPr>
          <w:snapToGrid w:val="0"/>
        </w:rPr>
        <w:t>.</w:t>
      </w:r>
      <w:r>
        <w:rPr>
          <w:snapToGrid w:val="0"/>
        </w:rPr>
        <w:tab/>
        <w:t>Approval of dealings creating etc. interests etc. in existing titles</w:t>
      </w:r>
      <w:bookmarkEnd w:id="306"/>
      <w:bookmarkEnd w:id="307"/>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308" w:name="_Toc397698406"/>
      <w:bookmarkStart w:id="309" w:name="_Toc493594615"/>
      <w:r>
        <w:rPr>
          <w:rStyle w:val="CharSectno"/>
        </w:rPr>
        <w:t>81A</w:t>
      </w:r>
      <w:r>
        <w:rPr>
          <w:snapToGrid w:val="0"/>
        </w:rPr>
        <w:t>.</w:t>
      </w:r>
      <w:r>
        <w:rPr>
          <w:snapToGrid w:val="0"/>
        </w:rPr>
        <w:tab/>
        <w:t>Approval of dealings in future interests etc.</w:t>
      </w:r>
      <w:bookmarkEnd w:id="308"/>
      <w:bookmarkEnd w:id="309"/>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310" w:name="_Toc397698407"/>
      <w:bookmarkStart w:id="311" w:name="_Toc493594616"/>
      <w:r>
        <w:rPr>
          <w:rStyle w:val="CharSectno"/>
        </w:rPr>
        <w:t>82</w:t>
      </w:r>
      <w:r>
        <w:rPr>
          <w:snapToGrid w:val="0"/>
        </w:rPr>
        <w:t>.</w:t>
      </w:r>
      <w:r>
        <w:rPr>
          <w:snapToGrid w:val="0"/>
        </w:rPr>
        <w:tab/>
        <w:t>True consideration to be shown</w:t>
      </w:r>
      <w:bookmarkEnd w:id="310"/>
      <w:bookmarkEnd w:id="311"/>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312" w:name="_Toc397698408"/>
      <w:bookmarkStart w:id="313" w:name="_Toc493594617"/>
      <w:r>
        <w:rPr>
          <w:rStyle w:val="CharSectno"/>
        </w:rPr>
        <w:t>83</w:t>
      </w:r>
      <w:r>
        <w:rPr>
          <w:snapToGrid w:val="0"/>
        </w:rPr>
        <w:t>.</w:t>
      </w:r>
      <w:r>
        <w:rPr>
          <w:snapToGrid w:val="0"/>
        </w:rPr>
        <w:tab/>
        <w:t>Minister not concerned with certain matters</w:t>
      </w:r>
      <w:bookmarkEnd w:id="312"/>
      <w:bookmarkEnd w:id="31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314" w:name="_Toc397698409"/>
      <w:bookmarkStart w:id="315" w:name="_Toc493594618"/>
      <w:r>
        <w:rPr>
          <w:rStyle w:val="CharSectno"/>
        </w:rPr>
        <w:t>84</w:t>
      </w:r>
      <w:r>
        <w:rPr>
          <w:snapToGrid w:val="0"/>
        </w:rPr>
        <w:t>.</w:t>
      </w:r>
      <w:r>
        <w:rPr>
          <w:snapToGrid w:val="0"/>
        </w:rPr>
        <w:tab/>
        <w:t>Power of Minister to require information as to proposed dealings</w:t>
      </w:r>
      <w:bookmarkEnd w:id="314"/>
      <w:bookmarkEnd w:id="31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316" w:name="_Toc397698410"/>
      <w:bookmarkStart w:id="317" w:name="_Toc493594619"/>
      <w:r>
        <w:rPr>
          <w:rStyle w:val="CharSectno"/>
        </w:rPr>
        <w:t>85</w:t>
      </w:r>
      <w:r>
        <w:rPr>
          <w:snapToGrid w:val="0"/>
        </w:rPr>
        <w:t>.</w:t>
      </w:r>
      <w:r>
        <w:rPr>
          <w:snapToGrid w:val="0"/>
        </w:rPr>
        <w:tab/>
        <w:t>Production and inspection of documents</w:t>
      </w:r>
      <w:bookmarkEnd w:id="316"/>
      <w:bookmarkEnd w:id="317"/>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318" w:name="_Toc397698411"/>
      <w:bookmarkStart w:id="319" w:name="_Toc493594620"/>
      <w:r>
        <w:rPr>
          <w:rStyle w:val="CharSectno"/>
        </w:rPr>
        <w:t>86</w:t>
      </w:r>
      <w:r>
        <w:rPr>
          <w:snapToGrid w:val="0"/>
        </w:rPr>
        <w:t>.</w:t>
      </w:r>
      <w:r>
        <w:rPr>
          <w:snapToGrid w:val="0"/>
        </w:rPr>
        <w:tab/>
        <w:t>Inspection of register and documents</w:t>
      </w:r>
      <w:bookmarkEnd w:id="318"/>
      <w:bookmarkEnd w:id="319"/>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320" w:name="_Toc397698412"/>
      <w:bookmarkStart w:id="321" w:name="_Toc493594621"/>
      <w:r>
        <w:rPr>
          <w:rStyle w:val="CharSectno"/>
        </w:rPr>
        <w:t>87</w:t>
      </w:r>
      <w:r>
        <w:rPr>
          <w:snapToGrid w:val="0"/>
        </w:rPr>
        <w:t>.</w:t>
      </w:r>
      <w:r>
        <w:rPr>
          <w:snapToGrid w:val="0"/>
        </w:rPr>
        <w:tab/>
        <w:t>Evidentiary provisions</w:t>
      </w:r>
      <w:bookmarkEnd w:id="320"/>
      <w:bookmarkEnd w:id="321"/>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322" w:name="_Toc397698413"/>
      <w:bookmarkStart w:id="323" w:name="_Toc493594622"/>
      <w:r>
        <w:rPr>
          <w:rStyle w:val="CharSectno"/>
        </w:rPr>
        <w:t>87A</w:t>
      </w:r>
      <w:r>
        <w:rPr>
          <w:snapToGrid w:val="0"/>
        </w:rPr>
        <w:t>.</w:t>
      </w:r>
      <w:r>
        <w:rPr>
          <w:snapToGrid w:val="0"/>
        </w:rPr>
        <w:tab/>
        <w:t>Minister may make corrections to register</w:t>
      </w:r>
      <w:bookmarkEnd w:id="322"/>
      <w:bookmarkEnd w:id="323"/>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324" w:name="_Toc397698414"/>
      <w:bookmarkStart w:id="325" w:name="_Toc493594623"/>
      <w:r>
        <w:rPr>
          <w:rStyle w:val="CharSectno"/>
        </w:rPr>
        <w:t>88</w:t>
      </w:r>
      <w:r>
        <w:rPr>
          <w:snapToGrid w:val="0"/>
        </w:rPr>
        <w:t>.</w:t>
      </w:r>
      <w:r>
        <w:rPr>
          <w:snapToGrid w:val="0"/>
        </w:rPr>
        <w:tab/>
        <w:t>Application to State Administrative Tribunal for order</w:t>
      </w:r>
      <w:bookmarkEnd w:id="324"/>
      <w:bookmarkEnd w:id="325"/>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326" w:name="_Toc397698415"/>
      <w:bookmarkStart w:id="327" w:name="_Toc493594624"/>
      <w:r>
        <w:rPr>
          <w:rStyle w:val="CharSectno"/>
        </w:rPr>
        <w:t>90</w:t>
      </w:r>
      <w:r>
        <w:rPr>
          <w:snapToGrid w:val="0"/>
        </w:rPr>
        <w:t>.</w:t>
      </w:r>
      <w:r>
        <w:rPr>
          <w:snapToGrid w:val="0"/>
        </w:rPr>
        <w:tab/>
        <w:t>Offences</w:t>
      </w:r>
      <w:bookmarkEnd w:id="326"/>
      <w:bookmarkEnd w:id="327"/>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by No. 42 of 2010 s. 171.]</w:t>
      </w:r>
    </w:p>
    <w:p>
      <w:pPr>
        <w:pStyle w:val="Heading5"/>
        <w:spacing w:before="240"/>
        <w:rPr>
          <w:snapToGrid w:val="0"/>
        </w:rPr>
      </w:pPr>
      <w:bookmarkStart w:id="328" w:name="_Toc397698416"/>
      <w:bookmarkStart w:id="329" w:name="_Toc493594625"/>
      <w:r>
        <w:rPr>
          <w:rStyle w:val="CharSectno"/>
        </w:rPr>
        <w:t>91</w:t>
      </w:r>
      <w:r>
        <w:rPr>
          <w:snapToGrid w:val="0"/>
        </w:rPr>
        <w:t>.</w:t>
      </w:r>
      <w:r>
        <w:rPr>
          <w:snapToGrid w:val="0"/>
        </w:rPr>
        <w:tab/>
        <w:t>Assessment of registration fee</w:t>
      </w:r>
      <w:bookmarkEnd w:id="328"/>
      <w:bookmarkEnd w:id="329"/>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330" w:name="_Toc397698417"/>
      <w:bookmarkStart w:id="331" w:name="_Toc493594626"/>
      <w:r>
        <w:rPr>
          <w:rStyle w:val="CharSectno"/>
        </w:rPr>
        <w:t>92</w:t>
      </w:r>
      <w:r>
        <w:rPr>
          <w:snapToGrid w:val="0"/>
        </w:rPr>
        <w:t>.</w:t>
      </w:r>
      <w:r>
        <w:rPr>
          <w:snapToGrid w:val="0"/>
        </w:rPr>
        <w:tab/>
        <w:t>Review of Minister’s determination</w:t>
      </w:r>
      <w:bookmarkEnd w:id="330"/>
      <w:bookmarkEnd w:id="331"/>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332" w:name="_Toc397698418"/>
      <w:bookmarkStart w:id="333" w:name="_Toc493594627"/>
      <w:r>
        <w:rPr>
          <w:rStyle w:val="CharSectno"/>
        </w:rPr>
        <w:t>93</w:t>
      </w:r>
      <w:r>
        <w:rPr>
          <w:snapToGrid w:val="0"/>
        </w:rPr>
        <w:t>.</w:t>
      </w:r>
      <w:r>
        <w:rPr>
          <w:snapToGrid w:val="0"/>
        </w:rPr>
        <w:tab/>
        <w:t>Exemption from duty</w:t>
      </w:r>
      <w:bookmarkEnd w:id="332"/>
      <w:bookmarkEnd w:id="333"/>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334" w:name="_Toc377392422"/>
      <w:bookmarkStart w:id="335" w:name="_Toc392493162"/>
      <w:bookmarkStart w:id="336" w:name="_Toc397698419"/>
      <w:bookmarkStart w:id="337" w:name="_Toc423438820"/>
      <w:bookmarkStart w:id="338" w:name="_Toc423445626"/>
      <w:bookmarkStart w:id="339" w:name="_Toc464141493"/>
      <w:bookmarkStart w:id="340" w:name="_Toc493594628"/>
      <w:r>
        <w:rPr>
          <w:rStyle w:val="CharDivNo"/>
        </w:rPr>
        <w:t>Division 6</w:t>
      </w:r>
      <w:r>
        <w:rPr>
          <w:snapToGrid w:val="0"/>
        </w:rPr>
        <w:t> — </w:t>
      </w:r>
      <w:r>
        <w:rPr>
          <w:rStyle w:val="CharDivText"/>
        </w:rPr>
        <w:t>General</w:t>
      </w:r>
      <w:bookmarkEnd w:id="334"/>
      <w:bookmarkEnd w:id="335"/>
      <w:bookmarkEnd w:id="336"/>
      <w:bookmarkEnd w:id="337"/>
      <w:bookmarkEnd w:id="338"/>
      <w:bookmarkEnd w:id="339"/>
      <w:bookmarkEnd w:id="340"/>
    </w:p>
    <w:p>
      <w:pPr>
        <w:pStyle w:val="Heading5"/>
        <w:rPr>
          <w:snapToGrid w:val="0"/>
        </w:rPr>
      </w:pPr>
      <w:bookmarkStart w:id="341" w:name="_Toc397698420"/>
      <w:bookmarkStart w:id="342" w:name="_Toc493594629"/>
      <w:r>
        <w:rPr>
          <w:rStyle w:val="CharSectno"/>
        </w:rPr>
        <w:t>94</w:t>
      </w:r>
      <w:r>
        <w:t>.</w:t>
      </w:r>
      <w:r>
        <w:tab/>
      </w:r>
      <w:r>
        <w:rPr>
          <w:snapToGrid w:val="0"/>
        </w:rPr>
        <w:t>Notice of grants of permits etc. to be published</w:t>
      </w:r>
      <w:bookmarkEnd w:id="341"/>
      <w:bookmarkEnd w:id="342"/>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343" w:name="_Toc397698421"/>
      <w:bookmarkStart w:id="344" w:name="_Toc493594630"/>
      <w:r>
        <w:rPr>
          <w:rStyle w:val="CharSectno"/>
        </w:rPr>
        <w:t>95</w:t>
      </w:r>
      <w:r>
        <w:rPr>
          <w:snapToGrid w:val="0"/>
        </w:rPr>
        <w:t>.</w:t>
      </w:r>
      <w:r>
        <w:rPr>
          <w:snapToGrid w:val="0"/>
        </w:rPr>
        <w:tab/>
        <w:t>Date of effect of permits etc.</w:t>
      </w:r>
      <w:bookmarkEnd w:id="343"/>
      <w:bookmarkEnd w:id="344"/>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345" w:name="_Toc397698422"/>
      <w:bookmarkStart w:id="346" w:name="_Toc493594631"/>
      <w:r>
        <w:rPr>
          <w:rStyle w:val="CharSectno"/>
        </w:rPr>
        <w:t>96</w:t>
      </w:r>
      <w:r>
        <w:rPr>
          <w:snapToGrid w:val="0"/>
        </w:rPr>
        <w:t>.</w:t>
      </w:r>
      <w:r>
        <w:rPr>
          <w:snapToGrid w:val="0"/>
        </w:rPr>
        <w:tab/>
        <w:t>Commencement of works</w:t>
      </w:r>
      <w:bookmarkEnd w:id="345"/>
      <w:bookmarkEnd w:id="346"/>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347" w:name="_Toc397698423"/>
      <w:bookmarkStart w:id="348" w:name="_Toc493594632"/>
      <w:r>
        <w:rPr>
          <w:rStyle w:val="CharSectno"/>
        </w:rPr>
        <w:t>97</w:t>
      </w:r>
      <w:r>
        <w:rPr>
          <w:snapToGrid w:val="0"/>
        </w:rPr>
        <w:t>.</w:t>
      </w:r>
      <w:r>
        <w:rPr>
          <w:snapToGrid w:val="0"/>
        </w:rPr>
        <w:tab/>
        <w:t>Work practices</w:t>
      </w:r>
      <w:bookmarkEnd w:id="347"/>
      <w:bookmarkEnd w:id="348"/>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349" w:name="_Toc397698424"/>
      <w:bookmarkStart w:id="350" w:name="_Toc493594633"/>
      <w:r>
        <w:rPr>
          <w:rStyle w:val="CharSectno"/>
        </w:rPr>
        <w:t>97A</w:t>
      </w:r>
      <w:r>
        <w:rPr>
          <w:snapToGrid w:val="0"/>
        </w:rPr>
        <w:t>.</w:t>
      </w:r>
      <w:r>
        <w:rPr>
          <w:snapToGrid w:val="0"/>
        </w:rPr>
        <w:tab/>
        <w:t>Conditions relating to insurance</w:t>
      </w:r>
      <w:bookmarkEnd w:id="349"/>
      <w:bookmarkEnd w:id="350"/>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351" w:name="_Toc397698425"/>
      <w:bookmarkStart w:id="352" w:name="_Toc493594634"/>
      <w:r>
        <w:rPr>
          <w:rStyle w:val="CharSectno"/>
        </w:rPr>
        <w:t>98</w:t>
      </w:r>
      <w:r>
        <w:rPr>
          <w:snapToGrid w:val="0"/>
        </w:rPr>
        <w:t>.</w:t>
      </w:r>
      <w:r>
        <w:rPr>
          <w:snapToGrid w:val="0"/>
        </w:rPr>
        <w:tab/>
        <w:t>Maintenance etc. of property</w:t>
      </w:r>
      <w:bookmarkEnd w:id="351"/>
      <w:bookmarkEnd w:id="352"/>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353" w:name="_Toc397698426"/>
      <w:bookmarkStart w:id="354" w:name="_Toc493594635"/>
      <w:r>
        <w:rPr>
          <w:rStyle w:val="CharSectno"/>
        </w:rPr>
        <w:t>99</w:t>
      </w:r>
      <w:r>
        <w:rPr>
          <w:snapToGrid w:val="0"/>
        </w:rPr>
        <w:t>.</w:t>
      </w:r>
      <w:r>
        <w:rPr>
          <w:snapToGrid w:val="0"/>
        </w:rPr>
        <w:tab/>
        <w:t>Sections 97, 97A and 98 to have effect subject to this Act etc.</w:t>
      </w:r>
      <w:bookmarkEnd w:id="353"/>
      <w:bookmarkEnd w:id="354"/>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r>
        <w:t>[</w:t>
      </w:r>
      <w:r>
        <w:rPr>
          <w:b/>
        </w:rPr>
        <w:t>100.</w:t>
      </w:r>
      <w:r>
        <w:tab/>
        <w:t>Deleted by No. 42 of 2010 s. 135.]</w:t>
      </w:r>
    </w:p>
    <w:p>
      <w:pPr>
        <w:pStyle w:val="Heading5"/>
        <w:rPr>
          <w:snapToGrid w:val="0"/>
        </w:rPr>
      </w:pPr>
      <w:bookmarkStart w:id="355" w:name="_Toc397698427"/>
      <w:bookmarkStart w:id="356" w:name="_Toc493594636"/>
      <w:r>
        <w:rPr>
          <w:rStyle w:val="CharSectno"/>
        </w:rPr>
        <w:t>101</w:t>
      </w:r>
      <w:r>
        <w:rPr>
          <w:snapToGrid w:val="0"/>
        </w:rPr>
        <w:t>.</w:t>
      </w:r>
      <w:r>
        <w:rPr>
          <w:snapToGrid w:val="0"/>
        </w:rPr>
        <w:tab/>
        <w:t>Directions</w:t>
      </w:r>
      <w:bookmarkEnd w:id="355"/>
      <w:bookmarkEnd w:id="356"/>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357" w:name="_Toc397698428"/>
      <w:bookmarkStart w:id="358" w:name="_Toc493594637"/>
      <w:r>
        <w:rPr>
          <w:rStyle w:val="CharSectno"/>
        </w:rPr>
        <w:t>102</w:t>
      </w:r>
      <w:r>
        <w:rPr>
          <w:snapToGrid w:val="0"/>
        </w:rPr>
        <w:t>.</w:t>
      </w:r>
      <w:r>
        <w:rPr>
          <w:snapToGrid w:val="0"/>
        </w:rPr>
        <w:tab/>
        <w:t>Compliance with directions</w:t>
      </w:r>
      <w:bookmarkEnd w:id="357"/>
      <w:bookmarkEnd w:id="358"/>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359" w:name="_Toc397698429"/>
      <w:bookmarkStart w:id="360" w:name="_Toc493594638"/>
      <w:r>
        <w:rPr>
          <w:rStyle w:val="CharSectno"/>
        </w:rPr>
        <w:t>103</w:t>
      </w:r>
      <w:r>
        <w:rPr>
          <w:snapToGrid w:val="0"/>
        </w:rPr>
        <w:t>.</w:t>
      </w:r>
      <w:r>
        <w:rPr>
          <w:snapToGrid w:val="0"/>
        </w:rPr>
        <w:tab/>
        <w:t>Exemption from conditions</w:t>
      </w:r>
      <w:bookmarkEnd w:id="359"/>
      <w:bookmarkEnd w:id="3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361" w:name="_Toc397698430"/>
      <w:bookmarkStart w:id="362" w:name="_Toc493594639"/>
      <w:r>
        <w:rPr>
          <w:rStyle w:val="CharSectno"/>
        </w:rPr>
        <w:t>104</w:t>
      </w:r>
      <w:r>
        <w:rPr>
          <w:snapToGrid w:val="0"/>
        </w:rPr>
        <w:t>.</w:t>
      </w:r>
      <w:r>
        <w:rPr>
          <w:snapToGrid w:val="0"/>
        </w:rPr>
        <w:tab/>
        <w:t>Surrender of permits etc.</w:t>
      </w:r>
      <w:bookmarkEnd w:id="361"/>
      <w:bookmarkEnd w:id="362"/>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363" w:name="_Toc397698431"/>
      <w:bookmarkStart w:id="364" w:name="_Toc493594640"/>
      <w:r>
        <w:rPr>
          <w:rStyle w:val="CharSectno"/>
        </w:rPr>
        <w:t>105</w:t>
      </w:r>
      <w:r>
        <w:rPr>
          <w:snapToGrid w:val="0"/>
        </w:rPr>
        <w:t>.</w:t>
      </w:r>
      <w:r>
        <w:rPr>
          <w:snapToGrid w:val="0"/>
        </w:rPr>
        <w:tab/>
        <w:t>Cancellation of permits etc.</w:t>
      </w:r>
      <w:bookmarkEnd w:id="363"/>
      <w:bookmarkEnd w:id="364"/>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365" w:name="_Toc397698432"/>
      <w:bookmarkStart w:id="366" w:name="_Toc493594641"/>
      <w:r>
        <w:rPr>
          <w:rStyle w:val="CharSectno"/>
        </w:rPr>
        <w:t>106</w:t>
      </w:r>
      <w:r>
        <w:t>.</w:t>
      </w:r>
      <w:r>
        <w:tab/>
        <w:t>Cancellation of permit etc. not affected by other provisions</w:t>
      </w:r>
      <w:bookmarkEnd w:id="365"/>
      <w:bookmarkEnd w:id="366"/>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367" w:name="_Toc397698433"/>
      <w:bookmarkStart w:id="368" w:name="_Toc493594642"/>
      <w:r>
        <w:rPr>
          <w:rStyle w:val="CharSectno"/>
        </w:rPr>
        <w:t>107</w:t>
      </w:r>
      <w:r>
        <w:rPr>
          <w:snapToGrid w:val="0"/>
        </w:rPr>
        <w:t>.</w:t>
      </w:r>
      <w:r>
        <w:rPr>
          <w:snapToGrid w:val="0"/>
        </w:rPr>
        <w:tab/>
        <w:t>Removal of property etc. by permittee etc.</w:t>
      </w:r>
      <w:bookmarkEnd w:id="367"/>
      <w:bookmarkEnd w:id="368"/>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369" w:name="_Toc397698434"/>
      <w:bookmarkStart w:id="370" w:name="_Toc493594643"/>
      <w:r>
        <w:rPr>
          <w:rStyle w:val="CharSectno"/>
        </w:rPr>
        <w:t>108</w:t>
      </w:r>
      <w:r>
        <w:t>.</w:t>
      </w:r>
      <w:r>
        <w:tab/>
        <w:t>Removal of property etc. by Minister</w:t>
      </w:r>
      <w:bookmarkEnd w:id="369"/>
      <w:bookmarkEnd w:id="370"/>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r>
        <w:t>[</w:t>
      </w:r>
      <w:r>
        <w:rPr>
          <w:b/>
        </w:rPr>
        <w:t>109, 110.</w:t>
      </w:r>
      <w:r>
        <w:tab/>
        <w:t>Deleted by No. 42 of 2010 s. 144.]</w:t>
      </w:r>
    </w:p>
    <w:p>
      <w:pPr>
        <w:pStyle w:val="Heading5"/>
        <w:rPr>
          <w:snapToGrid w:val="0"/>
        </w:rPr>
      </w:pPr>
      <w:bookmarkStart w:id="371" w:name="_Toc397698435"/>
      <w:bookmarkStart w:id="372" w:name="_Toc493594644"/>
      <w:r>
        <w:rPr>
          <w:rStyle w:val="CharSectno"/>
        </w:rPr>
        <w:t>111</w:t>
      </w:r>
      <w:r>
        <w:rPr>
          <w:snapToGrid w:val="0"/>
        </w:rPr>
        <w:t>.</w:t>
      </w:r>
      <w:r>
        <w:rPr>
          <w:snapToGrid w:val="0"/>
        </w:rPr>
        <w:tab/>
        <w:t>Special prospecting authorities</w:t>
      </w:r>
      <w:bookmarkEnd w:id="371"/>
      <w:bookmarkEnd w:id="37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373" w:name="_Toc397698436"/>
      <w:bookmarkStart w:id="374" w:name="_Toc493594645"/>
      <w:r>
        <w:rPr>
          <w:rStyle w:val="CharSectno"/>
        </w:rPr>
        <w:t>112</w:t>
      </w:r>
      <w:r>
        <w:rPr>
          <w:snapToGrid w:val="0"/>
        </w:rPr>
        <w:t>.</w:t>
      </w:r>
      <w:r>
        <w:rPr>
          <w:snapToGrid w:val="0"/>
        </w:rPr>
        <w:tab/>
        <w:t>Access authorities</w:t>
      </w:r>
      <w:bookmarkEnd w:id="373"/>
      <w:bookmarkEnd w:id="374"/>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375" w:name="_Toc397698437"/>
      <w:bookmarkStart w:id="376" w:name="_Toc493594646"/>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375"/>
      <w:bookmarkEnd w:id="376"/>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377" w:name="_Toc397698438"/>
      <w:bookmarkStart w:id="378" w:name="_Toc493594647"/>
      <w:r>
        <w:rPr>
          <w:rStyle w:val="CharSectno"/>
        </w:rPr>
        <w:t>115</w:t>
      </w:r>
      <w:r>
        <w:rPr>
          <w:snapToGrid w:val="0"/>
        </w:rPr>
        <w:t>.</w:t>
      </w:r>
      <w:r>
        <w:rPr>
          <w:snapToGrid w:val="0"/>
        </w:rPr>
        <w:tab/>
        <w:t>Minister etc. may require information to be furnished etc.</w:t>
      </w:r>
      <w:bookmarkEnd w:id="377"/>
      <w:bookmarkEnd w:id="37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379" w:name="_Toc397698439"/>
      <w:bookmarkStart w:id="380" w:name="_Toc493594648"/>
      <w:r>
        <w:rPr>
          <w:rStyle w:val="CharSectno"/>
        </w:rPr>
        <w:t>116</w:t>
      </w:r>
      <w:r>
        <w:rPr>
          <w:snapToGrid w:val="0"/>
        </w:rPr>
        <w:t>.</w:t>
      </w:r>
      <w:r>
        <w:rPr>
          <w:snapToGrid w:val="0"/>
        </w:rPr>
        <w:tab/>
        <w:t>Power to examine on oath</w:t>
      </w:r>
      <w:bookmarkEnd w:id="379"/>
      <w:bookmarkEnd w:id="380"/>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381" w:name="_Toc397698440"/>
      <w:bookmarkStart w:id="382" w:name="_Toc493594649"/>
      <w:r>
        <w:rPr>
          <w:rStyle w:val="CharSectno"/>
        </w:rPr>
        <w:t>117</w:t>
      </w:r>
      <w:r>
        <w:rPr>
          <w:snapToGrid w:val="0"/>
        </w:rPr>
        <w:t>.</w:t>
      </w:r>
      <w:r>
        <w:rPr>
          <w:snapToGrid w:val="0"/>
        </w:rPr>
        <w:tab/>
        <w:t>Failing to furnish information etc.</w:t>
      </w:r>
      <w:bookmarkEnd w:id="381"/>
      <w:bookmarkEnd w:id="382"/>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by No. 42 of 2010 s. 171.]</w:t>
      </w:r>
    </w:p>
    <w:p>
      <w:pPr>
        <w:pStyle w:val="Ednotesection"/>
      </w:pPr>
      <w:bookmarkStart w:id="383" w:name="_Toc397698441"/>
      <w:r>
        <w:t>[</w:t>
      </w:r>
      <w:r>
        <w:rPr>
          <w:b/>
        </w:rPr>
        <w:t>118.</w:t>
      </w:r>
      <w:r>
        <w:tab/>
        <w:t>Deleted by No. 42 of 2010 s. 149.]</w:t>
      </w:r>
    </w:p>
    <w:p>
      <w:pPr>
        <w:pStyle w:val="Heading5"/>
        <w:rPr>
          <w:snapToGrid w:val="0"/>
        </w:rPr>
      </w:pPr>
      <w:bookmarkStart w:id="384" w:name="_Toc397698442"/>
      <w:bookmarkStart w:id="385" w:name="_Toc493594650"/>
      <w:bookmarkEnd w:id="383"/>
      <w:r>
        <w:rPr>
          <w:rStyle w:val="CharSectno"/>
        </w:rPr>
        <w:t>119</w:t>
      </w:r>
      <w:r>
        <w:rPr>
          <w:snapToGrid w:val="0"/>
        </w:rPr>
        <w:t>.</w:t>
      </w:r>
      <w:r>
        <w:rPr>
          <w:snapToGrid w:val="0"/>
        </w:rPr>
        <w:tab/>
        <w:t>Safety zones</w:t>
      </w:r>
      <w:bookmarkEnd w:id="384"/>
      <w:bookmarkEnd w:id="385"/>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386" w:name="_Toc397698443"/>
      <w:bookmarkStart w:id="387" w:name="_Toc493594651"/>
      <w:r>
        <w:rPr>
          <w:rStyle w:val="CharSectno"/>
        </w:rPr>
        <w:t>120</w:t>
      </w:r>
      <w:r>
        <w:rPr>
          <w:snapToGrid w:val="0"/>
        </w:rPr>
        <w:t>.</w:t>
      </w:r>
      <w:r>
        <w:rPr>
          <w:snapToGrid w:val="0"/>
        </w:rPr>
        <w:tab/>
        <w:t>Discovery of water</w:t>
      </w:r>
      <w:bookmarkEnd w:id="386"/>
      <w:bookmarkEnd w:id="387"/>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r>
        <w:t>[</w:t>
      </w:r>
      <w:r>
        <w:rPr>
          <w:b/>
        </w:rPr>
        <w:t>121.</w:t>
      </w:r>
      <w:r>
        <w:tab/>
        <w:t>Deleted by No. 42 of 2010 s. 150.]</w:t>
      </w:r>
    </w:p>
    <w:p>
      <w:pPr>
        <w:pStyle w:val="Heading5"/>
        <w:rPr>
          <w:snapToGrid w:val="0"/>
        </w:rPr>
      </w:pPr>
      <w:bookmarkStart w:id="388" w:name="_Toc397698444"/>
      <w:bookmarkStart w:id="389" w:name="_Toc493594652"/>
      <w:r>
        <w:rPr>
          <w:rStyle w:val="CharSectno"/>
        </w:rPr>
        <w:t>122</w:t>
      </w:r>
      <w:r>
        <w:rPr>
          <w:snapToGrid w:val="0"/>
        </w:rPr>
        <w:t>.</w:t>
      </w:r>
      <w:r>
        <w:rPr>
          <w:snapToGrid w:val="0"/>
        </w:rPr>
        <w:tab/>
        <w:t>Records etc. to be kept</w:t>
      </w:r>
      <w:bookmarkEnd w:id="388"/>
      <w:bookmarkEnd w:id="389"/>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390" w:name="_Toc397698445"/>
      <w:bookmarkStart w:id="391" w:name="_Toc493594653"/>
      <w:r>
        <w:rPr>
          <w:rStyle w:val="CharSectno"/>
        </w:rPr>
        <w:t>123A</w:t>
      </w:r>
      <w:r>
        <w:t>.</w:t>
      </w:r>
      <w:r>
        <w:tab/>
        <w:t>Data management: regulations</w:t>
      </w:r>
      <w:bookmarkEnd w:id="390"/>
      <w:bookmarkEnd w:id="391"/>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392" w:name="_Toc397698446"/>
      <w:bookmarkStart w:id="393" w:name="_Toc493594654"/>
      <w:r>
        <w:rPr>
          <w:rStyle w:val="CharSectno"/>
        </w:rPr>
        <w:t>123</w:t>
      </w:r>
      <w:r>
        <w:rPr>
          <w:snapToGrid w:val="0"/>
        </w:rPr>
        <w:t>.</w:t>
      </w:r>
      <w:r>
        <w:rPr>
          <w:snapToGrid w:val="0"/>
        </w:rPr>
        <w:tab/>
        <w:t>Scientific investigation</w:t>
      </w:r>
      <w:bookmarkEnd w:id="392"/>
      <w:bookmarkEnd w:id="393"/>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394" w:name="_Toc397698447"/>
      <w:bookmarkStart w:id="395" w:name="_Toc493594655"/>
      <w:r>
        <w:rPr>
          <w:rStyle w:val="CharSectno"/>
        </w:rPr>
        <w:t>124</w:t>
      </w:r>
      <w:r>
        <w:t>.</w:t>
      </w:r>
      <w:r>
        <w:tab/>
        <w:t>Interference with other rights</w:t>
      </w:r>
      <w:bookmarkEnd w:id="394"/>
      <w:bookmarkEnd w:id="395"/>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396" w:name="_Toc397698448"/>
      <w:bookmarkStart w:id="397" w:name="_Toc493594656"/>
      <w:r>
        <w:rPr>
          <w:rStyle w:val="CharSectno"/>
        </w:rPr>
        <w:t>124A</w:t>
      </w:r>
      <w:r>
        <w:t>.</w:t>
      </w:r>
      <w:r>
        <w:tab/>
        <w:t>Liability for payment of compensation to native title holders</w:t>
      </w:r>
      <w:bookmarkEnd w:id="396"/>
      <w:bookmarkEnd w:id="397"/>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398" w:name="_Toc397698449"/>
      <w:bookmarkStart w:id="399" w:name="_Toc493594657"/>
      <w:r>
        <w:rPr>
          <w:rStyle w:val="CharSectno"/>
        </w:rPr>
        <w:t>124B</w:t>
      </w:r>
      <w:r>
        <w:t>.</w:t>
      </w:r>
      <w:r>
        <w:tab/>
        <w:t>Interfering with offshore petroleum installation or operation</w:t>
      </w:r>
      <w:bookmarkEnd w:id="398"/>
      <w:bookmarkEnd w:id="399"/>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400" w:name="_Toc397698450"/>
      <w:bookmarkStart w:id="401" w:name="_Toc493594658"/>
      <w:r>
        <w:rPr>
          <w:rStyle w:val="CharSectno"/>
        </w:rPr>
        <w:t>125</w:t>
      </w:r>
      <w:r>
        <w:rPr>
          <w:snapToGrid w:val="0"/>
        </w:rPr>
        <w:t>.</w:t>
      </w:r>
      <w:r>
        <w:rPr>
          <w:snapToGrid w:val="0"/>
        </w:rPr>
        <w:tab/>
        <w:t>Inspectors</w:t>
      </w:r>
      <w:bookmarkEnd w:id="400"/>
      <w:bookmarkEnd w:id="401"/>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rPr>
          <w:snapToGrid w:val="0"/>
        </w:rPr>
      </w:pPr>
      <w:bookmarkStart w:id="402" w:name="_Toc397698451"/>
      <w:bookmarkStart w:id="403" w:name="_Toc493594659"/>
      <w:r>
        <w:rPr>
          <w:rStyle w:val="CharSectno"/>
        </w:rPr>
        <w:t>126</w:t>
      </w:r>
      <w:r>
        <w:rPr>
          <w:snapToGrid w:val="0"/>
        </w:rPr>
        <w:t>.</w:t>
      </w:r>
      <w:r>
        <w:rPr>
          <w:snapToGrid w:val="0"/>
        </w:rPr>
        <w:tab/>
        <w:t>Powers of inspectors</w:t>
      </w:r>
      <w:bookmarkEnd w:id="402"/>
      <w:bookmarkEnd w:id="403"/>
    </w:p>
    <w:p>
      <w:pPr>
        <w:pStyle w:val="Subsection"/>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404" w:name="_Toc397698452"/>
      <w:bookmarkStart w:id="405" w:name="_Toc493594660"/>
      <w:r>
        <w:rPr>
          <w:rStyle w:val="CharSectno"/>
        </w:rPr>
        <w:t>126A</w:t>
      </w:r>
      <w:r>
        <w:t>.</w:t>
      </w:r>
      <w:r>
        <w:tab/>
        <w:t>Protection from liability for wrongdoing</w:t>
      </w:r>
      <w:bookmarkEnd w:id="404"/>
      <w:bookmarkEnd w:id="40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406" w:name="_Toc397698453"/>
      <w:bookmarkStart w:id="407" w:name="_Toc493594661"/>
      <w:r>
        <w:rPr>
          <w:rStyle w:val="CharSectno"/>
        </w:rPr>
        <w:t>127</w:t>
      </w:r>
      <w:r>
        <w:rPr>
          <w:snapToGrid w:val="0"/>
        </w:rPr>
        <w:t>.</w:t>
      </w:r>
      <w:r>
        <w:rPr>
          <w:snapToGrid w:val="0"/>
        </w:rPr>
        <w:tab/>
      </w:r>
      <w:r>
        <w:t>Property in petroleum</w:t>
      </w:r>
      <w:bookmarkEnd w:id="406"/>
      <w:bookmarkEnd w:id="407"/>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408" w:name="_Toc397698454"/>
      <w:bookmarkStart w:id="409" w:name="_Toc493594662"/>
      <w:r>
        <w:rPr>
          <w:rStyle w:val="CharSectno"/>
        </w:rPr>
        <w:t>128</w:t>
      </w:r>
      <w:r>
        <w:rPr>
          <w:snapToGrid w:val="0"/>
        </w:rPr>
        <w:t>.</w:t>
      </w:r>
      <w:r>
        <w:rPr>
          <w:snapToGrid w:val="0"/>
        </w:rPr>
        <w:tab/>
        <w:t>Suspension of rights conferred by permit</w:t>
      </w:r>
      <w:bookmarkEnd w:id="408"/>
      <w:bookmarkEnd w:id="409"/>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410" w:name="_Toc397698455"/>
      <w:bookmarkStart w:id="411" w:name="_Toc493594663"/>
      <w:r>
        <w:rPr>
          <w:rStyle w:val="CharSectno"/>
        </w:rPr>
        <w:t>129</w:t>
      </w:r>
      <w:r>
        <w:rPr>
          <w:snapToGrid w:val="0"/>
        </w:rPr>
        <w:t>.</w:t>
      </w:r>
      <w:r>
        <w:rPr>
          <w:snapToGrid w:val="0"/>
        </w:rPr>
        <w:tab/>
        <w:t>Certain payments to be made by State to Commonwealth</w:t>
      </w:r>
      <w:bookmarkEnd w:id="410"/>
      <w:bookmarkEnd w:id="411"/>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1.5pt" o:ole="" fillcolor="window">
            <v:imagedata r:id="rId27" o:title=""/>
          </v:shape>
          <o:OLEObject Type="Embed" ProgID="Equation.3" ShapeID="_x0000_i1025" DrawAspect="Content" ObjectID="_1643681018" r:id="rId28"/>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412" w:name="_Toc397698456"/>
      <w:bookmarkStart w:id="413" w:name="_Toc493594664"/>
      <w:r>
        <w:rPr>
          <w:rStyle w:val="CharSectno"/>
        </w:rPr>
        <w:t>130</w:t>
      </w:r>
      <w:r>
        <w:rPr>
          <w:snapToGrid w:val="0"/>
        </w:rPr>
        <w:t>.</w:t>
      </w:r>
      <w:r>
        <w:rPr>
          <w:snapToGrid w:val="0"/>
        </w:rPr>
        <w:tab/>
        <w:t>Determination to be disregarded in certain cases</w:t>
      </w:r>
      <w:bookmarkEnd w:id="412"/>
      <w:bookmarkEnd w:id="413"/>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414" w:name="_Toc397698457"/>
      <w:bookmarkStart w:id="415" w:name="_Toc493594665"/>
      <w:r>
        <w:rPr>
          <w:rStyle w:val="CharSectno"/>
        </w:rPr>
        <w:t>131</w:t>
      </w:r>
      <w:r>
        <w:rPr>
          <w:snapToGrid w:val="0"/>
        </w:rPr>
        <w:t>.</w:t>
      </w:r>
      <w:r>
        <w:rPr>
          <w:snapToGrid w:val="0"/>
        </w:rPr>
        <w:tab/>
        <w:t>Continuing offences</w:t>
      </w:r>
      <w:bookmarkEnd w:id="414"/>
      <w:bookmarkEnd w:id="415"/>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416" w:name="_Toc397698458"/>
      <w:bookmarkStart w:id="417" w:name="_Toc493594666"/>
      <w:r>
        <w:rPr>
          <w:rStyle w:val="CharSectno"/>
        </w:rPr>
        <w:t>132</w:t>
      </w:r>
      <w:r>
        <w:rPr>
          <w:snapToGrid w:val="0"/>
        </w:rPr>
        <w:t>.</w:t>
      </w:r>
      <w:r>
        <w:rPr>
          <w:snapToGrid w:val="0"/>
        </w:rPr>
        <w:tab/>
        <w:t>Persons concerned in commission of offences</w:t>
      </w:r>
      <w:bookmarkEnd w:id="416"/>
      <w:bookmarkEnd w:id="417"/>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418" w:name="_Toc397698459"/>
      <w:bookmarkStart w:id="419" w:name="_Toc493594667"/>
      <w:r>
        <w:rPr>
          <w:rStyle w:val="CharSectno"/>
        </w:rPr>
        <w:t>133</w:t>
      </w:r>
      <w:r>
        <w:t>.</w:t>
      </w:r>
      <w:r>
        <w:tab/>
        <w:t>Crimes and other offences</w:t>
      </w:r>
      <w:bookmarkEnd w:id="418"/>
      <w:bookmarkEnd w:id="419"/>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420" w:name="_Toc397698460"/>
      <w:bookmarkStart w:id="421" w:name="_Toc493594668"/>
      <w:r>
        <w:rPr>
          <w:rStyle w:val="CharSectno"/>
        </w:rPr>
        <w:t>134</w:t>
      </w:r>
      <w:r>
        <w:rPr>
          <w:snapToGrid w:val="0"/>
        </w:rPr>
        <w:t>.</w:t>
      </w:r>
      <w:r>
        <w:rPr>
          <w:snapToGrid w:val="0"/>
        </w:rPr>
        <w:tab/>
        <w:t>Orders for forfeiture in respect of certain offences</w:t>
      </w:r>
      <w:bookmarkEnd w:id="420"/>
      <w:bookmarkEnd w:id="421"/>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by No. 42 of 2010 s. 157.]</w:t>
      </w:r>
    </w:p>
    <w:p>
      <w:pPr>
        <w:pStyle w:val="Heading5"/>
        <w:rPr>
          <w:snapToGrid w:val="0"/>
        </w:rPr>
      </w:pPr>
      <w:bookmarkStart w:id="422" w:name="_Toc397698461"/>
      <w:bookmarkStart w:id="423" w:name="_Toc493594669"/>
      <w:r>
        <w:rPr>
          <w:rStyle w:val="CharSectno"/>
        </w:rPr>
        <w:t>135</w:t>
      </w:r>
      <w:r>
        <w:rPr>
          <w:snapToGrid w:val="0"/>
        </w:rPr>
        <w:t>.</w:t>
      </w:r>
      <w:r>
        <w:rPr>
          <w:snapToGrid w:val="0"/>
        </w:rPr>
        <w:tab/>
        <w:t>Disposal of goods</w:t>
      </w:r>
      <w:bookmarkEnd w:id="422"/>
      <w:bookmarkEnd w:id="423"/>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424" w:name="_Toc397698462"/>
      <w:bookmarkStart w:id="425" w:name="_Toc493594670"/>
      <w:r>
        <w:rPr>
          <w:rStyle w:val="CharSectno"/>
        </w:rPr>
        <w:t>136</w:t>
      </w:r>
      <w:r>
        <w:rPr>
          <w:snapToGrid w:val="0"/>
        </w:rPr>
        <w:t>.</w:t>
      </w:r>
      <w:r>
        <w:rPr>
          <w:snapToGrid w:val="0"/>
        </w:rPr>
        <w:tab/>
        <w:t>Time for bringing proceedings for offences</w:t>
      </w:r>
      <w:bookmarkEnd w:id="424"/>
      <w:bookmarkEnd w:id="425"/>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426" w:name="_Toc397698463"/>
      <w:bookmarkStart w:id="427" w:name="_Toc493594671"/>
      <w:r>
        <w:rPr>
          <w:rStyle w:val="CharSectno"/>
        </w:rPr>
        <w:t>137</w:t>
      </w:r>
      <w:r>
        <w:rPr>
          <w:snapToGrid w:val="0"/>
        </w:rPr>
        <w:t>.</w:t>
      </w:r>
      <w:r>
        <w:rPr>
          <w:snapToGrid w:val="0"/>
        </w:rPr>
        <w:tab/>
        <w:t>Judicial notice</w:t>
      </w:r>
      <w:bookmarkEnd w:id="426"/>
      <w:bookmarkEnd w:id="427"/>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428" w:name="_Toc397698464"/>
      <w:bookmarkStart w:id="429" w:name="_Toc493594672"/>
      <w:r>
        <w:rPr>
          <w:rStyle w:val="CharSectno"/>
        </w:rPr>
        <w:t>137A</w:t>
      </w:r>
      <w:r>
        <w:t>.</w:t>
      </w:r>
      <w:r>
        <w:tab/>
        <w:t>Evidentiary matters</w:t>
      </w:r>
      <w:bookmarkEnd w:id="428"/>
      <w:bookmarkEnd w:id="429"/>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 7; No. 17 of 2014 s. 7.]</w:t>
      </w:r>
    </w:p>
    <w:p>
      <w:pPr>
        <w:pStyle w:val="Heading5"/>
        <w:rPr>
          <w:snapToGrid w:val="0"/>
        </w:rPr>
      </w:pPr>
      <w:bookmarkStart w:id="430" w:name="_Toc397698465"/>
      <w:bookmarkStart w:id="431" w:name="_Toc493594673"/>
      <w:r>
        <w:rPr>
          <w:rStyle w:val="CharSectno"/>
        </w:rPr>
        <w:t>138</w:t>
      </w:r>
      <w:r>
        <w:rPr>
          <w:snapToGrid w:val="0"/>
        </w:rPr>
        <w:t>.</w:t>
      </w:r>
      <w:r>
        <w:rPr>
          <w:snapToGrid w:val="0"/>
        </w:rPr>
        <w:tab/>
        <w:t>Service</w:t>
      </w:r>
      <w:bookmarkEnd w:id="430"/>
      <w:bookmarkEnd w:id="431"/>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432" w:name="_Toc397698466"/>
      <w:bookmarkStart w:id="433" w:name="_Toc493594674"/>
      <w:r>
        <w:rPr>
          <w:rStyle w:val="CharSectno"/>
        </w:rPr>
        <w:t>138A</w:t>
      </w:r>
      <w:r>
        <w:rPr>
          <w:snapToGrid w:val="0"/>
        </w:rPr>
        <w:t>.</w:t>
      </w:r>
      <w:r>
        <w:rPr>
          <w:snapToGrid w:val="0"/>
        </w:rPr>
        <w:tab/>
        <w:t>Service of documents on 2 or more permittees etc.</w:t>
      </w:r>
      <w:bookmarkEnd w:id="432"/>
      <w:bookmarkEnd w:id="43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434" w:name="_Toc377392470"/>
      <w:bookmarkStart w:id="435" w:name="_Toc392493210"/>
      <w:bookmarkStart w:id="436" w:name="_Toc397698467"/>
      <w:bookmarkStart w:id="437" w:name="_Toc423438868"/>
      <w:bookmarkStart w:id="438" w:name="_Toc423445673"/>
      <w:bookmarkStart w:id="439" w:name="_Toc464141540"/>
      <w:bookmarkStart w:id="440" w:name="_Toc493594675"/>
      <w:r>
        <w:rPr>
          <w:rStyle w:val="CharDivNo"/>
        </w:rPr>
        <w:t>Division 7</w:t>
      </w:r>
      <w:r>
        <w:rPr>
          <w:snapToGrid w:val="0"/>
        </w:rPr>
        <w:t> — </w:t>
      </w:r>
      <w:r>
        <w:rPr>
          <w:rStyle w:val="CharDivText"/>
        </w:rPr>
        <w:t>Fees and royalties</w:t>
      </w:r>
      <w:bookmarkEnd w:id="434"/>
      <w:bookmarkEnd w:id="435"/>
      <w:bookmarkEnd w:id="436"/>
      <w:bookmarkEnd w:id="437"/>
      <w:bookmarkEnd w:id="438"/>
      <w:bookmarkEnd w:id="439"/>
      <w:bookmarkEnd w:id="440"/>
    </w:p>
    <w:p>
      <w:pPr>
        <w:pStyle w:val="Heading5"/>
        <w:spacing w:before="180"/>
        <w:rPr>
          <w:snapToGrid w:val="0"/>
        </w:rPr>
      </w:pPr>
      <w:bookmarkStart w:id="441" w:name="_Toc397698468"/>
      <w:bookmarkStart w:id="442" w:name="_Toc493594676"/>
      <w:r>
        <w:rPr>
          <w:rStyle w:val="CharSectno"/>
        </w:rPr>
        <w:t>139</w:t>
      </w:r>
      <w:r>
        <w:rPr>
          <w:snapToGrid w:val="0"/>
        </w:rPr>
        <w:t>.</w:t>
      </w:r>
      <w:r>
        <w:rPr>
          <w:snapToGrid w:val="0"/>
        </w:rPr>
        <w:tab/>
        <w:t>Permit fees</w:t>
      </w:r>
      <w:bookmarkEnd w:id="441"/>
      <w:bookmarkEnd w:id="442"/>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443" w:name="_Toc397698469"/>
      <w:bookmarkStart w:id="444" w:name="_Toc493594677"/>
      <w:r>
        <w:rPr>
          <w:rStyle w:val="CharSectno"/>
        </w:rPr>
        <w:t>139A</w:t>
      </w:r>
      <w:r>
        <w:rPr>
          <w:snapToGrid w:val="0"/>
        </w:rPr>
        <w:t>.</w:t>
      </w:r>
      <w:r>
        <w:rPr>
          <w:snapToGrid w:val="0"/>
        </w:rPr>
        <w:tab/>
        <w:t>Lease fees</w:t>
      </w:r>
      <w:bookmarkEnd w:id="443"/>
      <w:bookmarkEnd w:id="444"/>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445" w:name="_Toc397698470"/>
      <w:bookmarkStart w:id="446" w:name="_Toc493594678"/>
      <w:r>
        <w:rPr>
          <w:rStyle w:val="CharSectno"/>
        </w:rPr>
        <w:t>140</w:t>
      </w:r>
      <w:r>
        <w:rPr>
          <w:snapToGrid w:val="0"/>
        </w:rPr>
        <w:t>.</w:t>
      </w:r>
      <w:r>
        <w:rPr>
          <w:snapToGrid w:val="0"/>
        </w:rPr>
        <w:tab/>
        <w:t>Licence fees</w:t>
      </w:r>
      <w:bookmarkEnd w:id="445"/>
      <w:bookmarkEnd w:id="446"/>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447" w:name="_Toc397698471"/>
      <w:bookmarkStart w:id="448" w:name="_Toc493594679"/>
      <w:r>
        <w:rPr>
          <w:rStyle w:val="CharSectno"/>
        </w:rPr>
        <w:t>141A</w:t>
      </w:r>
      <w:r>
        <w:t>.</w:t>
      </w:r>
      <w:r>
        <w:tab/>
        <w:t>Infrastructure licence fees</w:t>
      </w:r>
      <w:bookmarkEnd w:id="447"/>
      <w:bookmarkEnd w:id="448"/>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449" w:name="_Toc397698472"/>
      <w:bookmarkStart w:id="450" w:name="_Toc493594680"/>
      <w:r>
        <w:rPr>
          <w:rStyle w:val="CharSectno"/>
        </w:rPr>
        <w:t>141</w:t>
      </w:r>
      <w:r>
        <w:rPr>
          <w:snapToGrid w:val="0"/>
        </w:rPr>
        <w:t>.</w:t>
      </w:r>
      <w:r>
        <w:rPr>
          <w:snapToGrid w:val="0"/>
        </w:rPr>
        <w:tab/>
        <w:t>Pipeline licence fees</w:t>
      </w:r>
      <w:bookmarkEnd w:id="449"/>
      <w:bookmarkEnd w:id="450"/>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451" w:name="_Toc397698473"/>
      <w:bookmarkStart w:id="452" w:name="_Toc493594681"/>
      <w:r>
        <w:rPr>
          <w:rStyle w:val="CharSectno"/>
        </w:rPr>
        <w:t>142</w:t>
      </w:r>
      <w:r>
        <w:rPr>
          <w:snapToGrid w:val="0"/>
        </w:rPr>
        <w:t>.</w:t>
      </w:r>
      <w:r>
        <w:rPr>
          <w:snapToGrid w:val="0"/>
        </w:rPr>
        <w:tab/>
        <w:t>Time of payment of fees</w:t>
      </w:r>
      <w:bookmarkEnd w:id="451"/>
      <w:bookmarkEnd w:id="452"/>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453" w:name="_Toc397698474"/>
      <w:bookmarkStart w:id="454" w:name="_Toc493594682"/>
      <w:r>
        <w:rPr>
          <w:rStyle w:val="CharSectno"/>
        </w:rPr>
        <w:t>143</w:t>
      </w:r>
      <w:r>
        <w:rPr>
          <w:snapToGrid w:val="0"/>
        </w:rPr>
        <w:t>.</w:t>
      </w:r>
      <w:r>
        <w:rPr>
          <w:snapToGrid w:val="0"/>
        </w:rPr>
        <w:tab/>
        <w:t>Royalty</w:t>
      </w:r>
      <w:bookmarkEnd w:id="453"/>
      <w:bookmarkEnd w:id="454"/>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455" w:name="_Toc397698475"/>
      <w:bookmarkStart w:id="456" w:name="_Toc493594683"/>
      <w:r>
        <w:rPr>
          <w:rStyle w:val="CharSectno"/>
        </w:rPr>
        <w:t>144</w:t>
      </w:r>
      <w:r>
        <w:rPr>
          <w:snapToGrid w:val="0"/>
        </w:rPr>
        <w:t>.</w:t>
      </w:r>
      <w:r>
        <w:rPr>
          <w:snapToGrid w:val="0"/>
        </w:rPr>
        <w:tab/>
        <w:t>Reduction of royalty in certain cases</w:t>
      </w:r>
      <w:bookmarkEnd w:id="455"/>
      <w:bookmarkEnd w:id="456"/>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457" w:name="_Toc397698476"/>
      <w:bookmarkStart w:id="458" w:name="_Toc493594684"/>
      <w:r>
        <w:rPr>
          <w:rStyle w:val="CharSectno"/>
        </w:rPr>
        <w:t>145</w:t>
      </w:r>
      <w:r>
        <w:rPr>
          <w:snapToGrid w:val="0"/>
        </w:rPr>
        <w:t>.</w:t>
      </w:r>
      <w:r>
        <w:rPr>
          <w:snapToGrid w:val="0"/>
        </w:rPr>
        <w:tab/>
        <w:t>Royalty not payable in certain cases</w:t>
      </w:r>
      <w:bookmarkEnd w:id="457"/>
      <w:bookmarkEnd w:id="458"/>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459" w:name="_Toc397698477"/>
      <w:bookmarkStart w:id="460" w:name="_Toc493594685"/>
      <w:r>
        <w:rPr>
          <w:rStyle w:val="CharSectno"/>
        </w:rPr>
        <w:t>145A</w:t>
      </w:r>
      <w:r>
        <w:rPr>
          <w:snapToGrid w:val="0"/>
        </w:rPr>
        <w:t>.</w:t>
      </w:r>
      <w:r>
        <w:rPr>
          <w:snapToGrid w:val="0"/>
        </w:rPr>
        <w:tab/>
        <w:t>Royalty value</w:t>
      </w:r>
      <w:bookmarkEnd w:id="459"/>
      <w:bookmarkEnd w:id="460"/>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461" w:name="_Toc397698478"/>
      <w:bookmarkStart w:id="462" w:name="_Toc493594686"/>
      <w:r>
        <w:rPr>
          <w:rStyle w:val="CharSectno"/>
        </w:rPr>
        <w:t>146</w:t>
      </w:r>
      <w:r>
        <w:rPr>
          <w:snapToGrid w:val="0"/>
        </w:rPr>
        <w:t>.</w:t>
      </w:r>
      <w:r>
        <w:rPr>
          <w:snapToGrid w:val="0"/>
        </w:rPr>
        <w:tab/>
        <w:t>Ascertainment of well</w:t>
      </w:r>
      <w:r>
        <w:rPr>
          <w:snapToGrid w:val="0"/>
        </w:rPr>
        <w:noBreakHyphen/>
        <w:t>head</w:t>
      </w:r>
      <w:bookmarkEnd w:id="461"/>
      <w:bookmarkEnd w:id="462"/>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463" w:name="_Toc397698479"/>
      <w:bookmarkStart w:id="464" w:name="_Toc493594687"/>
      <w:r>
        <w:rPr>
          <w:rStyle w:val="CharSectno"/>
        </w:rPr>
        <w:t>147</w:t>
      </w:r>
      <w:r>
        <w:rPr>
          <w:snapToGrid w:val="0"/>
        </w:rPr>
        <w:t>.</w:t>
      </w:r>
      <w:r>
        <w:rPr>
          <w:snapToGrid w:val="0"/>
        </w:rPr>
        <w:tab/>
        <w:t>Ascertainment of value</w:t>
      </w:r>
      <w:bookmarkEnd w:id="463"/>
      <w:bookmarkEnd w:id="464"/>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465" w:name="_Toc397698480"/>
      <w:bookmarkStart w:id="466" w:name="_Toc493594688"/>
      <w:r>
        <w:rPr>
          <w:rStyle w:val="CharSectno"/>
        </w:rPr>
        <w:t>148</w:t>
      </w:r>
      <w:r>
        <w:rPr>
          <w:snapToGrid w:val="0"/>
        </w:rPr>
        <w:t>.</w:t>
      </w:r>
      <w:r>
        <w:rPr>
          <w:snapToGrid w:val="0"/>
        </w:rPr>
        <w:tab/>
        <w:t>Ascertainment of quantity of petroleum recovered</w:t>
      </w:r>
      <w:bookmarkEnd w:id="465"/>
      <w:bookmarkEnd w:id="466"/>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467" w:name="_Toc397698481"/>
      <w:bookmarkStart w:id="468" w:name="_Toc493594689"/>
      <w:r>
        <w:rPr>
          <w:rStyle w:val="CharSectno"/>
        </w:rPr>
        <w:t>149</w:t>
      </w:r>
      <w:r>
        <w:rPr>
          <w:snapToGrid w:val="0"/>
        </w:rPr>
        <w:t>.</w:t>
      </w:r>
      <w:r>
        <w:rPr>
          <w:snapToGrid w:val="0"/>
        </w:rPr>
        <w:tab/>
        <w:t>Payment of royalty</w:t>
      </w:r>
      <w:bookmarkEnd w:id="467"/>
      <w:bookmarkEnd w:id="468"/>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469" w:name="_Toc397698482"/>
      <w:bookmarkStart w:id="470" w:name="_Toc493594690"/>
      <w:r>
        <w:rPr>
          <w:rStyle w:val="CharSectno"/>
        </w:rPr>
        <w:t>150</w:t>
      </w:r>
      <w:r>
        <w:rPr>
          <w:snapToGrid w:val="0"/>
        </w:rPr>
        <w:t>.</w:t>
      </w:r>
      <w:r>
        <w:rPr>
          <w:snapToGrid w:val="0"/>
        </w:rPr>
        <w:tab/>
        <w:t>Penalty for late payment</w:t>
      </w:r>
      <w:bookmarkEnd w:id="469"/>
      <w:bookmarkEnd w:id="470"/>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471" w:name="_Toc397698483"/>
      <w:bookmarkStart w:id="472" w:name="_Toc493594691"/>
      <w:r>
        <w:rPr>
          <w:rStyle w:val="CharSectno"/>
        </w:rPr>
        <w:t>151</w:t>
      </w:r>
      <w:r>
        <w:rPr>
          <w:snapToGrid w:val="0"/>
        </w:rPr>
        <w:t>.</w:t>
      </w:r>
      <w:r>
        <w:rPr>
          <w:snapToGrid w:val="0"/>
        </w:rPr>
        <w:tab/>
        <w:t>Fees, royalties and penalties debts due to the State</w:t>
      </w:r>
      <w:bookmarkEnd w:id="471"/>
      <w:bookmarkEnd w:id="472"/>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473" w:name="_Toc377392487"/>
      <w:bookmarkStart w:id="474" w:name="_Toc392493227"/>
      <w:bookmarkStart w:id="475" w:name="_Toc397698484"/>
      <w:bookmarkStart w:id="476" w:name="_Toc423438885"/>
      <w:bookmarkStart w:id="477" w:name="_Toc423445690"/>
      <w:bookmarkStart w:id="478" w:name="_Toc464141557"/>
      <w:bookmarkStart w:id="479" w:name="_Toc493594692"/>
      <w:r>
        <w:rPr>
          <w:rStyle w:val="CharPartNo"/>
        </w:rPr>
        <w:t>Part IIIA</w:t>
      </w:r>
      <w:r>
        <w:t> — </w:t>
      </w:r>
      <w:r>
        <w:rPr>
          <w:rStyle w:val="CharPartText"/>
        </w:rPr>
        <w:t>Occupational safety and health</w:t>
      </w:r>
      <w:bookmarkEnd w:id="473"/>
      <w:bookmarkEnd w:id="474"/>
      <w:bookmarkEnd w:id="475"/>
      <w:bookmarkEnd w:id="476"/>
      <w:bookmarkEnd w:id="477"/>
      <w:bookmarkEnd w:id="478"/>
      <w:bookmarkEnd w:id="479"/>
    </w:p>
    <w:p>
      <w:pPr>
        <w:pStyle w:val="Footnoteheading"/>
      </w:pPr>
      <w:r>
        <w:tab/>
        <w:t>[Heading inserted by No. 13 of 2005 s. 44.]</w:t>
      </w:r>
    </w:p>
    <w:p>
      <w:pPr>
        <w:pStyle w:val="Ednotedivision"/>
        <w:tabs>
          <w:tab w:val="left" w:pos="912"/>
        </w:tabs>
      </w:pPr>
      <w:r>
        <w:tab/>
        <w:t>[Heading deleted by No. 57 of 2011 s. 8.]</w:t>
      </w:r>
    </w:p>
    <w:p>
      <w:pPr>
        <w:pStyle w:val="Ednotesection"/>
      </w:pPr>
      <w:r>
        <w:t>[</w:t>
      </w:r>
      <w:r>
        <w:rPr>
          <w:b/>
        </w:rPr>
        <w:t>151A.</w:t>
      </w:r>
      <w:r>
        <w:tab/>
        <w:t>Deleted by No. 57 of 2011 s. 9.]</w:t>
      </w:r>
    </w:p>
    <w:p>
      <w:pPr>
        <w:pStyle w:val="Heading5"/>
      </w:pPr>
      <w:bookmarkStart w:id="480" w:name="_Toc397698485"/>
      <w:bookmarkStart w:id="481" w:name="_Toc493594693"/>
      <w:r>
        <w:rPr>
          <w:rStyle w:val="CharSectno"/>
        </w:rPr>
        <w:t>151B</w:t>
      </w:r>
      <w:r>
        <w:t>.</w:t>
      </w:r>
      <w:r>
        <w:tab/>
        <w:t>Occupational safety and health (Sch. 5)</w:t>
      </w:r>
      <w:bookmarkEnd w:id="480"/>
      <w:bookmarkEnd w:id="481"/>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482" w:name="_Toc397698486"/>
      <w:bookmarkStart w:id="483" w:name="_Toc493594694"/>
      <w:r>
        <w:rPr>
          <w:rStyle w:val="CharSectno"/>
        </w:rPr>
        <w:t>151D</w:t>
      </w:r>
      <w:r>
        <w:t>.</w:t>
      </w:r>
      <w:r>
        <w:tab/>
        <w:t>Regulations relating to occupational safety and health</w:t>
      </w:r>
      <w:bookmarkEnd w:id="482"/>
      <w:bookmarkEnd w:id="483"/>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by No. 13 of 2005 s. 44.]</w:t>
      </w:r>
    </w:p>
    <w:p>
      <w:pPr>
        <w:pStyle w:val="Ednotedivision"/>
        <w:tabs>
          <w:tab w:val="left" w:pos="912"/>
        </w:tabs>
      </w:pPr>
      <w:r>
        <w:tab/>
        <w:t>[Heading deleted by No. 57 of 2011 s. 11.]</w:t>
      </w:r>
    </w:p>
    <w:p>
      <w:pPr>
        <w:pStyle w:val="Heading5"/>
      </w:pPr>
      <w:bookmarkStart w:id="484" w:name="_Toc397698487"/>
      <w:bookmarkStart w:id="485" w:name="_Toc493594695"/>
      <w:r>
        <w:rPr>
          <w:rStyle w:val="CharSectno"/>
        </w:rPr>
        <w:t>151E</w:t>
      </w:r>
      <w:r>
        <w:t>.</w:t>
      </w:r>
      <w:r>
        <w:tab/>
        <w:t>Minister’s occupational safety and health functions</w:t>
      </w:r>
      <w:bookmarkEnd w:id="484"/>
      <w:bookmarkEnd w:id="485"/>
    </w:p>
    <w:p>
      <w:pPr>
        <w:pStyle w:val="Subsection"/>
      </w:pPr>
      <w:r>
        <w:tab/>
        <w:t>(1)</w:t>
      </w:r>
      <w:r>
        <w:tab/>
        <w:t>The Minister has the following functions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r>
        <w:t>[Divisions 3-5 (s. 151H-151Q) deleted by No. 57 of 2011 s. 14.]</w:t>
      </w:r>
    </w:p>
    <w:p>
      <w:pPr>
        <w:pStyle w:val="Heading2"/>
      </w:pPr>
      <w:bookmarkStart w:id="486" w:name="_Toc275422748"/>
      <w:bookmarkStart w:id="487" w:name="_Toc276115696"/>
      <w:bookmarkStart w:id="488" w:name="_Toc423445694"/>
      <w:bookmarkStart w:id="489" w:name="_Toc464141561"/>
      <w:bookmarkStart w:id="490" w:name="_Toc493594696"/>
      <w:bookmarkStart w:id="491" w:name="_Toc377392491"/>
      <w:bookmarkStart w:id="492" w:name="_Toc392493231"/>
      <w:bookmarkStart w:id="493" w:name="_Toc397698488"/>
      <w:bookmarkStart w:id="494" w:name="_Toc423438889"/>
      <w:r>
        <w:rPr>
          <w:rStyle w:val="CharPartNo"/>
        </w:rPr>
        <w:t>Part IVA</w:t>
      </w:r>
      <w:r>
        <w:rPr>
          <w:b w:val="0"/>
        </w:rPr>
        <w:t> </w:t>
      </w:r>
      <w:r>
        <w:t>—</w:t>
      </w:r>
      <w:r>
        <w:rPr>
          <w:b w:val="0"/>
        </w:rPr>
        <w:t> </w:t>
      </w:r>
      <w:r>
        <w:rPr>
          <w:rStyle w:val="CharPartText"/>
        </w:rPr>
        <w:t>Release of information</w:t>
      </w:r>
      <w:bookmarkEnd w:id="486"/>
      <w:bookmarkEnd w:id="487"/>
      <w:bookmarkEnd w:id="488"/>
      <w:bookmarkEnd w:id="489"/>
      <w:bookmarkEnd w:id="490"/>
    </w:p>
    <w:p>
      <w:pPr>
        <w:pStyle w:val="Footnoteheading"/>
      </w:pPr>
      <w:bookmarkStart w:id="495" w:name="_Toc275422749"/>
      <w:bookmarkStart w:id="496" w:name="_Toc276115697"/>
      <w:r>
        <w:tab/>
        <w:t>[Heading inserted by No. 42 of 2010 s. 163.]</w:t>
      </w:r>
    </w:p>
    <w:p>
      <w:pPr>
        <w:pStyle w:val="Heading3"/>
      </w:pPr>
      <w:bookmarkStart w:id="497" w:name="_Toc423445695"/>
      <w:bookmarkStart w:id="498" w:name="_Toc464141562"/>
      <w:bookmarkStart w:id="499" w:name="_Toc493594697"/>
      <w:r>
        <w:rPr>
          <w:rStyle w:val="CharDivNo"/>
        </w:rPr>
        <w:t>Division 1</w:t>
      </w:r>
      <w:r>
        <w:t> — </w:t>
      </w:r>
      <w:r>
        <w:rPr>
          <w:rStyle w:val="CharDivText"/>
        </w:rPr>
        <w:t>Preliminary</w:t>
      </w:r>
      <w:bookmarkEnd w:id="495"/>
      <w:bookmarkEnd w:id="496"/>
      <w:bookmarkEnd w:id="497"/>
      <w:bookmarkEnd w:id="498"/>
      <w:bookmarkEnd w:id="499"/>
    </w:p>
    <w:p>
      <w:pPr>
        <w:pStyle w:val="Footnoteheading"/>
      </w:pPr>
      <w:bookmarkStart w:id="500" w:name="_Toc275422750"/>
      <w:bookmarkStart w:id="501" w:name="_Toc276115698"/>
      <w:r>
        <w:tab/>
        <w:t>[Heading inserted by No. 42 of 2010 s. 163.]</w:t>
      </w:r>
    </w:p>
    <w:p>
      <w:pPr>
        <w:pStyle w:val="Heading5"/>
      </w:pPr>
      <w:bookmarkStart w:id="502" w:name="_Toc493594698"/>
      <w:r>
        <w:rPr>
          <w:rStyle w:val="CharSectno"/>
        </w:rPr>
        <w:t>152A</w:t>
      </w:r>
      <w:r>
        <w:t>.</w:t>
      </w:r>
      <w:r>
        <w:tab/>
        <w:t>Terms used</w:t>
      </w:r>
      <w:bookmarkEnd w:id="500"/>
      <w:bookmarkEnd w:id="501"/>
      <w:bookmarkEnd w:id="502"/>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Footnotesection"/>
      </w:pPr>
      <w:bookmarkStart w:id="503" w:name="_Toc275422751"/>
      <w:bookmarkStart w:id="504" w:name="_Toc276115699"/>
      <w:r>
        <w:tab/>
        <w:t>[Section 152A inserted by No. 42 of 2010 s. 163.]</w:t>
      </w:r>
    </w:p>
    <w:p>
      <w:pPr>
        <w:pStyle w:val="Heading3"/>
      </w:pPr>
      <w:bookmarkStart w:id="505" w:name="_Toc423445697"/>
      <w:bookmarkStart w:id="506" w:name="_Toc464141564"/>
      <w:bookmarkStart w:id="507" w:name="_Toc493594699"/>
      <w:r>
        <w:t>Division 2 — Protection of confidentiality of information and samples</w:t>
      </w:r>
      <w:bookmarkEnd w:id="503"/>
      <w:bookmarkEnd w:id="504"/>
      <w:bookmarkEnd w:id="505"/>
      <w:bookmarkEnd w:id="506"/>
      <w:bookmarkEnd w:id="507"/>
    </w:p>
    <w:p>
      <w:pPr>
        <w:pStyle w:val="Footnoteheading"/>
      </w:pPr>
      <w:bookmarkStart w:id="508" w:name="_Toc275422752"/>
      <w:bookmarkStart w:id="509" w:name="_Toc276115700"/>
      <w:r>
        <w:tab/>
        <w:t>[Heading inserted by No. 42 of 2010 s. 163.]</w:t>
      </w:r>
    </w:p>
    <w:p>
      <w:pPr>
        <w:pStyle w:val="Heading4"/>
      </w:pPr>
      <w:bookmarkStart w:id="510" w:name="_Toc423445698"/>
      <w:bookmarkStart w:id="511" w:name="_Toc464141565"/>
      <w:bookmarkStart w:id="512" w:name="_Toc493594700"/>
      <w:r>
        <w:t>Subdivision 1 — Information and samples obtained by the Minister</w:t>
      </w:r>
      <w:bookmarkEnd w:id="508"/>
      <w:bookmarkEnd w:id="509"/>
      <w:bookmarkEnd w:id="510"/>
      <w:bookmarkEnd w:id="511"/>
      <w:bookmarkEnd w:id="512"/>
    </w:p>
    <w:p>
      <w:pPr>
        <w:pStyle w:val="Footnoteheading"/>
      </w:pPr>
      <w:bookmarkStart w:id="513" w:name="_Toc275422753"/>
      <w:bookmarkStart w:id="514" w:name="_Toc276115701"/>
      <w:r>
        <w:tab/>
        <w:t>[Heading inserted by No. 42 of 2010 s. 163.]</w:t>
      </w:r>
    </w:p>
    <w:p>
      <w:pPr>
        <w:pStyle w:val="Heading5"/>
      </w:pPr>
      <w:bookmarkStart w:id="515" w:name="_Toc493594701"/>
      <w:r>
        <w:rPr>
          <w:rStyle w:val="CharSectno"/>
        </w:rPr>
        <w:t>152B</w:t>
      </w:r>
      <w:r>
        <w:t>.</w:t>
      </w:r>
      <w:r>
        <w:tab/>
        <w:t>Protection of confidentiality of information obtained by the Minister</w:t>
      </w:r>
      <w:bookmarkEnd w:id="513"/>
      <w:bookmarkEnd w:id="514"/>
      <w:bookmarkEnd w:id="515"/>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16" w:name="_Toc275422754"/>
      <w:bookmarkStart w:id="517" w:name="_Toc276115702"/>
      <w:r>
        <w:tab/>
        <w:t>[Section 152B inserted by No. 42 of 2010 s. 163.]</w:t>
      </w:r>
    </w:p>
    <w:p>
      <w:pPr>
        <w:pStyle w:val="Heading5"/>
      </w:pPr>
      <w:bookmarkStart w:id="518" w:name="_Toc493594702"/>
      <w:r>
        <w:rPr>
          <w:rStyle w:val="CharSectno"/>
        </w:rPr>
        <w:t>152C.</w:t>
      </w:r>
      <w:r>
        <w:tab/>
        <w:t>Protection of confidentiality of samples obtained by the Minister</w:t>
      </w:r>
      <w:bookmarkEnd w:id="516"/>
      <w:bookmarkEnd w:id="517"/>
      <w:bookmarkEnd w:id="518"/>
    </w:p>
    <w:p>
      <w:pPr>
        <w:pStyle w:val="Subsection"/>
      </w:pPr>
      <w:r>
        <w:tab/>
        <w:t>(1)</w:t>
      </w:r>
      <w:r>
        <w:tab/>
        <w:t>This section restricts what the Minister may do with a petroleum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19" w:name="_Toc275422755"/>
      <w:bookmarkStart w:id="520" w:name="_Toc276115703"/>
      <w:r>
        <w:tab/>
        <w:t>[Section 152C inserted by No. 42 of 2010 s. 163.]</w:t>
      </w:r>
    </w:p>
    <w:p>
      <w:pPr>
        <w:pStyle w:val="Heading5"/>
      </w:pPr>
      <w:bookmarkStart w:id="521" w:name="_Toc493594703"/>
      <w:r>
        <w:rPr>
          <w:rStyle w:val="CharSectno"/>
        </w:rPr>
        <w:t>152D</w:t>
      </w:r>
      <w:r>
        <w:t>.</w:t>
      </w:r>
      <w:r>
        <w:tab/>
        <w:t>Information or samples obtained by Minister can be made available to certain persons</w:t>
      </w:r>
      <w:bookmarkEnd w:id="519"/>
      <w:bookmarkEnd w:id="520"/>
      <w:bookmarkEnd w:id="521"/>
    </w:p>
    <w:p>
      <w:pPr>
        <w:pStyle w:val="Subsection"/>
      </w:pPr>
      <w:r>
        <w:tab/>
      </w:r>
      <w:r>
        <w:tab/>
        <w:t>The Minister may make documentary information or a petroleum mining sample available to another Minister or a Minister of another jurisdiction.</w:t>
      </w:r>
    </w:p>
    <w:p>
      <w:pPr>
        <w:pStyle w:val="Footnotesection"/>
      </w:pPr>
      <w:bookmarkStart w:id="522" w:name="_Toc275422756"/>
      <w:bookmarkStart w:id="523" w:name="_Toc276115704"/>
      <w:r>
        <w:tab/>
        <w:t>[Section 152D inserted by No. 42 of 2010 s. 163.]</w:t>
      </w:r>
    </w:p>
    <w:p>
      <w:pPr>
        <w:pStyle w:val="Heading4"/>
      </w:pPr>
      <w:bookmarkStart w:id="524" w:name="_Toc423445702"/>
      <w:bookmarkStart w:id="525" w:name="_Toc464141569"/>
      <w:bookmarkStart w:id="526" w:name="_Toc493594704"/>
      <w:r>
        <w:t>Subdivision 2 — Information and samples obtained by another Minister</w:t>
      </w:r>
      <w:bookmarkEnd w:id="522"/>
      <w:bookmarkEnd w:id="523"/>
      <w:bookmarkEnd w:id="524"/>
      <w:bookmarkEnd w:id="525"/>
      <w:bookmarkEnd w:id="526"/>
    </w:p>
    <w:p>
      <w:pPr>
        <w:pStyle w:val="Footnoteheading"/>
      </w:pPr>
      <w:bookmarkStart w:id="527" w:name="_Toc275422757"/>
      <w:bookmarkStart w:id="528" w:name="_Toc276115705"/>
      <w:r>
        <w:tab/>
        <w:t>[Heading inserted by No. 42 of 2010 s. 163.]</w:t>
      </w:r>
    </w:p>
    <w:p>
      <w:pPr>
        <w:pStyle w:val="Heading5"/>
      </w:pPr>
      <w:bookmarkStart w:id="529" w:name="_Toc493594705"/>
      <w:r>
        <w:rPr>
          <w:rStyle w:val="CharSectno"/>
        </w:rPr>
        <w:t>152E</w:t>
      </w:r>
      <w:r>
        <w:t>.</w:t>
      </w:r>
      <w:r>
        <w:tab/>
        <w:t>Protection of confidentiality of information obtained by another Minister</w:t>
      </w:r>
      <w:bookmarkEnd w:id="527"/>
      <w:bookmarkEnd w:id="528"/>
      <w:bookmarkEnd w:id="529"/>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30" w:name="_Toc275422758"/>
      <w:bookmarkStart w:id="531" w:name="_Toc276115706"/>
      <w:r>
        <w:tab/>
        <w:t>[Section 152E inserted by No. 42 of 2010 s. 163.]</w:t>
      </w:r>
    </w:p>
    <w:p>
      <w:pPr>
        <w:pStyle w:val="Heading5"/>
      </w:pPr>
      <w:bookmarkStart w:id="532" w:name="_Toc493594706"/>
      <w:r>
        <w:rPr>
          <w:rStyle w:val="CharSectno"/>
        </w:rPr>
        <w:t>152F</w:t>
      </w:r>
      <w:r>
        <w:t>.</w:t>
      </w:r>
      <w:r>
        <w:tab/>
        <w:t>Protection of confidentiality of samples obtained by another Minister</w:t>
      </w:r>
      <w:bookmarkEnd w:id="530"/>
      <w:bookmarkEnd w:id="531"/>
      <w:bookmarkEnd w:id="532"/>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33" w:name="_Toc275422759"/>
      <w:bookmarkStart w:id="534" w:name="_Toc276115707"/>
      <w:r>
        <w:tab/>
        <w:t>[Section 152F inserted by No. 42 of 2010 s. 163.]</w:t>
      </w:r>
    </w:p>
    <w:p>
      <w:pPr>
        <w:pStyle w:val="Heading5"/>
      </w:pPr>
      <w:bookmarkStart w:id="535" w:name="_Toc493594707"/>
      <w:r>
        <w:rPr>
          <w:rStyle w:val="CharSectno"/>
        </w:rPr>
        <w:t>152G</w:t>
      </w:r>
      <w:r>
        <w:t>.</w:t>
      </w:r>
      <w:r>
        <w:tab/>
        <w:t>Information or samples obtained by another Minister can be made available to certain persons</w:t>
      </w:r>
      <w:bookmarkEnd w:id="533"/>
      <w:bookmarkEnd w:id="534"/>
      <w:bookmarkEnd w:id="535"/>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bookmarkStart w:id="536" w:name="_Toc275422760"/>
      <w:bookmarkStart w:id="537" w:name="_Toc276115708"/>
      <w:r>
        <w:tab/>
        <w:t>[Section 152G inserted by No. 42 of 2010 s. 163.]</w:t>
      </w:r>
    </w:p>
    <w:p>
      <w:pPr>
        <w:pStyle w:val="Heading4"/>
      </w:pPr>
      <w:bookmarkStart w:id="538" w:name="_Toc423445706"/>
      <w:bookmarkStart w:id="539" w:name="_Toc464141573"/>
      <w:bookmarkStart w:id="540" w:name="_Toc493594708"/>
      <w:r>
        <w:t>Subdivision 3 — Miscellaneous</w:t>
      </w:r>
      <w:bookmarkEnd w:id="536"/>
      <w:bookmarkEnd w:id="537"/>
      <w:bookmarkEnd w:id="538"/>
      <w:bookmarkEnd w:id="539"/>
      <w:bookmarkEnd w:id="540"/>
    </w:p>
    <w:p>
      <w:pPr>
        <w:pStyle w:val="Footnoteheading"/>
      </w:pPr>
      <w:bookmarkStart w:id="541" w:name="_Toc275422761"/>
      <w:bookmarkStart w:id="542" w:name="_Toc276115709"/>
      <w:r>
        <w:tab/>
        <w:t>[Heading inserted by No. 42 of 2010 s. 163.]</w:t>
      </w:r>
    </w:p>
    <w:p>
      <w:pPr>
        <w:pStyle w:val="Heading5"/>
      </w:pPr>
      <w:bookmarkStart w:id="543" w:name="_Toc493594709"/>
      <w:r>
        <w:rPr>
          <w:rStyle w:val="CharSectno"/>
        </w:rPr>
        <w:t>152H</w:t>
      </w:r>
      <w:r>
        <w:t>.</w:t>
      </w:r>
      <w:r>
        <w:tab/>
        <w:t>Fees</w:t>
      </w:r>
      <w:bookmarkEnd w:id="541"/>
      <w:bookmarkEnd w:id="542"/>
      <w:bookmarkEnd w:id="543"/>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 by No. 42 of 2010 s. 163.]</w:t>
      </w:r>
    </w:p>
    <w:p>
      <w:pPr>
        <w:pStyle w:val="Heading2"/>
      </w:pPr>
      <w:bookmarkStart w:id="544" w:name="_Toc423445708"/>
      <w:bookmarkStart w:id="545" w:name="_Toc464141575"/>
      <w:bookmarkStart w:id="546" w:name="_Toc493594710"/>
      <w:r>
        <w:rPr>
          <w:rStyle w:val="CharPartNo"/>
        </w:rPr>
        <w:t>Part IV</w:t>
      </w:r>
      <w:r>
        <w:rPr>
          <w:rStyle w:val="CharDivNo"/>
        </w:rPr>
        <w:t> </w:t>
      </w:r>
      <w:r>
        <w:t>—</w:t>
      </w:r>
      <w:r>
        <w:rPr>
          <w:rStyle w:val="CharDivText"/>
        </w:rPr>
        <w:t> </w:t>
      </w:r>
      <w:r>
        <w:rPr>
          <w:rStyle w:val="CharPartText"/>
        </w:rPr>
        <w:t>General</w:t>
      </w:r>
      <w:bookmarkEnd w:id="491"/>
      <w:bookmarkEnd w:id="492"/>
      <w:bookmarkEnd w:id="493"/>
      <w:bookmarkEnd w:id="494"/>
      <w:bookmarkEnd w:id="544"/>
      <w:bookmarkEnd w:id="545"/>
      <w:bookmarkEnd w:id="546"/>
    </w:p>
    <w:p>
      <w:pPr>
        <w:pStyle w:val="Footnoteheading"/>
      </w:pPr>
      <w:r>
        <w:tab/>
        <w:t>[Heading amended by No. 42 of 2010 s. 164.]</w:t>
      </w:r>
    </w:p>
    <w:p>
      <w:pPr>
        <w:pStyle w:val="Heading5"/>
      </w:pPr>
      <w:bookmarkStart w:id="547" w:name="_Toc397698489"/>
      <w:bookmarkStart w:id="548" w:name="_Toc493594711"/>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547"/>
      <w:bookmarkEnd w:id="548"/>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by No. 42 of 2011 s. 91.]</w:t>
      </w:r>
    </w:p>
    <w:p>
      <w:pPr>
        <w:pStyle w:val="Heading5"/>
        <w:rPr>
          <w:snapToGrid w:val="0"/>
        </w:rPr>
      </w:pPr>
      <w:bookmarkStart w:id="549" w:name="_Toc397698490"/>
      <w:bookmarkStart w:id="550" w:name="_Toc493594712"/>
      <w:r>
        <w:rPr>
          <w:rStyle w:val="CharSectno"/>
        </w:rPr>
        <w:t>152</w:t>
      </w:r>
      <w:r>
        <w:rPr>
          <w:snapToGrid w:val="0"/>
        </w:rPr>
        <w:t>.</w:t>
      </w:r>
      <w:r>
        <w:rPr>
          <w:snapToGrid w:val="0"/>
        </w:rPr>
        <w:tab/>
        <w:t>Regulations</w:t>
      </w:r>
      <w:bookmarkEnd w:id="549"/>
      <w:bookmarkEnd w:id="550"/>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551" w:name="_Toc397698491"/>
      <w:bookmarkStart w:id="552" w:name="_Toc493594713"/>
      <w:r>
        <w:rPr>
          <w:rStyle w:val="CharSectno"/>
        </w:rPr>
        <w:t>153</w:t>
      </w:r>
      <w:r>
        <w:t>.</w:t>
      </w:r>
      <w:r>
        <w:tab/>
        <w:t>Transitional provisions (Sch. 3)</w:t>
      </w:r>
      <w:bookmarkEnd w:id="551"/>
      <w:bookmarkEnd w:id="552"/>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yScheduleHeading"/>
      </w:pPr>
      <w:bookmarkStart w:id="553" w:name="_Toc377392495"/>
      <w:bookmarkStart w:id="554" w:name="_Toc392493235"/>
      <w:bookmarkStart w:id="555" w:name="_Toc397698492"/>
      <w:bookmarkStart w:id="556" w:name="_Toc423438893"/>
      <w:bookmarkStart w:id="557" w:name="_Toc423445712"/>
      <w:bookmarkStart w:id="558" w:name="_Toc464141579"/>
      <w:bookmarkStart w:id="559" w:name="_Toc493594714"/>
      <w:r>
        <w:rPr>
          <w:rStyle w:val="CharSchNo"/>
        </w:rPr>
        <w:t>Schedule 2</w:t>
      </w:r>
      <w:r>
        <w:rPr>
          <w:rStyle w:val="CharSDivNo"/>
        </w:rPr>
        <w:t> </w:t>
      </w:r>
      <w:r>
        <w:t>—</w:t>
      </w:r>
      <w:r>
        <w:rPr>
          <w:rStyle w:val="CharSDivText"/>
        </w:rPr>
        <w:t> </w:t>
      </w:r>
      <w:r>
        <w:rPr>
          <w:rStyle w:val="CharSchText"/>
        </w:rPr>
        <w:t>Scheduled area for Western Australia</w:t>
      </w:r>
      <w:bookmarkEnd w:id="553"/>
      <w:bookmarkEnd w:id="554"/>
      <w:bookmarkEnd w:id="555"/>
      <w:bookmarkEnd w:id="556"/>
      <w:bookmarkEnd w:id="557"/>
      <w:bookmarkEnd w:id="558"/>
      <w:bookmarkEnd w:id="559"/>
    </w:p>
    <w:p>
      <w:pPr>
        <w:pStyle w:val="yShoulderClause"/>
      </w:pPr>
      <w:r>
        <w:t>[s. 4]</w:t>
      </w:r>
    </w:p>
    <w:p>
      <w:pPr>
        <w:pStyle w:val="yFootnotesection"/>
      </w:pPr>
      <w:r>
        <w:tab/>
        <w:t>[Heading inserted by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yScheduleHeading"/>
      </w:pPr>
      <w:bookmarkStart w:id="561" w:name="_Toc377392496"/>
      <w:bookmarkStart w:id="562" w:name="_Toc392493236"/>
      <w:bookmarkStart w:id="563" w:name="_Toc397698493"/>
      <w:bookmarkStart w:id="564" w:name="_Toc423438894"/>
      <w:bookmarkStart w:id="565" w:name="_Toc423445713"/>
      <w:bookmarkStart w:id="566" w:name="_Toc464141580"/>
      <w:bookmarkStart w:id="567" w:name="_Toc493594715"/>
      <w:r>
        <w:rPr>
          <w:rStyle w:val="CharSchNo"/>
        </w:rPr>
        <w:t>Schedule 3</w:t>
      </w:r>
      <w:r>
        <w:t> — </w:t>
      </w:r>
      <w:r>
        <w:rPr>
          <w:rStyle w:val="CharSchText"/>
        </w:rPr>
        <w:t>Transitional provisions</w:t>
      </w:r>
      <w:bookmarkEnd w:id="561"/>
      <w:bookmarkEnd w:id="562"/>
      <w:bookmarkEnd w:id="563"/>
      <w:bookmarkEnd w:id="564"/>
      <w:bookmarkEnd w:id="565"/>
      <w:bookmarkEnd w:id="566"/>
      <w:bookmarkEnd w:id="567"/>
    </w:p>
    <w:p>
      <w:pPr>
        <w:pStyle w:val="yShoulderClause"/>
      </w:pPr>
      <w:r>
        <w:t>[s. 153]</w:t>
      </w:r>
    </w:p>
    <w:p>
      <w:pPr>
        <w:pStyle w:val="yFootnoteheading"/>
      </w:pPr>
      <w:r>
        <w:tab/>
        <w:t>[Heading inserted by No. 42 of 2010 s. 169.]</w:t>
      </w:r>
    </w:p>
    <w:p>
      <w:pPr>
        <w:pStyle w:val="yHeading3"/>
      </w:pPr>
      <w:bookmarkStart w:id="568" w:name="_Toc377392497"/>
      <w:bookmarkStart w:id="569" w:name="_Toc392493237"/>
      <w:bookmarkStart w:id="570" w:name="_Toc397698494"/>
      <w:bookmarkStart w:id="571" w:name="_Toc423438895"/>
      <w:bookmarkStart w:id="572" w:name="_Toc423445714"/>
      <w:bookmarkStart w:id="573" w:name="_Toc464141581"/>
      <w:bookmarkStart w:id="574" w:name="_Toc493594716"/>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568"/>
      <w:bookmarkEnd w:id="569"/>
      <w:bookmarkEnd w:id="570"/>
      <w:bookmarkEnd w:id="571"/>
      <w:bookmarkEnd w:id="572"/>
      <w:bookmarkEnd w:id="573"/>
      <w:bookmarkEnd w:id="574"/>
    </w:p>
    <w:p>
      <w:pPr>
        <w:pStyle w:val="yFootnoteheading"/>
      </w:pPr>
      <w:r>
        <w:tab/>
        <w:t>[Heading inserted by No. 42 of 2010 s. 169.]</w:t>
      </w:r>
    </w:p>
    <w:p>
      <w:pPr>
        <w:pStyle w:val="yHeading5"/>
      </w:pPr>
      <w:bookmarkStart w:id="575" w:name="_Toc397698495"/>
      <w:bookmarkStart w:id="576" w:name="_Toc493594717"/>
      <w:r>
        <w:rPr>
          <w:rStyle w:val="CharSClsNo"/>
        </w:rPr>
        <w:t>1</w:t>
      </w:r>
      <w:r>
        <w:t>.</w:t>
      </w:r>
      <w:r>
        <w:tab/>
        <w:t>Term used: amending Act</w:t>
      </w:r>
      <w:bookmarkEnd w:id="575"/>
      <w:bookmarkEnd w:id="576"/>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by No. 42 of 2010 s. 169.]</w:t>
      </w:r>
    </w:p>
    <w:p>
      <w:pPr>
        <w:pStyle w:val="yHeading5"/>
      </w:pPr>
      <w:bookmarkStart w:id="577" w:name="_Toc397698496"/>
      <w:bookmarkStart w:id="578" w:name="_Toc493594718"/>
      <w:r>
        <w:rPr>
          <w:rStyle w:val="CharSClsNo"/>
        </w:rPr>
        <w:t>2</w:t>
      </w:r>
      <w:r>
        <w:t>.</w:t>
      </w:r>
      <w:r>
        <w:tab/>
        <w:t>Section 31 (permit renewals)</w:t>
      </w:r>
      <w:bookmarkEnd w:id="577"/>
      <w:bookmarkEnd w:id="578"/>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by No. 42 of 2010 s. 169.]</w:t>
      </w:r>
    </w:p>
    <w:p>
      <w:pPr>
        <w:pStyle w:val="yHeading5"/>
      </w:pPr>
      <w:bookmarkStart w:id="579" w:name="_Toc397698497"/>
      <w:bookmarkStart w:id="580" w:name="_Toc493594719"/>
      <w:r>
        <w:rPr>
          <w:rStyle w:val="CharSClsNo"/>
        </w:rPr>
        <w:t>3</w:t>
      </w:r>
      <w:r>
        <w:t>.</w:t>
      </w:r>
      <w:r>
        <w:tab/>
        <w:t>Section 70 (conditions of pipeline licence)</w:t>
      </w:r>
      <w:bookmarkEnd w:id="579"/>
      <w:bookmarkEnd w:id="580"/>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by No. 42 of 2010 s. 169.]</w:t>
      </w:r>
    </w:p>
    <w:p>
      <w:pPr>
        <w:pStyle w:val="yHeading5"/>
      </w:pPr>
      <w:bookmarkStart w:id="581" w:name="_Toc275422775"/>
      <w:bookmarkStart w:id="582" w:name="_Toc276115723"/>
      <w:bookmarkStart w:id="583" w:name="_Toc493594720"/>
      <w:r>
        <w:rPr>
          <w:rStyle w:val="CharSClsNo"/>
        </w:rPr>
        <w:t>4</w:t>
      </w:r>
      <w:r>
        <w:t>.</w:t>
      </w:r>
      <w:r>
        <w:tab/>
        <w:t>Section 118 (release of information)</w:t>
      </w:r>
      <w:bookmarkEnd w:id="581"/>
      <w:bookmarkEnd w:id="582"/>
      <w:bookmarkEnd w:id="583"/>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 by No. 42 of 2010 s. 169.]</w:t>
      </w:r>
    </w:p>
    <w:p>
      <w:pPr>
        <w:pStyle w:val="yHeading5"/>
      </w:pPr>
      <w:bookmarkStart w:id="584" w:name="_Toc397698498"/>
      <w:bookmarkStart w:id="585" w:name="_Toc493594721"/>
      <w:r>
        <w:rPr>
          <w:rStyle w:val="CharSClsNo"/>
        </w:rPr>
        <w:t>5</w:t>
      </w:r>
      <w:r>
        <w:t>.</w:t>
      </w:r>
      <w:r>
        <w:rPr>
          <w:b w:val="0"/>
        </w:rPr>
        <w:tab/>
      </w:r>
      <w:r>
        <w:t>Section 3 and Sch. 3 and 4 (former transitional provisions)</w:t>
      </w:r>
      <w:bookmarkEnd w:id="584"/>
      <w:bookmarkEnd w:id="585"/>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rPr>
          <w:rStyle w:val="CharSDivNo"/>
          <w:b/>
        </w:rPr>
      </w:pPr>
      <w:bookmarkStart w:id="586" w:name="_Toc377392502"/>
      <w:bookmarkStart w:id="587" w:name="_Toc392493242"/>
      <w:bookmarkStart w:id="588" w:name="_Toc397698499"/>
      <w:bookmarkStart w:id="589" w:name="_Toc423438900"/>
      <w:bookmarkStart w:id="590" w:name="_Toc423445720"/>
      <w:r>
        <w:rPr>
          <w:rStyle w:val="CharSDivNo"/>
        </w:rPr>
        <w:br w:type="page"/>
      </w:r>
    </w:p>
    <w:p>
      <w:pPr>
        <w:pStyle w:val="yHeading3"/>
      </w:pPr>
      <w:bookmarkStart w:id="591" w:name="_Toc464141587"/>
      <w:bookmarkStart w:id="592" w:name="_Toc493594722"/>
      <w:r>
        <w:rPr>
          <w:rStyle w:val="CharSDivNo"/>
        </w:rPr>
        <w:t>Division 2</w:t>
      </w:r>
      <w:r>
        <w:t> — </w:t>
      </w:r>
      <w:r>
        <w:rPr>
          <w:rStyle w:val="CharSDivText"/>
        </w:rPr>
        <w:t xml:space="preserve">Provisions for </w:t>
      </w:r>
      <w:r>
        <w:rPr>
          <w:rStyle w:val="CharSDivText"/>
          <w:i/>
        </w:rPr>
        <w:t>Petroleum (Submerged Lands) Amendment Act 2011</w:t>
      </w:r>
      <w:bookmarkEnd w:id="586"/>
      <w:bookmarkEnd w:id="587"/>
      <w:bookmarkEnd w:id="588"/>
      <w:bookmarkEnd w:id="589"/>
      <w:bookmarkEnd w:id="590"/>
      <w:bookmarkEnd w:id="591"/>
      <w:bookmarkEnd w:id="592"/>
    </w:p>
    <w:p>
      <w:pPr>
        <w:pStyle w:val="yFootnoteheading"/>
      </w:pPr>
      <w:r>
        <w:tab/>
        <w:t>[Heading inserted by No. 57 of 2011 s. 15.]</w:t>
      </w:r>
    </w:p>
    <w:p>
      <w:pPr>
        <w:pStyle w:val="yEdnotesection"/>
      </w:pPr>
      <w:r>
        <w:t>[</w:t>
      </w:r>
      <w:r>
        <w:rPr>
          <w:b/>
        </w:rPr>
        <w:t>6.</w:t>
      </w:r>
      <w:r>
        <w:tab/>
        <w:t>Expired on 1 Jan 2013 by operation of Sch. 3 cl. 6(3) of this Act. </w:t>
      </w:r>
      <w:r>
        <w:rPr>
          <w:i w:val="0"/>
          <w:vertAlign w:val="superscript"/>
        </w:rPr>
        <w:t>16</w:t>
      </w:r>
      <w:r>
        <w:t>]</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pPr>
      <w:bookmarkStart w:id="593" w:name="_Toc377392504"/>
      <w:bookmarkStart w:id="594" w:name="_Toc392493244"/>
      <w:bookmarkStart w:id="595" w:name="_Toc397698501"/>
      <w:bookmarkStart w:id="596" w:name="_Toc423438902"/>
      <w:bookmarkStart w:id="597" w:name="_Toc423445722"/>
      <w:bookmarkStart w:id="598" w:name="_Toc464141588"/>
      <w:bookmarkStart w:id="599" w:name="_Toc493594723"/>
      <w:r>
        <w:rPr>
          <w:rStyle w:val="CharSchNo"/>
        </w:rPr>
        <w:t>Schedule 5</w:t>
      </w:r>
      <w:r>
        <w:t> — </w:t>
      </w:r>
      <w:r>
        <w:rPr>
          <w:rStyle w:val="CharSchText"/>
        </w:rPr>
        <w:t>Occupational safety and health</w:t>
      </w:r>
      <w:bookmarkEnd w:id="593"/>
      <w:bookmarkEnd w:id="594"/>
      <w:bookmarkEnd w:id="595"/>
      <w:bookmarkEnd w:id="596"/>
      <w:bookmarkEnd w:id="597"/>
      <w:bookmarkEnd w:id="598"/>
      <w:bookmarkEnd w:id="599"/>
    </w:p>
    <w:p>
      <w:pPr>
        <w:pStyle w:val="yShoulderClause"/>
      </w:pPr>
      <w:r>
        <w:t>[s. 151B]</w:t>
      </w:r>
    </w:p>
    <w:p>
      <w:pPr>
        <w:pStyle w:val="yFootnoteheading"/>
      </w:pPr>
      <w:r>
        <w:tab/>
        <w:t>[Heading inserted by No. 13 of 2005 s. 47.]</w:t>
      </w:r>
    </w:p>
    <w:p>
      <w:pPr>
        <w:pStyle w:val="yHeading3"/>
      </w:pPr>
      <w:bookmarkStart w:id="600" w:name="_Toc377392505"/>
      <w:bookmarkStart w:id="601" w:name="_Toc392493245"/>
      <w:bookmarkStart w:id="602" w:name="_Toc397698502"/>
      <w:bookmarkStart w:id="603" w:name="_Toc423438903"/>
      <w:bookmarkStart w:id="604" w:name="_Toc423445723"/>
      <w:bookmarkStart w:id="605" w:name="_Toc464141589"/>
      <w:bookmarkStart w:id="606" w:name="_Toc493594724"/>
      <w:r>
        <w:rPr>
          <w:rStyle w:val="CharSDivNo"/>
        </w:rPr>
        <w:t>Division 1</w:t>
      </w:r>
      <w:r>
        <w:rPr>
          <w:b w:val="0"/>
        </w:rPr>
        <w:t> — </w:t>
      </w:r>
      <w:r>
        <w:rPr>
          <w:rStyle w:val="CharSDivText"/>
        </w:rPr>
        <w:t>Introduction</w:t>
      </w:r>
      <w:bookmarkEnd w:id="600"/>
      <w:bookmarkEnd w:id="601"/>
      <w:bookmarkEnd w:id="602"/>
      <w:bookmarkEnd w:id="603"/>
      <w:bookmarkEnd w:id="604"/>
      <w:bookmarkEnd w:id="605"/>
      <w:bookmarkEnd w:id="606"/>
    </w:p>
    <w:p>
      <w:pPr>
        <w:pStyle w:val="yFootnoteheading"/>
      </w:pPr>
      <w:r>
        <w:tab/>
        <w:t>[Heading inserted by No. 13 of 2005 s. 47.]</w:t>
      </w:r>
    </w:p>
    <w:p>
      <w:pPr>
        <w:pStyle w:val="yHeading5"/>
      </w:pPr>
      <w:bookmarkStart w:id="607" w:name="_Toc397698503"/>
      <w:bookmarkStart w:id="608" w:name="_Toc493594725"/>
      <w:r>
        <w:rPr>
          <w:rStyle w:val="CharSClsNo"/>
        </w:rPr>
        <w:t>1</w:t>
      </w:r>
      <w:r>
        <w:t>.</w:t>
      </w:r>
      <w:r>
        <w:rPr>
          <w:b w:val="0"/>
        </w:rPr>
        <w:tab/>
      </w:r>
      <w:r>
        <w:t>Objects</w:t>
      </w:r>
      <w:bookmarkEnd w:id="607"/>
      <w:bookmarkEnd w:id="608"/>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609" w:name="_Toc397698504"/>
      <w:bookmarkStart w:id="610" w:name="_Toc493594726"/>
      <w:r>
        <w:rPr>
          <w:rStyle w:val="CharSClsNo"/>
        </w:rPr>
        <w:t>2</w:t>
      </w:r>
      <w:r>
        <w:t>.</w:t>
      </w:r>
      <w:r>
        <w:rPr>
          <w:b w:val="0"/>
        </w:rPr>
        <w:tab/>
      </w:r>
      <w:r>
        <w:t>Simplified outline</w:t>
      </w:r>
      <w:bookmarkEnd w:id="609"/>
      <w:bookmarkEnd w:id="610"/>
    </w:p>
    <w:p>
      <w:pPr>
        <w:pStyle w:val="ySubsection"/>
      </w:pPr>
      <w:r>
        <w:tab/>
      </w:r>
      <w:r>
        <w:tab/>
        <w:t>The following is a simplified outline of this Schedule —</w:t>
      </w:r>
    </w:p>
    <w:p>
      <w:pPr>
        <w:pStyle w:val="ySubsection"/>
        <w:numPr>
          <w:ilvl w:val="0"/>
          <w:numId w:val="4"/>
        </w:numPr>
        <w:tabs>
          <w:tab w:val="clear" w:pos="595"/>
          <w:tab w:val="clear" w:pos="879"/>
          <w:tab w:val="left" w:pos="1418"/>
        </w:tabs>
        <w:spacing w:before="80"/>
        <w:ind w:left="1428" w:hanging="435"/>
      </w:pPr>
      <w:r>
        <w:t>This Schedule sets up a scheme to regulate occupational safety and health matters at or near facilities.</w:t>
      </w:r>
    </w:p>
    <w:p>
      <w:pPr>
        <w:pStyle w:val="ySubsection"/>
        <w:numPr>
          <w:ilvl w:val="0"/>
          <w:numId w:val="4"/>
        </w:numPr>
        <w:tabs>
          <w:tab w:val="clear" w:pos="595"/>
          <w:tab w:val="clear" w:pos="879"/>
          <w:tab w:val="left" w:pos="1418"/>
        </w:tabs>
        <w:spacing w:before="80"/>
        <w:ind w:left="1428" w:hanging="435"/>
      </w:pPr>
      <w:r>
        <w:t>Occupational safety and health duties are imposed on the following —</w:t>
      </w:r>
    </w:p>
    <w:p>
      <w:pPr>
        <w:pStyle w:val="yIndenta"/>
        <w:tabs>
          <w:tab w:val="clear" w:pos="1332"/>
          <w:tab w:val="clear" w:pos="1616"/>
          <w:tab w:val="right" w:pos="1701"/>
          <w:tab w:val="left" w:pos="1985"/>
        </w:tabs>
        <w:ind w:left="1985" w:hanging="1985"/>
      </w:pPr>
      <w:r>
        <w:tab/>
        <w:t>(a)</w:t>
      </w:r>
      <w:r>
        <w:tab/>
        <w:t>the operator of a facility;</w:t>
      </w:r>
    </w:p>
    <w:p>
      <w:pPr>
        <w:pStyle w:val="yIndenta"/>
        <w:tabs>
          <w:tab w:val="clear" w:pos="1332"/>
          <w:tab w:val="clear" w:pos="1616"/>
          <w:tab w:val="right" w:pos="1701"/>
          <w:tab w:val="left" w:pos="1985"/>
        </w:tabs>
        <w:ind w:left="1985" w:hanging="1985"/>
      </w:pPr>
      <w:r>
        <w:tab/>
        <w:t>(b)</w:t>
      </w:r>
      <w:r>
        <w:tab/>
        <w:t>a person in control of a part of a facility, or of any work carried out at a facility;</w:t>
      </w:r>
    </w:p>
    <w:p>
      <w:pPr>
        <w:pStyle w:val="yIndenta"/>
        <w:tabs>
          <w:tab w:val="clear" w:pos="1332"/>
          <w:tab w:val="clear" w:pos="1616"/>
          <w:tab w:val="right" w:pos="1701"/>
          <w:tab w:val="left" w:pos="1985"/>
        </w:tabs>
        <w:ind w:left="1985" w:hanging="1985"/>
      </w:pPr>
      <w:r>
        <w:tab/>
        <w:t>(c)</w:t>
      </w:r>
      <w:r>
        <w:tab/>
        <w:t>an employer;</w:t>
      </w:r>
    </w:p>
    <w:p>
      <w:pPr>
        <w:pStyle w:val="yIndenta"/>
        <w:tabs>
          <w:tab w:val="clear" w:pos="1332"/>
          <w:tab w:val="clear" w:pos="1616"/>
          <w:tab w:val="right" w:pos="1701"/>
          <w:tab w:val="left" w:pos="1985"/>
        </w:tabs>
        <w:ind w:left="1985" w:hanging="1985"/>
      </w:pPr>
      <w:r>
        <w:tab/>
        <w:t>(d)</w:t>
      </w:r>
      <w:r>
        <w:tab/>
        <w:t>a manufacturer of plant, or a substance, for use at a facility;</w:t>
      </w:r>
    </w:p>
    <w:p>
      <w:pPr>
        <w:pStyle w:val="yIndenta"/>
        <w:tabs>
          <w:tab w:val="clear" w:pos="1332"/>
          <w:tab w:val="clear" w:pos="1616"/>
          <w:tab w:val="right" w:pos="1701"/>
          <w:tab w:val="left" w:pos="1985"/>
        </w:tabs>
        <w:ind w:left="1985" w:hanging="1985"/>
      </w:pPr>
      <w:r>
        <w:tab/>
        <w:t>(e)</w:t>
      </w:r>
      <w:r>
        <w:tab/>
        <w:t>a supplier of a facility, or of any plant or substance for use at a facility;</w:t>
      </w:r>
    </w:p>
    <w:p>
      <w:pPr>
        <w:pStyle w:val="yIndenta"/>
        <w:tabs>
          <w:tab w:val="clear" w:pos="1332"/>
          <w:tab w:val="clear" w:pos="1616"/>
          <w:tab w:val="right" w:pos="1701"/>
          <w:tab w:val="left" w:pos="1985"/>
        </w:tabs>
        <w:ind w:left="1985" w:hanging="1985"/>
      </w:pPr>
      <w:r>
        <w:tab/>
        <w:t>(f)</w:t>
      </w:r>
      <w:r>
        <w:tab/>
        <w:t>a person who erects or installs a facility, or any plant at a facility;</w:t>
      </w:r>
    </w:p>
    <w:p>
      <w:pPr>
        <w:pStyle w:val="yIndenta"/>
        <w:tabs>
          <w:tab w:val="clear" w:pos="1332"/>
          <w:tab w:val="clear" w:pos="1616"/>
          <w:tab w:val="right" w:pos="1701"/>
          <w:tab w:val="left" w:pos="1985"/>
        </w:tabs>
        <w:ind w:left="1985" w:hanging="1985"/>
      </w:pPr>
      <w:r>
        <w:tab/>
        <w:t>(g)</w:t>
      </w:r>
      <w:r>
        <w:tab/>
        <w:t>a person at a facility.</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1985"/>
        </w:tabs>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1985"/>
        </w:tabs>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1985"/>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The operator of a facility must report accidents and dangerous occurrences to the Minister.</w:t>
      </w:r>
    </w:p>
    <w:p>
      <w:pPr>
        <w:pStyle w:val="yFootnotesection"/>
      </w:pPr>
      <w:r>
        <w:tab/>
        <w:t>[Clause 2 inserted by No. 13 of 2005 s. 47; amended by No. 57 of 2011 s. 16 and 34.]</w:t>
      </w:r>
    </w:p>
    <w:p>
      <w:pPr>
        <w:pStyle w:val="yHeading5"/>
      </w:pPr>
      <w:bookmarkStart w:id="611" w:name="_Toc397698505"/>
      <w:bookmarkStart w:id="612" w:name="_Toc493594727"/>
      <w:r>
        <w:rPr>
          <w:rStyle w:val="CharSClsNo"/>
        </w:rPr>
        <w:t>3</w:t>
      </w:r>
      <w:r>
        <w:t>.</w:t>
      </w:r>
      <w:r>
        <w:rPr>
          <w:b w:val="0"/>
        </w:rPr>
        <w:tab/>
      </w:r>
      <w:r>
        <w:t>Terms used</w:t>
      </w:r>
      <w:bookmarkEnd w:id="611"/>
      <w:bookmarkEnd w:id="612"/>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613" w:name="_Toc397698506"/>
      <w:bookmarkStart w:id="614" w:name="_Toc493594728"/>
      <w:r>
        <w:rPr>
          <w:rStyle w:val="CharSClsNo"/>
        </w:rPr>
        <w:t>4</w:t>
      </w:r>
      <w:r>
        <w:t>.</w:t>
      </w:r>
      <w:r>
        <w:rPr>
          <w:b w:val="0"/>
        </w:rPr>
        <w:tab/>
      </w:r>
      <w:r>
        <w:t>Facilities</w:t>
      </w:r>
      <w:bookmarkEnd w:id="613"/>
      <w:bookmarkEnd w:id="614"/>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615" w:name="_Toc397698507"/>
      <w:bookmarkStart w:id="616" w:name="_Toc493594729"/>
      <w:r>
        <w:rPr>
          <w:rStyle w:val="CharSClsNo"/>
        </w:rPr>
        <w:t>5</w:t>
      </w:r>
      <w:r>
        <w:t>.</w:t>
      </w:r>
      <w:r>
        <w:rPr>
          <w:b w:val="0"/>
        </w:rPr>
        <w:tab/>
      </w:r>
      <w:r>
        <w:t>Operator must ensure presence of operator’s representative</w:t>
      </w:r>
      <w:bookmarkEnd w:id="615"/>
      <w:bookmarkEnd w:id="616"/>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numberingChange w:id="617" w:author="Isobel Bond" w:date="2015-06-30T15:00:00Z" w:original=""/>
        </w:fldChar>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numberingChange w:id="618" w:author="Isobel Bond" w:date="2015-06-30T15:00:00Z" w:original=""/>
        </w:fldChar>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619" w:name="_Toc397698508"/>
      <w:bookmarkStart w:id="620" w:name="_Toc493594730"/>
      <w:r>
        <w:rPr>
          <w:rStyle w:val="CharSClsNo"/>
        </w:rPr>
        <w:t>6</w:t>
      </w:r>
      <w:r>
        <w:t>.</w:t>
      </w:r>
      <w:r>
        <w:rPr>
          <w:b w:val="0"/>
        </w:rPr>
        <w:tab/>
      </w:r>
      <w:r>
        <w:t>Safety and health of persons using an accommodation amenity</w:t>
      </w:r>
      <w:bookmarkEnd w:id="619"/>
      <w:bookmarkEnd w:id="620"/>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621" w:name="_Toc397698509"/>
      <w:bookmarkStart w:id="622" w:name="_Toc493594731"/>
      <w:r>
        <w:rPr>
          <w:rStyle w:val="CharSClsNo"/>
        </w:rPr>
        <w:t>7</w:t>
      </w:r>
      <w:r>
        <w:t>.</w:t>
      </w:r>
      <w:r>
        <w:rPr>
          <w:b w:val="0"/>
        </w:rPr>
        <w:tab/>
      </w:r>
      <w:r>
        <w:t>Contractor</w:t>
      </w:r>
      <w:bookmarkEnd w:id="621"/>
      <w:bookmarkEnd w:id="622"/>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by No. 13 of 2005 s. 47.]</w:t>
      </w:r>
    </w:p>
    <w:p>
      <w:pPr>
        <w:pStyle w:val="yHeading3"/>
        <w:keepLines/>
      </w:pPr>
      <w:bookmarkStart w:id="623" w:name="_Toc377392513"/>
      <w:bookmarkStart w:id="624" w:name="_Toc392493253"/>
      <w:bookmarkStart w:id="625" w:name="_Toc397698510"/>
      <w:bookmarkStart w:id="626" w:name="_Toc423438911"/>
      <w:bookmarkStart w:id="627" w:name="_Toc423445731"/>
      <w:bookmarkStart w:id="628" w:name="_Toc464141597"/>
      <w:bookmarkStart w:id="629" w:name="_Toc493594732"/>
      <w:r>
        <w:rPr>
          <w:rStyle w:val="CharSDivNo"/>
        </w:rPr>
        <w:t>Division 2</w:t>
      </w:r>
      <w:r>
        <w:rPr>
          <w:b w:val="0"/>
        </w:rPr>
        <w:t> — </w:t>
      </w:r>
      <w:r>
        <w:rPr>
          <w:rStyle w:val="CharSDivText"/>
        </w:rPr>
        <w:t>Occupational safety and health</w:t>
      </w:r>
      <w:bookmarkEnd w:id="623"/>
      <w:bookmarkEnd w:id="624"/>
      <w:bookmarkEnd w:id="625"/>
      <w:bookmarkEnd w:id="626"/>
      <w:bookmarkEnd w:id="627"/>
      <w:bookmarkEnd w:id="628"/>
      <w:bookmarkEnd w:id="629"/>
    </w:p>
    <w:p>
      <w:pPr>
        <w:pStyle w:val="yFootnoteheading"/>
        <w:keepNext/>
        <w:keepLines/>
      </w:pPr>
      <w:r>
        <w:tab/>
        <w:t>[Heading inserted by No. 13 of 2005 s. 47.]</w:t>
      </w:r>
    </w:p>
    <w:p>
      <w:pPr>
        <w:pStyle w:val="yHeading4"/>
      </w:pPr>
      <w:bookmarkStart w:id="630" w:name="_Toc377392514"/>
      <w:bookmarkStart w:id="631" w:name="_Toc392493254"/>
      <w:bookmarkStart w:id="632" w:name="_Toc397698511"/>
      <w:bookmarkStart w:id="633" w:name="_Toc423438912"/>
      <w:bookmarkStart w:id="634" w:name="_Toc423445732"/>
      <w:bookmarkStart w:id="635" w:name="_Toc464141598"/>
      <w:bookmarkStart w:id="636" w:name="_Toc493594733"/>
      <w:r>
        <w:t>Subdivision </w:t>
      </w:r>
      <w:r>
        <w:rPr>
          <w:bCs/>
        </w:rPr>
        <w:t>1</w:t>
      </w:r>
      <w:r>
        <w:rPr>
          <w:b w:val="0"/>
        </w:rPr>
        <w:t> — </w:t>
      </w:r>
      <w:r>
        <w:rPr>
          <w:bCs/>
        </w:rPr>
        <w:t xml:space="preserve">Duties </w:t>
      </w:r>
      <w:r>
        <w:t>relating to occupational safety and health</w:t>
      </w:r>
      <w:bookmarkEnd w:id="630"/>
      <w:bookmarkEnd w:id="631"/>
      <w:bookmarkEnd w:id="632"/>
      <w:bookmarkEnd w:id="633"/>
      <w:bookmarkEnd w:id="634"/>
      <w:bookmarkEnd w:id="635"/>
      <w:bookmarkEnd w:id="636"/>
    </w:p>
    <w:p>
      <w:pPr>
        <w:pStyle w:val="yFootnoteheading"/>
      </w:pPr>
      <w:r>
        <w:tab/>
        <w:t>[Heading inserted by No. 13 of 2005 s. 47.]</w:t>
      </w:r>
    </w:p>
    <w:p>
      <w:pPr>
        <w:pStyle w:val="yHeading5"/>
      </w:pPr>
      <w:bookmarkStart w:id="637" w:name="_Toc397698512"/>
      <w:bookmarkStart w:id="638" w:name="_Toc493594734"/>
      <w:r>
        <w:rPr>
          <w:rStyle w:val="CharSClsNo"/>
        </w:rPr>
        <w:t>8</w:t>
      </w:r>
      <w:r>
        <w:t>.</w:t>
      </w:r>
      <w:r>
        <w:rPr>
          <w:b w:val="0"/>
        </w:rPr>
        <w:tab/>
      </w:r>
      <w:r>
        <w:t>Duties of operator</w:t>
      </w:r>
      <w:bookmarkEnd w:id="637"/>
      <w:bookmarkEnd w:id="638"/>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639" w:name="_Toc397698513"/>
      <w:bookmarkStart w:id="640" w:name="_Toc493594735"/>
      <w:r>
        <w:rPr>
          <w:rStyle w:val="CharSClsNo"/>
        </w:rPr>
        <w:t>9</w:t>
      </w:r>
      <w:r>
        <w:t>.</w:t>
      </w:r>
      <w:r>
        <w:rPr>
          <w:b w:val="0"/>
        </w:rPr>
        <w:tab/>
      </w:r>
      <w:r>
        <w:t>Duties of persons in control of parts of facility or particular work</w:t>
      </w:r>
      <w:bookmarkEnd w:id="639"/>
      <w:bookmarkEnd w:id="640"/>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641" w:name="_Toc397698514"/>
      <w:bookmarkStart w:id="642" w:name="_Toc493594736"/>
      <w:r>
        <w:rPr>
          <w:rStyle w:val="CharSClsNo"/>
        </w:rPr>
        <w:t>10</w:t>
      </w:r>
      <w:r>
        <w:t>.</w:t>
      </w:r>
      <w:r>
        <w:rPr>
          <w:b w:val="0"/>
        </w:rPr>
        <w:tab/>
      </w:r>
      <w:r>
        <w:t>Duties of employers</w:t>
      </w:r>
      <w:bookmarkEnd w:id="641"/>
      <w:bookmarkEnd w:id="642"/>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643" w:name="_Toc397698515"/>
      <w:bookmarkStart w:id="644" w:name="_Toc493594737"/>
      <w:r>
        <w:rPr>
          <w:rStyle w:val="CharSClsNo"/>
        </w:rPr>
        <w:t>11</w:t>
      </w:r>
      <w:r>
        <w:t>.</w:t>
      </w:r>
      <w:r>
        <w:rPr>
          <w:b w:val="0"/>
        </w:rPr>
        <w:tab/>
      </w:r>
      <w:r>
        <w:t>Duties of manufacturers in relation to plant and substances</w:t>
      </w:r>
      <w:bookmarkEnd w:id="643"/>
      <w:bookmarkEnd w:id="644"/>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645" w:name="_Toc397698516"/>
      <w:bookmarkStart w:id="646" w:name="_Toc493594738"/>
      <w:r>
        <w:rPr>
          <w:rStyle w:val="CharSClsNo"/>
        </w:rPr>
        <w:t>12</w:t>
      </w:r>
      <w:r>
        <w:t>.</w:t>
      </w:r>
      <w:r>
        <w:rPr>
          <w:b w:val="0"/>
        </w:rPr>
        <w:tab/>
      </w:r>
      <w:r>
        <w:t>Duties of suppliers of facilities, plant and substances</w:t>
      </w:r>
      <w:bookmarkEnd w:id="645"/>
      <w:bookmarkEnd w:id="646"/>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647" w:name="_Toc397698517"/>
      <w:bookmarkStart w:id="648" w:name="_Toc493594739"/>
      <w:r>
        <w:rPr>
          <w:rStyle w:val="CharSClsNo"/>
        </w:rPr>
        <w:t>13</w:t>
      </w:r>
      <w:r>
        <w:t>.</w:t>
      </w:r>
      <w:r>
        <w:rPr>
          <w:b w:val="0"/>
        </w:rPr>
        <w:tab/>
      </w:r>
      <w:r>
        <w:t>Duties of persons erecting facilities or installing plant</w:t>
      </w:r>
      <w:bookmarkEnd w:id="647"/>
      <w:bookmarkEnd w:id="648"/>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649" w:name="_Toc397698518"/>
      <w:bookmarkStart w:id="650" w:name="_Toc493594740"/>
      <w:r>
        <w:rPr>
          <w:rStyle w:val="CharSClsNo"/>
        </w:rPr>
        <w:t>14</w:t>
      </w:r>
      <w:r>
        <w:t>.</w:t>
      </w:r>
      <w:r>
        <w:rPr>
          <w:b w:val="0"/>
        </w:rPr>
        <w:tab/>
      </w:r>
      <w:r>
        <w:t>Duties of persons in relation to occupational safety and health</w:t>
      </w:r>
      <w:bookmarkEnd w:id="649"/>
      <w:bookmarkEnd w:id="650"/>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651" w:name="_Toc397698519"/>
      <w:bookmarkStart w:id="652" w:name="_Toc493594741"/>
      <w:r>
        <w:rPr>
          <w:rStyle w:val="CharSClsNo"/>
        </w:rPr>
        <w:t>15</w:t>
      </w:r>
      <w:r>
        <w:t>.</w:t>
      </w:r>
      <w:r>
        <w:rPr>
          <w:b w:val="0"/>
        </w:rPr>
        <w:tab/>
      </w:r>
      <w:r>
        <w:t>Reliance on information supplied or results of research</w:t>
      </w:r>
      <w:bookmarkEnd w:id="651"/>
      <w:bookmarkEnd w:id="652"/>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by No. 13 of 2005 s. 47.]</w:t>
      </w:r>
    </w:p>
    <w:p>
      <w:pPr>
        <w:pStyle w:val="yHeading4"/>
        <w:keepLines/>
      </w:pPr>
      <w:bookmarkStart w:id="653" w:name="_Toc377392523"/>
      <w:bookmarkStart w:id="654" w:name="_Toc392493263"/>
      <w:bookmarkStart w:id="655" w:name="_Toc397698520"/>
      <w:bookmarkStart w:id="656" w:name="_Toc423438921"/>
      <w:bookmarkStart w:id="657" w:name="_Toc423445741"/>
      <w:bookmarkStart w:id="658" w:name="_Toc464141607"/>
      <w:bookmarkStart w:id="659" w:name="_Toc493594742"/>
      <w:r>
        <w:t>Subdivision </w:t>
      </w:r>
      <w:r>
        <w:rPr>
          <w:bCs/>
        </w:rPr>
        <w:t>2</w:t>
      </w:r>
      <w:r>
        <w:rPr>
          <w:b w:val="0"/>
        </w:rPr>
        <w:t> — </w:t>
      </w:r>
      <w:r>
        <w:rPr>
          <w:bCs/>
        </w:rPr>
        <w:t>Regulations</w:t>
      </w:r>
      <w:r>
        <w:t xml:space="preserve"> relating to occupational safety and health</w:t>
      </w:r>
      <w:bookmarkEnd w:id="653"/>
      <w:bookmarkEnd w:id="654"/>
      <w:bookmarkEnd w:id="655"/>
      <w:bookmarkEnd w:id="656"/>
      <w:bookmarkEnd w:id="657"/>
      <w:bookmarkEnd w:id="658"/>
      <w:bookmarkEnd w:id="659"/>
    </w:p>
    <w:p>
      <w:pPr>
        <w:pStyle w:val="yFootnoteheading"/>
        <w:keepNext/>
        <w:keepLines/>
      </w:pPr>
      <w:r>
        <w:tab/>
        <w:t>[Heading inserted by No. 13 of 2005 s. 47.]</w:t>
      </w:r>
    </w:p>
    <w:p>
      <w:pPr>
        <w:pStyle w:val="yHeading5"/>
      </w:pPr>
      <w:bookmarkStart w:id="660" w:name="_Toc397698521"/>
      <w:bookmarkStart w:id="661" w:name="_Toc493594743"/>
      <w:r>
        <w:rPr>
          <w:rStyle w:val="CharSClsNo"/>
        </w:rPr>
        <w:t>16</w:t>
      </w:r>
      <w:r>
        <w:t>.</w:t>
      </w:r>
      <w:r>
        <w:rPr>
          <w:b w:val="0"/>
        </w:rPr>
        <w:tab/>
      </w:r>
      <w:r>
        <w:t>Regulations relating to occupational safety and health</w:t>
      </w:r>
      <w:bookmarkEnd w:id="660"/>
      <w:bookmarkEnd w:id="661"/>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r>
        <w:tab/>
        <w:t>[Clause 16 inserted by No. 13 of 2005 s. 47.]</w:t>
      </w:r>
    </w:p>
    <w:p>
      <w:pPr>
        <w:pStyle w:val="yHeading3"/>
      </w:pPr>
      <w:bookmarkStart w:id="662" w:name="_Toc377392525"/>
      <w:bookmarkStart w:id="663" w:name="_Toc392493265"/>
      <w:bookmarkStart w:id="664" w:name="_Toc397698522"/>
      <w:bookmarkStart w:id="665" w:name="_Toc423438923"/>
      <w:bookmarkStart w:id="666" w:name="_Toc423445743"/>
      <w:bookmarkStart w:id="667" w:name="_Toc464141609"/>
      <w:bookmarkStart w:id="668" w:name="_Toc493594744"/>
      <w:r>
        <w:rPr>
          <w:rStyle w:val="CharSDivNo"/>
        </w:rPr>
        <w:t>Division 3</w:t>
      </w:r>
      <w:r>
        <w:rPr>
          <w:b w:val="0"/>
        </w:rPr>
        <w:t> — </w:t>
      </w:r>
      <w:r>
        <w:rPr>
          <w:rStyle w:val="CharSDivText"/>
        </w:rPr>
        <w:t>Workplace arrangements</w:t>
      </w:r>
      <w:bookmarkEnd w:id="662"/>
      <w:bookmarkEnd w:id="663"/>
      <w:bookmarkEnd w:id="664"/>
      <w:bookmarkEnd w:id="665"/>
      <w:bookmarkEnd w:id="666"/>
      <w:bookmarkEnd w:id="667"/>
      <w:bookmarkEnd w:id="668"/>
    </w:p>
    <w:p>
      <w:pPr>
        <w:pStyle w:val="yFootnoteheading"/>
      </w:pPr>
      <w:r>
        <w:tab/>
        <w:t>[Heading inserted by No. 13 of 2005 s. 47.]</w:t>
      </w:r>
    </w:p>
    <w:p>
      <w:pPr>
        <w:pStyle w:val="yHeading4"/>
        <w:rPr>
          <w:bCs/>
        </w:rPr>
      </w:pPr>
      <w:bookmarkStart w:id="669" w:name="_Toc377392526"/>
      <w:bookmarkStart w:id="670" w:name="_Toc392493266"/>
      <w:bookmarkStart w:id="671" w:name="_Toc397698523"/>
      <w:bookmarkStart w:id="672" w:name="_Toc423438924"/>
      <w:bookmarkStart w:id="673" w:name="_Toc423445744"/>
      <w:bookmarkStart w:id="674" w:name="_Toc464141610"/>
      <w:bookmarkStart w:id="675" w:name="_Toc493594745"/>
      <w:r>
        <w:t>Subdivision </w:t>
      </w:r>
      <w:r>
        <w:rPr>
          <w:bCs/>
        </w:rPr>
        <w:t>1</w:t>
      </w:r>
      <w:r>
        <w:rPr>
          <w:b w:val="0"/>
        </w:rPr>
        <w:t> — </w:t>
      </w:r>
      <w:r>
        <w:rPr>
          <w:bCs/>
        </w:rPr>
        <w:t>Introduction</w:t>
      </w:r>
      <w:bookmarkEnd w:id="669"/>
      <w:bookmarkEnd w:id="670"/>
      <w:bookmarkEnd w:id="671"/>
      <w:bookmarkEnd w:id="672"/>
      <w:bookmarkEnd w:id="673"/>
      <w:bookmarkEnd w:id="674"/>
      <w:bookmarkEnd w:id="675"/>
    </w:p>
    <w:p>
      <w:pPr>
        <w:pStyle w:val="yFootnoteheading"/>
      </w:pPr>
      <w:r>
        <w:tab/>
        <w:t>[Heading inserted by No. 13 of 2005 s. 47.]</w:t>
      </w:r>
    </w:p>
    <w:p>
      <w:pPr>
        <w:pStyle w:val="yHeading5"/>
      </w:pPr>
      <w:bookmarkStart w:id="676" w:name="_Toc397698524"/>
      <w:bookmarkStart w:id="677" w:name="_Toc493594746"/>
      <w:r>
        <w:rPr>
          <w:rStyle w:val="CharSClsNo"/>
        </w:rPr>
        <w:t>17</w:t>
      </w:r>
      <w:r>
        <w:t>.</w:t>
      </w:r>
      <w:r>
        <w:rPr>
          <w:b w:val="0"/>
        </w:rPr>
        <w:tab/>
      </w:r>
      <w:r>
        <w:t>Simplified outline</w:t>
      </w:r>
      <w:bookmarkEnd w:id="676"/>
      <w:bookmarkEnd w:id="677"/>
    </w:p>
    <w:p>
      <w:pPr>
        <w:pStyle w:val="ySubsection"/>
      </w:pPr>
      <w:r>
        <w:tab/>
      </w:r>
      <w:r>
        <w:tab/>
        <w:t>The following is a simplified outline of this Subdivision —</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 safety and health committee may be established in relation to the members of the workforce at a facility.</w:t>
      </w:r>
    </w:p>
    <w:p>
      <w:pPr>
        <w:pStyle w:val="ySubsection"/>
        <w:numPr>
          <w:ilvl w:val="0"/>
          <w:numId w:val="4"/>
        </w:numPr>
        <w:tabs>
          <w:tab w:val="clear" w:pos="595"/>
          <w:tab w:val="clear" w:pos="879"/>
          <w:tab w:val="left" w:pos="1418"/>
        </w:tabs>
        <w:spacing w:before="80"/>
        <w:ind w:left="1428" w:hanging="435"/>
      </w:pPr>
      <w:r>
        <w:t>The main function of a safety and health committee is to assist the operator in relation to occupational safety and health matters.</w:t>
      </w:r>
    </w:p>
    <w:p>
      <w:pPr>
        <w:pStyle w:val="yFootnotesection"/>
      </w:pPr>
      <w:r>
        <w:tab/>
        <w:t>[Clause 17 inserted by No. 13 of 2005 s. 47.]</w:t>
      </w:r>
    </w:p>
    <w:p>
      <w:pPr>
        <w:pStyle w:val="yHeading4"/>
      </w:pPr>
      <w:bookmarkStart w:id="678" w:name="_Toc377392528"/>
      <w:bookmarkStart w:id="679" w:name="_Toc392493268"/>
      <w:bookmarkStart w:id="680" w:name="_Toc397698525"/>
      <w:bookmarkStart w:id="681" w:name="_Toc423438926"/>
      <w:bookmarkStart w:id="682" w:name="_Toc423445746"/>
      <w:bookmarkStart w:id="683" w:name="_Toc464141612"/>
      <w:bookmarkStart w:id="684" w:name="_Toc493594747"/>
      <w:r>
        <w:t>Subdivision </w:t>
      </w:r>
      <w:r>
        <w:rPr>
          <w:bCs/>
        </w:rPr>
        <w:t>2</w:t>
      </w:r>
      <w:r>
        <w:rPr>
          <w:b w:val="0"/>
        </w:rPr>
        <w:t> — </w:t>
      </w:r>
      <w:r>
        <w:rPr>
          <w:bCs/>
        </w:rPr>
        <w:t xml:space="preserve">Designated </w:t>
      </w:r>
      <w:r>
        <w:t>work groups</w:t>
      </w:r>
      <w:bookmarkEnd w:id="678"/>
      <w:bookmarkEnd w:id="679"/>
      <w:bookmarkEnd w:id="680"/>
      <w:bookmarkEnd w:id="681"/>
      <w:bookmarkEnd w:id="682"/>
      <w:bookmarkEnd w:id="683"/>
      <w:bookmarkEnd w:id="684"/>
    </w:p>
    <w:p>
      <w:pPr>
        <w:pStyle w:val="yFootnoteheading"/>
      </w:pPr>
      <w:r>
        <w:tab/>
        <w:t>[Heading inserted by No. 13 of 2005 s. 47.]</w:t>
      </w:r>
    </w:p>
    <w:p>
      <w:pPr>
        <w:pStyle w:val="yHeading5"/>
      </w:pPr>
      <w:bookmarkStart w:id="685" w:name="_Toc397698526"/>
      <w:bookmarkStart w:id="686" w:name="_Toc493594748"/>
      <w:r>
        <w:rPr>
          <w:rStyle w:val="CharSClsNo"/>
        </w:rPr>
        <w:t>18</w:t>
      </w:r>
      <w:r>
        <w:t>.</w:t>
      </w:r>
      <w:r>
        <w:rPr>
          <w:b w:val="0"/>
        </w:rPr>
        <w:tab/>
      </w:r>
      <w:r>
        <w:t>Establishment of designated work groups by request</w:t>
      </w:r>
      <w:bookmarkEnd w:id="685"/>
      <w:bookmarkEnd w:id="686"/>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687" w:name="_Toc397698527"/>
      <w:bookmarkStart w:id="688" w:name="_Toc493594749"/>
      <w:r>
        <w:rPr>
          <w:rStyle w:val="CharSClsNo"/>
        </w:rPr>
        <w:t>19</w:t>
      </w:r>
      <w:r>
        <w:t>.</w:t>
      </w:r>
      <w:r>
        <w:rPr>
          <w:b w:val="0"/>
        </w:rPr>
        <w:tab/>
      </w:r>
      <w:r>
        <w:t>Establishment of designated work groups at initiative of operator</w:t>
      </w:r>
      <w:bookmarkEnd w:id="687"/>
      <w:bookmarkEnd w:id="688"/>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689" w:name="_Toc397698528"/>
      <w:bookmarkStart w:id="690" w:name="_Toc493594750"/>
      <w:r>
        <w:rPr>
          <w:rStyle w:val="CharSClsNo"/>
        </w:rPr>
        <w:t>20</w:t>
      </w:r>
      <w:r>
        <w:t>.</w:t>
      </w:r>
      <w:r>
        <w:rPr>
          <w:b w:val="0"/>
        </w:rPr>
        <w:tab/>
      </w:r>
      <w:r>
        <w:t>Variation of designated work groups by request</w:t>
      </w:r>
      <w:bookmarkEnd w:id="689"/>
      <w:bookmarkEnd w:id="690"/>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691" w:name="_Toc397698529"/>
      <w:bookmarkStart w:id="692" w:name="_Toc493594751"/>
      <w:r>
        <w:rPr>
          <w:rStyle w:val="CharSClsNo"/>
        </w:rPr>
        <w:t>21</w:t>
      </w:r>
      <w:r>
        <w:t>.</w:t>
      </w:r>
      <w:r>
        <w:rPr>
          <w:b w:val="0"/>
        </w:rPr>
        <w:tab/>
      </w:r>
      <w:r>
        <w:t>Variation of designated work groups at initiative of operator</w:t>
      </w:r>
      <w:bookmarkEnd w:id="691"/>
      <w:bookmarkEnd w:id="692"/>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693" w:name="_Toc397698530"/>
      <w:bookmarkStart w:id="694" w:name="_Toc493594752"/>
      <w:r>
        <w:rPr>
          <w:rStyle w:val="CharSClsNo"/>
        </w:rPr>
        <w:t>22</w:t>
      </w:r>
      <w:r>
        <w:t>.</w:t>
      </w:r>
      <w:r>
        <w:rPr>
          <w:b w:val="0"/>
        </w:rPr>
        <w:tab/>
      </w:r>
      <w:r>
        <w:t>Referral of disagreement to reviewing authority</w:t>
      </w:r>
      <w:bookmarkEnd w:id="693"/>
      <w:bookmarkEnd w:id="694"/>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695" w:name="_Toc397698531"/>
      <w:bookmarkStart w:id="696" w:name="_Toc493594753"/>
      <w:r>
        <w:rPr>
          <w:rStyle w:val="CharSClsNo"/>
        </w:rPr>
        <w:t>23</w:t>
      </w:r>
      <w:r>
        <w:t>.</w:t>
      </w:r>
      <w:r>
        <w:rPr>
          <w:b w:val="0"/>
        </w:rPr>
        <w:tab/>
      </w:r>
      <w:r>
        <w:t>Manner of grouping members of the workforce</w:t>
      </w:r>
      <w:bookmarkEnd w:id="695"/>
      <w:bookmarkEnd w:id="696"/>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by No. 13 of 2005 s. 47.]</w:t>
      </w:r>
    </w:p>
    <w:p>
      <w:pPr>
        <w:pStyle w:val="yHeading4"/>
      </w:pPr>
      <w:bookmarkStart w:id="697" w:name="_Toc377392535"/>
      <w:bookmarkStart w:id="698" w:name="_Toc392493275"/>
      <w:bookmarkStart w:id="699" w:name="_Toc397698532"/>
      <w:bookmarkStart w:id="700" w:name="_Toc423438933"/>
      <w:bookmarkStart w:id="701" w:name="_Toc423445753"/>
      <w:bookmarkStart w:id="702" w:name="_Toc464141619"/>
      <w:bookmarkStart w:id="703" w:name="_Toc493594754"/>
      <w:r>
        <w:t>Subdivision </w:t>
      </w:r>
      <w:r>
        <w:rPr>
          <w:bCs/>
        </w:rPr>
        <w:t>3</w:t>
      </w:r>
      <w:r>
        <w:rPr>
          <w:b w:val="0"/>
        </w:rPr>
        <w:t> — </w:t>
      </w:r>
      <w:r>
        <w:rPr>
          <w:bCs/>
        </w:rPr>
        <w:t>Safety and health</w:t>
      </w:r>
      <w:r>
        <w:t xml:space="preserve"> representatives</w:t>
      </w:r>
      <w:bookmarkEnd w:id="697"/>
      <w:bookmarkEnd w:id="698"/>
      <w:bookmarkEnd w:id="699"/>
      <w:bookmarkEnd w:id="700"/>
      <w:bookmarkEnd w:id="701"/>
      <w:bookmarkEnd w:id="702"/>
      <w:bookmarkEnd w:id="703"/>
    </w:p>
    <w:p>
      <w:pPr>
        <w:pStyle w:val="yFootnoteheading"/>
      </w:pPr>
      <w:r>
        <w:tab/>
        <w:t>[Heading inserted by No. 13 of 2005 s. 47.]</w:t>
      </w:r>
    </w:p>
    <w:p>
      <w:pPr>
        <w:pStyle w:val="yHeading5"/>
      </w:pPr>
      <w:bookmarkStart w:id="704" w:name="_Toc397698533"/>
      <w:bookmarkStart w:id="705" w:name="_Toc493594755"/>
      <w:r>
        <w:rPr>
          <w:rStyle w:val="CharSClsNo"/>
        </w:rPr>
        <w:t>24</w:t>
      </w:r>
      <w:r>
        <w:t>.</w:t>
      </w:r>
      <w:r>
        <w:rPr>
          <w:b w:val="0"/>
        </w:rPr>
        <w:tab/>
      </w:r>
      <w:r>
        <w:t>Selection of safety and health representatives</w:t>
      </w:r>
      <w:bookmarkEnd w:id="704"/>
      <w:bookmarkEnd w:id="70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706" w:name="_Toc397698534"/>
      <w:bookmarkStart w:id="707" w:name="_Toc493594756"/>
      <w:r>
        <w:rPr>
          <w:rStyle w:val="CharSClsNo"/>
        </w:rPr>
        <w:t>25</w:t>
      </w:r>
      <w:r>
        <w:t>.</w:t>
      </w:r>
      <w:r>
        <w:rPr>
          <w:b w:val="0"/>
        </w:rPr>
        <w:tab/>
      </w:r>
      <w:r>
        <w:t>Election of safety and health representatives</w:t>
      </w:r>
      <w:bookmarkEnd w:id="706"/>
      <w:bookmarkEnd w:id="707"/>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708" w:name="_Toc397698535"/>
      <w:bookmarkStart w:id="709" w:name="_Toc493594757"/>
      <w:r>
        <w:rPr>
          <w:rStyle w:val="CharSClsNo"/>
        </w:rPr>
        <w:t>26</w:t>
      </w:r>
      <w:r>
        <w:t>.</w:t>
      </w:r>
      <w:r>
        <w:rPr>
          <w:b w:val="0"/>
        </w:rPr>
        <w:tab/>
      </w:r>
      <w:r>
        <w:t>List of safety and health representatives</w:t>
      </w:r>
      <w:bookmarkEnd w:id="708"/>
      <w:bookmarkEnd w:id="709"/>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t>inspectors.</w:t>
      </w:r>
    </w:p>
    <w:p>
      <w:pPr>
        <w:pStyle w:val="yFootnotesection"/>
      </w:pPr>
      <w:r>
        <w:tab/>
        <w:t>[Clause 26 inserted by No. 13 of 2005 s. 47; amended by No. 57 of 2011 s. 17.]</w:t>
      </w:r>
    </w:p>
    <w:p>
      <w:pPr>
        <w:pStyle w:val="yHeading5"/>
      </w:pPr>
      <w:bookmarkStart w:id="710" w:name="_Toc397698536"/>
      <w:bookmarkStart w:id="711" w:name="_Toc493594758"/>
      <w:r>
        <w:rPr>
          <w:rStyle w:val="CharSClsNo"/>
        </w:rPr>
        <w:t>27</w:t>
      </w:r>
      <w:r>
        <w:t>.</w:t>
      </w:r>
      <w:r>
        <w:rPr>
          <w:b w:val="0"/>
        </w:rPr>
        <w:tab/>
      </w:r>
      <w:r>
        <w:t>Members of designated work group must be notified of selection etc. of safety and health representative</w:t>
      </w:r>
      <w:bookmarkEnd w:id="710"/>
      <w:bookmarkEnd w:id="711"/>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712" w:name="_Toc397698537"/>
      <w:bookmarkStart w:id="713" w:name="_Toc493594759"/>
      <w:r>
        <w:rPr>
          <w:rStyle w:val="CharSClsNo"/>
        </w:rPr>
        <w:t>28</w:t>
      </w:r>
      <w:r>
        <w:t>.</w:t>
      </w:r>
      <w:r>
        <w:rPr>
          <w:b w:val="0"/>
        </w:rPr>
        <w:tab/>
      </w:r>
      <w:r>
        <w:t>Term of office</w:t>
      </w:r>
      <w:bookmarkEnd w:id="712"/>
      <w:bookmarkEnd w:id="713"/>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714" w:name="_Toc397698538"/>
      <w:bookmarkStart w:id="715" w:name="_Toc493594760"/>
      <w:r>
        <w:rPr>
          <w:rStyle w:val="CharSClsNo"/>
        </w:rPr>
        <w:t>29</w:t>
      </w:r>
      <w:r>
        <w:t>.</w:t>
      </w:r>
      <w:r>
        <w:rPr>
          <w:b w:val="0"/>
        </w:rPr>
        <w:tab/>
      </w:r>
      <w:r>
        <w:t>Training of safety and health representatives</w:t>
      </w:r>
      <w:bookmarkEnd w:id="714"/>
      <w:bookmarkEnd w:id="715"/>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716" w:name="_Toc397698539"/>
      <w:bookmarkStart w:id="717" w:name="_Toc493594761"/>
      <w:r>
        <w:rPr>
          <w:rStyle w:val="CharSClsNo"/>
        </w:rPr>
        <w:t>30</w:t>
      </w:r>
      <w:r>
        <w:t>.</w:t>
      </w:r>
      <w:r>
        <w:rPr>
          <w:b w:val="0"/>
        </w:rPr>
        <w:tab/>
      </w:r>
      <w:r>
        <w:t>Resignation etc. of safety and health representatives</w:t>
      </w:r>
      <w:bookmarkEnd w:id="716"/>
      <w:bookmarkEnd w:id="717"/>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718" w:name="_Toc397698540"/>
      <w:bookmarkStart w:id="719" w:name="_Toc493594762"/>
      <w:r>
        <w:rPr>
          <w:rStyle w:val="CharSClsNo"/>
        </w:rPr>
        <w:t>31</w:t>
      </w:r>
      <w:r>
        <w:t>.</w:t>
      </w:r>
      <w:r>
        <w:rPr>
          <w:b w:val="0"/>
        </w:rPr>
        <w:tab/>
      </w:r>
      <w:r>
        <w:t>Disqualification of safety and health representatives</w:t>
      </w:r>
      <w:bookmarkEnd w:id="718"/>
      <w:bookmarkEnd w:id="719"/>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720" w:name="_Toc397698541"/>
      <w:bookmarkStart w:id="721" w:name="_Toc493594763"/>
      <w:r>
        <w:rPr>
          <w:rStyle w:val="CharSClsNo"/>
        </w:rPr>
        <w:t>32</w:t>
      </w:r>
      <w:r>
        <w:t>.</w:t>
      </w:r>
      <w:r>
        <w:rPr>
          <w:b w:val="0"/>
        </w:rPr>
        <w:tab/>
      </w:r>
      <w:r>
        <w:t>Deputy safety and health representatives</w:t>
      </w:r>
      <w:bookmarkEnd w:id="720"/>
      <w:bookmarkEnd w:id="721"/>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722" w:name="_Toc397698542"/>
      <w:bookmarkStart w:id="723" w:name="_Toc493594764"/>
      <w:r>
        <w:rPr>
          <w:rStyle w:val="CharSClsNo"/>
        </w:rPr>
        <w:t>33</w:t>
      </w:r>
      <w:r>
        <w:t>.</w:t>
      </w:r>
      <w:r>
        <w:rPr>
          <w:b w:val="0"/>
        </w:rPr>
        <w:tab/>
      </w:r>
      <w:r>
        <w:t>Powers of safety and health representatives</w:t>
      </w:r>
      <w:bookmarkEnd w:id="722"/>
      <w:bookmarkEnd w:id="723"/>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pPr>
      <w:bookmarkStart w:id="724" w:name="_Toc397698543"/>
      <w:bookmarkStart w:id="725" w:name="_Toc493594765"/>
      <w:r>
        <w:rPr>
          <w:rStyle w:val="CharSClsNo"/>
        </w:rPr>
        <w:t>34</w:t>
      </w:r>
      <w:r>
        <w:t>.</w:t>
      </w:r>
      <w:r>
        <w:rPr>
          <w:b w:val="0"/>
        </w:rPr>
        <w:tab/>
      </w:r>
      <w:r>
        <w:t>Assistance by consultant</w:t>
      </w:r>
      <w:bookmarkEnd w:id="724"/>
      <w:bookmarkEnd w:id="725"/>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726" w:name="_Toc397698544"/>
      <w:bookmarkStart w:id="727" w:name="_Toc493594766"/>
      <w:r>
        <w:rPr>
          <w:rStyle w:val="CharSClsNo"/>
        </w:rPr>
        <w:t>35</w:t>
      </w:r>
      <w:r>
        <w:t>.</w:t>
      </w:r>
      <w:r>
        <w:rPr>
          <w:b w:val="0"/>
        </w:rPr>
        <w:tab/>
      </w:r>
      <w:r>
        <w:t>Information</w:t>
      </w:r>
      <w:bookmarkEnd w:id="726"/>
      <w:bookmarkEnd w:id="727"/>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728" w:name="_Toc397698545"/>
      <w:bookmarkStart w:id="729" w:name="_Toc493594767"/>
      <w:r>
        <w:rPr>
          <w:rStyle w:val="CharSClsNo"/>
        </w:rPr>
        <w:t>36</w:t>
      </w:r>
      <w:r>
        <w:t>.</w:t>
      </w:r>
      <w:r>
        <w:rPr>
          <w:b w:val="0"/>
        </w:rPr>
        <w:tab/>
      </w:r>
      <w:r>
        <w:t>Obligations and liabilities of safety and health representatives</w:t>
      </w:r>
      <w:bookmarkEnd w:id="728"/>
      <w:bookmarkEnd w:id="729"/>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730" w:name="_Toc397698546"/>
      <w:bookmarkStart w:id="731" w:name="_Toc493594768"/>
      <w:r>
        <w:rPr>
          <w:rStyle w:val="CharSClsNo"/>
        </w:rPr>
        <w:t>37</w:t>
      </w:r>
      <w:r>
        <w:t>.</w:t>
      </w:r>
      <w:r>
        <w:rPr>
          <w:b w:val="0"/>
        </w:rPr>
        <w:tab/>
      </w:r>
      <w:r>
        <w:t>Provisional improvement notices</w:t>
      </w:r>
      <w:bookmarkEnd w:id="730"/>
      <w:bookmarkEnd w:id="731"/>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732" w:name="_Toc397698547"/>
      <w:bookmarkStart w:id="733" w:name="_Toc493594769"/>
      <w:r>
        <w:rPr>
          <w:rStyle w:val="CharSClsNo"/>
        </w:rPr>
        <w:t>38</w:t>
      </w:r>
      <w:r>
        <w:t>.</w:t>
      </w:r>
      <w:r>
        <w:rPr>
          <w:b w:val="0"/>
        </w:rPr>
        <w:tab/>
      </w:r>
      <w:r>
        <w:t>Effect of provisional improvement notice</w:t>
      </w:r>
      <w:bookmarkEnd w:id="732"/>
      <w:bookmarkEnd w:id="733"/>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734" w:name="_Toc397698548"/>
      <w:bookmarkStart w:id="735" w:name="_Toc493594770"/>
      <w:r>
        <w:rPr>
          <w:rStyle w:val="CharSClsNo"/>
        </w:rPr>
        <w:t>39</w:t>
      </w:r>
      <w:r>
        <w:t>.</w:t>
      </w:r>
      <w:r>
        <w:rPr>
          <w:b w:val="0"/>
        </w:rPr>
        <w:tab/>
      </w:r>
      <w:r>
        <w:t>Duties of the operator and other employers in relation to safety and health representatives</w:t>
      </w:r>
      <w:bookmarkEnd w:id="734"/>
      <w:bookmarkEnd w:id="735"/>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by No. 13 of 2005 s. 47; amended by No. 57 of 2011 s. 34.]</w:t>
      </w:r>
    </w:p>
    <w:p>
      <w:pPr>
        <w:pStyle w:val="yHeading4"/>
      </w:pPr>
      <w:bookmarkStart w:id="736" w:name="_Toc377392552"/>
      <w:bookmarkStart w:id="737" w:name="_Toc392493292"/>
      <w:bookmarkStart w:id="738" w:name="_Toc397698549"/>
      <w:bookmarkStart w:id="739" w:name="_Toc423438950"/>
      <w:bookmarkStart w:id="740" w:name="_Toc423445770"/>
      <w:bookmarkStart w:id="741" w:name="_Toc464141636"/>
      <w:bookmarkStart w:id="742" w:name="_Toc493594771"/>
      <w:r>
        <w:t>Subdivision </w:t>
      </w:r>
      <w:r>
        <w:rPr>
          <w:bCs/>
        </w:rPr>
        <w:t>4</w:t>
      </w:r>
      <w:r>
        <w:rPr>
          <w:b w:val="0"/>
        </w:rPr>
        <w:t> — </w:t>
      </w:r>
      <w:r>
        <w:rPr>
          <w:bCs/>
        </w:rPr>
        <w:t>Safety and health</w:t>
      </w:r>
      <w:r>
        <w:t xml:space="preserve"> committees</w:t>
      </w:r>
      <w:bookmarkEnd w:id="736"/>
      <w:bookmarkEnd w:id="737"/>
      <w:bookmarkEnd w:id="738"/>
      <w:bookmarkEnd w:id="739"/>
      <w:bookmarkEnd w:id="740"/>
      <w:bookmarkEnd w:id="741"/>
      <w:bookmarkEnd w:id="742"/>
    </w:p>
    <w:p>
      <w:pPr>
        <w:pStyle w:val="yFootnoteheading"/>
      </w:pPr>
      <w:r>
        <w:tab/>
        <w:t>[Heading inserted by No. 13 of 2005 s. 47.]</w:t>
      </w:r>
    </w:p>
    <w:p>
      <w:pPr>
        <w:pStyle w:val="yHeading5"/>
      </w:pPr>
      <w:bookmarkStart w:id="743" w:name="_Toc397698550"/>
      <w:bookmarkStart w:id="744" w:name="_Toc493594772"/>
      <w:r>
        <w:rPr>
          <w:rStyle w:val="CharSClsNo"/>
        </w:rPr>
        <w:t>40</w:t>
      </w:r>
      <w:r>
        <w:t>.</w:t>
      </w:r>
      <w:r>
        <w:rPr>
          <w:b w:val="0"/>
        </w:rPr>
        <w:tab/>
      </w:r>
      <w:r>
        <w:t>Safety and health committees</w:t>
      </w:r>
      <w:bookmarkEnd w:id="743"/>
      <w:bookmarkEnd w:id="744"/>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745" w:name="_Toc397698551"/>
      <w:bookmarkStart w:id="746" w:name="_Toc493594773"/>
      <w:r>
        <w:rPr>
          <w:rStyle w:val="CharSClsNo"/>
        </w:rPr>
        <w:t>41</w:t>
      </w:r>
      <w:r>
        <w:t>.</w:t>
      </w:r>
      <w:r>
        <w:rPr>
          <w:b w:val="0"/>
        </w:rPr>
        <w:tab/>
      </w:r>
      <w:r>
        <w:t>Functions of safety and health committees</w:t>
      </w:r>
      <w:bookmarkEnd w:id="745"/>
      <w:bookmarkEnd w:id="746"/>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747" w:name="_Toc397698552"/>
      <w:bookmarkStart w:id="748" w:name="_Toc493594774"/>
      <w:r>
        <w:rPr>
          <w:rStyle w:val="CharSClsNo"/>
        </w:rPr>
        <w:t>42</w:t>
      </w:r>
      <w:r>
        <w:t>.</w:t>
      </w:r>
      <w:r>
        <w:rPr>
          <w:b w:val="0"/>
        </w:rPr>
        <w:tab/>
      </w:r>
      <w:r>
        <w:t>Duties of the operator and other employers in relation to safety and health committees</w:t>
      </w:r>
      <w:bookmarkEnd w:id="747"/>
      <w:bookmarkEnd w:id="748"/>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by No. 13 of 2005 s. 47.]</w:t>
      </w:r>
    </w:p>
    <w:p>
      <w:pPr>
        <w:pStyle w:val="yHeading4"/>
      </w:pPr>
      <w:bookmarkStart w:id="749" w:name="_Toc377392556"/>
      <w:bookmarkStart w:id="750" w:name="_Toc392493296"/>
      <w:bookmarkStart w:id="751" w:name="_Toc397698553"/>
      <w:bookmarkStart w:id="752" w:name="_Toc423438954"/>
      <w:bookmarkStart w:id="753" w:name="_Toc423445774"/>
      <w:bookmarkStart w:id="754" w:name="_Toc464141640"/>
      <w:bookmarkStart w:id="755" w:name="_Toc493594775"/>
      <w:r>
        <w:t>Subdivision </w:t>
      </w:r>
      <w:r>
        <w:rPr>
          <w:bCs/>
        </w:rPr>
        <w:t>5</w:t>
      </w:r>
      <w:r>
        <w:rPr>
          <w:b w:val="0"/>
        </w:rPr>
        <w:t> — </w:t>
      </w:r>
      <w:r>
        <w:rPr>
          <w:bCs/>
        </w:rPr>
        <w:t>Emergency</w:t>
      </w:r>
      <w:r>
        <w:t xml:space="preserve"> procedures</w:t>
      </w:r>
      <w:bookmarkEnd w:id="749"/>
      <w:bookmarkEnd w:id="750"/>
      <w:bookmarkEnd w:id="751"/>
      <w:bookmarkEnd w:id="752"/>
      <w:bookmarkEnd w:id="753"/>
      <w:bookmarkEnd w:id="754"/>
      <w:bookmarkEnd w:id="755"/>
    </w:p>
    <w:p>
      <w:pPr>
        <w:pStyle w:val="yFootnoteheading"/>
      </w:pPr>
      <w:r>
        <w:tab/>
        <w:t>[Heading inserted by No. 13 of 2005 s. 47.]</w:t>
      </w:r>
    </w:p>
    <w:p>
      <w:pPr>
        <w:pStyle w:val="yHeading5"/>
      </w:pPr>
      <w:bookmarkStart w:id="756" w:name="_Toc397698554"/>
      <w:bookmarkStart w:id="757" w:name="_Toc493594776"/>
      <w:r>
        <w:rPr>
          <w:rStyle w:val="CharSClsNo"/>
        </w:rPr>
        <w:t>43</w:t>
      </w:r>
      <w:r>
        <w:t>.</w:t>
      </w:r>
      <w:r>
        <w:rPr>
          <w:b w:val="0"/>
        </w:rPr>
        <w:tab/>
      </w:r>
      <w:r>
        <w:t>Action by safety and health representatives</w:t>
      </w:r>
      <w:bookmarkEnd w:id="756"/>
      <w:bookmarkEnd w:id="757"/>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758" w:name="_Toc397698555"/>
      <w:bookmarkStart w:id="759" w:name="_Toc493594777"/>
      <w:r>
        <w:rPr>
          <w:rStyle w:val="CharSClsNo"/>
        </w:rPr>
        <w:t>44</w:t>
      </w:r>
      <w:r>
        <w:t>.</w:t>
      </w:r>
      <w:r>
        <w:rPr>
          <w:b w:val="0"/>
        </w:rPr>
        <w:tab/>
      </w:r>
      <w:r>
        <w:t>Directions to perform other work</w:t>
      </w:r>
      <w:bookmarkEnd w:id="758"/>
      <w:bookmarkEnd w:id="759"/>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by No. 13 of 2005 s. 47; amended by No. 57 of 2011 s. 34.]</w:t>
      </w:r>
    </w:p>
    <w:p>
      <w:pPr>
        <w:pStyle w:val="yHeading4"/>
        <w:rPr>
          <w:bCs/>
        </w:rPr>
      </w:pPr>
      <w:bookmarkStart w:id="760" w:name="_Toc377392559"/>
      <w:bookmarkStart w:id="761" w:name="_Toc392493299"/>
      <w:bookmarkStart w:id="762" w:name="_Toc397698556"/>
      <w:bookmarkStart w:id="763" w:name="_Toc423438957"/>
      <w:bookmarkStart w:id="764" w:name="_Toc423445777"/>
      <w:bookmarkStart w:id="765" w:name="_Toc464141643"/>
      <w:bookmarkStart w:id="766" w:name="_Toc493594778"/>
      <w:r>
        <w:t>Subdivision </w:t>
      </w:r>
      <w:r>
        <w:rPr>
          <w:bCs/>
        </w:rPr>
        <w:t>6 — Exemptions</w:t>
      </w:r>
      <w:bookmarkEnd w:id="760"/>
      <w:bookmarkEnd w:id="761"/>
      <w:bookmarkEnd w:id="762"/>
      <w:bookmarkEnd w:id="763"/>
      <w:bookmarkEnd w:id="764"/>
      <w:bookmarkEnd w:id="765"/>
      <w:bookmarkEnd w:id="766"/>
    </w:p>
    <w:p>
      <w:pPr>
        <w:pStyle w:val="yFootnoteheading"/>
        <w:spacing w:before="100"/>
      </w:pPr>
      <w:r>
        <w:tab/>
        <w:t>[Heading inserted by No. 13 of 2005 s. 47.]</w:t>
      </w:r>
    </w:p>
    <w:p>
      <w:pPr>
        <w:pStyle w:val="yHeading5"/>
      </w:pPr>
      <w:bookmarkStart w:id="767" w:name="_Toc397698557"/>
      <w:bookmarkStart w:id="768" w:name="_Toc493594779"/>
      <w:r>
        <w:rPr>
          <w:rStyle w:val="CharSClsNo"/>
        </w:rPr>
        <w:t>45</w:t>
      </w:r>
      <w:r>
        <w:t>.</w:t>
      </w:r>
      <w:r>
        <w:rPr>
          <w:b w:val="0"/>
        </w:rPr>
        <w:tab/>
      </w:r>
      <w:r>
        <w:t>Exemptions</w:t>
      </w:r>
      <w:bookmarkEnd w:id="767"/>
      <w:bookmarkEnd w:id="768"/>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by No. 13 of 2005 s. 47; amended by No. 57 of 2011 s. 21 and 35.]</w:t>
      </w:r>
    </w:p>
    <w:p>
      <w:pPr>
        <w:pStyle w:val="yHeading3"/>
      </w:pPr>
      <w:bookmarkStart w:id="769" w:name="_Toc377392561"/>
      <w:bookmarkStart w:id="770" w:name="_Toc392493301"/>
      <w:bookmarkStart w:id="771" w:name="_Toc397698558"/>
      <w:bookmarkStart w:id="772" w:name="_Toc423438959"/>
      <w:bookmarkStart w:id="773" w:name="_Toc423445779"/>
      <w:bookmarkStart w:id="774" w:name="_Toc464141645"/>
      <w:bookmarkStart w:id="775" w:name="_Toc493594780"/>
      <w:r>
        <w:rPr>
          <w:rStyle w:val="CharSDivNo"/>
        </w:rPr>
        <w:t>Division 4</w:t>
      </w:r>
      <w:r>
        <w:rPr>
          <w:b w:val="0"/>
        </w:rPr>
        <w:t> — </w:t>
      </w:r>
      <w:r>
        <w:rPr>
          <w:rStyle w:val="CharSDivText"/>
        </w:rPr>
        <w:t>Inspections</w:t>
      </w:r>
      <w:bookmarkEnd w:id="769"/>
      <w:bookmarkEnd w:id="770"/>
      <w:bookmarkEnd w:id="771"/>
      <w:bookmarkEnd w:id="772"/>
      <w:bookmarkEnd w:id="773"/>
      <w:bookmarkEnd w:id="774"/>
      <w:bookmarkEnd w:id="775"/>
    </w:p>
    <w:p>
      <w:pPr>
        <w:pStyle w:val="yFootnoteheading"/>
        <w:spacing w:before="100"/>
      </w:pPr>
      <w:r>
        <w:tab/>
        <w:t>[Heading inserted by No. 13 of 2005 s. 47.]</w:t>
      </w:r>
    </w:p>
    <w:p>
      <w:pPr>
        <w:pStyle w:val="yHeading4"/>
      </w:pPr>
      <w:bookmarkStart w:id="776" w:name="_Toc377392562"/>
      <w:bookmarkStart w:id="777" w:name="_Toc392493302"/>
      <w:bookmarkStart w:id="778" w:name="_Toc397698559"/>
      <w:bookmarkStart w:id="779" w:name="_Toc423438960"/>
      <w:bookmarkStart w:id="780" w:name="_Toc423445780"/>
      <w:bookmarkStart w:id="781" w:name="_Toc464141646"/>
      <w:bookmarkStart w:id="782" w:name="_Toc493594781"/>
      <w:r>
        <w:t>Subdivision 1</w:t>
      </w:r>
      <w:r>
        <w:rPr>
          <w:b w:val="0"/>
        </w:rPr>
        <w:t> — </w:t>
      </w:r>
      <w:r>
        <w:t>Introduction</w:t>
      </w:r>
      <w:bookmarkEnd w:id="776"/>
      <w:bookmarkEnd w:id="777"/>
      <w:bookmarkEnd w:id="778"/>
      <w:bookmarkEnd w:id="779"/>
      <w:bookmarkEnd w:id="780"/>
      <w:bookmarkEnd w:id="781"/>
      <w:bookmarkEnd w:id="782"/>
    </w:p>
    <w:p>
      <w:pPr>
        <w:pStyle w:val="yFootnoteheading"/>
        <w:spacing w:before="100"/>
      </w:pPr>
      <w:r>
        <w:tab/>
        <w:t>[Heading inserted by No. 13 of 2005 s. 47.]</w:t>
      </w:r>
    </w:p>
    <w:p>
      <w:pPr>
        <w:pStyle w:val="yHeading5"/>
      </w:pPr>
      <w:bookmarkStart w:id="783" w:name="_Toc397698560"/>
      <w:bookmarkStart w:id="784" w:name="_Toc493594782"/>
      <w:r>
        <w:rPr>
          <w:rStyle w:val="CharSClsNo"/>
        </w:rPr>
        <w:t>46</w:t>
      </w:r>
      <w:r>
        <w:t>.</w:t>
      </w:r>
      <w:r>
        <w:rPr>
          <w:b w:val="0"/>
        </w:rPr>
        <w:tab/>
      </w:r>
      <w:r>
        <w:t>Simplified outline</w:t>
      </w:r>
      <w:bookmarkEnd w:id="783"/>
      <w:bookmarkEnd w:id="784"/>
    </w:p>
    <w:p>
      <w:pPr>
        <w:pStyle w:val="ySubsection"/>
        <w:spacing w:before="140"/>
      </w:pPr>
      <w:r>
        <w:tab/>
      </w:r>
      <w:r>
        <w:tab/>
        <w:t>The following is a simplified outline of this Division:</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2127"/>
        </w:tabs>
        <w:spacing w:before="60"/>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2127"/>
        </w:tabs>
        <w:spacing w:before="60"/>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2127"/>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An inspector may issue a prohibition notice to the operator of a facility in order to remove an immediate threat to the safety and health of any person.</w:t>
      </w:r>
    </w:p>
    <w:p>
      <w:pPr>
        <w:pStyle w:val="ySubsection"/>
        <w:numPr>
          <w:ilvl w:val="0"/>
          <w:numId w:val="4"/>
        </w:numPr>
        <w:tabs>
          <w:tab w:val="clear" w:pos="595"/>
          <w:tab w:val="clear" w:pos="879"/>
          <w:tab w:val="left" w:pos="1418"/>
        </w:tabs>
        <w:spacing w:before="80"/>
        <w:ind w:left="1428" w:hanging="435"/>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879"/>
          <w:tab w:val="left" w:pos="1418"/>
        </w:tabs>
        <w:spacing w:before="80"/>
        <w:ind w:left="1428" w:hanging="435"/>
      </w:pPr>
      <w:r>
        <w:t>An inspector must prepare a report about an inspection and give the report to the Minister.</w:t>
      </w:r>
    </w:p>
    <w:p>
      <w:pPr>
        <w:pStyle w:val="yFootnotesection"/>
      </w:pPr>
      <w:r>
        <w:tab/>
        <w:t>[Clause 46 inserted by No. 13 of 2005 s. 47; amended by No. 57 of 2011 s. 22 and 34.]</w:t>
      </w:r>
    </w:p>
    <w:p>
      <w:pPr>
        <w:pStyle w:val="yHeading5"/>
      </w:pPr>
      <w:bookmarkStart w:id="785" w:name="_Toc397698561"/>
      <w:bookmarkStart w:id="786" w:name="_Toc493594783"/>
      <w:r>
        <w:rPr>
          <w:rStyle w:val="CharSClsNo"/>
        </w:rPr>
        <w:t>47</w:t>
      </w:r>
      <w:r>
        <w:t>.</w:t>
      </w:r>
      <w:r>
        <w:rPr>
          <w:b w:val="0"/>
        </w:rPr>
        <w:tab/>
      </w:r>
      <w:r>
        <w:t>Powers, functions and duties of inspectors</w:t>
      </w:r>
      <w:bookmarkEnd w:id="785"/>
      <w:bookmarkEnd w:id="786"/>
    </w:p>
    <w:p>
      <w:pPr>
        <w:pStyle w:val="ySubsection"/>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spacing w:before="120"/>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by No. 13 of 2005 s. 47; amended by No. 57 of 2011 s. 23.]</w:t>
      </w:r>
    </w:p>
    <w:p>
      <w:pPr>
        <w:pStyle w:val="yHeading4"/>
      </w:pPr>
      <w:bookmarkStart w:id="787" w:name="_Toc377392565"/>
      <w:bookmarkStart w:id="788" w:name="_Toc392493305"/>
      <w:bookmarkStart w:id="789" w:name="_Toc397698562"/>
      <w:bookmarkStart w:id="790" w:name="_Toc423438963"/>
      <w:bookmarkStart w:id="791" w:name="_Toc423445783"/>
      <w:bookmarkStart w:id="792" w:name="_Toc464141649"/>
      <w:bookmarkStart w:id="793" w:name="_Toc493594784"/>
      <w:r>
        <w:t>Subdivision 2</w:t>
      </w:r>
      <w:r>
        <w:rPr>
          <w:b w:val="0"/>
        </w:rPr>
        <w:t> — </w:t>
      </w:r>
      <w:r>
        <w:t>Inspections</w:t>
      </w:r>
      <w:bookmarkEnd w:id="787"/>
      <w:bookmarkEnd w:id="788"/>
      <w:bookmarkEnd w:id="789"/>
      <w:bookmarkEnd w:id="790"/>
      <w:bookmarkEnd w:id="791"/>
      <w:bookmarkEnd w:id="792"/>
      <w:bookmarkEnd w:id="793"/>
    </w:p>
    <w:p>
      <w:pPr>
        <w:pStyle w:val="yFootnoteheading"/>
      </w:pPr>
      <w:r>
        <w:tab/>
        <w:t>[Heading inserted by No. 13 of 2005 s. 47.]</w:t>
      </w:r>
    </w:p>
    <w:p>
      <w:pPr>
        <w:pStyle w:val="yHeading5"/>
      </w:pPr>
      <w:bookmarkStart w:id="794" w:name="_Toc397698563"/>
      <w:bookmarkStart w:id="795" w:name="_Toc493594785"/>
      <w:r>
        <w:rPr>
          <w:rStyle w:val="CharSClsNo"/>
        </w:rPr>
        <w:t>48</w:t>
      </w:r>
      <w:r>
        <w:t>.</w:t>
      </w:r>
      <w:r>
        <w:rPr>
          <w:b w:val="0"/>
        </w:rPr>
        <w:tab/>
      </w:r>
      <w:r>
        <w:t>Inspections</w:t>
      </w:r>
      <w:bookmarkEnd w:id="794"/>
      <w:bookmarkEnd w:id="795"/>
    </w:p>
    <w:p>
      <w:pPr>
        <w:pStyle w:val="ySubsection"/>
        <w:spacing w:before="120"/>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by No. 13 of 2005 s. 47; amended by No. 57 of 2011 s. 34 and 35.]</w:t>
      </w:r>
    </w:p>
    <w:p>
      <w:pPr>
        <w:pStyle w:val="yHeading4"/>
      </w:pPr>
      <w:bookmarkStart w:id="796" w:name="_Toc377392567"/>
      <w:bookmarkStart w:id="797" w:name="_Toc392493307"/>
      <w:bookmarkStart w:id="798" w:name="_Toc397698564"/>
      <w:bookmarkStart w:id="799" w:name="_Toc423438965"/>
      <w:bookmarkStart w:id="800" w:name="_Toc423445785"/>
      <w:bookmarkStart w:id="801" w:name="_Toc464141651"/>
      <w:bookmarkStart w:id="802" w:name="_Toc493594786"/>
      <w:r>
        <w:t>Subdivision </w:t>
      </w:r>
      <w:r>
        <w:rPr>
          <w:bCs/>
        </w:rPr>
        <w:t xml:space="preserve">3 — Powers </w:t>
      </w:r>
      <w:r>
        <w:t>of inspectors in relation to the conduct of inspections</w:t>
      </w:r>
      <w:bookmarkEnd w:id="796"/>
      <w:bookmarkEnd w:id="797"/>
      <w:bookmarkEnd w:id="798"/>
      <w:bookmarkEnd w:id="799"/>
      <w:bookmarkEnd w:id="800"/>
      <w:bookmarkEnd w:id="801"/>
      <w:bookmarkEnd w:id="802"/>
    </w:p>
    <w:p>
      <w:pPr>
        <w:pStyle w:val="yFootnoteheading"/>
      </w:pPr>
      <w:r>
        <w:tab/>
        <w:t>[Heading inserted by No. 13 of 2005 s. 47; amended by No. 57 of 2011 s. 24.]</w:t>
      </w:r>
    </w:p>
    <w:p>
      <w:pPr>
        <w:pStyle w:val="yHeading5"/>
      </w:pPr>
      <w:bookmarkStart w:id="803" w:name="_Toc397698565"/>
      <w:bookmarkStart w:id="804" w:name="_Toc493594787"/>
      <w:r>
        <w:rPr>
          <w:rStyle w:val="CharSClsNo"/>
        </w:rPr>
        <w:t>49</w:t>
      </w:r>
      <w:r>
        <w:t>.</w:t>
      </w:r>
      <w:r>
        <w:rPr>
          <w:b w:val="0"/>
        </w:rPr>
        <w:tab/>
      </w:r>
      <w:r>
        <w:t>Powers of entry and search — facilities</w:t>
      </w:r>
      <w:bookmarkEnd w:id="803"/>
      <w:bookmarkEnd w:id="804"/>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805" w:name="_Toc397698566"/>
      <w:bookmarkStart w:id="806" w:name="_Toc493594788"/>
      <w:r>
        <w:rPr>
          <w:rStyle w:val="CharSClsNo"/>
        </w:rPr>
        <w:t>50</w:t>
      </w:r>
      <w:r>
        <w:t>.</w:t>
      </w:r>
      <w:r>
        <w:rPr>
          <w:b w:val="0"/>
        </w:rPr>
        <w:tab/>
      </w:r>
      <w:r>
        <w:t>Powers of entry and search — regulated business premises (other than facilities)</w:t>
      </w:r>
      <w:bookmarkEnd w:id="805"/>
      <w:bookmarkEnd w:id="806"/>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807" w:name="_Toc397698567"/>
      <w:bookmarkStart w:id="808" w:name="_Toc493594789"/>
      <w:r>
        <w:rPr>
          <w:rStyle w:val="CharSClsNo"/>
        </w:rPr>
        <w:t>51</w:t>
      </w:r>
      <w:r>
        <w:t>.</w:t>
      </w:r>
      <w:r>
        <w:rPr>
          <w:b w:val="0"/>
        </w:rPr>
        <w:tab/>
      </w:r>
      <w:r>
        <w:t>Powers of entry and search — premises (other than regulated business premises)</w:t>
      </w:r>
      <w:bookmarkEnd w:id="807"/>
      <w:bookmarkEnd w:id="808"/>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809" w:name="_Toc397698568"/>
      <w:bookmarkStart w:id="810" w:name="_Toc493594790"/>
      <w:r>
        <w:rPr>
          <w:rStyle w:val="CharSClsNo"/>
        </w:rPr>
        <w:t>52</w:t>
      </w:r>
      <w:r>
        <w:t>.</w:t>
      </w:r>
      <w:r>
        <w:rPr>
          <w:b w:val="0"/>
        </w:rPr>
        <w:tab/>
      </w:r>
      <w:r>
        <w:t>Warrant to enter premises (other than regulated business premises)</w:t>
      </w:r>
      <w:bookmarkEnd w:id="809"/>
      <w:bookmarkEnd w:id="810"/>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811" w:name="_Toc397698569"/>
      <w:bookmarkStart w:id="812" w:name="_Toc493594791"/>
      <w:r>
        <w:rPr>
          <w:rStyle w:val="CharSClsNo"/>
        </w:rPr>
        <w:t>53</w:t>
      </w:r>
      <w:r>
        <w:t>.</w:t>
      </w:r>
      <w:r>
        <w:rPr>
          <w:b w:val="0"/>
        </w:rPr>
        <w:tab/>
      </w:r>
      <w:r>
        <w:t>Obstructing or hindering inspector</w:t>
      </w:r>
      <w:bookmarkEnd w:id="811"/>
      <w:bookmarkEnd w:id="812"/>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813" w:name="_Toc397698570"/>
      <w:bookmarkStart w:id="814" w:name="_Toc493594792"/>
      <w:r>
        <w:rPr>
          <w:rStyle w:val="CharSClsNo"/>
        </w:rPr>
        <w:t>54</w:t>
      </w:r>
      <w:r>
        <w:t>.</w:t>
      </w:r>
      <w:r>
        <w:rPr>
          <w:b w:val="0"/>
        </w:rPr>
        <w:tab/>
      </w:r>
      <w:r>
        <w:t>Power to require assistance</w:t>
      </w:r>
      <w:bookmarkEnd w:id="813"/>
      <w:bookmarkEnd w:id="814"/>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815" w:name="_Toc397698571"/>
      <w:bookmarkStart w:id="816" w:name="_Toc493594793"/>
      <w:r>
        <w:rPr>
          <w:rStyle w:val="CharSClsNo"/>
        </w:rPr>
        <w:t>55</w:t>
      </w:r>
      <w:r>
        <w:t>.</w:t>
      </w:r>
      <w:r>
        <w:rPr>
          <w:b w:val="0"/>
        </w:rPr>
        <w:tab/>
      </w:r>
      <w:r>
        <w:t>Power to require the answering of questions and the production of documents or articles</w:t>
      </w:r>
      <w:bookmarkEnd w:id="815"/>
      <w:bookmarkEnd w:id="816"/>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817" w:name="_Toc397698572"/>
      <w:bookmarkStart w:id="818" w:name="_Toc493594794"/>
      <w:r>
        <w:rPr>
          <w:rStyle w:val="CharSClsNo"/>
        </w:rPr>
        <w:t>56</w:t>
      </w:r>
      <w:r>
        <w:t>.</w:t>
      </w:r>
      <w:r>
        <w:rPr>
          <w:b w:val="0"/>
        </w:rPr>
        <w:tab/>
      </w:r>
      <w:r>
        <w:t>Privilege against self</w:t>
      </w:r>
      <w:r>
        <w:noBreakHyphen/>
        <w:t>incrimination</w:t>
      </w:r>
      <w:bookmarkEnd w:id="817"/>
      <w:bookmarkEnd w:id="818"/>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819" w:name="_Toc397698573"/>
      <w:bookmarkStart w:id="820" w:name="_Toc493594795"/>
      <w:r>
        <w:rPr>
          <w:rStyle w:val="CharSClsNo"/>
        </w:rPr>
        <w:t>57</w:t>
      </w:r>
      <w:r>
        <w:t>.</w:t>
      </w:r>
      <w:r>
        <w:rPr>
          <w:b w:val="0"/>
        </w:rPr>
        <w:tab/>
      </w:r>
      <w:r>
        <w:t>Power to take possession of plant, take samples of substances etc.</w:t>
      </w:r>
      <w:bookmarkEnd w:id="819"/>
      <w:bookmarkEnd w:id="820"/>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821" w:name="_Toc397698574"/>
      <w:bookmarkStart w:id="822" w:name="_Toc493594796"/>
      <w:r>
        <w:rPr>
          <w:rStyle w:val="CharSClsNo"/>
        </w:rPr>
        <w:t>58</w:t>
      </w:r>
      <w:r>
        <w:t>.</w:t>
      </w:r>
      <w:r>
        <w:rPr>
          <w:b w:val="0"/>
        </w:rPr>
        <w:tab/>
      </w:r>
      <w:r>
        <w:t>Power to direct that workplace etc. not be disturbed</w:t>
      </w:r>
      <w:bookmarkEnd w:id="821"/>
      <w:bookmarkEnd w:id="822"/>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823" w:name="_Toc397698575"/>
      <w:bookmarkStart w:id="824" w:name="_Toc493594797"/>
      <w:r>
        <w:rPr>
          <w:rStyle w:val="CharSClsNo"/>
        </w:rPr>
        <w:t>59</w:t>
      </w:r>
      <w:r>
        <w:t>.</w:t>
      </w:r>
      <w:r>
        <w:rPr>
          <w:b w:val="0"/>
        </w:rPr>
        <w:tab/>
      </w:r>
      <w:r>
        <w:t>Power to issue prohibition notices</w:t>
      </w:r>
      <w:bookmarkEnd w:id="823"/>
      <w:bookmarkEnd w:id="824"/>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825" w:name="_Toc397698576"/>
      <w:bookmarkStart w:id="826" w:name="_Toc493594798"/>
      <w:r>
        <w:rPr>
          <w:rStyle w:val="CharSClsNo"/>
        </w:rPr>
        <w:t>60</w:t>
      </w:r>
      <w:r>
        <w:t>.</w:t>
      </w:r>
      <w:r>
        <w:rPr>
          <w:b w:val="0"/>
        </w:rPr>
        <w:tab/>
      </w:r>
      <w:r>
        <w:t>Compliance with prohibition notice</w:t>
      </w:r>
      <w:bookmarkEnd w:id="825"/>
      <w:bookmarkEnd w:id="826"/>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827" w:name="_Toc397698577"/>
      <w:bookmarkStart w:id="828" w:name="_Toc493594799"/>
      <w:r>
        <w:rPr>
          <w:rStyle w:val="CharSClsNo"/>
        </w:rPr>
        <w:t>61</w:t>
      </w:r>
      <w:r>
        <w:t>.</w:t>
      </w:r>
      <w:r>
        <w:rPr>
          <w:b w:val="0"/>
        </w:rPr>
        <w:tab/>
      </w:r>
      <w:r>
        <w:t>Power to issue improvement notices</w:t>
      </w:r>
      <w:bookmarkEnd w:id="827"/>
      <w:bookmarkEnd w:id="828"/>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pPr>
      <w:bookmarkStart w:id="829" w:name="_Toc397698578"/>
      <w:bookmarkStart w:id="830" w:name="_Toc493594800"/>
      <w:r>
        <w:rPr>
          <w:rStyle w:val="CharSClsNo"/>
        </w:rPr>
        <w:t>62</w:t>
      </w:r>
      <w:r>
        <w:t>.</w:t>
      </w:r>
      <w:r>
        <w:rPr>
          <w:b w:val="0"/>
        </w:rPr>
        <w:tab/>
      </w:r>
      <w:r>
        <w:t>Compliance with improvement notice</w:t>
      </w:r>
      <w:bookmarkEnd w:id="829"/>
      <w:bookmarkEnd w:id="830"/>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831" w:name="_Toc397698579"/>
      <w:bookmarkStart w:id="832" w:name="_Toc493594801"/>
      <w:r>
        <w:rPr>
          <w:rStyle w:val="CharSClsNo"/>
        </w:rPr>
        <w:t>63</w:t>
      </w:r>
      <w:r>
        <w:t>.</w:t>
      </w:r>
      <w:r>
        <w:rPr>
          <w:b w:val="0"/>
        </w:rPr>
        <w:tab/>
      </w:r>
      <w:r>
        <w:t>Notices not to be tampered with or removed</w:t>
      </w:r>
      <w:bookmarkEnd w:id="831"/>
      <w:bookmarkEnd w:id="832"/>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by No. 13 of 2005 s. 47; amended by No. 42 of 2010 s. 170(3).]</w:t>
      </w:r>
    </w:p>
    <w:p>
      <w:pPr>
        <w:pStyle w:val="yHeading4"/>
      </w:pPr>
      <w:bookmarkStart w:id="833" w:name="_Toc377392583"/>
      <w:bookmarkStart w:id="834" w:name="_Toc392493323"/>
      <w:bookmarkStart w:id="835" w:name="_Toc397698580"/>
      <w:bookmarkStart w:id="836" w:name="_Toc423438981"/>
      <w:bookmarkStart w:id="837" w:name="_Toc423445801"/>
      <w:bookmarkStart w:id="838" w:name="_Toc464141667"/>
      <w:bookmarkStart w:id="839" w:name="_Toc493594802"/>
      <w:r>
        <w:t>Subdivision </w:t>
      </w:r>
      <w:r>
        <w:rPr>
          <w:bCs/>
        </w:rPr>
        <w:t>4 — Reports</w:t>
      </w:r>
      <w:r>
        <w:t xml:space="preserve"> on inspections</w:t>
      </w:r>
      <w:bookmarkEnd w:id="833"/>
      <w:bookmarkEnd w:id="834"/>
      <w:bookmarkEnd w:id="835"/>
      <w:bookmarkEnd w:id="836"/>
      <w:bookmarkEnd w:id="837"/>
      <w:bookmarkEnd w:id="838"/>
      <w:bookmarkEnd w:id="839"/>
    </w:p>
    <w:p>
      <w:pPr>
        <w:pStyle w:val="yFootnoteheading"/>
        <w:keepNext/>
      </w:pPr>
      <w:r>
        <w:tab/>
        <w:t>[Heading inserted by No. 13 of 2005 s. 47.]</w:t>
      </w:r>
    </w:p>
    <w:p>
      <w:pPr>
        <w:pStyle w:val="yHeading5"/>
      </w:pPr>
      <w:bookmarkStart w:id="840" w:name="_Toc397698581"/>
      <w:bookmarkStart w:id="841" w:name="_Toc493594803"/>
      <w:r>
        <w:rPr>
          <w:rStyle w:val="CharSClsNo"/>
        </w:rPr>
        <w:t>64</w:t>
      </w:r>
      <w:r>
        <w:t>.</w:t>
      </w:r>
      <w:r>
        <w:rPr>
          <w:b w:val="0"/>
        </w:rPr>
        <w:tab/>
      </w:r>
      <w:r>
        <w:t>Reports on inspections</w:t>
      </w:r>
      <w:bookmarkEnd w:id="840"/>
      <w:bookmarkEnd w:id="841"/>
    </w:p>
    <w:p>
      <w:pPr>
        <w:pStyle w:val="ySubsection"/>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by No. 13 of 2005 s. 47; amended by No. 57 of 2011 s. 31, 34 and 35.]</w:t>
      </w:r>
    </w:p>
    <w:p>
      <w:pPr>
        <w:pStyle w:val="yHeading4"/>
        <w:keepLines/>
        <w:rPr>
          <w:bCs/>
        </w:rPr>
      </w:pPr>
      <w:bookmarkStart w:id="842" w:name="_Toc377392585"/>
      <w:bookmarkStart w:id="843" w:name="_Toc392493325"/>
      <w:bookmarkStart w:id="844" w:name="_Toc397698582"/>
      <w:bookmarkStart w:id="845" w:name="_Toc423438983"/>
      <w:bookmarkStart w:id="846" w:name="_Toc423445803"/>
      <w:bookmarkStart w:id="847" w:name="_Toc464141669"/>
      <w:bookmarkStart w:id="848" w:name="_Toc493594804"/>
      <w:r>
        <w:t>Subdivision </w:t>
      </w:r>
      <w:r>
        <w:rPr>
          <w:bCs/>
        </w:rPr>
        <w:t>5 — Reviews of inspectors’ decisions</w:t>
      </w:r>
      <w:bookmarkEnd w:id="842"/>
      <w:bookmarkEnd w:id="843"/>
      <w:bookmarkEnd w:id="844"/>
      <w:bookmarkEnd w:id="845"/>
      <w:bookmarkEnd w:id="846"/>
      <w:bookmarkEnd w:id="847"/>
      <w:bookmarkEnd w:id="848"/>
    </w:p>
    <w:p>
      <w:pPr>
        <w:pStyle w:val="yFootnoteheading"/>
        <w:keepNext/>
        <w:keepLines/>
      </w:pPr>
      <w:r>
        <w:tab/>
        <w:t>[Heading inserted by No. 13 of 2005 s. 47; amended by No. 57 of 2011 s. 32.]</w:t>
      </w:r>
    </w:p>
    <w:p>
      <w:pPr>
        <w:pStyle w:val="yHeading5"/>
      </w:pPr>
      <w:bookmarkStart w:id="849" w:name="_Toc397698583"/>
      <w:bookmarkStart w:id="850" w:name="_Toc493594805"/>
      <w:r>
        <w:rPr>
          <w:rStyle w:val="CharSClsNo"/>
        </w:rPr>
        <w:t>65</w:t>
      </w:r>
      <w:r>
        <w:t>.</w:t>
      </w:r>
      <w:r>
        <w:rPr>
          <w:b w:val="0"/>
        </w:rPr>
        <w:tab/>
      </w:r>
      <w:r>
        <w:t xml:space="preserve">Reviews of decisions of </w:t>
      </w:r>
      <w:r>
        <w:rPr>
          <w:szCs w:val="22"/>
        </w:rPr>
        <w:t>inspectors</w:t>
      </w:r>
      <w:bookmarkEnd w:id="849"/>
      <w:bookmarkEnd w:id="850"/>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851" w:name="_Toc397698584"/>
      <w:bookmarkStart w:id="852" w:name="_Toc493594806"/>
      <w:r>
        <w:rPr>
          <w:rStyle w:val="CharSClsNo"/>
        </w:rPr>
        <w:t>66</w:t>
      </w:r>
      <w:r>
        <w:t>.</w:t>
      </w:r>
      <w:r>
        <w:rPr>
          <w:b w:val="0"/>
        </w:rPr>
        <w:tab/>
      </w:r>
      <w:r>
        <w:t>Powers of reviewing authority on review</w:t>
      </w:r>
      <w:bookmarkEnd w:id="851"/>
      <w:bookmarkEnd w:id="852"/>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by No. 13 of 2005 s. 47.]</w:t>
      </w:r>
    </w:p>
    <w:p>
      <w:pPr>
        <w:pStyle w:val="yHeading3"/>
      </w:pPr>
      <w:bookmarkStart w:id="853" w:name="_Toc377392588"/>
      <w:bookmarkStart w:id="854" w:name="_Toc392493328"/>
      <w:bookmarkStart w:id="855" w:name="_Toc397698585"/>
      <w:bookmarkStart w:id="856" w:name="_Toc423438986"/>
      <w:bookmarkStart w:id="857" w:name="_Toc423445806"/>
      <w:bookmarkStart w:id="858" w:name="_Toc464141672"/>
      <w:bookmarkStart w:id="859" w:name="_Toc493594807"/>
      <w:r>
        <w:rPr>
          <w:rStyle w:val="CharSDivNo"/>
        </w:rPr>
        <w:t>Division 5</w:t>
      </w:r>
      <w:r>
        <w:rPr>
          <w:b w:val="0"/>
        </w:rPr>
        <w:t> — </w:t>
      </w:r>
      <w:r>
        <w:rPr>
          <w:rStyle w:val="CharSDivText"/>
        </w:rPr>
        <w:t>Referrals to the Tribunal</w:t>
      </w:r>
      <w:bookmarkEnd w:id="853"/>
      <w:bookmarkEnd w:id="854"/>
      <w:bookmarkEnd w:id="855"/>
      <w:bookmarkEnd w:id="856"/>
      <w:bookmarkEnd w:id="857"/>
      <w:bookmarkEnd w:id="858"/>
      <w:bookmarkEnd w:id="859"/>
    </w:p>
    <w:p>
      <w:pPr>
        <w:pStyle w:val="yFootnoteheading"/>
      </w:pPr>
      <w:r>
        <w:tab/>
        <w:t>[Heading inserted by No. 13 of 2005 s. 47.]</w:t>
      </w:r>
    </w:p>
    <w:p>
      <w:pPr>
        <w:pStyle w:val="yHeading5"/>
      </w:pPr>
      <w:bookmarkStart w:id="860" w:name="_Toc397698586"/>
      <w:bookmarkStart w:id="861" w:name="_Toc493594808"/>
      <w:r>
        <w:rPr>
          <w:rStyle w:val="CharSClsNo"/>
        </w:rPr>
        <w:t>67</w:t>
      </w:r>
      <w:r>
        <w:t>.</w:t>
      </w:r>
      <w:r>
        <w:rPr>
          <w:b w:val="0"/>
        </w:rPr>
        <w:tab/>
      </w:r>
      <w:r>
        <w:rPr>
          <w:bCs/>
        </w:rPr>
        <w:t>Decision may be referred to Tribunal</w:t>
      </w:r>
      <w:bookmarkEnd w:id="860"/>
      <w:bookmarkEnd w:id="861"/>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862" w:name="_Toc397698587"/>
      <w:bookmarkStart w:id="863" w:name="_Toc493594809"/>
      <w:r>
        <w:rPr>
          <w:rStyle w:val="CharSClsNo"/>
        </w:rPr>
        <w:t>68</w:t>
      </w:r>
      <w:r>
        <w:t>.</w:t>
      </w:r>
      <w:r>
        <w:rPr>
          <w:b w:val="0"/>
        </w:rPr>
        <w:tab/>
      </w:r>
      <w:r>
        <w:t>Determination by Tribunal</w:t>
      </w:r>
      <w:bookmarkEnd w:id="862"/>
      <w:bookmarkEnd w:id="863"/>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864" w:name="_Toc397698588"/>
      <w:bookmarkStart w:id="865" w:name="_Toc493594810"/>
      <w:r>
        <w:rPr>
          <w:rStyle w:val="CharSClsNo"/>
        </w:rPr>
        <w:t>69</w:t>
      </w:r>
      <w:r>
        <w:t>.</w:t>
      </w:r>
      <w:r>
        <w:rPr>
          <w:b w:val="0"/>
        </w:rPr>
        <w:tab/>
      </w:r>
      <w:r>
        <w:t>Effect of pending review by Tribunal</w:t>
      </w:r>
      <w:bookmarkEnd w:id="864"/>
      <w:bookmarkEnd w:id="86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866" w:name="_Toc397698589"/>
      <w:bookmarkStart w:id="867" w:name="_Toc493594811"/>
      <w:r>
        <w:rPr>
          <w:rStyle w:val="CharSClsNo"/>
        </w:rPr>
        <w:t>70</w:t>
      </w:r>
      <w:r>
        <w:t>.</w:t>
      </w:r>
      <w:r>
        <w:rPr>
          <w:b w:val="0"/>
        </w:rPr>
        <w:tab/>
      </w:r>
      <w:r>
        <w:t>Jurisdiction of Tribunal</w:t>
      </w:r>
      <w:bookmarkEnd w:id="866"/>
      <w:bookmarkEnd w:id="867"/>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by No. 13 of 2005 s. 47.]</w:t>
      </w:r>
    </w:p>
    <w:p>
      <w:pPr>
        <w:pStyle w:val="yHeading3"/>
      </w:pPr>
      <w:bookmarkStart w:id="868" w:name="_Toc377392593"/>
      <w:bookmarkStart w:id="869" w:name="_Toc392493333"/>
      <w:bookmarkStart w:id="870" w:name="_Toc397698590"/>
      <w:bookmarkStart w:id="871" w:name="_Toc423438991"/>
      <w:bookmarkStart w:id="872" w:name="_Toc423445811"/>
      <w:bookmarkStart w:id="873" w:name="_Toc464141677"/>
      <w:bookmarkStart w:id="874" w:name="_Toc493594812"/>
      <w:r>
        <w:rPr>
          <w:rStyle w:val="CharSDivNo"/>
        </w:rPr>
        <w:t>Division 6</w:t>
      </w:r>
      <w:r>
        <w:rPr>
          <w:b w:val="0"/>
        </w:rPr>
        <w:t> — </w:t>
      </w:r>
      <w:r>
        <w:rPr>
          <w:rStyle w:val="CharSDivText"/>
        </w:rPr>
        <w:t>General</w:t>
      </w:r>
      <w:bookmarkEnd w:id="868"/>
      <w:bookmarkEnd w:id="869"/>
      <w:bookmarkEnd w:id="870"/>
      <w:bookmarkEnd w:id="871"/>
      <w:bookmarkEnd w:id="872"/>
      <w:bookmarkEnd w:id="873"/>
      <w:bookmarkEnd w:id="874"/>
    </w:p>
    <w:p>
      <w:pPr>
        <w:pStyle w:val="yFootnoteheading"/>
      </w:pPr>
      <w:r>
        <w:tab/>
        <w:t>[Heading inserted by No. 13 of 2005 s. 47.]</w:t>
      </w:r>
    </w:p>
    <w:p>
      <w:pPr>
        <w:pStyle w:val="yHeading5"/>
      </w:pPr>
      <w:bookmarkStart w:id="875" w:name="_Toc397698591"/>
      <w:bookmarkStart w:id="876" w:name="_Toc493594813"/>
      <w:r>
        <w:rPr>
          <w:rStyle w:val="CharSClsNo"/>
        </w:rPr>
        <w:t>71</w:t>
      </w:r>
      <w:r>
        <w:t>.</w:t>
      </w:r>
      <w:r>
        <w:rPr>
          <w:b w:val="0"/>
        </w:rPr>
        <w:tab/>
      </w:r>
      <w:r>
        <w:t>Notifying and reporting accidents and dangerous occurrences</w:t>
      </w:r>
      <w:bookmarkEnd w:id="875"/>
      <w:bookmarkEnd w:id="876"/>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877" w:name="_Toc397698592"/>
      <w:bookmarkStart w:id="878" w:name="_Toc493594814"/>
      <w:r>
        <w:rPr>
          <w:rStyle w:val="CharSClsNo"/>
        </w:rPr>
        <w:t>72</w:t>
      </w:r>
      <w:r>
        <w:t>.</w:t>
      </w:r>
      <w:r>
        <w:rPr>
          <w:b w:val="0"/>
        </w:rPr>
        <w:tab/>
      </w:r>
      <w:r>
        <w:t>Records of accidents and dangerous occurrences to be kept</w:t>
      </w:r>
      <w:bookmarkEnd w:id="877"/>
      <w:bookmarkEnd w:id="878"/>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pPr>
      <w:bookmarkStart w:id="879" w:name="_Toc397698593"/>
      <w:bookmarkStart w:id="880" w:name="_Toc493594815"/>
      <w:r>
        <w:rPr>
          <w:rStyle w:val="CharSClsNo"/>
        </w:rPr>
        <w:t>73</w:t>
      </w:r>
      <w:r>
        <w:rPr>
          <w:bCs/>
        </w:rPr>
        <w:t>.</w:t>
      </w:r>
      <w:r>
        <w:rPr>
          <w:b w:val="0"/>
          <w:bCs/>
        </w:rPr>
        <w:tab/>
      </w:r>
      <w:r>
        <w:rPr>
          <w:bCs/>
        </w:rPr>
        <w:t>Codes</w:t>
      </w:r>
      <w:r>
        <w:t xml:space="preserve"> of practice</w:t>
      </w:r>
      <w:bookmarkEnd w:id="879"/>
      <w:bookmarkEnd w:id="880"/>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881" w:name="_Toc397698594"/>
      <w:bookmarkStart w:id="882" w:name="_Toc493594816"/>
      <w:r>
        <w:rPr>
          <w:rStyle w:val="CharSClsNo"/>
        </w:rPr>
        <w:t>74</w:t>
      </w:r>
      <w:r>
        <w:t>.</w:t>
      </w:r>
      <w:r>
        <w:rPr>
          <w:b w:val="0"/>
        </w:rPr>
        <w:tab/>
      </w:r>
      <w:r>
        <w:t>Use of codes of practice in proceedings</w:t>
      </w:r>
      <w:bookmarkEnd w:id="881"/>
      <w:bookmarkEnd w:id="882"/>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883" w:name="_Toc397698595"/>
      <w:bookmarkStart w:id="884" w:name="_Toc493594817"/>
      <w:r>
        <w:rPr>
          <w:rStyle w:val="CharSClsNo"/>
        </w:rPr>
        <w:t>75</w:t>
      </w:r>
      <w:r>
        <w:t>.</w:t>
      </w:r>
      <w:r>
        <w:rPr>
          <w:b w:val="0"/>
        </w:rPr>
        <w:tab/>
      </w:r>
      <w:r>
        <w:t>Interference etc. with equipment etc.</w:t>
      </w:r>
      <w:bookmarkEnd w:id="883"/>
      <w:bookmarkEnd w:id="884"/>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885" w:name="_Toc397698596"/>
      <w:bookmarkStart w:id="886" w:name="_Toc493594818"/>
      <w:r>
        <w:rPr>
          <w:rStyle w:val="CharSClsNo"/>
        </w:rPr>
        <w:t>76</w:t>
      </w:r>
      <w:r>
        <w:t>.</w:t>
      </w:r>
      <w:r>
        <w:rPr>
          <w:b w:val="0"/>
        </w:rPr>
        <w:tab/>
      </w:r>
      <w:r>
        <w:t>No charges to be levied on members of workforce</w:t>
      </w:r>
      <w:bookmarkEnd w:id="885"/>
      <w:bookmarkEnd w:id="886"/>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887" w:name="_Toc397698597"/>
      <w:bookmarkStart w:id="888" w:name="_Toc493594819"/>
      <w:r>
        <w:rPr>
          <w:rStyle w:val="CharSClsNo"/>
        </w:rPr>
        <w:t>77</w:t>
      </w:r>
      <w:r>
        <w:t>.</w:t>
      </w:r>
      <w:r>
        <w:rPr>
          <w:b w:val="0"/>
        </w:rPr>
        <w:tab/>
      </w:r>
      <w:r>
        <w:t>Victimisation</w:t>
      </w:r>
      <w:bookmarkEnd w:id="887"/>
      <w:bookmarkEnd w:id="888"/>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889" w:name="_Toc397698598"/>
      <w:bookmarkStart w:id="890" w:name="_Toc493594820"/>
      <w:r>
        <w:rPr>
          <w:rStyle w:val="CharSClsNo"/>
        </w:rPr>
        <w:t>78</w:t>
      </w:r>
      <w:r>
        <w:t>.</w:t>
      </w:r>
      <w:r>
        <w:rPr>
          <w:b w:val="0"/>
        </w:rPr>
        <w:tab/>
      </w:r>
      <w:r>
        <w:t>Institution of prosecutions</w:t>
      </w:r>
      <w:bookmarkEnd w:id="889"/>
      <w:bookmarkEnd w:id="890"/>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891" w:name="_Toc397698599"/>
      <w:bookmarkStart w:id="892" w:name="_Toc493594821"/>
      <w:r>
        <w:rPr>
          <w:rStyle w:val="CharSClsNo"/>
        </w:rPr>
        <w:t>79</w:t>
      </w:r>
      <w:r>
        <w:t>.</w:t>
      </w:r>
      <w:r>
        <w:rPr>
          <w:b w:val="0"/>
        </w:rPr>
        <w:tab/>
      </w:r>
      <w:r>
        <w:t>Conduct of directors, employees and agents</w:t>
      </w:r>
      <w:bookmarkEnd w:id="891"/>
      <w:bookmarkEnd w:id="892"/>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893" w:name="_Toc397698600"/>
      <w:bookmarkStart w:id="894" w:name="_Toc493594822"/>
      <w:r>
        <w:rPr>
          <w:rStyle w:val="CharSClsNo"/>
        </w:rPr>
        <w:t>80</w:t>
      </w:r>
      <w:r>
        <w:t>.</w:t>
      </w:r>
      <w:r>
        <w:rPr>
          <w:b w:val="0"/>
        </w:rPr>
        <w:tab/>
      </w:r>
      <w:r>
        <w:t>Act not to give rise to other liabilities etc.</w:t>
      </w:r>
      <w:bookmarkEnd w:id="893"/>
      <w:bookmarkEnd w:id="894"/>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895" w:name="_Toc397698601"/>
      <w:bookmarkStart w:id="896" w:name="_Toc493594823"/>
      <w:r>
        <w:rPr>
          <w:rStyle w:val="CharSClsNo"/>
        </w:rPr>
        <w:t>81</w:t>
      </w:r>
      <w:r>
        <w:t>.</w:t>
      </w:r>
      <w:r>
        <w:rPr>
          <w:b w:val="0"/>
        </w:rPr>
        <w:tab/>
      </w:r>
      <w:r>
        <w:t>Circumstances preventing compliance may be defence to prosecution</w:t>
      </w:r>
      <w:bookmarkEnd w:id="895"/>
      <w:bookmarkEnd w:id="896"/>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897" w:name="_Toc397698602"/>
      <w:bookmarkStart w:id="898" w:name="_Toc493594824"/>
      <w:r>
        <w:rPr>
          <w:rStyle w:val="CharSClsNo"/>
        </w:rPr>
        <w:t>82</w:t>
      </w:r>
      <w:r>
        <w:t>.</w:t>
      </w:r>
      <w:r>
        <w:rPr>
          <w:b w:val="0"/>
        </w:rPr>
        <w:tab/>
      </w:r>
      <w:r>
        <w:t>Regulations — general</w:t>
      </w:r>
      <w:bookmarkEnd w:id="897"/>
      <w:bookmarkEnd w:id="898"/>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899" w:name="_Toc377392606"/>
      <w:bookmarkStart w:id="900" w:name="_Toc392493346"/>
      <w:bookmarkStart w:id="901" w:name="_Toc397698603"/>
      <w:bookmarkStart w:id="902" w:name="_Toc423439004"/>
      <w:bookmarkStart w:id="903" w:name="_Toc423445824"/>
      <w:bookmarkStart w:id="904" w:name="_Toc464141690"/>
      <w:bookmarkStart w:id="905" w:name="_Toc493594825"/>
      <w:r>
        <w:t>Notes</w:t>
      </w:r>
      <w:bookmarkEnd w:id="899"/>
      <w:bookmarkEnd w:id="900"/>
      <w:bookmarkEnd w:id="901"/>
      <w:bookmarkEnd w:id="902"/>
      <w:bookmarkEnd w:id="903"/>
      <w:bookmarkEnd w:id="904"/>
      <w:bookmarkEnd w:id="90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906" w:name="_Toc397698604"/>
      <w:bookmarkStart w:id="907" w:name="_Toc493594826"/>
      <w:r>
        <w:rPr>
          <w:snapToGrid w:val="0"/>
        </w:rPr>
        <w:t>Compilation table</w:t>
      </w:r>
      <w:bookmarkEnd w:id="906"/>
      <w:bookmarkEnd w:id="907"/>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7" w:type="dxa"/>
          </w:tcPr>
          <w:p>
            <w:pPr>
              <w:pStyle w:val="nTable"/>
              <w:spacing w:before="50" w:after="50"/>
              <w:ind w:right="170"/>
            </w:pPr>
            <w:r>
              <w:rPr>
                <w:i/>
              </w:rPr>
              <w:t>Petroleum (Submerged Lands) Act 1982</w:t>
            </w:r>
          </w:p>
        </w:tc>
        <w:tc>
          <w:tcPr>
            <w:tcW w:w="1135" w:type="dxa"/>
          </w:tcPr>
          <w:p>
            <w:pPr>
              <w:pStyle w:val="nTable"/>
              <w:spacing w:before="50" w:after="50"/>
            </w:pPr>
            <w:r>
              <w:t>33 of 1982</w:t>
            </w:r>
          </w:p>
        </w:tc>
        <w:tc>
          <w:tcPr>
            <w:tcW w:w="1136" w:type="dxa"/>
          </w:tcPr>
          <w:p>
            <w:pPr>
              <w:pStyle w:val="nTable"/>
              <w:spacing w:before="50" w:after="50"/>
            </w:pPr>
            <w:r>
              <w:t>27 May 1982</w:t>
            </w:r>
          </w:p>
        </w:tc>
        <w:tc>
          <w:tcPr>
            <w:tcW w:w="2551" w:type="dxa"/>
          </w:tcPr>
          <w:p>
            <w:pPr>
              <w:pStyle w:val="nTable"/>
              <w:spacing w:before="50" w:after="50"/>
            </w:pPr>
            <w:r>
              <w:t>14 Feb 1983 (see s. 2(1))</w:t>
            </w:r>
          </w:p>
        </w:tc>
      </w:tr>
      <w:tr>
        <w:trPr>
          <w:cantSplit/>
        </w:trPr>
        <w:tc>
          <w:tcPr>
            <w:tcW w:w="2267" w:type="dxa"/>
          </w:tcPr>
          <w:p>
            <w:pPr>
              <w:pStyle w:val="nTable"/>
              <w:spacing w:before="50" w:after="50"/>
              <w:ind w:right="170"/>
              <w:rPr>
                <w:vertAlign w:val="superscript"/>
              </w:rPr>
            </w:pPr>
            <w:r>
              <w:rPr>
                <w:i/>
              </w:rPr>
              <w:t>Acts Amendment (Petroleum) Act 1990</w:t>
            </w:r>
            <w:r>
              <w:t xml:space="preserve"> Pt. IV </w:t>
            </w:r>
            <w:r>
              <w:rPr>
                <w:vertAlign w:val="superscript"/>
              </w:rPr>
              <w:t>7-13</w:t>
            </w:r>
          </w:p>
        </w:tc>
        <w:tc>
          <w:tcPr>
            <w:tcW w:w="1135" w:type="dxa"/>
          </w:tcPr>
          <w:p>
            <w:pPr>
              <w:pStyle w:val="nTable"/>
              <w:spacing w:before="50" w:after="50"/>
            </w:pPr>
            <w:r>
              <w:t>12 of 1990</w:t>
            </w:r>
            <w:r>
              <w:br/>
              <w:t>(as amended by No. 28 of 1994 Pt. 2)</w:t>
            </w:r>
            <w:r>
              <w:rPr>
                <w:vertAlign w:val="superscript"/>
              </w:rPr>
              <w:t> </w:t>
            </w:r>
          </w:p>
        </w:tc>
        <w:tc>
          <w:tcPr>
            <w:tcW w:w="1136" w:type="dxa"/>
          </w:tcPr>
          <w:p>
            <w:pPr>
              <w:pStyle w:val="nTable"/>
              <w:spacing w:before="50" w:after="50"/>
            </w:pPr>
            <w:r>
              <w:t>31 Jul 1990</w:t>
            </w:r>
          </w:p>
        </w:tc>
        <w:tc>
          <w:tcPr>
            <w:tcW w:w="2551" w:type="dxa"/>
          </w:tcPr>
          <w:p>
            <w:pPr>
              <w:pStyle w:val="nTable"/>
              <w:spacing w:before="50" w:after="50"/>
            </w:pPr>
            <w:r>
              <w:t xml:space="preserve">1 Oct 1990 (see s. 2 and </w:t>
            </w:r>
            <w:r>
              <w:rPr>
                <w:i/>
              </w:rPr>
              <w:t>Gazette</w:t>
            </w:r>
            <w:r>
              <w:t xml:space="preserve"> 28 Sep 1990 p. 5099)</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24 Mar 1992</w:t>
            </w:r>
            <w:r>
              <w:t xml:space="preserve"> (includes amendments listed above)</w:t>
            </w:r>
          </w:p>
        </w:tc>
      </w:tr>
      <w:tr>
        <w:trPr>
          <w:cantSplit/>
        </w:trPr>
        <w:tc>
          <w:tcPr>
            <w:tcW w:w="2267" w:type="dxa"/>
          </w:tcPr>
          <w:p>
            <w:pPr>
              <w:pStyle w:val="nTable"/>
              <w:spacing w:before="50" w:after="50"/>
              <w:ind w:right="170"/>
            </w:pPr>
            <w:r>
              <w:rPr>
                <w:i/>
              </w:rPr>
              <w:t>Financial Administration Legislation Amendment Act 1993</w:t>
            </w:r>
            <w:r>
              <w:t xml:space="preserve"> s. 11</w:t>
            </w:r>
          </w:p>
        </w:tc>
        <w:tc>
          <w:tcPr>
            <w:tcW w:w="1135" w:type="dxa"/>
          </w:tcPr>
          <w:p>
            <w:pPr>
              <w:pStyle w:val="nTable"/>
              <w:spacing w:before="50" w:after="50"/>
            </w:pPr>
            <w:r>
              <w:t>6 of 1993</w:t>
            </w:r>
          </w:p>
        </w:tc>
        <w:tc>
          <w:tcPr>
            <w:tcW w:w="1136" w:type="dxa"/>
          </w:tcPr>
          <w:p>
            <w:pPr>
              <w:pStyle w:val="nTable"/>
              <w:spacing w:before="50" w:after="50"/>
            </w:pPr>
            <w:r>
              <w:t>27 Aug 1993</w:t>
            </w:r>
          </w:p>
        </w:tc>
        <w:tc>
          <w:tcPr>
            <w:tcW w:w="2551" w:type="dxa"/>
          </w:tcPr>
          <w:p>
            <w:pPr>
              <w:pStyle w:val="nTable"/>
              <w:spacing w:before="50" w:after="50"/>
            </w:pPr>
            <w:r>
              <w:t>1 Jul 1993 (see s. 2(1))</w:t>
            </w:r>
          </w:p>
        </w:tc>
      </w:tr>
      <w:tr>
        <w:trPr>
          <w:cantSplit/>
        </w:trPr>
        <w:tc>
          <w:tcPr>
            <w:tcW w:w="2267" w:type="dxa"/>
          </w:tcPr>
          <w:p>
            <w:pPr>
              <w:pStyle w:val="nTable"/>
              <w:spacing w:before="50" w:after="50"/>
              <w:ind w:right="170"/>
              <w:rPr>
                <w:vertAlign w:val="superscript"/>
              </w:rPr>
            </w:pPr>
            <w:r>
              <w:rPr>
                <w:i/>
              </w:rPr>
              <w:t>Land (Titles and Traditional Usage) Act 1993</w:t>
            </w:r>
            <w:r>
              <w:t xml:space="preserve"> s. 45</w:t>
            </w:r>
            <w:r>
              <w:rPr>
                <w:vertAlign w:val="superscript"/>
              </w:rPr>
              <w:t> 14</w:t>
            </w:r>
          </w:p>
        </w:tc>
        <w:tc>
          <w:tcPr>
            <w:tcW w:w="1135" w:type="dxa"/>
          </w:tcPr>
          <w:p>
            <w:pPr>
              <w:pStyle w:val="nTable"/>
              <w:keepNext/>
              <w:keepLines/>
              <w:spacing w:before="50" w:after="50"/>
            </w:pPr>
            <w:r>
              <w:t>21 of 1993</w:t>
            </w:r>
          </w:p>
        </w:tc>
        <w:tc>
          <w:tcPr>
            <w:tcW w:w="1136" w:type="dxa"/>
          </w:tcPr>
          <w:p>
            <w:pPr>
              <w:pStyle w:val="nTable"/>
              <w:keepNext/>
              <w:keepLines/>
              <w:spacing w:before="50" w:after="50"/>
            </w:pPr>
            <w:r>
              <w:t>2 Dec 1993</w:t>
            </w:r>
          </w:p>
        </w:tc>
        <w:tc>
          <w:tcPr>
            <w:tcW w:w="2551" w:type="dxa"/>
          </w:tcPr>
          <w:p>
            <w:pPr>
              <w:pStyle w:val="nTable"/>
              <w:keepNext/>
              <w:keepLines/>
              <w:spacing w:before="50" w:after="50"/>
            </w:pPr>
            <w:r>
              <w:t>2 Dec 1993 (see s. 2)</w:t>
            </w:r>
          </w:p>
        </w:tc>
      </w:tr>
      <w:tr>
        <w:trPr>
          <w:cantSplit/>
        </w:trPr>
        <w:tc>
          <w:tcPr>
            <w:tcW w:w="2267" w:type="dxa"/>
          </w:tcPr>
          <w:p>
            <w:pPr>
              <w:pStyle w:val="nTable"/>
              <w:spacing w:before="50" w:after="50"/>
              <w:ind w:right="170"/>
            </w:pPr>
            <w:r>
              <w:rPr>
                <w:i/>
              </w:rPr>
              <w:t>Petroleum Royalties Legislation Amendment Act 1994</w:t>
            </w:r>
            <w:r>
              <w:t xml:space="preserve"> Pt. 3</w:t>
            </w:r>
          </w:p>
        </w:tc>
        <w:tc>
          <w:tcPr>
            <w:tcW w:w="1135" w:type="dxa"/>
          </w:tcPr>
          <w:p>
            <w:pPr>
              <w:pStyle w:val="nTable"/>
              <w:spacing w:before="50" w:after="50"/>
            </w:pPr>
            <w:r>
              <w:t>11 of 1994</w:t>
            </w:r>
          </w:p>
        </w:tc>
        <w:tc>
          <w:tcPr>
            <w:tcW w:w="1136" w:type="dxa"/>
          </w:tcPr>
          <w:p>
            <w:pPr>
              <w:pStyle w:val="nTable"/>
              <w:spacing w:before="50" w:after="50"/>
            </w:pPr>
            <w:r>
              <w:t>15 Apr 1994</w:t>
            </w:r>
          </w:p>
        </w:tc>
        <w:tc>
          <w:tcPr>
            <w:tcW w:w="2551" w:type="dxa"/>
          </w:tcPr>
          <w:p>
            <w:pPr>
              <w:pStyle w:val="nTable"/>
              <w:spacing w:before="50" w:after="50"/>
            </w:pPr>
            <w:r>
              <w:t>1 Mar 1994 (see s. 2)</w:t>
            </w:r>
          </w:p>
        </w:tc>
      </w:tr>
      <w:tr>
        <w:trPr>
          <w:cantSplit/>
        </w:trPr>
        <w:tc>
          <w:tcPr>
            <w:tcW w:w="2267" w:type="dxa"/>
          </w:tcPr>
          <w:p>
            <w:pPr>
              <w:pStyle w:val="nTable"/>
              <w:spacing w:before="50" w:after="50"/>
              <w:ind w:right="170"/>
            </w:pPr>
            <w:r>
              <w:rPr>
                <w:i/>
              </w:rPr>
              <w:t>Acts Amendment (Petroleum) Act 1994</w:t>
            </w:r>
            <w:r>
              <w:t xml:space="preserve"> Pt. 6</w:t>
            </w:r>
          </w:p>
        </w:tc>
        <w:tc>
          <w:tcPr>
            <w:tcW w:w="1135" w:type="dxa"/>
          </w:tcPr>
          <w:p>
            <w:pPr>
              <w:pStyle w:val="nTable"/>
              <w:spacing w:before="50" w:after="50"/>
            </w:pPr>
            <w:r>
              <w:t>28 of 1994</w:t>
            </w:r>
          </w:p>
        </w:tc>
        <w:tc>
          <w:tcPr>
            <w:tcW w:w="1136" w:type="dxa"/>
          </w:tcPr>
          <w:p>
            <w:pPr>
              <w:pStyle w:val="nTable"/>
              <w:spacing w:before="50" w:after="50"/>
            </w:pPr>
            <w:r>
              <w:t>29 Jun 1994</w:t>
            </w:r>
          </w:p>
        </w:tc>
        <w:tc>
          <w:tcPr>
            <w:tcW w:w="2551" w:type="dxa"/>
          </w:tcPr>
          <w:p>
            <w:pPr>
              <w:pStyle w:val="nTable"/>
              <w:spacing w:before="50" w:after="50"/>
            </w:pPr>
            <w:r>
              <w:t xml:space="preserve">22 Jul 1994 (see s. 2 and </w:t>
            </w:r>
            <w:r>
              <w:rPr>
                <w:i/>
              </w:rPr>
              <w:t>Gazette</w:t>
            </w:r>
            <w:r>
              <w:t xml:space="preserve"> 22 Jul 1994 p. 3728)</w:t>
            </w:r>
          </w:p>
        </w:tc>
      </w:tr>
      <w:tr>
        <w:trPr>
          <w:cantSplit/>
        </w:trPr>
        <w:tc>
          <w:tcPr>
            <w:tcW w:w="2267" w:type="dxa"/>
          </w:tcPr>
          <w:p>
            <w:pPr>
              <w:pStyle w:val="nTable"/>
              <w:spacing w:before="50" w:after="50"/>
              <w:ind w:right="170"/>
            </w:pPr>
            <w:r>
              <w:rPr>
                <w:i/>
              </w:rPr>
              <w:t>Acts Amendment (Public Sector Management) Act 1994</w:t>
            </w:r>
            <w:r>
              <w:t xml:space="preserve"> s. 19</w:t>
            </w:r>
          </w:p>
        </w:tc>
        <w:tc>
          <w:tcPr>
            <w:tcW w:w="1135" w:type="dxa"/>
          </w:tcPr>
          <w:p>
            <w:pPr>
              <w:pStyle w:val="nTable"/>
              <w:spacing w:before="50" w:after="50"/>
            </w:pPr>
            <w:r>
              <w:t>32 of 1994</w:t>
            </w:r>
          </w:p>
        </w:tc>
        <w:tc>
          <w:tcPr>
            <w:tcW w:w="1136"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rPr>
          <w:cantSplit/>
        </w:trPr>
        <w:tc>
          <w:tcPr>
            <w:tcW w:w="2267" w:type="dxa"/>
          </w:tcPr>
          <w:p>
            <w:pPr>
              <w:pStyle w:val="nTable"/>
              <w:spacing w:before="50" w:after="50"/>
              <w:ind w:right="170"/>
            </w:pPr>
            <w:r>
              <w:rPr>
                <w:i/>
              </w:rPr>
              <w:t>Statutes (Repeals and Minor Amendments) Act 1994</w:t>
            </w:r>
            <w:r>
              <w:t xml:space="preserve"> s. 4</w:t>
            </w:r>
          </w:p>
        </w:tc>
        <w:tc>
          <w:tcPr>
            <w:tcW w:w="1135" w:type="dxa"/>
          </w:tcPr>
          <w:p>
            <w:pPr>
              <w:pStyle w:val="nTable"/>
              <w:spacing w:before="50" w:after="50"/>
            </w:pPr>
            <w:r>
              <w:t>73 of 1994</w:t>
            </w:r>
          </w:p>
        </w:tc>
        <w:tc>
          <w:tcPr>
            <w:tcW w:w="1136" w:type="dxa"/>
          </w:tcPr>
          <w:p>
            <w:pPr>
              <w:pStyle w:val="nTable"/>
              <w:spacing w:before="50" w:after="50"/>
            </w:pPr>
            <w:r>
              <w:t>9 Dec 1994</w:t>
            </w:r>
          </w:p>
        </w:tc>
        <w:tc>
          <w:tcPr>
            <w:tcW w:w="2551" w:type="dxa"/>
          </w:tcPr>
          <w:p>
            <w:pPr>
              <w:pStyle w:val="nTable"/>
              <w:spacing w:before="50" w:after="50"/>
            </w:pPr>
            <w:r>
              <w:t>9 Dec 1994 (see s. 2)</w:t>
            </w:r>
          </w:p>
        </w:tc>
      </w:tr>
      <w:tr>
        <w:trPr>
          <w:cantSplit/>
        </w:trPr>
        <w:tc>
          <w:tcPr>
            <w:tcW w:w="2267" w:type="dxa"/>
          </w:tcPr>
          <w:p>
            <w:pPr>
              <w:pStyle w:val="nTable"/>
              <w:spacing w:before="50" w:after="50"/>
              <w:ind w:right="170"/>
            </w:pPr>
            <w:r>
              <w:rPr>
                <w:i/>
              </w:rPr>
              <w:t>Acts Amendment and Repeal (Native Title) Act 1995</w:t>
            </w:r>
            <w:r>
              <w:t xml:space="preserve"> Pt. 8</w:t>
            </w:r>
          </w:p>
        </w:tc>
        <w:tc>
          <w:tcPr>
            <w:tcW w:w="1135" w:type="dxa"/>
          </w:tcPr>
          <w:p>
            <w:pPr>
              <w:pStyle w:val="nTable"/>
              <w:spacing w:before="50" w:after="50"/>
            </w:pPr>
            <w:r>
              <w:t>52 of 1995</w:t>
            </w:r>
          </w:p>
        </w:tc>
        <w:tc>
          <w:tcPr>
            <w:tcW w:w="1136" w:type="dxa"/>
          </w:tcPr>
          <w:p>
            <w:pPr>
              <w:pStyle w:val="nTable"/>
              <w:spacing w:before="50" w:after="50"/>
            </w:pPr>
            <w:r>
              <w:t>24 Nov 1995</w:t>
            </w:r>
          </w:p>
        </w:tc>
        <w:tc>
          <w:tcPr>
            <w:tcW w:w="2551" w:type="dxa"/>
          </w:tcPr>
          <w:p>
            <w:pPr>
              <w:pStyle w:val="nTable"/>
              <w:spacing w:before="50" w:after="50"/>
            </w:pPr>
            <w:r>
              <w:t xml:space="preserve">9 Dec 1995 (see s. 2 and </w:t>
            </w:r>
            <w:r>
              <w:rPr>
                <w:i/>
              </w:rPr>
              <w:t>Gazette</w:t>
            </w:r>
            <w:r>
              <w:t xml:space="preserve"> 8 Dec 1995 p. 5935)</w:t>
            </w:r>
          </w:p>
        </w:tc>
      </w:tr>
      <w:tr>
        <w:trPr>
          <w:cantSplit/>
        </w:trPr>
        <w:tc>
          <w:tcPr>
            <w:tcW w:w="2267" w:type="dxa"/>
          </w:tcPr>
          <w:p>
            <w:pPr>
              <w:pStyle w:val="nTable"/>
              <w:spacing w:before="50" w:after="50"/>
              <w:ind w:right="170"/>
            </w:pPr>
            <w:r>
              <w:rPr>
                <w:i/>
              </w:rPr>
              <w:t>Acts Amendment (Marine Reserves) Act 1997</w:t>
            </w:r>
            <w:r>
              <w:t xml:space="preserve"> Pt. 5</w:t>
            </w:r>
          </w:p>
        </w:tc>
        <w:tc>
          <w:tcPr>
            <w:tcW w:w="1135" w:type="dxa"/>
          </w:tcPr>
          <w:p>
            <w:pPr>
              <w:pStyle w:val="nTable"/>
              <w:spacing w:before="50" w:after="50"/>
            </w:pPr>
            <w:r>
              <w:t>5 of 1997</w:t>
            </w:r>
          </w:p>
        </w:tc>
        <w:tc>
          <w:tcPr>
            <w:tcW w:w="1136" w:type="dxa"/>
          </w:tcPr>
          <w:p>
            <w:pPr>
              <w:pStyle w:val="nTable"/>
              <w:spacing w:before="50" w:after="50"/>
            </w:pPr>
            <w:r>
              <w:t>10 Jun 1997</w:t>
            </w:r>
          </w:p>
        </w:tc>
        <w:tc>
          <w:tcPr>
            <w:tcW w:w="2551" w:type="dxa"/>
          </w:tcPr>
          <w:p>
            <w:pPr>
              <w:pStyle w:val="nTable"/>
              <w:spacing w:before="50" w:after="50"/>
            </w:pPr>
            <w:r>
              <w:t xml:space="preserve">29 Aug 1997 (see s. 2 and </w:t>
            </w:r>
            <w:r>
              <w:rPr>
                <w:i/>
              </w:rPr>
              <w:t>Gazette</w:t>
            </w:r>
            <w:r>
              <w:t xml:space="preserve"> 29 Aug 1997 p. 4867)</w:t>
            </w:r>
          </w:p>
        </w:tc>
      </w:tr>
      <w:tr>
        <w:trPr>
          <w:cantSplit/>
        </w:trPr>
        <w:tc>
          <w:tcPr>
            <w:tcW w:w="2267" w:type="dxa"/>
          </w:tcPr>
          <w:p>
            <w:pPr>
              <w:pStyle w:val="nTable"/>
              <w:spacing w:before="50" w:after="50"/>
              <w:ind w:right="170"/>
            </w:pPr>
            <w:r>
              <w:rPr>
                <w:i/>
              </w:rPr>
              <w:t>Statutes (Repeals and Minor Amendments) Act 1997</w:t>
            </w:r>
            <w:r>
              <w:t xml:space="preserve"> s. 94</w:t>
            </w:r>
          </w:p>
        </w:tc>
        <w:tc>
          <w:tcPr>
            <w:tcW w:w="1135" w:type="dxa"/>
          </w:tcPr>
          <w:p>
            <w:pPr>
              <w:pStyle w:val="nTable"/>
              <w:spacing w:before="50" w:after="50"/>
            </w:pPr>
            <w:r>
              <w:t>57 of 1997</w:t>
            </w:r>
          </w:p>
        </w:tc>
        <w:tc>
          <w:tcPr>
            <w:tcW w:w="1136" w:type="dxa"/>
          </w:tcPr>
          <w:p>
            <w:pPr>
              <w:pStyle w:val="nTable"/>
              <w:spacing w:before="50" w:after="50"/>
            </w:pPr>
            <w:r>
              <w:t>15 Dec 1997</w:t>
            </w:r>
          </w:p>
        </w:tc>
        <w:tc>
          <w:tcPr>
            <w:tcW w:w="2551" w:type="dxa"/>
          </w:tcPr>
          <w:p>
            <w:pPr>
              <w:pStyle w:val="nTable"/>
              <w:spacing w:before="50" w:after="50"/>
            </w:pPr>
            <w:r>
              <w:t>15 Dec 1997 (see s. 2(1))</w:t>
            </w:r>
          </w:p>
        </w:tc>
      </w:tr>
      <w:tr>
        <w:trPr>
          <w:cantSplit/>
        </w:trPr>
        <w:tc>
          <w:tcPr>
            <w:tcW w:w="2267" w:type="dxa"/>
          </w:tcPr>
          <w:p>
            <w:pPr>
              <w:pStyle w:val="nTable"/>
              <w:spacing w:before="50" w:after="50"/>
              <w:ind w:right="170"/>
            </w:pPr>
            <w:r>
              <w:rPr>
                <w:i/>
              </w:rPr>
              <w:t>Acts Amendment (Land Administration, Mining and Petroleum) Act 1998</w:t>
            </w:r>
            <w:r>
              <w:t xml:space="preserve"> Pt. 5</w:t>
            </w:r>
          </w:p>
        </w:tc>
        <w:tc>
          <w:tcPr>
            <w:tcW w:w="1135" w:type="dxa"/>
          </w:tcPr>
          <w:p>
            <w:pPr>
              <w:pStyle w:val="nTable"/>
              <w:spacing w:before="50" w:after="50"/>
            </w:pPr>
            <w:r>
              <w:t>61 of 1998</w:t>
            </w:r>
          </w:p>
        </w:tc>
        <w:tc>
          <w:tcPr>
            <w:tcW w:w="1136" w:type="dxa"/>
          </w:tcPr>
          <w:p>
            <w:pPr>
              <w:pStyle w:val="nTable"/>
              <w:spacing w:before="50" w:after="50"/>
            </w:pPr>
            <w:r>
              <w:t>11 Jan 1999</w:t>
            </w:r>
          </w:p>
        </w:tc>
        <w:tc>
          <w:tcPr>
            <w:tcW w:w="2551" w:type="dxa"/>
          </w:tcPr>
          <w:p>
            <w:pPr>
              <w:pStyle w:val="nTable"/>
              <w:spacing w:before="50" w:after="50"/>
            </w:pPr>
            <w:r>
              <w:t>11 Jan 1999 (see s. 2(1))</w:t>
            </w:r>
          </w:p>
        </w:tc>
      </w:tr>
      <w:tr>
        <w:trPr>
          <w:cantSplit/>
        </w:trPr>
        <w:tc>
          <w:tcPr>
            <w:tcW w:w="2267" w:type="dxa"/>
          </w:tcPr>
          <w:p>
            <w:pPr>
              <w:pStyle w:val="nTable"/>
              <w:spacing w:before="50" w:after="50"/>
              <w:ind w:right="170"/>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10</w:t>
            </w:r>
          </w:p>
        </w:tc>
        <w:tc>
          <w:tcPr>
            <w:tcW w:w="1135" w:type="dxa"/>
          </w:tcPr>
          <w:p>
            <w:pPr>
              <w:pStyle w:val="nTable"/>
              <w:spacing w:before="50" w:after="50"/>
            </w:pPr>
            <w:r>
              <w:t>65 of 1998</w:t>
            </w:r>
          </w:p>
        </w:tc>
        <w:tc>
          <w:tcPr>
            <w:tcW w:w="1136" w:type="dxa"/>
          </w:tcPr>
          <w:p>
            <w:pPr>
              <w:pStyle w:val="nTable"/>
              <w:spacing w:before="50" w:after="50"/>
            </w:pPr>
            <w:r>
              <w:t>15 Jan 1999</w:t>
            </w:r>
          </w:p>
        </w:tc>
        <w:tc>
          <w:tcPr>
            <w:tcW w:w="2551" w:type="dxa"/>
          </w:tcPr>
          <w:p>
            <w:pPr>
              <w:pStyle w:val="nTable"/>
              <w:spacing w:before="50" w:after="50"/>
            </w:pPr>
            <w:r>
              <w:t xml:space="preserve">9 Feb 1999 (see s. 2 and </w:t>
            </w:r>
            <w:r>
              <w:rPr>
                <w:i/>
              </w:rPr>
              <w:t>Gazette</w:t>
            </w:r>
            <w:r>
              <w:t xml:space="preserve"> 8 Feb 1999 p. 441)</w:t>
            </w:r>
          </w:p>
        </w:tc>
      </w:tr>
      <w:tr>
        <w:trPr>
          <w:cantSplit/>
        </w:trPr>
        <w:tc>
          <w:tcPr>
            <w:tcW w:w="2267" w:type="dxa"/>
          </w:tcPr>
          <w:p>
            <w:pPr>
              <w:pStyle w:val="nTable"/>
              <w:spacing w:before="50" w:after="50"/>
              <w:ind w:right="170"/>
            </w:pPr>
            <w:r>
              <w:rPr>
                <w:i/>
              </w:rPr>
              <w:t>Acts Amendment (Mining and Petroleum) Act 1999</w:t>
            </w:r>
            <w:r>
              <w:t xml:space="preserve"> Pt. 4</w:t>
            </w:r>
          </w:p>
        </w:tc>
        <w:tc>
          <w:tcPr>
            <w:tcW w:w="1135" w:type="dxa"/>
          </w:tcPr>
          <w:p>
            <w:pPr>
              <w:pStyle w:val="nTable"/>
              <w:spacing w:before="50" w:after="50"/>
            </w:pPr>
            <w:r>
              <w:t>17 of 1999</w:t>
            </w:r>
          </w:p>
        </w:tc>
        <w:tc>
          <w:tcPr>
            <w:tcW w:w="1136" w:type="dxa"/>
          </w:tcPr>
          <w:p>
            <w:pPr>
              <w:pStyle w:val="nTable"/>
              <w:spacing w:before="50" w:after="50"/>
            </w:pPr>
            <w:r>
              <w:t>15 Jun 1999</w:t>
            </w:r>
          </w:p>
        </w:tc>
        <w:tc>
          <w:tcPr>
            <w:tcW w:w="2551" w:type="dxa"/>
          </w:tcPr>
          <w:p>
            <w:pPr>
              <w:pStyle w:val="nTable"/>
              <w:spacing w:before="50" w:after="50"/>
            </w:pPr>
            <w:r>
              <w:t xml:space="preserve">24 Jul 1999 (see s. 2 and </w:t>
            </w:r>
            <w:r>
              <w:rPr>
                <w:i/>
              </w:rPr>
              <w:t>Gazette</w:t>
            </w:r>
            <w:r>
              <w:t xml:space="preserve"> 23 Jul 1999 p. 3385)</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6 Aug 1999</w:t>
            </w:r>
            <w:r>
              <w:t xml:space="preserve"> (includes amendments listed above)</w:t>
            </w:r>
          </w:p>
        </w:tc>
      </w:tr>
      <w:tr>
        <w:trPr>
          <w:cantSplit/>
        </w:trPr>
        <w:tc>
          <w:tcPr>
            <w:tcW w:w="2267" w:type="dxa"/>
          </w:tcPr>
          <w:p>
            <w:pPr>
              <w:pStyle w:val="nTable"/>
              <w:spacing w:before="50" w:after="50"/>
              <w:ind w:right="170"/>
            </w:pPr>
            <w:r>
              <w:rPr>
                <w:i/>
              </w:rPr>
              <w:t>Acts Amendment (Australian Datum) Act 2000</w:t>
            </w:r>
            <w:r>
              <w:t xml:space="preserve"> s. 8</w:t>
            </w:r>
          </w:p>
        </w:tc>
        <w:tc>
          <w:tcPr>
            <w:tcW w:w="1135" w:type="dxa"/>
          </w:tcPr>
          <w:p>
            <w:pPr>
              <w:pStyle w:val="nTable"/>
              <w:spacing w:before="50" w:after="50"/>
            </w:pPr>
            <w:r>
              <w:t>54 of 2000</w:t>
            </w:r>
          </w:p>
        </w:tc>
        <w:tc>
          <w:tcPr>
            <w:tcW w:w="1136" w:type="dxa"/>
          </w:tcPr>
          <w:p>
            <w:pPr>
              <w:pStyle w:val="nTable"/>
              <w:spacing w:before="50" w:after="50"/>
            </w:pPr>
            <w:r>
              <w:t>28 Nov 2000</w:t>
            </w:r>
          </w:p>
        </w:tc>
        <w:tc>
          <w:tcPr>
            <w:tcW w:w="2551" w:type="dxa"/>
          </w:tcPr>
          <w:p>
            <w:pPr>
              <w:pStyle w:val="nTable"/>
              <w:spacing w:before="50" w:after="50"/>
              <w:rPr>
                <w:i/>
              </w:rPr>
            </w:pPr>
            <w:r>
              <w:t xml:space="preserve">16 Dec 2000 (see s. 2 and </w:t>
            </w:r>
            <w:r>
              <w:rPr>
                <w:i/>
              </w:rPr>
              <w:t xml:space="preserve">Gazette </w:t>
            </w:r>
            <w:r>
              <w:t>15 Dec 2000 p. 7201)</w:t>
            </w:r>
          </w:p>
        </w:tc>
      </w:tr>
      <w:tr>
        <w:trPr>
          <w:cantSplit/>
        </w:trPr>
        <w:tc>
          <w:tcPr>
            <w:tcW w:w="2267" w:type="dxa"/>
          </w:tcPr>
          <w:p>
            <w:pPr>
              <w:pStyle w:val="nTable"/>
              <w:spacing w:before="50" w:after="50"/>
              <w:ind w:right="170"/>
              <w:rPr>
                <w:i/>
              </w:rPr>
            </w:pPr>
            <w:r>
              <w:rPr>
                <w:i/>
              </w:rPr>
              <w:t>Corporations (Consequential Amendments) Act (No. 2) 2003</w:t>
            </w:r>
            <w:r>
              <w:t xml:space="preserve"> Pt. 18</w:t>
            </w:r>
          </w:p>
        </w:tc>
        <w:tc>
          <w:tcPr>
            <w:tcW w:w="1135" w:type="dxa"/>
          </w:tcPr>
          <w:p>
            <w:pPr>
              <w:pStyle w:val="nTable"/>
              <w:spacing w:before="50" w:after="50"/>
            </w:pPr>
            <w:r>
              <w:t>20 of 2003</w:t>
            </w:r>
          </w:p>
        </w:tc>
        <w:tc>
          <w:tcPr>
            <w:tcW w:w="1136" w:type="dxa"/>
          </w:tcPr>
          <w:p>
            <w:pPr>
              <w:pStyle w:val="nTable"/>
              <w:spacing w:before="50" w:after="50"/>
            </w:pPr>
            <w:r>
              <w:t>23 Apr 2003</w:t>
            </w:r>
          </w:p>
        </w:tc>
        <w:tc>
          <w:tcPr>
            <w:tcW w:w="2551" w:type="dxa"/>
          </w:tcPr>
          <w:p>
            <w:pPr>
              <w:pStyle w:val="nTable"/>
              <w:spacing w:before="50" w:after="50"/>
            </w:pPr>
            <w:r>
              <w:t xml:space="preserve">15 Jul 2001 (see s. 2(1) and Cwlth </w:t>
            </w:r>
            <w:r>
              <w:rPr>
                <w:i/>
              </w:rPr>
              <w:t>Gazette</w:t>
            </w:r>
            <w:r>
              <w:t xml:space="preserve"> 13 Jul 2001 No. S285)</w:t>
            </w:r>
          </w:p>
        </w:tc>
      </w:tr>
      <w:tr>
        <w:trPr>
          <w:cantSplit/>
        </w:trPr>
        <w:tc>
          <w:tcPr>
            <w:tcW w:w="2267" w:type="dxa"/>
          </w:tcPr>
          <w:p>
            <w:pPr>
              <w:pStyle w:val="nTable"/>
              <w:spacing w:before="50" w:after="50"/>
              <w:ind w:right="170"/>
              <w:rPr>
                <w:i/>
              </w:rPr>
            </w:pPr>
            <w:r>
              <w:rPr>
                <w:i/>
              </w:rPr>
              <w:t>Criminal Code Amendment Act 2004</w:t>
            </w:r>
            <w:r>
              <w:t xml:space="preserve"> s. 58</w:t>
            </w:r>
          </w:p>
        </w:tc>
        <w:tc>
          <w:tcPr>
            <w:tcW w:w="1135" w:type="dxa"/>
          </w:tcPr>
          <w:p>
            <w:pPr>
              <w:pStyle w:val="nTable"/>
              <w:spacing w:before="50" w:after="50"/>
            </w:pPr>
            <w:r>
              <w:t>4 of 2004</w:t>
            </w:r>
          </w:p>
        </w:tc>
        <w:tc>
          <w:tcPr>
            <w:tcW w:w="1136" w:type="dxa"/>
          </w:tcPr>
          <w:p>
            <w:pPr>
              <w:pStyle w:val="nTable"/>
              <w:spacing w:before="50" w:after="50"/>
            </w:pPr>
            <w:r>
              <w:t>23 Apr 2004</w:t>
            </w:r>
          </w:p>
        </w:tc>
        <w:tc>
          <w:tcPr>
            <w:tcW w:w="2551" w:type="dxa"/>
          </w:tcPr>
          <w:p>
            <w:pPr>
              <w:pStyle w:val="nTable"/>
              <w:spacing w:before="50" w:after="50"/>
            </w:pPr>
            <w:r>
              <w:t>21 May 2004 (see s. 2)</w:t>
            </w:r>
          </w:p>
        </w:tc>
      </w:tr>
      <w:tr>
        <w:trPr>
          <w:cantSplit/>
        </w:trPr>
        <w:tc>
          <w:tcPr>
            <w:tcW w:w="2267" w:type="dxa"/>
          </w:tcPr>
          <w:p>
            <w:pPr>
              <w:pStyle w:val="nTable"/>
              <w:spacing w:before="50" w:after="50"/>
              <w:ind w:right="170"/>
              <w:rPr>
                <w:i/>
                <w:vertAlign w:val="superscript"/>
              </w:rPr>
            </w:pPr>
            <w:r>
              <w:rPr>
                <w:rFonts w:ascii="Times" w:hAnsi="Times"/>
                <w:i/>
              </w:rPr>
              <w:t>State Administrative Tribunal (Conferral of Jurisdiction) Amendment and Repeal Act 2004</w:t>
            </w:r>
            <w:r>
              <w:rPr>
                <w:rFonts w:ascii="Times" w:hAnsi="Times"/>
              </w:rPr>
              <w:t xml:space="preserve"> Pt. 2 Div. 97</w:t>
            </w:r>
            <w:r>
              <w:rPr>
                <w:rFonts w:ascii="Times" w:hAnsi="Times"/>
                <w:vertAlign w:val="superscript"/>
              </w:rPr>
              <w:t> 15</w:t>
            </w:r>
          </w:p>
        </w:tc>
        <w:tc>
          <w:tcPr>
            <w:tcW w:w="1135" w:type="dxa"/>
          </w:tcPr>
          <w:p>
            <w:pPr>
              <w:pStyle w:val="nTable"/>
              <w:spacing w:before="50" w:after="50"/>
            </w:pPr>
            <w:r>
              <w:rPr>
                <w:rFonts w:ascii="Times" w:hAnsi="Times"/>
              </w:rPr>
              <w:t>55 of 2004</w:t>
            </w:r>
          </w:p>
        </w:tc>
        <w:tc>
          <w:tcPr>
            <w:tcW w:w="1136" w:type="dxa"/>
          </w:tcPr>
          <w:p>
            <w:pPr>
              <w:pStyle w:val="nTable"/>
              <w:spacing w:before="50" w:after="50"/>
            </w:pPr>
            <w:r>
              <w:rPr>
                <w:rFonts w:ascii="Times" w:hAnsi="Times"/>
              </w:rPr>
              <w:t>24 Nov 2004</w:t>
            </w:r>
          </w:p>
        </w:tc>
        <w:tc>
          <w:tcPr>
            <w:tcW w:w="2551" w:type="dxa"/>
          </w:tcPr>
          <w:p>
            <w:pPr>
              <w:pStyle w:val="nTable"/>
              <w:spacing w:before="50" w:after="50"/>
            </w:pPr>
            <w:r>
              <w:t xml:space="preserve">1 Jan 2005 (see s. 2 and </w:t>
            </w:r>
            <w:r>
              <w:rPr>
                <w:i/>
              </w:rPr>
              <w:t>Gazette</w:t>
            </w:r>
            <w:r>
              <w:t xml:space="preserve"> 31 Dec 2004 p. 7130)</w:t>
            </w:r>
          </w:p>
        </w:tc>
      </w:tr>
      <w:tr>
        <w:trPr>
          <w:cantSplit/>
        </w:trPr>
        <w:tc>
          <w:tcPr>
            <w:tcW w:w="2267" w:type="dxa"/>
          </w:tcPr>
          <w:p>
            <w:pPr>
              <w:pStyle w:val="nTable"/>
              <w:spacing w:before="50" w:after="50"/>
              <w:ind w:right="170"/>
              <w:rPr>
                <w:rFonts w:ascii="Times" w:hAnsi="Times"/>
                <w:i/>
              </w:rPr>
            </w:pPr>
            <w:r>
              <w:rPr>
                <w:i/>
                <w:snapToGrid w:val="0"/>
              </w:rPr>
              <w:t>Petroleum Legislation Amendment and Repeal Act 2005</w:t>
            </w:r>
            <w:r>
              <w:rPr>
                <w:snapToGrid w:val="0"/>
              </w:rPr>
              <w:t xml:space="preserve"> Pt. 4</w:t>
            </w:r>
          </w:p>
        </w:tc>
        <w:tc>
          <w:tcPr>
            <w:tcW w:w="1135" w:type="dxa"/>
          </w:tcPr>
          <w:p>
            <w:pPr>
              <w:pStyle w:val="nTable"/>
              <w:spacing w:before="50" w:after="50"/>
              <w:rPr>
                <w:rFonts w:ascii="Times" w:hAnsi="Times"/>
              </w:rPr>
            </w:pPr>
            <w:r>
              <w:t>13 of 2005</w:t>
            </w:r>
          </w:p>
        </w:tc>
        <w:tc>
          <w:tcPr>
            <w:tcW w:w="1136" w:type="dxa"/>
          </w:tcPr>
          <w:p>
            <w:pPr>
              <w:pStyle w:val="nTable"/>
              <w:spacing w:before="50" w:after="50"/>
              <w:rPr>
                <w:rFonts w:ascii="Times" w:hAnsi="Times"/>
              </w:rPr>
            </w:pPr>
            <w:r>
              <w:t>1 Sep 2005</w:t>
            </w:r>
          </w:p>
        </w:tc>
        <w:tc>
          <w:tcPr>
            <w:tcW w:w="2551" w:type="dxa"/>
          </w:tcPr>
          <w:p>
            <w:pPr>
              <w:pStyle w:val="nTable"/>
              <w:spacing w:before="50" w:after="5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rPr>
            </w:pPr>
            <w:r>
              <w:rPr>
                <w:i/>
                <w:snapToGrid w:val="0"/>
              </w:rPr>
              <w:t xml:space="preserve">Financial Legislation Amendment and Repeal Act 2006 </w:t>
            </w:r>
            <w:r>
              <w:rPr>
                <w:snapToGrid w:val="0"/>
              </w:rPr>
              <w:t xml:space="preserve">s. 4 </w:t>
            </w:r>
          </w:p>
        </w:tc>
        <w:tc>
          <w:tcPr>
            <w:tcW w:w="1135" w:type="dxa"/>
            <w:tcBorders>
              <w:top w:val="nil"/>
              <w:bottom w:val="nil"/>
            </w:tcBorders>
          </w:tcPr>
          <w:p>
            <w:pPr>
              <w:pStyle w:val="nTable"/>
              <w:spacing w:before="50" w:after="50"/>
              <w:rPr>
                <w:snapToGrid w:val="0"/>
              </w:rPr>
            </w:pPr>
            <w:r>
              <w:rPr>
                <w:snapToGrid w:val="0"/>
              </w:rPr>
              <w:t xml:space="preserve">77 of 2006 </w:t>
            </w:r>
          </w:p>
        </w:tc>
        <w:tc>
          <w:tcPr>
            <w:tcW w:w="1136" w:type="dxa"/>
            <w:tcBorders>
              <w:top w:val="nil"/>
              <w:bottom w:val="nil"/>
            </w:tcBorders>
          </w:tcPr>
          <w:p>
            <w:pPr>
              <w:pStyle w:val="nTable"/>
              <w:spacing w:before="50" w:after="50"/>
            </w:pPr>
            <w:r>
              <w:rPr>
                <w:snapToGrid w:val="0"/>
              </w:rPr>
              <w:t>21 Dec 2006</w:t>
            </w:r>
          </w:p>
        </w:tc>
        <w:tc>
          <w:tcPr>
            <w:tcW w:w="2551" w:type="dxa"/>
            <w:tcBorders>
              <w:top w:val="nil"/>
              <w:bottom w:val="nil"/>
            </w:tcBorders>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rPr>
          <w:cantSplit/>
        </w:trPr>
        <w:tc>
          <w:tcPr>
            <w:tcW w:w="2267" w:type="dxa"/>
          </w:tcPr>
          <w:p>
            <w:pPr>
              <w:pStyle w:val="nTable"/>
              <w:spacing w:before="50" w:after="50"/>
              <w:rPr>
                <w:i/>
                <w:snapToGrid w:val="0"/>
              </w:rPr>
            </w:pPr>
            <w:r>
              <w:rPr>
                <w:i/>
                <w:snapToGrid w:val="0"/>
              </w:rPr>
              <w:t>Petroleum Amendment Act 2007</w:t>
            </w:r>
            <w:r>
              <w:rPr>
                <w:iCs/>
                <w:snapToGrid w:val="0"/>
              </w:rPr>
              <w:t xml:space="preserve"> s. 104</w:t>
            </w:r>
          </w:p>
        </w:tc>
        <w:tc>
          <w:tcPr>
            <w:tcW w:w="1135" w:type="dxa"/>
          </w:tcPr>
          <w:p>
            <w:pPr>
              <w:pStyle w:val="nTable"/>
              <w:keepNext/>
              <w:spacing w:before="50" w:after="50"/>
              <w:rPr>
                <w:snapToGrid w:val="0"/>
              </w:rPr>
            </w:pPr>
            <w:r>
              <w:t>35 of 2007</w:t>
            </w:r>
          </w:p>
        </w:tc>
        <w:tc>
          <w:tcPr>
            <w:tcW w:w="1136" w:type="dxa"/>
          </w:tcPr>
          <w:p>
            <w:pPr>
              <w:pStyle w:val="nTable"/>
              <w:spacing w:before="50" w:after="50"/>
              <w:rPr>
                <w:snapToGrid w:val="0"/>
              </w:rPr>
            </w:pPr>
            <w:r>
              <w:t>21 Dec 2007</w:t>
            </w:r>
          </w:p>
        </w:tc>
        <w:tc>
          <w:tcPr>
            <w:tcW w:w="2551" w:type="dxa"/>
          </w:tcPr>
          <w:p>
            <w:pPr>
              <w:pStyle w:val="nTable"/>
              <w:spacing w:before="50" w:after="5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before="50" w:after="50"/>
              <w:rPr>
                <w:iCs/>
                <w:vertAlign w:val="superscript"/>
              </w:rPr>
            </w:pPr>
            <w:r>
              <w:rPr>
                <w:i/>
              </w:rPr>
              <w:t>Duties Legislation Amendment Act 2008</w:t>
            </w:r>
            <w:r>
              <w:rPr>
                <w:iCs/>
              </w:rPr>
              <w:t xml:space="preserve"> Sch. 1 cl. 30</w:t>
            </w:r>
          </w:p>
        </w:tc>
        <w:tc>
          <w:tcPr>
            <w:tcW w:w="1135" w:type="dxa"/>
          </w:tcPr>
          <w:p>
            <w:pPr>
              <w:pStyle w:val="nTable"/>
              <w:spacing w:before="50" w:after="50"/>
            </w:pPr>
            <w:r>
              <w:t>12 of 2008</w:t>
            </w:r>
          </w:p>
        </w:tc>
        <w:tc>
          <w:tcPr>
            <w:tcW w:w="1136" w:type="dxa"/>
          </w:tcPr>
          <w:p>
            <w:pPr>
              <w:pStyle w:val="nTable"/>
              <w:spacing w:before="50" w:after="50"/>
            </w:pPr>
            <w:r>
              <w:t>14 Apr 2008</w:t>
            </w:r>
          </w:p>
        </w:tc>
        <w:tc>
          <w:tcPr>
            <w:tcW w:w="2551" w:type="dxa"/>
          </w:tcPr>
          <w:p>
            <w:pPr>
              <w:pStyle w:val="nTable"/>
              <w:spacing w:before="50" w:after="50"/>
            </w:pPr>
            <w:r>
              <w:t>1 Jul 2008 (see s. 2(d))</w:t>
            </w:r>
          </w:p>
        </w:tc>
      </w:tr>
      <w:tr>
        <w:trPr>
          <w:cantSplit/>
        </w:trPr>
        <w:tc>
          <w:tcPr>
            <w:tcW w:w="2267" w:type="dxa"/>
          </w:tcPr>
          <w:p>
            <w:pPr>
              <w:pStyle w:val="nTable"/>
              <w:spacing w:before="50" w:after="50"/>
              <w:ind w:right="113"/>
              <w:rPr>
                <w:iCs/>
                <w:snapToGrid w:val="0"/>
              </w:rPr>
            </w:pPr>
            <w:r>
              <w:rPr>
                <w:i/>
                <w:snapToGrid w:val="0"/>
              </w:rPr>
              <w:t>Standardisation of Formatting Act 2010</w:t>
            </w:r>
            <w:r>
              <w:rPr>
                <w:iCs/>
                <w:snapToGrid w:val="0"/>
              </w:rPr>
              <w:t xml:space="preserve"> s. 4 and 50</w:t>
            </w:r>
          </w:p>
        </w:tc>
        <w:tc>
          <w:tcPr>
            <w:tcW w:w="1135" w:type="dxa"/>
          </w:tcPr>
          <w:p>
            <w:pPr>
              <w:pStyle w:val="nTable"/>
              <w:spacing w:before="50" w:after="50"/>
              <w:rPr>
                <w:snapToGrid w:val="0"/>
              </w:rPr>
            </w:pPr>
            <w:r>
              <w:rPr>
                <w:snapToGrid w:val="0"/>
              </w:rPr>
              <w:t>19 of 2010</w:t>
            </w:r>
          </w:p>
        </w:tc>
        <w:tc>
          <w:tcPr>
            <w:tcW w:w="1136" w:type="dxa"/>
          </w:tcPr>
          <w:p>
            <w:pPr>
              <w:pStyle w:val="nTable"/>
              <w:spacing w:before="50" w:after="50"/>
              <w:rPr>
                <w:snapToGrid w:val="0"/>
              </w:rPr>
            </w:pPr>
            <w:r>
              <w:rPr>
                <w:snapToGrid w:val="0"/>
              </w:rPr>
              <w:t>28 Jun 2010</w:t>
            </w:r>
          </w:p>
        </w:tc>
        <w:tc>
          <w:tcPr>
            <w:tcW w:w="2551"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before="50" w:after="50"/>
              <w:ind w:right="113"/>
              <w:rPr>
                <w:snapToGrid w:val="0"/>
              </w:rPr>
            </w:pPr>
            <w:r>
              <w:rPr>
                <w:i/>
                <w:snapToGrid w:val="0"/>
              </w:rPr>
              <w:t>Petroleum and Energy Legislation Amendment Act 2010</w:t>
            </w:r>
            <w:r>
              <w:rPr>
                <w:snapToGrid w:val="0"/>
              </w:rPr>
              <w:t xml:space="preserve"> Pt. 3</w:t>
            </w:r>
          </w:p>
        </w:tc>
        <w:tc>
          <w:tcPr>
            <w:tcW w:w="1135" w:type="dxa"/>
            <w:shd w:val="clear" w:color="auto" w:fill="auto"/>
          </w:tcPr>
          <w:p>
            <w:pPr>
              <w:pStyle w:val="nTable"/>
              <w:spacing w:before="50" w:after="50"/>
              <w:rPr>
                <w:snapToGrid w:val="0"/>
              </w:rPr>
            </w:pPr>
            <w:r>
              <w:rPr>
                <w:snapToGrid w:val="0"/>
              </w:rPr>
              <w:t>42 of 2010</w:t>
            </w:r>
          </w:p>
        </w:tc>
        <w:tc>
          <w:tcPr>
            <w:tcW w:w="1136" w:type="dxa"/>
            <w:shd w:val="clear" w:color="auto" w:fill="auto"/>
          </w:tcPr>
          <w:p>
            <w:pPr>
              <w:pStyle w:val="nTable"/>
              <w:spacing w:before="50" w:after="50"/>
              <w:rPr>
                <w:snapToGrid w:val="0"/>
              </w:rPr>
            </w:pPr>
            <w:r>
              <w:rPr>
                <w:snapToGrid w:val="0"/>
              </w:rPr>
              <w:t>28 Oct 2010</w:t>
            </w:r>
          </w:p>
        </w:tc>
        <w:tc>
          <w:tcPr>
            <w:tcW w:w="2551" w:type="dxa"/>
            <w:shd w:val="clear" w:color="auto" w:fill="auto"/>
          </w:tcPr>
          <w:p>
            <w:pPr>
              <w:pStyle w:val="nTable"/>
              <w:spacing w:before="50" w:after="50"/>
              <w:rPr>
                <w:snapToGrid w:val="0"/>
              </w:rPr>
            </w:pPr>
            <w:r>
              <w:rPr>
                <w:snapToGrid w:val="0"/>
              </w:rPr>
              <w:t xml:space="preserve">Pt. 3 (other than s. 149, 163, 165(1)(b) (to the extent that it inserts s. 152(2)(lc)) and 169 (to the extent that it inserts Sch. 3 cl. 4)); 25 May 2011 (see s. 2(b) and </w:t>
            </w:r>
            <w:r>
              <w:rPr>
                <w:i/>
                <w:snapToGrid w:val="0"/>
              </w:rPr>
              <w:t>Gazette</w:t>
            </w:r>
            <w:r>
              <w:rPr>
                <w:snapToGrid w:val="0"/>
              </w:rPr>
              <w:t xml:space="preserve"> 24 May 2011 p. 1892);</w:t>
            </w:r>
            <w:r>
              <w:rPr>
                <w:snapToGrid w:val="0"/>
              </w:rPr>
              <w:br/>
              <w:t xml:space="preserve">s. 149, 163, 165(1)(b) (to the extent that it inserts s. 152(2)(lc)) and 169 (to the extent that it inserts Sch. 3 cl. 4): 1 Jul 2015 (see s. 2(b) and </w:t>
            </w:r>
            <w:r>
              <w:rPr>
                <w:i/>
                <w:snapToGrid w:val="0"/>
              </w:rPr>
              <w:t>Gazette</w:t>
            </w:r>
            <w:r>
              <w:rPr>
                <w:snapToGrid w:val="0"/>
              </w:rPr>
              <w:t xml:space="preserve"> 30 Jun 2015 p. 2321)</w:t>
            </w:r>
          </w:p>
        </w:tc>
      </w:tr>
      <w:tr>
        <w:trPr>
          <w:cantSplit/>
        </w:trPr>
        <w:tc>
          <w:tcPr>
            <w:tcW w:w="7089" w:type="dxa"/>
            <w:gridSpan w:val="4"/>
            <w:shd w:val="clear" w:color="auto" w:fill="auto"/>
          </w:tcPr>
          <w:p>
            <w:pPr>
              <w:pStyle w:val="nTable"/>
              <w:spacing w:before="50" w:after="5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rPr>
          <w:cantSplit/>
        </w:trPr>
        <w:tc>
          <w:tcPr>
            <w:tcW w:w="2267" w:type="dxa"/>
            <w:shd w:val="clear" w:color="auto" w:fill="auto"/>
          </w:tcPr>
          <w:p>
            <w:pPr>
              <w:pStyle w:val="nTable"/>
              <w:spacing w:before="50" w:after="50"/>
              <w:ind w:right="113"/>
            </w:pPr>
            <w:r>
              <w:rPr>
                <w:i/>
                <w:snapToGrid w:val="0"/>
              </w:rPr>
              <w:t>Personal Property Securities (Consequential Repeals and Amendments) Act 2011</w:t>
            </w:r>
            <w:r>
              <w:rPr>
                <w:snapToGrid w:val="0"/>
              </w:rPr>
              <w:t xml:space="preserve"> Pt. 9 Div. 5</w:t>
            </w:r>
          </w:p>
        </w:tc>
        <w:tc>
          <w:tcPr>
            <w:tcW w:w="1135" w:type="dxa"/>
            <w:shd w:val="clear" w:color="auto" w:fill="auto"/>
          </w:tcPr>
          <w:p>
            <w:pPr>
              <w:pStyle w:val="nTable"/>
              <w:spacing w:before="50" w:after="50"/>
              <w:rPr>
                <w:snapToGrid w:val="0"/>
              </w:rPr>
            </w:pPr>
            <w:r>
              <w:rPr>
                <w:snapToGrid w:val="0"/>
              </w:rPr>
              <w:t>42 of 2011</w:t>
            </w:r>
          </w:p>
        </w:tc>
        <w:tc>
          <w:tcPr>
            <w:tcW w:w="1136" w:type="dxa"/>
            <w:shd w:val="clear" w:color="auto" w:fill="auto"/>
          </w:tcPr>
          <w:p>
            <w:pPr>
              <w:pStyle w:val="nTable"/>
              <w:spacing w:before="50" w:after="50"/>
              <w:rPr>
                <w:snapToGrid w:val="0"/>
              </w:rPr>
            </w:pPr>
            <w:r>
              <w:t>4 Oct 2011</w:t>
            </w:r>
          </w:p>
        </w:tc>
        <w:tc>
          <w:tcPr>
            <w:tcW w:w="2551" w:type="dxa"/>
            <w:shd w:val="clear" w:color="auto" w:fill="auto"/>
          </w:tcPr>
          <w:p>
            <w:pPr>
              <w:pStyle w:val="nTable"/>
              <w:spacing w:before="50" w:after="5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before="50" w:after="50"/>
              <w:ind w:right="113"/>
            </w:pPr>
            <w:r>
              <w:rPr>
                <w:i/>
                <w:snapToGrid w:val="0"/>
              </w:rPr>
              <w:t>Statutes (Repeals and Minor Amendments) Act 2011</w:t>
            </w:r>
            <w:r>
              <w:t xml:space="preserve"> s. 15</w:t>
            </w:r>
          </w:p>
        </w:tc>
        <w:tc>
          <w:tcPr>
            <w:tcW w:w="1135" w:type="dxa"/>
            <w:shd w:val="clear" w:color="auto" w:fill="auto"/>
          </w:tcPr>
          <w:p>
            <w:pPr>
              <w:pStyle w:val="nTable"/>
              <w:spacing w:before="50" w:after="50"/>
              <w:rPr>
                <w:snapToGrid w:val="0"/>
              </w:rPr>
            </w:pPr>
            <w:r>
              <w:rPr>
                <w:snapToGrid w:val="0"/>
              </w:rPr>
              <w:t>47 of 2011</w:t>
            </w:r>
          </w:p>
        </w:tc>
        <w:tc>
          <w:tcPr>
            <w:tcW w:w="1136" w:type="dxa"/>
            <w:shd w:val="clear" w:color="auto" w:fill="auto"/>
          </w:tcPr>
          <w:p>
            <w:pPr>
              <w:pStyle w:val="nTable"/>
              <w:spacing w:before="50" w:after="50"/>
              <w:rPr>
                <w:snapToGrid w:val="0"/>
              </w:rPr>
            </w:pPr>
            <w:r>
              <w:rPr>
                <w:snapToGrid w:val="0"/>
              </w:rPr>
              <w:t>25 Oct 2011</w:t>
            </w:r>
          </w:p>
        </w:tc>
        <w:tc>
          <w:tcPr>
            <w:tcW w:w="2551" w:type="dxa"/>
            <w:shd w:val="clear" w:color="auto" w:fill="auto"/>
          </w:tcPr>
          <w:p>
            <w:pPr>
              <w:pStyle w:val="nTable"/>
              <w:spacing w:before="50" w:after="50"/>
              <w:rPr>
                <w:snapToGrid w:val="0"/>
              </w:rPr>
            </w:pPr>
            <w:r>
              <w:rPr>
                <w:snapToGrid w:val="0"/>
              </w:rPr>
              <w:t>26 Oct 2011 (see s. 2(b))</w:t>
            </w:r>
          </w:p>
        </w:tc>
      </w:tr>
      <w:tr>
        <w:trPr>
          <w:cantSplit/>
        </w:trPr>
        <w:tc>
          <w:tcPr>
            <w:tcW w:w="2267" w:type="dxa"/>
            <w:shd w:val="clear" w:color="auto" w:fill="auto"/>
          </w:tcPr>
          <w:p>
            <w:pPr>
              <w:pStyle w:val="nTable"/>
              <w:spacing w:before="50" w:after="50"/>
              <w:ind w:right="113"/>
              <w:rPr>
                <w:snapToGrid w:val="0"/>
              </w:rPr>
            </w:pPr>
            <w:r>
              <w:rPr>
                <w:i/>
                <w:snapToGrid w:val="0"/>
              </w:rPr>
              <w:t>Petroleum (Submerged Lands) Amendment Act 2011</w:t>
            </w:r>
          </w:p>
        </w:tc>
        <w:tc>
          <w:tcPr>
            <w:tcW w:w="1135" w:type="dxa"/>
            <w:shd w:val="clear" w:color="auto" w:fill="auto"/>
          </w:tcPr>
          <w:p>
            <w:pPr>
              <w:pStyle w:val="nTable"/>
              <w:spacing w:before="50" w:after="50"/>
              <w:rPr>
                <w:snapToGrid w:val="0"/>
              </w:rPr>
            </w:pPr>
            <w:r>
              <w:rPr>
                <w:snapToGrid w:val="0"/>
              </w:rPr>
              <w:t>57 of 2011</w:t>
            </w:r>
          </w:p>
        </w:tc>
        <w:tc>
          <w:tcPr>
            <w:tcW w:w="1136" w:type="dxa"/>
            <w:shd w:val="clear" w:color="auto" w:fill="auto"/>
          </w:tcPr>
          <w:p>
            <w:pPr>
              <w:pStyle w:val="nTable"/>
              <w:spacing w:before="50" w:after="50"/>
              <w:rPr>
                <w:snapToGrid w:val="0"/>
              </w:rPr>
            </w:pPr>
            <w:r>
              <w:rPr>
                <w:snapToGrid w:val="0"/>
              </w:rPr>
              <w:t>30 Nov 2011</w:t>
            </w:r>
          </w:p>
        </w:tc>
        <w:tc>
          <w:tcPr>
            <w:tcW w:w="2551" w:type="dxa"/>
            <w:shd w:val="clear" w:color="auto" w:fill="auto"/>
          </w:tcPr>
          <w:p>
            <w:pPr>
              <w:pStyle w:val="nTable"/>
              <w:spacing w:before="50" w:after="5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rPr>
          <w:cantSplit/>
        </w:trPr>
        <w:tc>
          <w:tcPr>
            <w:tcW w:w="2267" w:type="dxa"/>
            <w:tcBorders>
              <w:bottom w:val="single" w:sz="4" w:space="0" w:color="auto"/>
            </w:tcBorders>
            <w:shd w:val="clear" w:color="auto" w:fill="auto"/>
          </w:tcPr>
          <w:p>
            <w:pPr>
              <w:pStyle w:val="nTable"/>
              <w:spacing w:before="50" w:after="50"/>
              <w:ind w:right="113"/>
              <w:rPr>
                <w:i/>
                <w:snapToGrid w:val="0"/>
              </w:rPr>
            </w:pPr>
            <w:r>
              <w:rPr>
                <w:i/>
                <w:snapToGrid w:val="0"/>
              </w:rPr>
              <w:t>Statutes (Repeals and Minor Amendments) Act 2014</w:t>
            </w:r>
            <w:r>
              <w:rPr>
                <w:snapToGrid w:val="0"/>
              </w:rPr>
              <w:t xml:space="preserve"> s. 7</w:t>
            </w:r>
          </w:p>
        </w:tc>
        <w:tc>
          <w:tcPr>
            <w:tcW w:w="1135" w:type="dxa"/>
            <w:tcBorders>
              <w:bottom w:val="single" w:sz="4" w:space="0" w:color="auto"/>
            </w:tcBorders>
            <w:shd w:val="clear" w:color="auto" w:fill="auto"/>
          </w:tcPr>
          <w:p>
            <w:pPr>
              <w:pStyle w:val="nTable"/>
              <w:spacing w:before="50" w:after="50"/>
              <w:rPr>
                <w:snapToGrid w:val="0"/>
              </w:rPr>
            </w:pPr>
            <w:r>
              <w:rPr>
                <w:snapToGrid w:val="0"/>
              </w:rPr>
              <w:t>17 of 2014</w:t>
            </w:r>
          </w:p>
        </w:tc>
        <w:tc>
          <w:tcPr>
            <w:tcW w:w="1136" w:type="dxa"/>
            <w:tcBorders>
              <w:bottom w:val="single" w:sz="4" w:space="0" w:color="auto"/>
            </w:tcBorders>
            <w:shd w:val="clear" w:color="auto" w:fill="auto"/>
          </w:tcPr>
          <w:p>
            <w:pPr>
              <w:pStyle w:val="nTable"/>
              <w:spacing w:before="50" w:after="50"/>
              <w:rPr>
                <w:snapToGrid w:val="0"/>
              </w:rPr>
            </w:pPr>
            <w:r>
              <w:rPr>
                <w:snapToGrid w:val="0"/>
              </w:rPr>
              <w:t>2 Jul 2014</w:t>
            </w:r>
          </w:p>
        </w:tc>
        <w:tc>
          <w:tcPr>
            <w:tcW w:w="2551" w:type="dxa"/>
            <w:tcBorders>
              <w:bottom w:val="single" w:sz="4" w:space="0" w:color="auto"/>
            </w:tcBorders>
            <w:shd w:val="clear" w:color="auto" w:fill="auto"/>
          </w:tcPr>
          <w:p>
            <w:pPr>
              <w:pStyle w:val="nTable"/>
              <w:spacing w:before="50" w:after="5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08" w:name="_Toc397698959"/>
      <w:bookmarkStart w:id="909" w:name="_Toc437938637"/>
      <w:bookmarkStart w:id="910" w:name="_Toc493594827"/>
      <w:r>
        <w:rPr>
          <w:snapToGrid w:val="0"/>
        </w:rPr>
        <w:t>Provisions that have not come into operation</w:t>
      </w:r>
      <w:bookmarkEnd w:id="908"/>
      <w:bookmarkEnd w:id="909"/>
      <w:bookmarkEnd w:id="9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bottom w:val="single" w:sz="8" w:space="0" w:color="auto"/>
            </w:tcBorders>
            <w:shd w:val="clear" w:color="auto" w:fill="auto"/>
          </w:tcPr>
          <w:p>
            <w:pPr>
              <w:pStyle w:val="nTable"/>
              <w:spacing w:after="40"/>
              <w:rPr>
                <w:snapToGrid w:val="0"/>
              </w:rPr>
            </w:pPr>
            <w:r>
              <w:rPr>
                <w:i/>
                <w:snapToGrid w:val="0"/>
              </w:rPr>
              <w:t>Petroleum Legislation Amendment Act 2017</w:t>
            </w:r>
            <w:r>
              <w:rPr>
                <w:snapToGrid w:val="0"/>
              </w:rPr>
              <w:t xml:space="preserve"> Pt. 3</w:t>
            </w:r>
            <w:r>
              <w:rPr>
                <w:snapToGrid w:val="0"/>
                <w:vertAlign w:val="superscript"/>
              </w:rPr>
              <w:t> 17</w:t>
            </w:r>
          </w:p>
        </w:tc>
        <w:tc>
          <w:tcPr>
            <w:tcW w:w="1134" w:type="dxa"/>
            <w:tcBorders>
              <w:bottom w:val="single" w:sz="8" w:space="0" w:color="auto"/>
            </w:tcBorders>
            <w:shd w:val="clear" w:color="auto" w:fill="auto"/>
          </w:tcPr>
          <w:p>
            <w:pPr>
              <w:pStyle w:val="nTable"/>
              <w:spacing w:after="40"/>
            </w:pPr>
            <w:r>
              <w:t>7 of 2017</w:t>
            </w:r>
          </w:p>
        </w:tc>
        <w:tc>
          <w:tcPr>
            <w:tcW w:w="1134" w:type="dxa"/>
            <w:tcBorders>
              <w:bottom w:val="single" w:sz="8" w:space="0" w:color="auto"/>
            </w:tcBorders>
            <w:shd w:val="clear" w:color="auto" w:fill="auto"/>
          </w:tcPr>
          <w:p>
            <w:pPr>
              <w:pStyle w:val="nTable"/>
              <w:spacing w:after="40"/>
            </w:pPr>
            <w:r>
              <w:t>14 Sep 2017</w:t>
            </w:r>
          </w:p>
        </w:tc>
        <w:tc>
          <w:tcPr>
            <w:tcW w:w="2552" w:type="dxa"/>
            <w:tcBorders>
              <w:bottom w:val="single" w:sz="8" w:space="0" w:color="auto"/>
            </w:tcBorders>
            <w:shd w:val="clear" w:color="auto" w:fill="auto"/>
          </w:tcPr>
          <w:p>
            <w:pPr>
              <w:pStyle w:val="nTable"/>
              <w:spacing w:after="40"/>
            </w:pPr>
            <w:r>
              <w:t>To be proclaimed (see s. 2(b))</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40"/>
      </w:pPr>
      <w:r>
        <w:rPr>
          <w:vertAlign w:val="superscript"/>
        </w:rPr>
        <w:t>16</w:t>
      </w:r>
      <w:r>
        <w:tab/>
        <w:t>Schedule 3 Division 2 clause 6 expired on 1 Jan 2013.  It reads as follows:</w:t>
      </w:r>
    </w:p>
    <w:p>
      <w:pPr>
        <w:pStyle w:val="BlankOpen"/>
        <w:rPr>
          <w:snapToGrid w:val="0"/>
        </w:rPr>
      </w:pPr>
    </w:p>
    <w:p>
      <w:pPr>
        <w:pStyle w:val="nzHeading5"/>
      </w:pPr>
      <w:r>
        <w:t>6.</w:t>
      </w:r>
      <w:r>
        <w:tab/>
        <w:t>Interpretation of references to Safety Authority in regulations</w:t>
      </w:r>
    </w:p>
    <w:p>
      <w:pPr>
        <w:pStyle w:val="nzSubsection"/>
      </w:pPr>
      <w:r>
        <w:tab/>
        <w:t>(1)</w:t>
      </w:r>
      <w:r>
        <w:tab/>
        <w:t xml:space="preserve">This clause applies to these regulations — </w:t>
      </w:r>
    </w:p>
    <w:p>
      <w:pPr>
        <w:pStyle w:val="nzIndenta"/>
      </w:pPr>
      <w:r>
        <w:tab/>
        <w:t>(a)</w:t>
      </w:r>
      <w:r>
        <w:tab/>
        <w:t xml:space="preserve">the </w:t>
      </w:r>
      <w:r>
        <w:rPr>
          <w:i/>
        </w:rPr>
        <w:t>Petroleum (Submerged Lands) (Diving Safety) Regulations 2007</w:t>
      </w:r>
      <w:r>
        <w:t>;</w:t>
      </w:r>
    </w:p>
    <w:p>
      <w:pPr>
        <w:pStyle w:val="nzIndenta"/>
      </w:pPr>
      <w:r>
        <w:tab/>
        <w:t>(b)</w:t>
      </w:r>
      <w:r>
        <w:tab/>
        <w:t xml:space="preserve">the </w:t>
      </w:r>
      <w:r>
        <w:rPr>
          <w:i/>
        </w:rPr>
        <w:t>Petroleum (Submerged Lands) (Management of Safety on Offshore Facilities) Regulations 2007</w:t>
      </w:r>
      <w:r>
        <w:t>;</w:t>
      </w:r>
    </w:p>
    <w:p>
      <w:pPr>
        <w:pStyle w:val="nzIndenta"/>
      </w:pPr>
      <w:r>
        <w:tab/>
        <w:t>(c)</w:t>
      </w:r>
      <w:r>
        <w:tab/>
        <w:t xml:space="preserve">the </w:t>
      </w:r>
      <w:r>
        <w:rPr>
          <w:i/>
        </w:rPr>
        <w:t>Petroleum (Submerged Lands) (Occupational Safety and Health) Regulations 2007</w:t>
      </w:r>
      <w:r>
        <w:t>;</w:t>
      </w:r>
    </w:p>
    <w:p>
      <w:pPr>
        <w:pStyle w:val="nzIndenta"/>
      </w:pPr>
      <w:r>
        <w:tab/>
        <w:t>(d)</w:t>
      </w:r>
      <w:r>
        <w:tab/>
        <w:t xml:space="preserve">the </w:t>
      </w:r>
      <w:r>
        <w:rPr>
          <w:i/>
        </w:rPr>
        <w:t>Petroleum (Submerged Lands) (Pipelines) Regulations 2007</w:t>
      </w:r>
      <w:r>
        <w:t>.</w:t>
      </w:r>
    </w:p>
    <w:p>
      <w:pPr>
        <w:pStyle w:val="nz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nzSubsection"/>
      </w:pPr>
      <w:r>
        <w:tab/>
        <w:t>(3)</w:t>
      </w:r>
      <w:r>
        <w:tab/>
        <w:t>This clause expires 12 months after the commencement referred to in subclause (2).</w:t>
      </w:r>
    </w:p>
    <w:p>
      <w:pPr>
        <w:pStyle w:val="yFootnotesection"/>
      </w:pPr>
      <w:r>
        <w:tab/>
        <w:t>[Clause 6 inserted by No. 57 of 2011 s. 15.]</w:t>
      </w:r>
    </w:p>
    <w:p>
      <w:pPr>
        <w:pStyle w:val="BlankClose"/>
        <w:rPr>
          <w:snapToGrid w:val="0"/>
        </w:rPr>
      </w:pPr>
    </w:p>
    <w:p>
      <w:pPr>
        <w:pStyle w:val="BlankClose"/>
        <w:rPr>
          <w:snapToGrid w:val="0"/>
        </w:rPr>
      </w:pPr>
    </w:p>
    <w:p>
      <w:pPr>
        <w:pStyle w:val="nSubsection"/>
        <w:rPr>
          <w:snapToGrid w:val="0"/>
        </w:rPr>
      </w:pPr>
      <w:r>
        <w:rPr>
          <w:snapToGrid w:val="0"/>
          <w:vertAlign w:val="superscript"/>
        </w:rPr>
        <w:t>17</w:t>
      </w:r>
      <w:r>
        <w:rPr>
          <w:snapToGrid w:val="0"/>
        </w:rPr>
        <w:tab/>
        <w:t xml:space="preserve">On the date as at which this compilation was prepared, the </w:t>
      </w:r>
      <w:r>
        <w:rPr>
          <w:i/>
        </w:rPr>
        <w:t>Petroleum Legislation Amendment Act 2017</w:t>
      </w:r>
      <w:r>
        <w:rPr>
          <w:snapToGrid w:val="0"/>
        </w:rPr>
        <w:t xml:space="preserve"> Pt. 3 had not come into operation.  It reads as follows:</w:t>
      </w:r>
    </w:p>
    <w:p>
      <w:pPr>
        <w:pStyle w:val="BlankOpen"/>
        <w:rPr>
          <w:snapToGrid w:val="0"/>
        </w:rPr>
      </w:pPr>
    </w:p>
    <w:p>
      <w:pPr>
        <w:pStyle w:val="nzHeading2"/>
      </w:pPr>
      <w:bookmarkStart w:id="911" w:name="_Toc461459341"/>
      <w:bookmarkStart w:id="912" w:name="_Toc461459404"/>
      <w:bookmarkStart w:id="913" w:name="_Toc461464903"/>
      <w:bookmarkStart w:id="914" w:name="_Toc462219557"/>
      <w:bookmarkStart w:id="915" w:name="_Toc463601319"/>
      <w:bookmarkStart w:id="916" w:name="_Toc463601382"/>
      <w:bookmarkStart w:id="917" w:name="_Toc484682796"/>
      <w:bookmarkStart w:id="918" w:name="_Toc484683394"/>
      <w:bookmarkStart w:id="919" w:name="_Toc484684525"/>
      <w:bookmarkStart w:id="920" w:name="_Toc492639498"/>
      <w:bookmarkStart w:id="921" w:name="_Toc493230084"/>
      <w:r>
        <w:rPr>
          <w:rStyle w:val="CharPartNo"/>
        </w:rPr>
        <w:t>Part 3</w:t>
      </w:r>
      <w:r>
        <w:rPr>
          <w:rStyle w:val="CharDivNo"/>
        </w:rPr>
        <w:t> </w:t>
      </w:r>
      <w:r>
        <w:t>—</w:t>
      </w:r>
      <w:r>
        <w:rPr>
          <w:rStyle w:val="CharDivText"/>
        </w:rPr>
        <w:t> </w:t>
      </w:r>
      <w:r>
        <w:rPr>
          <w:rStyle w:val="CharPartText"/>
          <w:i/>
        </w:rPr>
        <w:t>Petroleum (Submerged Lands) Act 1982</w:t>
      </w:r>
      <w:r>
        <w:rPr>
          <w:rStyle w:val="CharPartText"/>
        </w:rPr>
        <w:t> amended</w:t>
      </w:r>
      <w:bookmarkEnd w:id="911"/>
      <w:bookmarkEnd w:id="912"/>
      <w:bookmarkEnd w:id="913"/>
      <w:bookmarkEnd w:id="914"/>
      <w:bookmarkEnd w:id="915"/>
      <w:bookmarkEnd w:id="916"/>
      <w:bookmarkEnd w:id="917"/>
      <w:bookmarkEnd w:id="918"/>
      <w:bookmarkEnd w:id="919"/>
      <w:bookmarkEnd w:id="920"/>
      <w:bookmarkEnd w:id="921"/>
    </w:p>
    <w:p>
      <w:pPr>
        <w:pStyle w:val="nzHeading5"/>
      </w:pPr>
      <w:bookmarkStart w:id="922" w:name="_Toc492639499"/>
      <w:bookmarkStart w:id="923" w:name="_Toc493230085"/>
      <w:r>
        <w:rPr>
          <w:rStyle w:val="CharSectno"/>
        </w:rPr>
        <w:t>25</w:t>
      </w:r>
      <w:r>
        <w:t>.</w:t>
      </w:r>
      <w:r>
        <w:tab/>
        <w:t>Act amended</w:t>
      </w:r>
      <w:bookmarkEnd w:id="922"/>
      <w:bookmarkEnd w:id="923"/>
    </w:p>
    <w:p>
      <w:pPr>
        <w:pStyle w:val="nzSubsection"/>
      </w:pPr>
      <w:r>
        <w:tab/>
      </w:r>
      <w:r>
        <w:tab/>
        <w:t xml:space="preserve">This Part amends the </w:t>
      </w:r>
      <w:r>
        <w:rPr>
          <w:i/>
        </w:rPr>
        <w:t>Petroleum (Submerged Lands) Act 1982</w:t>
      </w:r>
      <w:r>
        <w:t>.</w:t>
      </w:r>
    </w:p>
    <w:p>
      <w:pPr>
        <w:pStyle w:val="nzHeading5"/>
      </w:pPr>
      <w:bookmarkStart w:id="924" w:name="_Toc492639500"/>
      <w:bookmarkStart w:id="925" w:name="_Toc493230086"/>
      <w:r>
        <w:rPr>
          <w:rStyle w:val="CharSectno"/>
        </w:rPr>
        <w:t>26</w:t>
      </w:r>
      <w:r>
        <w:t>.</w:t>
      </w:r>
      <w:r>
        <w:tab/>
        <w:t>Section 4 amended</w:t>
      </w:r>
      <w:bookmarkEnd w:id="924"/>
      <w:bookmarkEnd w:id="925"/>
    </w:p>
    <w:p>
      <w:pPr>
        <w:pStyle w:val="nzSubsection"/>
      </w:pPr>
      <w:r>
        <w:tab/>
        <w:t>(1)</w:t>
      </w:r>
      <w:r>
        <w:tab/>
        <w:t>In section 4 delete “In” and insert:</w:t>
      </w:r>
    </w:p>
    <w:p>
      <w:pPr>
        <w:pStyle w:val="BlankOpen"/>
      </w:pPr>
    </w:p>
    <w:p>
      <w:pPr>
        <w:pStyle w:val="nzSubsection"/>
      </w:pPr>
      <w:r>
        <w:tab/>
        <w:t>(1)</w:t>
      </w:r>
      <w:r>
        <w:tab/>
        <w:t>In</w:t>
      </w:r>
    </w:p>
    <w:p>
      <w:pPr>
        <w:pStyle w:val="BlankClose"/>
      </w:pPr>
    </w:p>
    <w:p>
      <w:pPr>
        <w:pStyle w:val="nzSubsection"/>
      </w:pPr>
      <w:r>
        <w:tab/>
        <w:t>(2)</w:t>
      </w:r>
      <w:r>
        <w:tab/>
        <w:t xml:space="preserve">In section 4 delete the definition of </w:t>
      </w:r>
      <w:r>
        <w:rPr>
          <w:b/>
          <w:i/>
        </w:rPr>
        <w:t>interstate Minister</w:t>
      </w:r>
      <w:r>
        <w:t>.</w:t>
      </w:r>
    </w:p>
    <w:p>
      <w:pPr>
        <w:pStyle w:val="nzSubsection"/>
      </w:pPr>
      <w:r>
        <w:tab/>
        <w:t>(3)</w:t>
      </w:r>
      <w:r>
        <w:tab/>
        <w:t>In section 4 insert in alphabetical order:</w:t>
      </w:r>
    </w:p>
    <w:p>
      <w:pPr>
        <w:pStyle w:val="BlankOpen"/>
      </w:pPr>
    </w:p>
    <w:p>
      <w:pPr>
        <w:pStyle w:val="nzDefstart"/>
      </w:pPr>
      <w:r>
        <w:tab/>
      </w:r>
      <w:r>
        <w:rPr>
          <w:rStyle w:val="CharDefText"/>
        </w:rPr>
        <w:t>boundary</w:t>
      </w:r>
      <w:r>
        <w:rPr>
          <w:rStyle w:val="CharDefText"/>
        </w:rPr>
        <w:noBreakHyphen/>
        <w:t>change permit</w:t>
      </w:r>
      <w:r>
        <w:t xml:space="preserve"> means a permit granted under section 27A;</w:t>
      </w:r>
    </w:p>
    <w:p>
      <w:pPr>
        <w:pStyle w:val="nzDefstart"/>
      </w:pPr>
      <w:r>
        <w:tab/>
      </w:r>
      <w:r>
        <w:rPr>
          <w:rStyle w:val="CharDefText"/>
        </w:rPr>
        <w:t>Commonwealth lease</w:t>
      </w:r>
      <w:r>
        <w:t xml:space="preserve"> means a petroleum retention lease as defined in the Commonwealth Act section 7;</w:t>
      </w:r>
    </w:p>
    <w:p>
      <w:pPr>
        <w:pStyle w:val="nzDefstart"/>
      </w:pPr>
      <w:r>
        <w:tab/>
      </w:r>
      <w:r>
        <w:rPr>
          <w:rStyle w:val="CharDefText"/>
        </w:rPr>
        <w:t>Commonwealth licence</w:t>
      </w:r>
      <w:r>
        <w:t xml:space="preserve"> means a fixed</w:t>
      </w:r>
      <w:r>
        <w:noBreakHyphen/>
        <w:t>term petroleum production licence as defined in the Commonwealth Act section 7;</w:t>
      </w:r>
    </w:p>
    <w:p>
      <w:pPr>
        <w:pStyle w:val="nzDefstart"/>
      </w:pPr>
      <w:r>
        <w:tab/>
      </w:r>
      <w:r>
        <w:rPr>
          <w:rStyle w:val="CharDefText"/>
        </w:rPr>
        <w:t>Commonwealth permit</w:t>
      </w:r>
      <w:r>
        <w:t xml:space="preserve"> means a petroleum exploration permit as defined in the Commonwealth Act section 7;</w:t>
      </w:r>
    </w:p>
    <w:p>
      <w:pPr>
        <w:pStyle w:val="nzDefstart"/>
      </w:pPr>
      <w:r>
        <w:tab/>
      </w:r>
      <w:r>
        <w:rPr>
          <w:rStyle w:val="CharDefText"/>
        </w:rPr>
        <w:t>granted</w:t>
      </w:r>
      <w:r>
        <w:t>, in relation to a boundary</w:t>
      </w:r>
      <w:r>
        <w:noBreakHyphen/>
        <w:t>change permit, a lease under section 38CD or a licence under section 51A, means taken to have been granted;</w:t>
      </w:r>
    </w:p>
    <w:p>
      <w:pPr>
        <w:pStyle w:val="BlankClose"/>
      </w:pPr>
    </w:p>
    <w:p>
      <w:pPr>
        <w:pStyle w:val="nzSubsection"/>
      </w:pPr>
      <w:r>
        <w:tab/>
        <w:t>(4)</w:t>
      </w:r>
      <w:r>
        <w:tab/>
        <w:t xml:space="preserve">In section 4 in the definition of </w:t>
      </w:r>
      <w:r>
        <w:rPr>
          <w:b/>
          <w:i/>
        </w:rPr>
        <w:t>permit</w:t>
      </w:r>
      <w:r>
        <w:t xml:space="preserve"> delete “Part III;” and insert:</w:t>
      </w:r>
    </w:p>
    <w:p>
      <w:pPr>
        <w:pStyle w:val="BlankOpen"/>
      </w:pPr>
    </w:p>
    <w:p>
      <w:pPr>
        <w:pStyle w:val="nzSubsection"/>
      </w:pPr>
      <w:r>
        <w:tab/>
      </w:r>
      <w:r>
        <w:tab/>
        <w:t>Part III, including a boundary</w:t>
      </w:r>
      <w:r>
        <w:noBreakHyphen/>
        <w:t>change permit;</w:t>
      </w:r>
    </w:p>
    <w:p>
      <w:pPr>
        <w:pStyle w:val="BlankClose"/>
      </w:pPr>
    </w:p>
    <w:p>
      <w:pPr>
        <w:pStyle w:val="nzSubsection"/>
      </w:pPr>
      <w:r>
        <w:tab/>
        <w:t>(5)</w:t>
      </w:r>
      <w:r>
        <w:tab/>
        <w:t>At the end of section 4 insert:</w:t>
      </w:r>
    </w:p>
    <w:p>
      <w:pPr>
        <w:pStyle w:val="BlankOpen"/>
      </w:pPr>
    </w:p>
    <w:p>
      <w:pPr>
        <w:pStyle w:val="nzSubsection"/>
      </w:pPr>
      <w:r>
        <w:tab/>
        <w:t>(2)</w:t>
      </w:r>
      <w:r>
        <w:tab/>
        <w:t>Notes in this Act are provided to assist understanding and do not form part of the Act.</w:t>
      </w:r>
    </w:p>
    <w:p>
      <w:pPr>
        <w:pStyle w:val="BlankClose"/>
      </w:pPr>
    </w:p>
    <w:p>
      <w:pPr>
        <w:pStyle w:val="nzHeading5"/>
      </w:pPr>
      <w:bookmarkStart w:id="926" w:name="_Toc492639501"/>
      <w:bookmarkStart w:id="927" w:name="_Toc493230087"/>
      <w:r>
        <w:rPr>
          <w:rStyle w:val="CharSectno"/>
        </w:rPr>
        <w:t>27</w:t>
      </w:r>
      <w:r>
        <w:t>.</w:t>
      </w:r>
      <w:r>
        <w:tab/>
        <w:t>Section 6A amended</w:t>
      </w:r>
      <w:bookmarkEnd w:id="926"/>
      <w:bookmarkEnd w:id="927"/>
    </w:p>
    <w:p>
      <w:pPr>
        <w:pStyle w:val="nzSubsection"/>
      </w:pPr>
      <w:r>
        <w:tab/>
        <w:t>(1)</w:t>
      </w:r>
      <w:r>
        <w:tab/>
        <w:t>In section 6A(3)(b) delete “waters” and insert:</w:t>
      </w:r>
    </w:p>
    <w:p>
      <w:pPr>
        <w:pStyle w:val="BlankOpen"/>
      </w:pPr>
    </w:p>
    <w:p>
      <w:pPr>
        <w:pStyle w:val="nzSubsection"/>
      </w:pPr>
      <w:r>
        <w:tab/>
      </w:r>
      <w:r>
        <w:tab/>
        <w:t>area</w:t>
      </w:r>
    </w:p>
    <w:p>
      <w:pPr>
        <w:pStyle w:val="BlankClose"/>
      </w:pPr>
    </w:p>
    <w:p>
      <w:pPr>
        <w:pStyle w:val="nzSubsection"/>
      </w:pPr>
      <w:r>
        <w:tab/>
        <w:t>(2)</w:t>
      </w:r>
      <w:r>
        <w:tab/>
        <w:t>In section 6A(5)(b) delete “waters the first” and insert:</w:t>
      </w:r>
    </w:p>
    <w:p>
      <w:pPr>
        <w:pStyle w:val="BlankOpen"/>
      </w:pPr>
    </w:p>
    <w:p>
      <w:pPr>
        <w:pStyle w:val="nzSubsection"/>
      </w:pPr>
      <w:r>
        <w:tab/>
      </w:r>
      <w:r>
        <w:tab/>
        <w:t>area the second</w:t>
      </w:r>
    </w:p>
    <w:p>
      <w:pPr>
        <w:pStyle w:val="BlankClose"/>
      </w:pPr>
    </w:p>
    <w:p>
      <w:pPr>
        <w:pStyle w:val="nzHeading5"/>
      </w:pPr>
      <w:bookmarkStart w:id="928" w:name="_Toc492639502"/>
      <w:bookmarkStart w:id="929" w:name="_Toc493230088"/>
      <w:r>
        <w:rPr>
          <w:rStyle w:val="CharSectno"/>
        </w:rPr>
        <w:t>28</w:t>
      </w:r>
      <w:r>
        <w:t>.</w:t>
      </w:r>
      <w:r>
        <w:tab/>
        <w:t>Section 9 amended</w:t>
      </w:r>
      <w:bookmarkEnd w:id="928"/>
      <w:bookmarkEnd w:id="929"/>
    </w:p>
    <w:p>
      <w:pPr>
        <w:pStyle w:val="nzSubsection"/>
      </w:pPr>
      <w:r>
        <w:tab/>
        <w:t>(1)</w:t>
      </w:r>
      <w:r>
        <w:tab/>
        <w:t>Before section 9(1) insert:</w:t>
      </w:r>
    </w:p>
    <w:p>
      <w:pPr>
        <w:pStyle w:val="BlankOpen"/>
      </w:pPr>
    </w:p>
    <w:p>
      <w:pPr>
        <w:pStyle w:val="nzSubsection"/>
      </w:pPr>
      <w:r>
        <w:tab/>
        <w:t>(1A)</w:t>
      </w:r>
      <w:r>
        <w:tab/>
        <w:t xml:space="preserve">In this section — </w:t>
      </w:r>
    </w:p>
    <w:p>
      <w:pPr>
        <w:pStyle w:val="nzDefstart"/>
      </w:pPr>
      <w:r>
        <w:tab/>
      </w:r>
      <w:r>
        <w:rPr>
          <w:rStyle w:val="CharDefText"/>
        </w:rPr>
        <w:t>Joint Authority</w:t>
      </w:r>
      <w:r>
        <w:t xml:space="preserve"> has the meaning given in the Commonwealth Act section 7.</w:t>
      </w:r>
    </w:p>
    <w:p>
      <w:pPr>
        <w:pStyle w:val="BlankClose"/>
      </w:pPr>
    </w:p>
    <w:p>
      <w:pPr>
        <w:pStyle w:val="nzSubsection"/>
      </w:pPr>
      <w:r>
        <w:tab/>
        <w:t>(2)</w:t>
      </w:r>
      <w:r>
        <w:tab/>
        <w:t>After section 9(7) insert:</w:t>
      </w:r>
    </w:p>
    <w:p>
      <w:pPr>
        <w:pStyle w:val="BlankOpen"/>
      </w:pPr>
    </w:p>
    <w:p>
      <w:pPr>
        <w:pStyle w:val="nzSubsection"/>
      </w:pPr>
      <w:r>
        <w:tab/>
        <w:t>(7A)</w:t>
      </w:r>
      <w:r>
        <w:tab/>
        <w:t xml:space="preserve">If a petroleum pool is partly in a licence area and partly in another area (in this subsection called the </w:t>
      </w:r>
      <w:r>
        <w:rPr>
          <w:rStyle w:val="CharDefText"/>
        </w:rPr>
        <w:t>other area</w:t>
      </w:r>
      <w:r>
        <w: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t>
      </w:r>
    </w:p>
    <w:p>
      <w:pPr>
        <w:pStyle w:val="nzSubsection"/>
      </w:pPr>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p>
    <w:p>
      <w:pPr>
        <w:pStyle w:val="BlankClose"/>
      </w:pPr>
    </w:p>
    <w:p>
      <w:pPr>
        <w:pStyle w:val="nzSubsection"/>
      </w:pPr>
      <w:r>
        <w:tab/>
        <w:t>(3)</w:t>
      </w:r>
      <w:r>
        <w:tab/>
        <w:t>After section 9(8) insert:</w:t>
      </w:r>
    </w:p>
    <w:p>
      <w:pPr>
        <w:pStyle w:val="BlankOpen"/>
      </w:pPr>
    </w:p>
    <w:p>
      <w:pPr>
        <w:pStyle w:val="nzSubsection"/>
      </w:pPr>
      <w:r>
        <w:tab/>
        <w:t>(8A)</w:t>
      </w:r>
      <w:r>
        <w:tab/>
        <w:t xml:space="preserve">If — </w:t>
      </w:r>
    </w:p>
    <w:p>
      <w:pPr>
        <w:pStyle w:val="nzIndenta"/>
      </w:pPr>
      <w:r>
        <w:tab/>
        <w:t>(a)</w:t>
      </w:r>
      <w:r>
        <w:tab/>
        <w:t xml:space="preserve">an agreement is in force to explore for, or recover, petroleum between — </w:t>
      </w:r>
    </w:p>
    <w:p>
      <w:pPr>
        <w:pStyle w:val="nzIndenti"/>
      </w:pPr>
      <w:r>
        <w:tab/>
        <w:t>(i)</w:t>
      </w:r>
      <w:r>
        <w:tab/>
        <w:t xml:space="preserve">a licensee, the Joint Authority and the Minister in relation to a petroleum pool that is partly in the licence area and partly in another area (the </w:t>
      </w:r>
      <w:r>
        <w:rPr>
          <w:rStyle w:val="CharDefText"/>
        </w:rPr>
        <w:t>other area</w:t>
      </w:r>
      <w:r>
        <w:t>) in which the licensee has authority under the Commonwealth Act; or</w:t>
      </w:r>
    </w:p>
    <w:p>
      <w:pPr>
        <w:pStyle w:val="nzIndenti"/>
      </w:pPr>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p>
    <w:p>
      <w:pPr>
        <w:pStyle w:val="nzIndenti"/>
      </w:pPr>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p>
    <w:p>
      <w:pPr>
        <w:pStyle w:val="nzIndenta"/>
      </w:pPr>
      <w:r>
        <w:tab/>
      </w:r>
      <w:r>
        <w:tab/>
        <w:t>and</w:t>
      </w:r>
    </w:p>
    <w:p>
      <w:pPr>
        <w:pStyle w:val="nz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nz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nz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nz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nzIndenta"/>
      </w:pPr>
      <w:r>
        <w:tab/>
        <w:t>(f)</w:t>
      </w:r>
      <w:r>
        <w:tab/>
        <w:t>petroleum is recovered from any of those petroleum pools through a well or wells in the licence area, the other area or both,</w:t>
      </w:r>
    </w:p>
    <w:p>
      <w:pPr>
        <w:pStyle w:val="nzSubsection"/>
      </w:pPr>
      <w:r>
        <w:tab/>
      </w:r>
      <w:r>
        <w:tab/>
        <w:t xml:space="preserve">then — </w:t>
      </w:r>
    </w:p>
    <w:p>
      <w:pPr>
        <w:pStyle w:val="nzIndenta"/>
      </w:pPr>
      <w:r>
        <w:tab/>
        <w:t>(g)</w:t>
      </w:r>
      <w:r>
        <w:tab/>
        <w:t>for the purposes of this Act, there is taken to have been recovered in the licence area such proportion of all petroleum so recovered as is specified in the apportionment provision; and</w:t>
      </w:r>
    </w:p>
    <w:p>
      <w:pPr>
        <w:pStyle w:val="nzIndenta"/>
      </w:pPr>
      <w:r>
        <w:tab/>
        <w:t>(h)</w:t>
      </w:r>
      <w:r>
        <w:tab/>
        <w:t>subsection (4), (6) or (7A), as the case requires, does not apply to any of those petroleum pools.</w:t>
      </w:r>
    </w:p>
    <w:p>
      <w:pPr>
        <w:pStyle w:val="nzSubsection"/>
      </w:pPr>
      <w:r>
        <w:tab/>
        <w:t>(8B)</w:t>
      </w:r>
      <w:r>
        <w:tab/>
        <w:t>The question of whether there is or was a petroleum pool covered by subsection (8A)(a) is to be determined on the basis of information known at the time of the making of the relevant agreement referred to in that provision.</w:t>
      </w:r>
    </w:p>
    <w:p>
      <w:pPr>
        <w:pStyle w:val="nzSubsection"/>
      </w:pPr>
      <w:r>
        <w:tab/>
        <w:t>(8C)</w:t>
      </w:r>
      <w:r>
        <w:tab/>
        <w:t>The question of whether subsection (8A)(c) applies is to be determined on the basis of information known at the time of the commencement of the apportionment provision.</w:t>
      </w:r>
    </w:p>
    <w:p>
      <w:pPr>
        <w:pStyle w:val="nzSubsection"/>
      </w:pPr>
      <w:r>
        <w:tab/>
        <w:t>(8D)</w:t>
      </w:r>
      <w:r>
        <w:tab/>
        <w:t>The location of any of the 2 or more petroleum pools mentioned in subsection (8A)(e) is immaterial.</w:t>
      </w:r>
    </w:p>
    <w:p>
      <w:pPr>
        <w:pStyle w:val="nzSubsection"/>
      </w:pPr>
      <w:r>
        <w:tab/>
        <w:t>(8E)</w:t>
      </w:r>
      <w:r>
        <w:tab/>
        <w:t xml:space="preserve">If  — </w:t>
      </w:r>
    </w:p>
    <w:p>
      <w:pPr>
        <w:pStyle w:val="nzIndenta"/>
      </w:pPr>
      <w:r>
        <w:tab/>
        <w:t>(a)</w:t>
      </w:r>
      <w:r>
        <w:tab/>
        <w:t xml:space="preserve">at a particular time after the commencement day, a petroleum pool is partly in a licence area and partly in another area (the </w:t>
      </w:r>
      <w:r>
        <w:rPr>
          <w:rStyle w:val="CharDefText"/>
        </w:rPr>
        <w:t>other area</w:t>
      </w:r>
      <w:r>
        <w:t>) in which the licensee has authority under the Commonwealth Act, a corresponding law or another written law to explore for, or recover, petroleum; and</w:t>
      </w:r>
    </w:p>
    <w:p>
      <w:pPr>
        <w:pStyle w:val="nzIndenta"/>
      </w:pPr>
      <w:r>
        <w:tab/>
        <w:t>(b)</w:t>
      </w:r>
      <w:r>
        <w:tab/>
        <w:t xml:space="preserve">at that time, an agreement is made between — </w:t>
      </w:r>
    </w:p>
    <w:p>
      <w:pPr>
        <w:pStyle w:val="nzIndenti"/>
      </w:pPr>
      <w:r>
        <w:tab/>
        <w:t>(i)</w:t>
      </w:r>
      <w:r>
        <w:tab/>
        <w:t>if the licensee has authority under the Commonwealth Act — the licensee, the Joint Authority and the Minister; or</w:t>
      </w:r>
    </w:p>
    <w:p>
      <w:pPr>
        <w:pStyle w:val="nzIndenti"/>
      </w:pPr>
      <w:r>
        <w:tab/>
        <w:t>(ii)</w:t>
      </w:r>
      <w:r>
        <w:tab/>
        <w:t>if the licensee has authority under a corresponding law — the licensee, the Minister and the Minister administering the corresponding law; or</w:t>
      </w:r>
    </w:p>
    <w:p>
      <w:pPr>
        <w:pStyle w:val="nzIndenti"/>
      </w:pPr>
      <w:r>
        <w:tab/>
        <w:t>(iii)</w:t>
      </w:r>
      <w:r>
        <w:tab/>
        <w:t>if the licensee has authority under another written law — the licensee, the Minister and, if the other written law is administered by a Minister of the Crown other than the Minister, that Minister of the Crown;</w:t>
      </w:r>
    </w:p>
    <w:p>
      <w:pPr>
        <w:pStyle w:val="nzIndenta"/>
      </w:pPr>
      <w:r>
        <w:tab/>
      </w:r>
      <w:r>
        <w:tab/>
        <w:t>and</w:t>
      </w:r>
    </w:p>
    <w:p>
      <w:pPr>
        <w:pStyle w:val="nzIndenta"/>
      </w:pPr>
      <w:r>
        <w:tab/>
        <w:t>(c)</w:t>
      </w:r>
      <w:r>
        <w:tab/>
        <w:t>the agreement specifies a part of the seabed by reference to its areal and vertical extents; and</w:t>
      </w:r>
    </w:p>
    <w:p>
      <w:pPr>
        <w:pStyle w:val="nzIndenta"/>
      </w:pPr>
      <w:r>
        <w:tab/>
        <w:t>(d)</w:t>
      </w:r>
      <w:r>
        <w:tab/>
        <w:t xml:space="preserve">the areal and vertical extents of the specified part consist of — </w:t>
      </w:r>
    </w:p>
    <w:p>
      <w:pPr>
        <w:pStyle w:val="nzIndenti"/>
      </w:pPr>
      <w:r>
        <w:tab/>
        <w:t>(i)</w:t>
      </w:r>
      <w:r>
        <w:tab/>
        <w:t>the whole or a part of the licence area; and</w:t>
      </w:r>
    </w:p>
    <w:p>
      <w:pPr>
        <w:pStyle w:val="nzIndenti"/>
      </w:pPr>
      <w:r>
        <w:tab/>
        <w:t>(ii)</w:t>
      </w:r>
      <w:r>
        <w:tab/>
        <w:t>the whole or a part of the other area;</w:t>
      </w:r>
    </w:p>
    <w:p>
      <w:pPr>
        <w:pStyle w:val="nzIndenta"/>
      </w:pPr>
      <w:r>
        <w:tab/>
      </w:r>
      <w:r>
        <w:tab/>
        <w:t>and</w:t>
      </w:r>
    </w:p>
    <w:p>
      <w:pPr>
        <w:pStyle w:val="nzIndenta"/>
      </w:pPr>
      <w:r>
        <w:tab/>
        <w:t>(e)</w:t>
      </w:r>
      <w:r>
        <w:tab/>
        <w:t>the areal and vertical extents of the specified part include the petroleum pool; and</w:t>
      </w:r>
    </w:p>
    <w:p>
      <w:pPr>
        <w:pStyle w:val="nz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nz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nzIndenta"/>
      </w:pPr>
      <w:r>
        <w:tab/>
        <w:t>(h)</w:t>
      </w:r>
      <w:r>
        <w:tab/>
        <w:t>petroleum is recovered from the specified part through a well or wells in the licence area, the other area or both,</w:t>
      </w:r>
    </w:p>
    <w:p>
      <w:pPr>
        <w:pStyle w:val="nzSubsection"/>
      </w:pPr>
      <w:r>
        <w:tab/>
      </w:r>
      <w:r>
        <w:tab/>
        <w:t xml:space="preserve">then — </w:t>
      </w:r>
    </w:p>
    <w:p>
      <w:pPr>
        <w:pStyle w:val="nzIndenta"/>
      </w:pPr>
      <w:r>
        <w:tab/>
        <w:t>(i)</w:t>
      </w:r>
      <w:r>
        <w:tab/>
        <w:t>for the purposes of this Act, there is taken to have been recovered in the licence area such proportion of all petroleum so recovered as is specified in the apportionment provision; and</w:t>
      </w:r>
    </w:p>
    <w:p>
      <w:pPr>
        <w:pStyle w:val="nzIndenta"/>
      </w:pPr>
      <w:r>
        <w:tab/>
        <w:t>(j)</w:t>
      </w:r>
      <w:r>
        <w:tab/>
        <w:t>subsection (4), (6) or (7A), as the case requires, does not apply to a petroleum pool located in the specified part.</w:t>
      </w:r>
    </w:p>
    <w:p>
      <w:pPr>
        <w:pStyle w:val="nzSubsection"/>
      </w:pPr>
      <w:r>
        <w:tab/>
        <w:t>(8F)</w:t>
      </w:r>
      <w:r>
        <w:tab/>
        <w:t>The question of whether there is or was a petroleum pool covered by subsection (8E)(a) at a particular time is to be determined on the basis of information known at that time.</w:t>
      </w:r>
    </w:p>
    <w:p>
      <w:pPr>
        <w:pStyle w:val="nzSubsection"/>
      </w:pPr>
      <w:r>
        <w:tab/>
        <w:t>(8G)</w:t>
      </w:r>
      <w:r>
        <w:tab/>
        <w:t>The question of whether subsection (8E)(g) applies is to be determined on the basis of information known at the time of the commencement of the apportionment provision.</w:t>
      </w:r>
    </w:p>
    <w:p>
      <w:pPr>
        <w:pStyle w:val="nzSubsection"/>
      </w:pPr>
      <w:r>
        <w:tab/>
        <w:t>(8H)</w:t>
      </w:r>
      <w:r>
        <w:tab/>
        <w:t xml:space="preserve">In subsection (8E)(a) — </w:t>
      </w:r>
    </w:p>
    <w:p>
      <w:pPr>
        <w:pStyle w:val="nzDefstart"/>
      </w:pPr>
      <w:r>
        <w:tab/>
      </w:r>
      <w:r>
        <w:rPr>
          <w:rStyle w:val="CharDefText"/>
        </w:rPr>
        <w:t>commencement day</w:t>
      </w:r>
      <w:r>
        <w:t xml:space="preserve"> means the day on which the </w:t>
      </w:r>
      <w:r>
        <w:rPr>
          <w:i/>
        </w:rPr>
        <w:t>Petroleum Legislation Amendment Act 2017</w:t>
      </w:r>
      <w:r>
        <w:t xml:space="preserve"> section 28 comes into operation.</w:t>
      </w:r>
    </w:p>
    <w:p>
      <w:pPr>
        <w:pStyle w:val="BlankClose"/>
      </w:pPr>
    </w:p>
    <w:p>
      <w:pPr>
        <w:pStyle w:val="nzSubsection"/>
      </w:pPr>
      <w:r>
        <w:tab/>
        <w:t>(4)</w:t>
      </w:r>
      <w:r>
        <w:tab/>
        <w:t>In section 9(9)(a) after “this Act,” insert:</w:t>
      </w:r>
    </w:p>
    <w:p>
      <w:pPr>
        <w:pStyle w:val="BlankOpen"/>
      </w:pPr>
    </w:p>
    <w:p>
      <w:pPr>
        <w:pStyle w:val="nzSubsection"/>
      </w:pPr>
      <w:r>
        <w:tab/>
      </w:r>
      <w:r>
        <w:tab/>
        <w:t>another written law,</w:t>
      </w:r>
    </w:p>
    <w:p>
      <w:pPr>
        <w:pStyle w:val="BlankClose"/>
      </w:pPr>
    </w:p>
    <w:p>
      <w:pPr>
        <w:pStyle w:val="nzSectAltNote"/>
      </w:pPr>
      <w:r>
        <w:tab/>
        <w:t>Note:</w:t>
      </w:r>
      <w:r>
        <w:tab/>
        <w:t>The heading to amended section 9 is to read:</w:t>
      </w:r>
    </w:p>
    <w:p>
      <w:pPr>
        <w:pStyle w:val="nzSectAltHeading"/>
      </w:pPr>
      <w:r>
        <w:rPr>
          <w:b w:val="0"/>
        </w:rPr>
        <w:tab/>
      </w:r>
      <w:r>
        <w:rPr>
          <w:b w:val="0"/>
        </w:rPr>
        <w:tab/>
      </w:r>
      <w:r>
        <w:t>Petroleum pool extending into 2 licence areas or other areas</w:t>
      </w:r>
    </w:p>
    <w:p>
      <w:pPr>
        <w:pStyle w:val="nzHeading5"/>
      </w:pPr>
      <w:bookmarkStart w:id="930" w:name="_Toc492639503"/>
      <w:bookmarkStart w:id="931" w:name="_Toc493230089"/>
      <w:r>
        <w:rPr>
          <w:rStyle w:val="CharSectno"/>
        </w:rPr>
        <w:t>29</w:t>
      </w:r>
      <w:r>
        <w:t>.</w:t>
      </w:r>
      <w:r>
        <w:tab/>
        <w:t>Section 11 amended</w:t>
      </w:r>
      <w:bookmarkEnd w:id="930"/>
      <w:bookmarkEnd w:id="931"/>
    </w:p>
    <w:p>
      <w:pPr>
        <w:pStyle w:val="nzSubsection"/>
      </w:pPr>
      <w:r>
        <w:tab/>
        <w:t>(1)</w:t>
      </w:r>
      <w:r>
        <w:tab/>
        <w:t xml:space="preserve">In section 11 delete the definition of </w:t>
      </w:r>
      <w:r>
        <w:rPr>
          <w:b/>
          <w:i/>
        </w:rPr>
        <w:t>Designated Authority</w:t>
      </w:r>
      <w:r>
        <w:t>.</w:t>
      </w:r>
    </w:p>
    <w:p>
      <w:pPr>
        <w:pStyle w:val="nzSubsection"/>
      </w:pPr>
      <w:r>
        <w:tab/>
        <w:t>(2)</w:t>
      </w:r>
      <w:r>
        <w:tab/>
        <w:t xml:space="preserve">In section 11 in the definition of </w:t>
      </w:r>
      <w:r>
        <w:rPr>
          <w:b/>
          <w:i/>
        </w:rPr>
        <w:t>Commonwealth Act</w:t>
      </w:r>
      <w:r>
        <w:t xml:space="preserve"> paragraph (d) delete “(Commonwealth);” and insert:</w:t>
      </w:r>
    </w:p>
    <w:p>
      <w:pPr>
        <w:pStyle w:val="BlankOpen"/>
      </w:pPr>
    </w:p>
    <w:p>
      <w:pPr>
        <w:pStyle w:val="nzSubsection"/>
      </w:pPr>
      <w:r>
        <w:tab/>
      </w:r>
      <w:r>
        <w:tab/>
        <w:t>(Commonwealth).</w:t>
      </w:r>
    </w:p>
    <w:p>
      <w:pPr>
        <w:pStyle w:val="BlankClose"/>
      </w:pPr>
    </w:p>
    <w:p>
      <w:pPr>
        <w:pStyle w:val="nzSectAltNote"/>
      </w:pPr>
      <w:r>
        <w:tab/>
        <w:t>Note:</w:t>
      </w:r>
      <w:r>
        <w:tab/>
        <w:t>The heading to amended section 11 is to read:</w:t>
      </w:r>
    </w:p>
    <w:p>
      <w:pPr>
        <w:pStyle w:val="nzSectAltHeading"/>
      </w:pPr>
      <w:r>
        <w:rPr>
          <w:b w:val="0"/>
        </w:rPr>
        <w:tab/>
      </w:r>
      <w:r>
        <w:rPr>
          <w:b w:val="0"/>
        </w:rPr>
        <w:tab/>
      </w:r>
      <w:r>
        <w:t>Term used: Commonwealth Act</w:t>
      </w:r>
    </w:p>
    <w:p>
      <w:pPr>
        <w:pStyle w:val="nzHeading5"/>
      </w:pPr>
      <w:bookmarkStart w:id="932" w:name="_Toc492639504"/>
      <w:bookmarkStart w:id="933" w:name="_Toc493230090"/>
      <w:r>
        <w:rPr>
          <w:rStyle w:val="CharSectno"/>
        </w:rPr>
        <w:t>30</w:t>
      </w:r>
      <w:r>
        <w:t>.</w:t>
      </w:r>
      <w:r>
        <w:tab/>
        <w:t>Sections 13 and 14 deleted</w:t>
      </w:r>
      <w:bookmarkEnd w:id="932"/>
      <w:bookmarkEnd w:id="933"/>
    </w:p>
    <w:p>
      <w:pPr>
        <w:pStyle w:val="nzSubsection"/>
      </w:pPr>
      <w:r>
        <w:tab/>
      </w:r>
      <w:r>
        <w:tab/>
        <w:t>Delete sections 13 and 14.</w:t>
      </w:r>
    </w:p>
    <w:p>
      <w:pPr>
        <w:pStyle w:val="nzHeading5"/>
      </w:pPr>
      <w:bookmarkStart w:id="934" w:name="_Toc492639505"/>
      <w:bookmarkStart w:id="935" w:name="_Toc493230091"/>
      <w:r>
        <w:rPr>
          <w:rStyle w:val="CharSectno"/>
        </w:rPr>
        <w:t>31</w:t>
      </w:r>
      <w:r>
        <w:t>.</w:t>
      </w:r>
      <w:r>
        <w:tab/>
        <w:t>Section 15 replaced</w:t>
      </w:r>
      <w:bookmarkEnd w:id="934"/>
      <w:bookmarkEnd w:id="935"/>
    </w:p>
    <w:p>
      <w:pPr>
        <w:pStyle w:val="nzSubsection"/>
      </w:pPr>
      <w:r>
        <w:tab/>
      </w:r>
      <w:r>
        <w:tab/>
        <w:t>Delete section 15 and insert:</w:t>
      </w:r>
    </w:p>
    <w:p>
      <w:pPr>
        <w:pStyle w:val="BlankOpen"/>
      </w:pPr>
    </w:p>
    <w:p>
      <w:pPr>
        <w:pStyle w:val="nzHeading5"/>
      </w:pPr>
      <w:bookmarkStart w:id="936" w:name="_Toc492639506"/>
      <w:bookmarkStart w:id="937" w:name="_Toc493230092"/>
      <w:r>
        <w:t>15.</w:t>
      </w:r>
      <w:r>
        <w:tab/>
        <w:t>Public service officers performing functions under Commonwealth Act</w:t>
      </w:r>
      <w:bookmarkEnd w:id="936"/>
      <w:bookmarkEnd w:id="937"/>
    </w:p>
    <w:p>
      <w:pPr>
        <w:pStyle w:val="nzSubsection"/>
      </w:pPr>
      <w:r>
        <w:tab/>
        <w:t>(1)</w:t>
      </w:r>
      <w:r>
        <w:tab/>
        <w:t xml:space="preserve">In this section — </w:t>
      </w:r>
    </w:p>
    <w:p>
      <w:pPr>
        <w:pStyle w:val="nzDefstart"/>
      </w:pPr>
      <w:r>
        <w:tab/>
      </w:r>
      <w:r>
        <w:rPr>
          <w:rStyle w:val="CharDefText"/>
        </w:rPr>
        <w:t>officer</w:t>
      </w:r>
      <w:r>
        <w:t xml:space="preserve"> means a public service officer employed in the department of the Public Service principally assisting the Minister in the administration of this Act.</w:t>
      </w:r>
    </w:p>
    <w:p>
      <w:pPr>
        <w:pStyle w:val="nzSubsection"/>
      </w:pPr>
      <w:r>
        <w:tab/>
        <w:t>(2)</w:t>
      </w:r>
      <w:r>
        <w:tab/>
        <w:t>An officer is to perform any function or duty that the Minister, as a member of the Joint Authority, requires the officer to perform in relation to a Commonwealth Act.</w:t>
      </w:r>
    </w:p>
    <w:p>
      <w:pPr>
        <w:pStyle w:val="BlankClose"/>
      </w:pPr>
    </w:p>
    <w:p>
      <w:pPr>
        <w:pStyle w:val="nzHeading5"/>
      </w:pPr>
      <w:bookmarkStart w:id="938" w:name="_Toc492639507"/>
      <w:bookmarkStart w:id="939" w:name="_Toc493230093"/>
      <w:r>
        <w:rPr>
          <w:rStyle w:val="CharSectno"/>
        </w:rPr>
        <w:t>32</w:t>
      </w:r>
      <w:r>
        <w:t>.</w:t>
      </w:r>
      <w:r>
        <w:tab/>
        <w:t>Section 27A inserted</w:t>
      </w:r>
      <w:bookmarkEnd w:id="938"/>
      <w:bookmarkEnd w:id="939"/>
    </w:p>
    <w:p>
      <w:pPr>
        <w:pStyle w:val="nzSubsection"/>
      </w:pPr>
      <w:r>
        <w:tab/>
      </w:r>
      <w:r>
        <w:tab/>
        <w:t>After section 27 insert:</w:t>
      </w:r>
    </w:p>
    <w:p>
      <w:pPr>
        <w:pStyle w:val="BlankOpen"/>
      </w:pPr>
    </w:p>
    <w:p>
      <w:pPr>
        <w:pStyle w:val="nzHeading5"/>
      </w:pPr>
      <w:bookmarkStart w:id="940" w:name="_Toc492639508"/>
      <w:bookmarkStart w:id="941" w:name="_Toc493230094"/>
      <w:r>
        <w:t>27A.</w:t>
      </w:r>
      <w:r>
        <w:tab/>
        <w:t>Grant of boundary</w:t>
      </w:r>
      <w:r>
        <w:noBreakHyphen/>
        <w:t>change permit</w:t>
      </w:r>
      <w:bookmarkEnd w:id="940"/>
      <w:bookmarkEnd w:id="941"/>
    </w:p>
    <w:p>
      <w:pPr>
        <w:pStyle w:val="nzSubsection"/>
      </w:pPr>
      <w:r>
        <w:tab/>
        <w:t>(1)</w:t>
      </w:r>
      <w:r>
        <w:tab/>
        <w:t xml:space="preserve">In this section — </w:t>
      </w:r>
    </w:p>
    <w:p>
      <w:pPr>
        <w:pStyle w:val="nzDefstart"/>
      </w:pPr>
      <w:r>
        <w:tab/>
      </w:r>
      <w:r>
        <w:rPr>
          <w:rStyle w:val="CharDefText"/>
        </w:rPr>
        <w:t>section 17 block</w:t>
      </w:r>
      <w:r>
        <w:t xml:space="preserve"> means — </w:t>
      </w:r>
    </w:p>
    <w:p>
      <w:pPr>
        <w:pStyle w:val="nzDefpara"/>
      </w:pPr>
      <w:r>
        <w:tab/>
        <w:t>(a)</w:t>
      </w:r>
      <w:r>
        <w:tab/>
        <w:t>a block constituted as provided by section 17; or</w:t>
      </w:r>
    </w:p>
    <w:p>
      <w:pPr>
        <w:pStyle w:val="nzDefpara"/>
      </w:pPr>
      <w:r>
        <w:tab/>
        <w:t>(b)</w:t>
      </w:r>
      <w:r>
        <w:tab/>
        <w:t>if a graticular section is wholly within the area that was covered by the Commonwealth permit concerned — the graticular section; or</w:t>
      </w:r>
    </w:p>
    <w:p>
      <w:pPr>
        <w:pStyle w:val="nzDefpara"/>
      </w:pPr>
      <w:r>
        <w:tab/>
        <w:t>(c)</w:t>
      </w:r>
      <w:r>
        <w:tab/>
        <w:t>if a part only of a graticular section is within the area that was covered by the Commonwealth permit concerned — that part of the graticular section.</w:t>
      </w:r>
    </w:p>
    <w:p>
      <w:pPr>
        <w:pStyle w:val="nzPermNoteHeading"/>
      </w:pPr>
      <w:r>
        <w:tab/>
        <w:t>Note for this definition:</w:t>
      </w:r>
    </w:p>
    <w:p>
      <w:pPr>
        <w:pStyle w:val="nzPermNoteText"/>
      </w:pPr>
      <w:r>
        <w:tab/>
      </w:r>
      <w:r>
        <w:tab/>
        <w:t>See also subsection (8).</w:t>
      </w:r>
    </w:p>
    <w:p>
      <w:pPr>
        <w:pStyle w:val="nzSubsection"/>
      </w:pPr>
      <w:r>
        <w:tab/>
        <w:t>(2)</w:t>
      </w:r>
      <w:r>
        <w:tab/>
        <w:t xml:space="preserve">This section applies if — </w:t>
      </w:r>
    </w:p>
    <w:p>
      <w:pPr>
        <w:pStyle w:val="nzIndenta"/>
      </w:pPr>
      <w:r>
        <w:tab/>
        <w:t>(a)</w:t>
      </w:r>
      <w:r>
        <w:tab/>
        <w:t xml:space="preserve">a Commonwealth permit has been granted on the basis that an area (the </w:t>
      </w:r>
      <w:r>
        <w:rPr>
          <w:rStyle w:val="CharDefText"/>
        </w:rPr>
        <w:t>relevant area</w:t>
      </w:r>
      <w:r>
        <w:t>) is within the offshore area; and</w:t>
      </w:r>
    </w:p>
    <w:p>
      <w:pPr>
        <w:pStyle w:val="nzIndenta"/>
      </w:pPr>
      <w:r>
        <w:tab/>
        <w:t>(b)</w:t>
      </w:r>
      <w:r>
        <w:tab/>
        <w:t xml:space="preserve">as a result of a change to the boundary of the offshore area, the relevant area — </w:t>
      </w:r>
    </w:p>
    <w:p>
      <w:pPr>
        <w:pStyle w:val="nzIndenti"/>
      </w:pPr>
      <w:r>
        <w:tab/>
        <w:t>(i)</w:t>
      </w:r>
      <w:r>
        <w:tab/>
        <w:t>ceases to be within the offshore area; and</w:t>
      </w:r>
    </w:p>
    <w:p>
      <w:pPr>
        <w:pStyle w:val="nzIndenti"/>
      </w:pPr>
      <w:r>
        <w:tab/>
        <w:t>(ii)</w:t>
      </w:r>
      <w:r>
        <w:tab/>
        <w:t>falls within the adjacent area;</w:t>
      </w:r>
    </w:p>
    <w:p>
      <w:pPr>
        <w:pStyle w:val="nzIndenta"/>
      </w:pPr>
      <w:r>
        <w:tab/>
      </w:r>
      <w:r>
        <w:tab/>
        <w:t>and</w:t>
      </w:r>
    </w:p>
    <w:p>
      <w:pPr>
        <w:pStyle w:val="nzIndenta"/>
      </w:pPr>
      <w:r>
        <w:tab/>
        <w:t>(c)</w:t>
      </w:r>
      <w:r>
        <w:tab/>
        <w:t xml:space="preserve">either — </w:t>
      </w:r>
    </w:p>
    <w:p>
      <w:pPr>
        <w:pStyle w:val="nzIndenti"/>
      </w:pPr>
      <w:r>
        <w:tab/>
        <w:t>(i)</w:t>
      </w:r>
      <w:r>
        <w:tab/>
        <w:t>the conditions set out in subsection (3) are satisfied; or</w:t>
      </w:r>
    </w:p>
    <w:p>
      <w:pPr>
        <w:pStyle w:val="nzIndenti"/>
      </w:pPr>
      <w:r>
        <w:tab/>
        <w:t>(ii)</w:t>
      </w:r>
      <w:r>
        <w:tab/>
        <w:t>the conditions set out in subsection (4) are satisfied.</w:t>
      </w:r>
    </w:p>
    <w:p>
      <w:pPr>
        <w:pStyle w:val="nzSubsection"/>
      </w:pPr>
      <w:r>
        <w:tab/>
        <w:t>(3)</w:t>
      </w:r>
      <w:r>
        <w:tab/>
        <w:t xml:space="preserve">The conditions mentioned in subsection (2)(c)(i) are — </w:t>
      </w:r>
    </w:p>
    <w:p>
      <w:pPr>
        <w:pStyle w:val="nzIndenta"/>
      </w:pPr>
      <w:r>
        <w:tab/>
        <w:t>(a)</w:t>
      </w:r>
      <w:r>
        <w:tab/>
        <w:t>one or more, but not all, of the section 17 blocks that were covered by the Commonwealth permit immediately before the change are in the relevant area; and</w:t>
      </w:r>
    </w:p>
    <w:p>
      <w:pPr>
        <w:pStyle w:val="nzIndenta"/>
      </w:pPr>
      <w:r>
        <w:tab/>
        <w:t>(b)</w:t>
      </w:r>
      <w:r>
        <w:tab/>
        <w:t xml:space="preserve">the Commonwealth permit subsequently ceases to be in force at the same time (the </w:t>
      </w:r>
      <w:r>
        <w:rPr>
          <w:rStyle w:val="CharDefText"/>
        </w:rPr>
        <w:t>relevant time</w:t>
      </w:r>
      <w:r>
        <w:t xml:space="preserve">) — </w:t>
      </w:r>
    </w:p>
    <w:p>
      <w:pPr>
        <w:pStyle w:val="nzIndenti"/>
      </w:pPr>
      <w:r>
        <w:tab/>
        <w:t>(i)</w:t>
      </w:r>
      <w:r>
        <w:tab/>
        <w:t>as to all of the section 17 blocks that were covered by the Commonwealth permit immediately before the change and that are in the offshore area; and</w:t>
      </w:r>
    </w:p>
    <w:p>
      <w:pPr>
        <w:pStyle w:val="nzIndenti"/>
      </w:pPr>
      <w:r>
        <w:tab/>
        <w:t>(ii)</w:t>
      </w:r>
      <w:r>
        <w:tab/>
        <w:t>otherwise than as the result of the cancellation or surrender of the Commonwealth permit.</w:t>
      </w:r>
    </w:p>
    <w:p>
      <w:pPr>
        <w:pStyle w:val="nzSubsection"/>
      </w:pPr>
      <w:r>
        <w:tab/>
        <w:t>(4)</w:t>
      </w:r>
      <w:r>
        <w:tab/>
        <w:t xml:space="preserve">The conditions mentioned in subsection (2)(c)(ii) are — </w:t>
      </w:r>
    </w:p>
    <w:p>
      <w:pPr>
        <w:pStyle w:val="nzIndenta"/>
      </w:pPr>
      <w:r>
        <w:tab/>
        <w:t>(a)</w:t>
      </w:r>
      <w:r>
        <w:tab/>
        <w:t>all of the section 17 blocks that were covered by the Commonwealth permit immediately before the change are in the relevant area; and</w:t>
      </w:r>
    </w:p>
    <w:p>
      <w:pPr>
        <w:pStyle w:val="nzIndenta"/>
      </w:pPr>
      <w:r>
        <w:tab/>
        <w:t>(b)</w:t>
      </w:r>
      <w:r>
        <w:tab/>
        <w:t xml:space="preserve">the Commonwealth permit subsequently ceases to be in force at the same time (the </w:t>
      </w:r>
      <w:r>
        <w:rPr>
          <w:rStyle w:val="CharDefText"/>
        </w:rPr>
        <w:t>relevant time</w:t>
      </w:r>
      <w:r>
        <w:t xml:space="preserve">) — </w:t>
      </w:r>
    </w:p>
    <w:p>
      <w:pPr>
        <w:pStyle w:val="nzIndenti"/>
      </w:pPr>
      <w:r>
        <w:tab/>
        <w:t>(i)</w:t>
      </w:r>
      <w:r>
        <w:tab/>
        <w:t>as to all of the section 17 blocks that were covered by the Commonwealth permit immediately before the change; and</w:t>
      </w:r>
    </w:p>
    <w:p>
      <w:pPr>
        <w:pStyle w:val="nzIndenti"/>
      </w:pPr>
      <w:r>
        <w:tab/>
        <w:t>(ii)</w:t>
      </w:r>
      <w:r>
        <w:tab/>
        <w:t>otherwise than as the result of the cancellation or surrender of the Commonwealth permit.</w:t>
      </w:r>
    </w:p>
    <w:p>
      <w:pPr>
        <w:pStyle w:val="nzSubsection"/>
      </w:pPr>
      <w:r>
        <w:tab/>
        <w:t>(5)</w:t>
      </w:r>
      <w:r>
        <w:tab/>
        <w:t xml:space="preserve">If — </w:t>
      </w:r>
    </w:p>
    <w:p>
      <w:pPr>
        <w:pStyle w:val="nzIndenta"/>
      </w:pPr>
      <w:r>
        <w:tab/>
        <w:t>(a)</w:t>
      </w:r>
      <w:r>
        <w:tab/>
        <w:t xml:space="preserve">assuming that — </w:t>
      </w:r>
    </w:p>
    <w:p>
      <w:pPr>
        <w:pStyle w:val="nzIndenti"/>
      </w:pPr>
      <w:r>
        <w:tab/>
        <w:t>(i)</w:t>
      </w:r>
      <w:r>
        <w:tab/>
        <w:t>the change to the boundary of the offshore area had not occurred; and</w:t>
      </w:r>
    </w:p>
    <w:p>
      <w:pPr>
        <w:pStyle w:val="nzIndenti"/>
      </w:pPr>
      <w:r>
        <w:tab/>
        <w:t>(ii)</w:t>
      </w:r>
      <w:r>
        <w:tab/>
        <w:t>the relevant area had remained in the offshore area,</w:t>
      </w:r>
    </w:p>
    <w:p>
      <w:pPr>
        <w:pStyle w:val="nzIndenta"/>
      </w:pPr>
      <w:r>
        <w:tab/>
      </w:r>
      <w:r>
        <w:tab/>
        <w:t xml:space="preserve">the holder of the Commonwealth permit would have been entitled to apply under the Commonwealth Act for the renewal of the Commonwealth permit in relation to all of the section 17 blocks that are — </w:t>
      </w:r>
    </w:p>
    <w:p>
      <w:pPr>
        <w:pStyle w:val="nzIndenti"/>
      </w:pPr>
      <w:r>
        <w:tab/>
        <w:t>(iii)</w:t>
      </w:r>
      <w:r>
        <w:tab/>
        <w:t>covered by the Commonwealth permit; and</w:t>
      </w:r>
    </w:p>
    <w:p>
      <w:pPr>
        <w:pStyle w:val="nzIndenti"/>
      </w:pPr>
      <w:r>
        <w:tab/>
        <w:t>(iv)</w:t>
      </w:r>
      <w:r>
        <w:tab/>
        <w:t>in the relevant area;</w:t>
      </w:r>
    </w:p>
    <w:p>
      <w:pPr>
        <w:pStyle w:val="nzIndenta"/>
      </w:pPr>
      <w:r>
        <w:tab/>
      </w:r>
      <w:r>
        <w:tab/>
        <w:t>and</w:t>
      </w:r>
    </w:p>
    <w:p>
      <w:pPr>
        <w:pStyle w:val="nzIndenta"/>
      </w:pPr>
      <w:r>
        <w:tab/>
        <w:t>(b)</w:t>
      </w:r>
      <w:r>
        <w:tab/>
        <w:t xml:space="preserve">there are one or more section 17 blocks (the </w:t>
      </w:r>
      <w:r>
        <w:rPr>
          <w:rStyle w:val="CharDefText"/>
        </w:rPr>
        <w:t>relevant section 17 blocks</w:t>
      </w:r>
      <w:r>
        <w:t xml:space="preserve">) that — </w:t>
      </w:r>
    </w:p>
    <w:p>
      <w:pPr>
        <w:pStyle w:val="nzIndenti"/>
      </w:pPr>
      <w:r>
        <w:tab/>
        <w:t>(i)</w:t>
      </w:r>
      <w:r>
        <w:tab/>
        <w:t>correspond to the section 17 blocks covered by paragraph (a); and</w:t>
      </w:r>
    </w:p>
    <w:p>
      <w:pPr>
        <w:pStyle w:val="nzIndenti"/>
      </w:pPr>
      <w:r>
        <w:tab/>
        <w:t>(ii)</w:t>
      </w:r>
      <w:r>
        <w:tab/>
        <w:t>are in the adjacent area; and</w:t>
      </w:r>
    </w:p>
    <w:p>
      <w:pPr>
        <w:pStyle w:val="nzIndenti"/>
      </w:pPr>
      <w:r>
        <w:tab/>
        <w:t>(iii)</w:t>
      </w:r>
      <w:r>
        <w:tab/>
        <w:t>are not the subject of a variation under section 103A,</w:t>
      </w:r>
    </w:p>
    <w:p>
      <w:pPr>
        <w:pStyle w:val="nzSubsection"/>
      </w:pPr>
      <w:r>
        <w:tab/>
      </w:r>
      <w:r>
        <w:tab/>
        <w:t xml:space="preserve">the Minister is taken — </w:t>
      </w:r>
    </w:p>
    <w:p>
      <w:pPr>
        <w:pStyle w:val="nzIndenta"/>
      </w:pPr>
      <w:r>
        <w:tab/>
        <w:t>(c)</w:t>
      </w:r>
      <w:r>
        <w:tab/>
        <w:t>to have granted the holder of the Commonwealth permit a permit over those relevant section 17 blocks; and</w:t>
      </w:r>
    </w:p>
    <w:p>
      <w:pPr>
        <w:pStyle w:val="nzIndenta"/>
      </w:pPr>
      <w:r>
        <w:tab/>
        <w:t>(d)</w:t>
      </w:r>
      <w:r>
        <w:tab/>
        <w:t>to have done so immediately after the relevant time mentioned in whichever of subsection (3) or (4) is applicable.</w:t>
      </w:r>
    </w:p>
    <w:p>
      <w:pPr>
        <w:pStyle w:val="nzPermNoteHeading"/>
      </w:pPr>
      <w:r>
        <w:tab/>
        <w:t>Note for this subsection:</w:t>
      </w:r>
    </w:p>
    <w:p>
      <w:pPr>
        <w:pStyle w:val="nzPermNoteText"/>
      </w:pPr>
      <w:r>
        <w:tab/>
      </w:r>
      <w:r>
        <w:tab/>
        <w:t>For the duration of the permit, see section 29(1A).</w:t>
      </w:r>
    </w:p>
    <w:p>
      <w:pPr>
        <w:pStyle w:val="nzSubsection"/>
      </w:pPr>
      <w:r>
        <w:tab/>
        <w:t>(6)</w:t>
      </w:r>
      <w:r>
        <w:tab/>
        <w:t xml:space="preserve">If — </w:t>
      </w:r>
    </w:p>
    <w:p>
      <w:pPr>
        <w:pStyle w:val="nzIndenta"/>
      </w:pPr>
      <w:r>
        <w:tab/>
        <w:t>(a)</w:t>
      </w:r>
      <w:r>
        <w:tab/>
        <w:t xml:space="preserve">assuming that — </w:t>
      </w:r>
    </w:p>
    <w:p>
      <w:pPr>
        <w:pStyle w:val="nzIndenti"/>
      </w:pPr>
      <w:r>
        <w:tab/>
        <w:t>(i)</w:t>
      </w:r>
      <w:r>
        <w:tab/>
        <w:t>the change to the boundary of the offshore area had not occurred; and</w:t>
      </w:r>
    </w:p>
    <w:p>
      <w:pPr>
        <w:pStyle w:val="nzIndenti"/>
      </w:pPr>
      <w:r>
        <w:tab/>
        <w:t>(ii)</w:t>
      </w:r>
      <w:r>
        <w:tab/>
        <w:t>the relevant area had remained in the offshore area,</w:t>
      </w:r>
    </w:p>
    <w:p>
      <w:pPr>
        <w:pStyle w:val="nzIndenta"/>
      </w:pPr>
      <w:r>
        <w:tab/>
      </w:r>
      <w:r>
        <w:tab/>
        <w:t xml:space="preserve">the holder of the Commonwealth permit would not have been entitled to apply under the Commonwealth Act for the renewal of the Commonwealth permit in relation to all of the section 17 blocks that are — </w:t>
      </w:r>
    </w:p>
    <w:p>
      <w:pPr>
        <w:pStyle w:val="nzIndenti"/>
      </w:pPr>
      <w:r>
        <w:tab/>
        <w:t>(iii)</w:t>
      </w:r>
      <w:r>
        <w:tab/>
        <w:t>covered by the Commonwealth permit; and</w:t>
      </w:r>
    </w:p>
    <w:p>
      <w:pPr>
        <w:pStyle w:val="nzIndenti"/>
      </w:pPr>
      <w:r>
        <w:tab/>
        <w:t>(iv)</w:t>
      </w:r>
      <w:r>
        <w:tab/>
        <w:t>in the relevant area;</w:t>
      </w:r>
    </w:p>
    <w:p>
      <w:pPr>
        <w:pStyle w:val="nzIndenta"/>
      </w:pPr>
      <w:r>
        <w:tab/>
      </w:r>
      <w:r>
        <w:tab/>
        <w:t>and</w:t>
      </w:r>
    </w:p>
    <w:p>
      <w:pPr>
        <w:pStyle w:val="nzIndenta"/>
      </w:pPr>
      <w:r>
        <w:tab/>
        <w:t>(b)</w:t>
      </w:r>
      <w:r>
        <w:tab/>
        <w:t xml:space="preserve">there are one or more section 17 blocks (the </w:t>
      </w:r>
      <w:r>
        <w:rPr>
          <w:rStyle w:val="CharDefText"/>
        </w:rPr>
        <w:t>relevant section 17 blocks</w:t>
      </w:r>
      <w:r>
        <w:t xml:space="preserve">) that — </w:t>
      </w:r>
    </w:p>
    <w:p>
      <w:pPr>
        <w:pStyle w:val="nzIndenti"/>
      </w:pPr>
      <w:r>
        <w:tab/>
        <w:t>(i)</w:t>
      </w:r>
      <w:r>
        <w:tab/>
        <w:t>correspond to the section 17 blocks that were covered by the Commonwealth permit immediately before the change; and</w:t>
      </w:r>
    </w:p>
    <w:p>
      <w:pPr>
        <w:pStyle w:val="nzIndenti"/>
      </w:pPr>
      <w:r>
        <w:tab/>
        <w:t>(ii)</w:t>
      </w:r>
      <w:r>
        <w:tab/>
        <w:t>are in the adjacent area; and</w:t>
      </w:r>
    </w:p>
    <w:p>
      <w:pPr>
        <w:pStyle w:val="nzIndenti"/>
      </w:pPr>
      <w:r>
        <w:tab/>
        <w:t>(iii)</w:t>
      </w:r>
      <w:r>
        <w:tab/>
        <w:t>are not the subject of a variation under section 103A,</w:t>
      </w:r>
    </w:p>
    <w:p>
      <w:pPr>
        <w:pStyle w:val="nzSubsection"/>
      </w:pPr>
      <w:r>
        <w:tab/>
      </w:r>
      <w:r>
        <w:tab/>
        <w:t xml:space="preserve">the Minister is taken — </w:t>
      </w:r>
    </w:p>
    <w:p>
      <w:pPr>
        <w:pStyle w:val="nzIndenta"/>
      </w:pPr>
      <w:r>
        <w:tab/>
        <w:t>(c)</w:t>
      </w:r>
      <w:r>
        <w:tab/>
        <w:t>to have granted the holder of the Commonwealth permit a permit over those relevant section 17 blocks; and</w:t>
      </w:r>
    </w:p>
    <w:p>
      <w:pPr>
        <w:pStyle w:val="nzIndenta"/>
      </w:pPr>
      <w:r>
        <w:tab/>
        <w:t>(d)</w:t>
      </w:r>
      <w:r>
        <w:tab/>
        <w:t>to have done so immediately after the relevant time mentioned in whichever of subsection (3) or (4) is applicable.</w:t>
      </w:r>
    </w:p>
    <w:p>
      <w:pPr>
        <w:pStyle w:val="nzPermNoteHeading"/>
      </w:pPr>
      <w:r>
        <w:tab/>
        <w:t>Note for this subsection:</w:t>
      </w:r>
    </w:p>
    <w:p>
      <w:pPr>
        <w:pStyle w:val="nzPermNoteText"/>
      </w:pPr>
      <w:r>
        <w:tab/>
      </w:r>
      <w:r>
        <w:tab/>
        <w:t>For the duration of the permit, see section 29(1B).</w:t>
      </w:r>
    </w:p>
    <w:p>
      <w:pPr>
        <w:pStyle w:val="nzSubsection"/>
      </w:pPr>
      <w:r>
        <w:tab/>
        <w:t>(7)</w:t>
      </w:r>
      <w:r>
        <w:tab/>
        <w:t xml:space="preserve">For the purposes of subsections (5) and (6), the following provisions of the Commonwealth Act are to be disregarded — </w:t>
      </w:r>
    </w:p>
    <w:p>
      <w:pPr>
        <w:pStyle w:val="nzIndenta"/>
      </w:pPr>
      <w:r>
        <w:tab/>
        <w:t>(a)</w:t>
      </w:r>
      <w:r>
        <w:tab/>
        <w:t>the standard halving rules in section 123 of that Act;</w:t>
      </w:r>
    </w:p>
    <w:p>
      <w:pPr>
        <w:pStyle w:val="nzIndenta"/>
      </w:pPr>
      <w:r>
        <w:tab/>
        <w:t>(b)</w:t>
      </w:r>
      <w:r>
        <w:tab/>
        <w:t>the modified halving rules in section 124 of that Act;</w:t>
      </w:r>
    </w:p>
    <w:p>
      <w:pPr>
        <w:pStyle w:val="nzIndenta"/>
      </w:pPr>
      <w:r>
        <w:tab/>
        <w:t>(c)</w:t>
      </w:r>
      <w:r>
        <w:tab/>
        <w:t>a provision of a kind specified in the regulations.</w:t>
      </w:r>
    </w:p>
    <w:p>
      <w:pPr>
        <w:pStyle w:val="nzSubsection"/>
      </w:pPr>
      <w:r>
        <w:tab/>
        <w:t>(8)</w:t>
      </w:r>
      <w:r>
        <w:tab/>
        <w:t xml:space="preserve">If, after the change to the boundary of the offshore area — </w:t>
      </w:r>
    </w:p>
    <w:p>
      <w:pPr>
        <w:pStyle w:val="nzIndenta"/>
      </w:pPr>
      <w:r>
        <w:tab/>
        <w:t>(a)</w:t>
      </w:r>
      <w:r>
        <w:tab/>
        <w:t>a part of a section 17 block that was covered by the Commonwealth permit immediately before the change is in the offshore area; and</w:t>
      </w:r>
    </w:p>
    <w:p>
      <w:pPr>
        <w:pStyle w:val="nzIndenta"/>
      </w:pPr>
      <w:r>
        <w:tab/>
        <w:t>(b)</w:t>
      </w:r>
      <w:r>
        <w:tab/>
        <w:t>the remaining part of the section 17 block is in the adjacent area,</w:t>
      </w:r>
    </w:p>
    <w:p>
      <w:pPr>
        <w:pStyle w:val="nzSubsection"/>
      </w:pPr>
      <w:r>
        <w:tab/>
      </w:r>
      <w:r>
        <w:tab/>
        <w:t>then, for the purposes of this section (other than this subsection), each of those parts is taken to constitute, and to have always constituted, a section 17 block.</w:t>
      </w:r>
    </w:p>
    <w:p>
      <w:pPr>
        <w:pStyle w:val="nzSubsection"/>
      </w:pPr>
      <w:r>
        <w:tab/>
        <w:t>(9)</w:t>
      </w:r>
      <w:r>
        <w:tab/>
        <w:t>An assumption in subsection (5)(a) or (6)(a) does not affect subsection (8).</w:t>
      </w:r>
    </w:p>
    <w:p>
      <w:pPr>
        <w:pStyle w:val="BlankClose"/>
      </w:pPr>
    </w:p>
    <w:p>
      <w:pPr>
        <w:pStyle w:val="nzHeading5"/>
      </w:pPr>
      <w:bookmarkStart w:id="942" w:name="_Toc492639509"/>
      <w:bookmarkStart w:id="943" w:name="_Toc493230095"/>
      <w:r>
        <w:rPr>
          <w:rStyle w:val="CharSectno"/>
        </w:rPr>
        <w:t>33</w:t>
      </w:r>
      <w:r>
        <w:t>.</w:t>
      </w:r>
      <w:r>
        <w:tab/>
        <w:t>Section 29 amended</w:t>
      </w:r>
      <w:bookmarkEnd w:id="942"/>
      <w:bookmarkEnd w:id="943"/>
    </w:p>
    <w:p>
      <w:pPr>
        <w:pStyle w:val="nzSubsection"/>
      </w:pPr>
      <w:r>
        <w:tab/>
      </w:r>
      <w:r>
        <w:tab/>
        <w:t>After section 29(1) insert:</w:t>
      </w:r>
    </w:p>
    <w:p>
      <w:pPr>
        <w:pStyle w:val="BlankOpen"/>
      </w:pPr>
    </w:p>
    <w:p>
      <w:pPr>
        <w:pStyle w:val="nzSubsection"/>
      </w:pPr>
      <w:r>
        <w:tab/>
        <w:t>(1A)</w:t>
      </w:r>
      <w:r>
        <w:tab/>
        <w:t>Subject to this Part, a boundary</w:t>
      </w:r>
      <w:r>
        <w:noBreakHyphen/>
        <w:t>change permit granted under section 27A(5) remains in force for a period of 5 years commencing on the day on which the permit is granted.</w:t>
      </w:r>
    </w:p>
    <w:p>
      <w:pPr>
        <w:pStyle w:val="nzSubsection"/>
      </w:pPr>
      <w:r>
        <w:tab/>
        <w:t>(1B)</w:t>
      </w:r>
      <w:r>
        <w:tab/>
        <w:t>Subject to this Part, a boundary</w:t>
      </w:r>
      <w:r>
        <w:noBreakHyphen/>
        <w:t>change permit granted under section 27A(6) remains in force for a period of 12 months commencing on the day on which the permit is granted.</w:t>
      </w:r>
    </w:p>
    <w:p>
      <w:pPr>
        <w:pStyle w:val="BlankClose"/>
      </w:pPr>
    </w:p>
    <w:p>
      <w:pPr>
        <w:pStyle w:val="nzHeading5"/>
      </w:pPr>
      <w:bookmarkStart w:id="944" w:name="_Toc492639510"/>
      <w:bookmarkStart w:id="945" w:name="_Toc493230096"/>
      <w:r>
        <w:rPr>
          <w:rStyle w:val="CharSectno"/>
        </w:rPr>
        <w:t>34</w:t>
      </w:r>
      <w:r>
        <w:t>.</w:t>
      </w:r>
      <w:r>
        <w:tab/>
        <w:t>Section 30 amended</w:t>
      </w:r>
      <w:bookmarkEnd w:id="944"/>
      <w:bookmarkEnd w:id="945"/>
    </w:p>
    <w:p>
      <w:pPr>
        <w:pStyle w:val="nzSubsection"/>
      </w:pPr>
      <w:r>
        <w:tab/>
      </w:r>
      <w:r>
        <w:tab/>
        <w:t>In section 30(1) delete “sections 31 and 32A,” and insert:</w:t>
      </w:r>
    </w:p>
    <w:p>
      <w:pPr>
        <w:pStyle w:val="BlankOpen"/>
      </w:pPr>
    </w:p>
    <w:p>
      <w:pPr>
        <w:pStyle w:val="nzSubsection"/>
      </w:pPr>
      <w:r>
        <w:tab/>
      </w:r>
      <w:r>
        <w:tab/>
        <w:t>sections 31, 32A and 32B,</w:t>
      </w:r>
    </w:p>
    <w:p>
      <w:pPr>
        <w:pStyle w:val="BlankClose"/>
      </w:pPr>
    </w:p>
    <w:p>
      <w:pPr>
        <w:pStyle w:val="nzHeading5"/>
      </w:pPr>
      <w:bookmarkStart w:id="946" w:name="_Toc492639511"/>
      <w:bookmarkStart w:id="947" w:name="_Toc493230097"/>
      <w:r>
        <w:rPr>
          <w:rStyle w:val="CharSectno"/>
        </w:rPr>
        <w:t>35</w:t>
      </w:r>
      <w:r>
        <w:t>.</w:t>
      </w:r>
      <w:r>
        <w:tab/>
        <w:t>Section 31 amended</w:t>
      </w:r>
      <w:bookmarkEnd w:id="946"/>
      <w:bookmarkEnd w:id="947"/>
    </w:p>
    <w:p>
      <w:pPr>
        <w:pStyle w:val="nzSubsection"/>
      </w:pPr>
      <w:r>
        <w:tab/>
      </w:r>
      <w:r>
        <w:tab/>
        <w:t>After section 31(6) insert:</w:t>
      </w:r>
    </w:p>
    <w:p>
      <w:pPr>
        <w:pStyle w:val="BlankOpen"/>
      </w:pPr>
    </w:p>
    <w:p>
      <w:pPr>
        <w:pStyle w:val="nzSubsection"/>
      </w:pPr>
      <w:r>
        <w:tab/>
        <w:t>(7)</w:t>
      </w:r>
      <w:r>
        <w:tab/>
        <w:t xml:space="preserve">Subsections (1) to (5) do not apply to an application for the renewal of a permit if — </w:t>
      </w:r>
    </w:p>
    <w:p>
      <w:pPr>
        <w:pStyle w:val="nzIndenta"/>
      </w:pPr>
      <w:r>
        <w:tab/>
        <w:t>(a)</w:t>
      </w:r>
      <w:r>
        <w:tab/>
        <w:t xml:space="preserve">the permit was granted on the basis that an area (the </w:t>
      </w:r>
      <w:r>
        <w:rPr>
          <w:rStyle w:val="CharDefText"/>
        </w:rPr>
        <w:t>relevant area</w:t>
      </w:r>
      <w:r>
        <w:t>) was within the adjacent area; and</w:t>
      </w:r>
    </w:p>
    <w:p>
      <w:pPr>
        <w:pStyle w:val="nzIndenta"/>
      </w:pPr>
      <w:r>
        <w:tab/>
        <w:t>(b)</w:t>
      </w:r>
      <w:r>
        <w:tab/>
        <w:t xml:space="preserve">as a result of a change to the boundary of the offshore area, the relevant area — </w:t>
      </w:r>
    </w:p>
    <w:p>
      <w:pPr>
        <w:pStyle w:val="nzIndenti"/>
      </w:pPr>
      <w:r>
        <w:tab/>
        <w:t>(i)</w:t>
      </w:r>
      <w:r>
        <w:tab/>
        <w:t>ceased to be within the adjacent area; and</w:t>
      </w:r>
    </w:p>
    <w:p>
      <w:pPr>
        <w:pStyle w:val="nzIndenti"/>
      </w:pPr>
      <w:r>
        <w:tab/>
        <w:t>(ii)</w:t>
      </w:r>
      <w:r>
        <w:tab/>
        <w:t>fell within the offshore area;</w:t>
      </w:r>
    </w:p>
    <w:p>
      <w:pPr>
        <w:pStyle w:val="nzIndenta"/>
      </w:pPr>
      <w:r>
        <w:tab/>
      </w:r>
      <w:r>
        <w:tab/>
        <w:t>and</w:t>
      </w:r>
    </w:p>
    <w:p>
      <w:pPr>
        <w:pStyle w:val="nzIndenta"/>
      </w:pPr>
      <w:r>
        <w:tab/>
        <w:t>(c)</w:t>
      </w:r>
      <w:r>
        <w:tab/>
        <w:t>immediately before the change, the relevant area was a part of the permit area.</w:t>
      </w:r>
    </w:p>
    <w:p>
      <w:pPr>
        <w:pStyle w:val="nzSubsection"/>
      </w:pPr>
      <w:r>
        <w:tab/>
        <w:t>(8)</w:t>
      </w:r>
      <w:r>
        <w:tab/>
        <w:t xml:space="preserve">For the purposes of subsection (7) — </w:t>
      </w:r>
    </w:p>
    <w:p>
      <w:pPr>
        <w:pStyle w:val="nzIndenta"/>
      </w:pPr>
      <w:r>
        <w:tab/>
        <w:t>(a)</w:t>
      </w:r>
      <w:r>
        <w:tab/>
        <w:t>section 6A is to be disregarded; and</w:t>
      </w:r>
    </w:p>
    <w:p>
      <w:pPr>
        <w:pStyle w:val="nzIndenta"/>
      </w:pPr>
      <w:r>
        <w:tab/>
        <w:t>(b)</w:t>
      </w:r>
      <w:r>
        <w:tab/>
        <w:t>it is immaterial whether the change occurred before, at or after the commencement day.</w:t>
      </w:r>
    </w:p>
    <w:p>
      <w:pPr>
        <w:pStyle w:val="nzSubsection"/>
      </w:pPr>
      <w:r>
        <w:tab/>
        <w:t>(9)</w:t>
      </w:r>
      <w:r>
        <w:tab/>
        <w:t xml:space="preserve">In subsection (8)(b) — </w:t>
      </w:r>
    </w:p>
    <w:p>
      <w:pPr>
        <w:pStyle w:val="nzDefstart"/>
      </w:pPr>
      <w:r>
        <w:tab/>
      </w:r>
      <w:r>
        <w:rPr>
          <w:rStyle w:val="CharDefText"/>
        </w:rPr>
        <w:t>commencement day</w:t>
      </w:r>
      <w:r>
        <w:t xml:space="preserve"> means the day on which the </w:t>
      </w:r>
      <w:r>
        <w:rPr>
          <w:i/>
        </w:rPr>
        <w:t>Petroleum Legislation Amendment Act 2017</w:t>
      </w:r>
      <w:r>
        <w:t xml:space="preserve"> section 35 comes into operation.</w:t>
      </w:r>
    </w:p>
    <w:p>
      <w:pPr>
        <w:pStyle w:val="BlankClose"/>
      </w:pPr>
    </w:p>
    <w:p>
      <w:pPr>
        <w:pStyle w:val="nzHeading5"/>
      </w:pPr>
      <w:bookmarkStart w:id="948" w:name="_Toc492639512"/>
      <w:bookmarkStart w:id="949" w:name="_Toc493230098"/>
      <w:r>
        <w:rPr>
          <w:rStyle w:val="CharSectno"/>
        </w:rPr>
        <w:t>36</w:t>
      </w:r>
      <w:r>
        <w:t>.</w:t>
      </w:r>
      <w:r>
        <w:tab/>
        <w:t>Section 32B inserted</w:t>
      </w:r>
      <w:bookmarkEnd w:id="948"/>
      <w:bookmarkEnd w:id="949"/>
    </w:p>
    <w:p>
      <w:pPr>
        <w:pStyle w:val="nzSubsection"/>
      </w:pPr>
      <w:r>
        <w:tab/>
      </w:r>
      <w:r>
        <w:tab/>
        <w:t>After section 32A insert:</w:t>
      </w:r>
    </w:p>
    <w:p>
      <w:pPr>
        <w:pStyle w:val="BlankOpen"/>
      </w:pPr>
    </w:p>
    <w:p>
      <w:pPr>
        <w:pStyle w:val="nzHeading5"/>
      </w:pPr>
      <w:bookmarkStart w:id="950" w:name="_Toc492639513"/>
      <w:bookmarkStart w:id="951" w:name="_Toc493230099"/>
      <w:r>
        <w:t>32B.</w:t>
      </w:r>
      <w:r>
        <w:tab/>
        <w:t>Limits on renewal of boundary</w:t>
      </w:r>
      <w:r>
        <w:noBreakHyphen/>
        <w:t>change permits</w:t>
      </w:r>
      <w:bookmarkEnd w:id="950"/>
      <w:bookmarkEnd w:id="951"/>
    </w:p>
    <w:p>
      <w:pPr>
        <w:pStyle w:val="nzSubsection"/>
      </w:pPr>
      <w:r>
        <w:tab/>
        <w:t>(1)</w:t>
      </w:r>
      <w:r>
        <w:tab/>
        <w:t xml:space="preserve">If — </w:t>
      </w:r>
    </w:p>
    <w:p>
      <w:pPr>
        <w:pStyle w:val="nzIndenta"/>
      </w:pPr>
      <w:r>
        <w:tab/>
        <w:t>(a)</w:t>
      </w:r>
      <w:r>
        <w:tab/>
        <w:t>a boundary</w:t>
      </w:r>
      <w:r>
        <w:noBreakHyphen/>
        <w:t>change permit is granted under section 27A(5); and</w:t>
      </w:r>
    </w:p>
    <w:p>
      <w:pPr>
        <w:pStyle w:val="nzIndenta"/>
      </w:pPr>
      <w:r>
        <w:tab/>
        <w:t>(b)</w:t>
      </w:r>
      <w:r>
        <w:tab/>
        <w:t>the relevant Commonwealth permit that ceases to be in force, as mentioned in section 27A(3)(b) or (4)(b), was granted otherwise than by way of renewal,</w:t>
      </w:r>
    </w:p>
    <w:p>
      <w:pPr>
        <w:pStyle w:val="nzSubsection"/>
      </w:pPr>
      <w:r>
        <w:tab/>
      </w:r>
      <w:r>
        <w:tab/>
        <w:t xml:space="preserve">then — </w:t>
      </w:r>
    </w:p>
    <w:p>
      <w:pPr>
        <w:pStyle w:val="nzIndenta"/>
      </w:pPr>
      <w:r>
        <w:tab/>
        <w:t>(c)</w:t>
      </w:r>
      <w:r>
        <w:tab/>
        <w:t>section 31 applies to an application for the renewal of the boundary</w:t>
      </w:r>
      <w:r>
        <w:noBreakHyphen/>
        <w:t>change permit; and</w:t>
      </w:r>
    </w:p>
    <w:p>
      <w:pPr>
        <w:pStyle w:val="nzIndenta"/>
      </w:pPr>
      <w:r>
        <w:tab/>
        <w:t>(d)</w:t>
      </w:r>
      <w:r>
        <w:tab/>
        <w:t>an application must not be made for the renewal of the boundary</w:t>
      </w:r>
      <w:r>
        <w:noBreakHyphen/>
        <w:t>change permit if the Minister has previously granted a renewal of the permit.</w:t>
      </w:r>
    </w:p>
    <w:p>
      <w:pPr>
        <w:pStyle w:val="nzSubsection"/>
      </w:pPr>
      <w:r>
        <w:tab/>
        <w:t>(2)</w:t>
      </w:r>
      <w:r>
        <w:tab/>
        <w:t xml:space="preserve">If — </w:t>
      </w:r>
    </w:p>
    <w:p>
      <w:pPr>
        <w:pStyle w:val="nzIndenta"/>
      </w:pPr>
      <w:r>
        <w:tab/>
        <w:t>(a)</w:t>
      </w:r>
      <w:r>
        <w:tab/>
        <w:t>a boundary</w:t>
      </w:r>
      <w:r>
        <w:noBreakHyphen/>
        <w:t>change permit is granted under section 27A(5); and</w:t>
      </w:r>
    </w:p>
    <w:p>
      <w:pPr>
        <w:pStyle w:val="nzIndenta"/>
      </w:pPr>
      <w:r>
        <w:tab/>
        <w:t>(b)</w:t>
      </w:r>
      <w:r>
        <w:tab/>
        <w:t>the relevant Commonwealth permit that ceases to be in force, as mentioned in section 27A(3)(b) or (4)(b), was granted by way of renewal,</w:t>
      </w:r>
    </w:p>
    <w:p>
      <w:pPr>
        <w:pStyle w:val="nzSubsection"/>
      </w:pPr>
      <w:r>
        <w:tab/>
      </w:r>
      <w:r>
        <w:tab/>
        <w:t>an application must not be made for the renewal of the boundary</w:t>
      </w:r>
      <w:r>
        <w:noBreakHyphen/>
        <w:t>change permit.</w:t>
      </w:r>
    </w:p>
    <w:p>
      <w:pPr>
        <w:pStyle w:val="nzSubsection"/>
      </w:pPr>
      <w:r>
        <w:tab/>
        <w:t>(3)</w:t>
      </w:r>
      <w:r>
        <w:tab/>
        <w:t>If a boundary</w:t>
      </w:r>
      <w:r>
        <w:noBreakHyphen/>
        <w:t>change permit is granted under section 27A(6), an application must not be made for the renewal of the permit.</w:t>
      </w:r>
    </w:p>
    <w:p>
      <w:pPr>
        <w:pStyle w:val="BlankClose"/>
      </w:pPr>
    </w:p>
    <w:p>
      <w:pPr>
        <w:pStyle w:val="nzHeading5"/>
      </w:pPr>
      <w:bookmarkStart w:id="952" w:name="_Toc492639514"/>
      <w:bookmarkStart w:id="953" w:name="_Toc493230100"/>
      <w:r>
        <w:rPr>
          <w:rStyle w:val="CharSectno"/>
        </w:rPr>
        <w:t>37</w:t>
      </w:r>
      <w:r>
        <w:t>.</w:t>
      </w:r>
      <w:r>
        <w:tab/>
        <w:t>Section 33 amended</w:t>
      </w:r>
      <w:bookmarkEnd w:id="952"/>
      <w:bookmarkEnd w:id="953"/>
    </w:p>
    <w:p>
      <w:pPr>
        <w:pStyle w:val="nzSubsection"/>
      </w:pPr>
      <w:r>
        <w:tab/>
        <w:t>(1)</w:t>
      </w:r>
      <w:r>
        <w:tab/>
        <w:t>After section 33(1) insert:</w:t>
      </w:r>
    </w:p>
    <w:p>
      <w:pPr>
        <w:pStyle w:val="BlankOpen"/>
      </w:pPr>
    </w:p>
    <w:p>
      <w:pPr>
        <w:pStyle w:val="nzSubsection"/>
      </w:pPr>
      <w:r>
        <w:tab/>
        <w:t>(1A)</w:t>
      </w:r>
      <w:r>
        <w:tab/>
        <w:t>Subsection (1) does not apply to a boundary</w:t>
      </w:r>
      <w:r>
        <w:noBreakHyphen/>
        <w:t>change permit.</w:t>
      </w:r>
    </w:p>
    <w:p>
      <w:pPr>
        <w:pStyle w:val="BlankClose"/>
      </w:pPr>
    </w:p>
    <w:p>
      <w:pPr>
        <w:pStyle w:val="nzSubsection"/>
      </w:pPr>
      <w:r>
        <w:tab/>
        <w:t>(2)</w:t>
      </w:r>
      <w:r>
        <w:tab/>
        <w:t>After section 33(2) insert:</w:t>
      </w:r>
    </w:p>
    <w:p>
      <w:pPr>
        <w:pStyle w:val="BlankOpen"/>
      </w:pPr>
    </w:p>
    <w:p>
      <w:pPr>
        <w:pStyle w:val="nzSubsection"/>
      </w:pPr>
      <w:r>
        <w:tab/>
        <w:t>(3)</w:t>
      </w:r>
      <w:r>
        <w:tab/>
        <w:t>The Minister may, by written notice given to the permittee, vary a boundary</w:t>
      </w:r>
      <w:r>
        <w:noBreakHyphen/>
        <w:t>change permit by imposing one or more conditions to which the permit is subject.</w:t>
      </w:r>
    </w:p>
    <w:p>
      <w:pPr>
        <w:pStyle w:val="nzSubsection"/>
      </w:pPr>
      <w:r>
        <w:tab/>
        <w:t>(4)</w:t>
      </w:r>
      <w:r>
        <w:tab/>
        <w:t>A notice under subsection (3) may only be given within 14 days after the grant of the boundary</w:t>
      </w:r>
      <w:r>
        <w:noBreakHyphen/>
        <w:t>change permit.</w:t>
      </w:r>
    </w:p>
    <w:p>
      <w:pPr>
        <w:pStyle w:val="nzSubsection"/>
      </w:pPr>
      <w:r>
        <w:tab/>
        <w:t>(5)</w:t>
      </w:r>
      <w:r>
        <w:tab/>
        <w:t>A variation under subsection (3) takes effect on the day on which notice of the variation is given to the permittee.</w:t>
      </w:r>
    </w:p>
    <w:p>
      <w:pPr>
        <w:pStyle w:val="nzSubsection"/>
      </w:pPr>
      <w:r>
        <w:tab/>
        <w:t>(6)</w:t>
      </w:r>
      <w:r>
        <w:tab/>
        <w:t xml:space="preserve">If — </w:t>
      </w:r>
    </w:p>
    <w:p>
      <w:pPr>
        <w:pStyle w:val="nzIndenta"/>
      </w:pPr>
      <w:r>
        <w:tab/>
        <w:t>(a)</w:t>
      </w:r>
      <w:r>
        <w:tab/>
        <w:t>a boundary</w:t>
      </w:r>
      <w:r>
        <w:noBreakHyphen/>
        <w:t>change permit is granted; and</w:t>
      </w:r>
    </w:p>
    <w:p>
      <w:pPr>
        <w:pStyle w:val="nzIndenta"/>
      </w:pPr>
      <w:r>
        <w:tab/>
        <w:t>(b)</w:t>
      </w:r>
      <w:r>
        <w:tab/>
        <w:t>the relevant Commonwealth permit that ceases to be in force, as mentioned in section 27A(3)(b) or (4)(b), is of a kind that corresponds to a permit granted under section 22(4) or 27,</w:t>
      </w:r>
    </w:p>
    <w:p>
      <w:pPr>
        <w:pStyle w:val="nzSubsection"/>
      </w:pPr>
      <w:r>
        <w:tab/>
      </w:r>
      <w:r>
        <w:tab/>
        <w:t xml:space="preserve">any or all of the conditions mentioned in subsection (7) may be specified in — </w:t>
      </w:r>
    </w:p>
    <w:p>
      <w:pPr>
        <w:pStyle w:val="nzIndenta"/>
      </w:pPr>
      <w:r>
        <w:tab/>
        <w:t>(c)</w:t>
      </w:r>
      <w:r>
        <w:tab/>
        <w:t>the boundary</w:t>
      </w:r>
      <w:r>
        <w:noBreakHyphen/>
        <w:t>change permit; or</w:t>
      </w:r>
    </w:p>
    <w:p>
      <w:pPr>
        <w:pStyle w:val="nzIndenta"/>
      </w:pPr>
      <w:r>
        <w:tab/>
        <w:t>(d)</w:t>
      </w:r>
      <w:r>
        <w:tab/>
        <w:t>a permit granted by way of the renewal of the boundary</w:t>
      </w:r>
      <w:r>
        <w:noBreakHyphen/>
        <w:t>change permit.</w:t>
      </w:r>
    </w:p>
    <w:p>
      <w:pPr>
        <w:pStyle w:val="nzSubsection"/>
      </w:pPr>
      <w:r>
        <w:tab/>
        <w:t>(7)</w:t>
      </w:r>
      <w:r>
        <w:tab/>
        <w:t xml:space="preserve">The following conditions are specified for the purposes of subsection (6) — </w:t>
      </w:r>
    </w:p>
    <w:p>
      <w:pPr>
        <w:pStyle w:val="nz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nzIndenta"/>
      </w:pPr>
      <w:r>
        <w:tab/>
        <w:t>(b)</w:t>
      </w:r>
      <w:r>
        <w:tab/>
        <w:t>conditions relating to the amounts that the permittee must spend in carrying out such work;</w:t>
      </w:r>
    </w:p>
    <w:p>
      <w:pPr>
        <w:pStyle w:val="nzIndenta"/>
      </w:pPr>
      <w:r>
        <w:tab/>
        <w:t>(c)</w:t>
      </w:r>
      <w:r>
        <w:tab/>
        <w:t xml:space="preserve">conditions requiring the permittee to comply with directions that — </w:t>
      </w:r>
    </w:p>
    <w:p>
      <w:pPr>
        <w:pStyle w:val="nzIndenti"/>
      </w:pPr>
      <w:r>
        <w:tab/>
        <w:t>(i)</w:t>
      </w:r>
      <w:r>
        <w:tab/>
        <w:t>relate to the matters covered by paragraphs (a) and (b); and</w:t>
      </w:r>
    </w:p>
    <w:p>
      <w:pPr>
        <w:pStyle w:val="nzIndenti"/>
      </w:pPr>
      <w:r>
        <w:tab/>
        <w:t>(ii)</w:t>
      </w:r>
      <w:r>
        <w:tab/>
        <w:t>are given in accordance with the permit.</w:t>
      </w:r>
    </w:p>
    <w:p>
      <w:pPr>
        <w:pStyle w:val="nzSubsection"/>
      </w:pPr>
      <w:r>
        <w:tab/>
        <w:t>(8)</w:t>
      </w:r>
      <w:r>
        <w:tab/>
        <w:t>Subsection (6) does not limit subsection (3).</w:t>
      </w:r>
    </w:p>
    <w:p>
      <w:pPr>
        <w:pStyle w:val="nzSubsection"/>
      </w:pPr>
      <w:r>
        <w:tab/>
        <w:t>(9)</w:t>
      </w:r>
      <w:r>
        <w:tab/>
        <w:t xml:space="preserve">If — </w:t>
      </w:r>
    </w:p>
    <w:p>
      <w:pPr>
        <w:pStyle w:val="nzIndenta"/>
      </w:pPr>
      <w:r>
        <w:tab/>
        <w:t>(a)</w:t>
      </w:r>
      <w:r>
        <w:tab/>
        <w:t>a boundary</w:t>
      </w:r>
      <w:r>
        <w:noBreakHyphen/>
        <w:t>change permit is granted; and</w:t>
      </w:r>
    </w:p>
    <w:p>
      <w:pPr>
        <w:pStyle w:val="nzIndenta"/>
      </w:pPr>
      <w:r>
        <w:tab/>
        <w:t>(b)</w:t>
      </w:r>
      <w:r>
        <w:tab/>
        <w:t>the relevant Commonwealth permit that ceases to be in force, as mentioned in section 27A(3)(b) or (4)(b), is a cash</w:t>
      </w:r>
      <w:r>
        <w:noBreakHyphen/>
        <w:t>bid petroleum exploration permit, as defined in the Commonwealth Act section 7,</w:t>
      </w:r>
    </w:p>
    <w:p>
      <w:pPr>
        <w:pStyle w:val="nzSubsection"/>
      </w:pPr>
      <w:r>
        <w:tab/>
      </w:r>
      <w:r>
        <w:tab/>
        <w:t xml:space="preserve">the conditions mentioned in subsection (10) must not be specified in — </w:t>
      </w:r>
    </w:p>
    <w:p>
      <w:pPr>
        <w:pStyle w:val="nzIndenta"/>
      </w:pPr>
      <w:r>
        <w:tab/>
        <w:t>(c)</w:t>
      </w:r>
      <w:r>
        <w:tab/>
        <w:t>the boundary</w:t>
      </w:r>
      <w:r>
        <w:noBreakHyphen/>
        <w:t>change permit; or</w:t>
      </w:r>
    </w:p>
    <w:p>
      <w:pPr>
        <w:pStyle w:val="nzIndenta"/>
      </w:pPr>
      <w:r>
        <w:tab/>
        <w:t>(d)</w:t>
      </w:r>
      <w:r>
        <w:tab/>
        <w:t>a permit granted by way of the renewal of the boundary</w:t>
      </w:r>
      <w:r>
        <w:noBreakHyphen/>
        <w:t>change permit.</w:t>
      </w:r>
    </w:p>
    <w:p>
      <w:pPr>
        <w:pStyle w:val="nzSubsection"/>
      </w:pPr>
      <w:r>
        <w:tab/>
        <w:t>(10)</w:t>
      </w:r>
      <w:r>
        <w:tab/>
        <w:t xml:space="preserve">The following conditions are specified for the purposes of subsection (9) — </w:t>
      </w:r>
    </w:p>
    <w:p>
      <w:pPr>
        <w:pStyle w:val="nzIndenta"/>
      </w:pPr>
      <w:r>
        <w:tab/>
        <w:t>(a)</w:t>
      </w:r>
      <w:r>
        <w:tab/>
        <w:t>conditions requiring the permittee to carry out work in, or in relation to, the permit area;</w:t>
      </w:r>
    </w:p>
    <w:p>
      <w:pPr>
        <w:pStyle w:val="nzIndenta"/>
      </w:pPr>
      <w:r>
        <w:tab/>
        <w:t>(b)</w:t>
      </w:r>
      <w:r>
        <w:tab/>
        <w:t>conditions requiring the permittee to spend particular amounts on the carrying out of work in, or in relation to, the permit area.</w:t>
      </w:r>
    </w:p>
    <w:p>
      <w:pPr>
        <w:pStyle w:val="BlankClose"/>
      </w:pPr>
    </w:p>
    <w:p>
      <w:pPr>
        <w:pStyle w:val="nzHeading5"/>
      </w:pPr>
      <w:bookmarkStart w:id="954" w:name="_Toc492639515"/>
      <w:bookmarkStart w:id="955" w:name="_Toc493230101"/>
      <w:r>
        <w:rPr>
          <w:rStyle w:val="CharSectno"/>
        </w:rPr>
        <w:t>38</w:t>
      </w:r>
      <w:r>
        <w:t>.</w:t>
      </w:r>
      <w:r>
        <w:tab/>
        <w:t>Section 37 amended</w:t>
      </w:r>
      <w:bookmarkEnd w:id="954"/>
      <w:bookmarkEnd w:id="955"/>
    </w:p>
    <w:p>
      <w:pPr>
        <w:pStyle w:val="nzSubsection"/>
      </w:pPr>
      <w:r>
        <w:tab/>
        <w:t>(1)</w:t>
      </w:r>
      <w:r>
        <w:tab/>
        <w:t>Before section 37(1) insert:</w:t>
      </w:r>
    </w:p>
    <w:p>
      <w:pPr>
        <w:pStyle w:val="BlankOpen"/>
      </w:pPr>
    </w:p>
    <w:p>
      <w:pPr>
        <w:pStyle w:val="nzSubsection"/>
      </w:pPr>
      <w:r>
        <w:tab/>
        <w:t>(1A)</w:t>
      </w:r>
      <w:r>
        <w:tab/>
        <w:t xml:space="preserve">In this section — </w:t>
      </w:r>
    </w:p>
    <w:p>
      <w:pPr>
        <w:pStyle w:val="nzDefstart"/>
      </w:pPr>
      <w:r>
        <w:tab/>
      </w:r>
      <w:r>
        <w:rPr>
          <w:rStyle w:val="CharDefText"/>
        </w:rPr>
        <w:t>declaration</w:t>
      </w:r>
      <w:r>
        <w:t xml:space="preserve"> includes a declaration that is taken to have been made under subsection (2A) or (2B);</w:t>
      </w:r>
    </w:p>
    <w:p>
      <w:pPr>
        <w:pStyle w:val="nzDefstart"/>
      </w:pPr>
      <w:r>
        <w:tab/>
      </w:r>
      <w:r>
        <w:rPr>
          <w:rStyle w:val="CharDefText"/>
        </w:rPr>
        <w:t>section 17 block</w:t>
      </w:r>
      <w:r>
        <w:t xml:space="preserve"> means — </w:t>
      </w:r>
    </w:p>
    <w:p>
      <w:pPr>
        <w:pStyle w:val="nzDefpara"/>
      </w:pPr>
      <w:r>
        <w:tab/>
        <w:t>(a)</w:t>
      </w:r>
      <w:r>
        <w:tab/>
        <w:t>a block constituted as provided by section 17; or</w:t>
      </w:r>
    </w:p>
    <w:p>
      <w:pPr>
        <w:pStyle w:val="nzDefpara"/>
      </w:pPr>
      <w:r>
        <w:tab/>
        <w:t>(b)</w:t>
      </w:r>
      <w:r>
        <w:tab/>
        <w:t>if a graticular section is wholly within the area that was covered by the Commonwealth permit concerned — the graticular section; or</w:t>
      </w:r>
    </w:p>
    <w:p>
      <w:pPr>
        <w:pStyle w:val="nzDefpara"/>
      </w:pPr>
      <w:r>
        <w:tab/>
        <w:t>(c)</w:t>
      </w:r>
      <w:r>
        <w:tab/>
        <w:t>if a part only of a graticular section is within the area that was covered by the Commonwealth permit concerned — that part of the graticular section.</w:t>
      </w:r>
    </w:p>
    <w:p>
      <w:pPr>
        <w:pStyle w:val="BlankClose"/>
      </w:pPr>
    </w:p>
    <w:p>
      <w:pPr>
        <w:pStyle w:val="nzSubsection"/>
      </w:pPr>
      <w:r>
        <w:tab/>
        <w:t>(2)</w:t>
      </w:r>
      <w:r>
        <w:tab/>
        <w:t>After section 37(2) insert:</w:t>
      </w:r>
    </w:p>
    <w:p>
      <w:pPr>
        <w:pStyle w:val="BlankOpen"/>
      </w:pPr>
    </w:p>
    <w:p>
      <w:pPr>
        <w:pStyle w:val="nzSubsection"/>
      </w:pPr>
      <w:r>
        <w:tab/>
        <w:t>(2A)</w:t>
      </w:r>
      <w:r>
        <w:tab/>
        <w:t xml:space="preserve">If — </w:t>
      </w:r>
    </w:p>
    <w:p>
      <w:pPr>
        <w:pStyle w:val="nzIndenta"/>
      </w:pPr>
      <w:r>
        <w:tab/>
        <w:t>(a)</w:t>
      </w:r>
      <w:r>
        <w:tab/>
        <w:t>a boundary</w:t>
      </w:r>
      <w:r>
        <w:noBreakHyphen/>
        <w:t>change permit is granted over one or more section 17 blocks; and</w:t>
      </w:r>
    </w:p>
    <w:p>
      <w:pPr>
        <w:pStyle w:val="nzIndenta"/>
      </w:pPr>
      <w:r>
        <w:tab/>
        <w:t>(b)</w:t>
      </w:r>
      <w:r>
        <w:tab/>
        <w:t>immediately before the grant, those section 17 blocks were, or were part of, a location as defined in the Commonwealth Act section 7; and</w:t>
      </w:r>
    </w:p>
    <w:p>
      <w:pPr>
        <w:pStyle w:val="nzIndenta"/>
      </w:pPr>
      <w:r>
        <w:tab/>
        <w:t>(c)</w:t>
      </w:r>
      <w:r>
        <w:tab/>
        <w:t>apart from this subsection, those section 17 blocks are not, and are not part of, a location as defined in section 4 of this Act,</w:t>
      </w:r>
    </w:p>
    <w:p>
      <w:pPr>
        <w:pStyle w:val="nzSubsection"/>
      </w:pPr>
      <w:r>
        <w:tab/>
      </w:r>
      <w:r>
        <w:tab/>
        <w:t xml:space="preserve">the Minister is taken — </w:t>
      </w:r>
    </w:p>
    <w:p>
      <w:pPr>
        <w:pStyle w:val="nzIndenta"/>
      </w:pPr>
      <w:r>
        <w:tab/>
        <w:t>(d)</w:t>
      </w:r>
      <w:r>
        <w:tab/>
        <w:t>to have declared those section 17 blocks to be a location; and</w:t>
      </w:r>
    </w:p>
    <w:p>
      <w:pPr>
        <w:pStyle w:val="nzIndenta"/>
      </w:pPr>
      <w:r>
        <w:tab/>
        <w:t>(e)</w:t>
      </w:r>
      <w:r>
        <w:tab/>
        <w:t>to have done so immediately after the grant.</w:t>
      </w:r>
    </w:p>
    <w:p>
      <w:pPr>
        <w:pStyle w:val="nzSubsection"/>
      </w:pPr>
      <w:r>
        <w:tab/>
        <w:t>(2B)</w:t>
      </w:r>
      <w:r>
        <w:tab/>
        <w:t xml:space="preserve">If — </w:t>
      </w:r>
    </w:p>
    <w:p>
      <w:pPr>
        <w:pStyle w:val="nzIndenta"/>
      </w:pPr>
      <w:r>
        <w:tab/>
        <w:t>(a)</w:t>
      </w:r>
      <w:r>
        <w:tab/>
        <w:t>a permit is varied under section 103A so as to include in the permit area one or more section 17 blocks; and</w:t>
      </w:r>
    </w:p>
    <w:p>
      <w:pPr>
        <w:pStyle w:val="nzIndenta"/>
      </w:pPr>
      <w:r>
        <w:tab/>
        <w:t>(b)</w:t>
      </w:r>
      <w:r>
        <w:tab/>
        <w:t>immediately before the variation, those section 17 blocks were, or were part of, a location as defined in the Commonwealth Act section 7; and</w:t>
      </w:r>
    </w:p>
    <w:p>
      <w:pPr>
        <w:pStyle w:val="nzIndenta"/>
      </w:pPr>
      <w:r>
        <w:tab/>
        <w:t>(c)</w:t>
      </w:r>
      <w:r>
        <w:tab/>
        <w:t>apart from this subsection, those section 17 blocks are not, and are not part of, a location as defined in section 4 of this Act,</w:t>
      </w:r>
    </w:p>
    <w:p>
      <w:pPr>
        <w:pStyle w:val="nzSubsection"/>
      </w:pPr>
      <w:r>
        <w:tab/>
      </w:r>
      <w:r>
        <w:tab/>
        <w:t xml:space="preserve">the Minister is taken — </w:t>
      </w:r>
    </w:p>
    <w:p>
      <w:pPr>
        <w:pStyle w:val="nzIndenta"/>
      </w:pPr>
      <w:r>
        <w:tab/>
        <w:t>(d)</w:t>
      </w:r>
      <w:r>
        <w:tab/>
        <w:t>to have declared those section 17 blocks to be a location; and</w:t>
      </w:r>
    </w:p>
    <w:p>
      <w:pPr>
        <w:pStyle w:val="nzIndenta"/>
      </w:pPr>
      <w:r>
        <w:tab/>
        <w:t>(e)</w:t>
      </w:r>
      <w:r>
        <w:tab/>
        <w:t>to have done so immediately after the variation.</w:t>
      </w:r>
    </w:p>
    <w:p>
      <w:pPr>
        <w:pStyle w:val="BlankClose"/>
      </w:pPr>
    </w:p>
    <w:p>
      <w:pPr>
        <w:pStyle w:val="nzHeading5"/>
      </w:pPr>
      <w:bookmarkStart w:id="956" w:name="_Toc492639516"/>
      <w:bookmarkStart w:id="957" w:name="_Toc493230102"/>
      <w:r>
        <w:rPr>
          <w:rStyle w:val="CharSectno"/>
        </w:rPr>
        <w:t>39</w:t>
      </w:r>
      <w:r>
        <w:t>.</w:t>
      </w:r>
      <w:r>
        <w:tab/>
        <w:t>Section 38CD inserted</w:t>
      </w:r>
      <w:bookmarkEnd w:id="956"/>
      <w:bookmarkEnd w:id="957"/>
    </w:p>
    <w:p>
      <w:pPr>
        <w:pStyle w:val="nzSubsection"/>
      </w:pPr>
      <w:r>
        <w:tab/>
      </w:r>
      <w:r>
        <w:tab/>
        <w:t>After section 38CC insert:</w:t>
      </w:r>
    </w:p>
    <w:p>
      <w:pPr>
        <w:pStyle w:val="BlankOpen"/>
      </w:pPr>
    </w:p>
    <w:p>
      <w:pPr>
        <w:pStyle w:val="nzHeading5"/>
      </w:pPr>
      <w:bookmarkStart w:id="958" w:name="_Toc492639517"/>
      <w:bookmarkStart w:id="959" w:name="_Toc493230103"/>
      <w:r>
        <w:t>38CD.</w:t>
      </w:r>
      <w:r>
        <w:tab/>
        <w:t>Grant of lease as result of change to boundary of offshore area</w:t>
      </w:r>
      <w:bookmarkEnd w:id="958"/>
      <w:bookmarkEnd w:id="959"/>
    </w:p>
    <w:p>
      <w:pPr>
        <w:pStyle w:val="nzSubsection"/>
      </w:pPr>
      <w:r>
        <w:tab/>
        <w:t>(1)</w:t>
      </w:r>
      <w:r>
        <w:tab/>
        <w:t xml:space="preserve">In this section — </w:t>
      </w:r>
    </w:p>
    <w:p>
      <w:pPr>
        <w:pStyle w:val="nzDefstart"/>
      </w:pPr>
      <w:r>
        <w:tab/>
      </w:r>
      <w:r>
        <w:rPr>
          <w:rStyle w:val="CharDefText"/>
        </w:rPr>
        <w:t>section 17 block</w:t>
      </w:r>
      <w:r>
        <w:t xml:space="preserve"> means — </w:t>
      </w:r>
    </w:p>
    <w:p>
      <w:pPr>
        <w:pStyle w:val="nzDefpara"/>
      </w:pPr>
      <w:r>
        <w:tab/>
        <w:t>(a)</w:t>
      </w:r>
      <w:r>
        <w:tab/>
        <w:t>a block constituted as provided by section 17; or</w:t>
      </w:r>
    </w:p>
    <w:p>
      <w:pPr>
        <w:pStyle w:val="nzDefpara"/>
      </w:pPr>
      <w:r>
        <w:tab/>
        <w:t>(b)</w:t>
      </w:r>
      <w:r>
        <w:tab/>
        <w:t>if a graticular section is wholly within the area that was covered by the Commonwealth lease concerned — the graticular section; or</w:t>
      </w:r>
    </w:p>
    <w:p>
      <w:pPr>
        <w:pStyle w:val="nzDefpara"/>
      </w:pPr>
      <w:r>
        <w:tab/>
        <w:t>(c)</w:t>
      </w:r>
      <w:r>
        <w:tab/>
        <w:t>if a part only of a graticular section is within the area that was covered by the Commonwealth lease concerned — that part of the graticular section.</w:t>
      </w:r>
    </w:p>
    <w:p>
      <w:pPr>
        <w:pStyle w:val="nzPermNoteHeading"/>
      </w:pPr>
      <w:r>
        <w:tab/>
        <w:t>Note for this definition:</w:t>
      </w:r>
    </w:p>
    <w:p>
      <w:pPr>
        <w:pStyle w:val="nzPermNoteText"/>
      </w:pPr>
      <w:r>
        <w:tab/>
      </w:r>
      <w:r>
        <w:tab/>
        <w:t>See also subsection (6).</w:t>
      </w:r>
    </w:p>
    <w:p>
      <w:pPr>
        <w:pStyle w:val="nzSubsection"/>
      </w:pPr>
      <w:r>
        <w:tab/>
        <w:t>(2)</w:t>
      </w:r>
      <w:r>
        <w:tab/>
        <w:t xml:space="preserve">This section applies if — </w:t>
      </w:r>
    </w:p>
    <w:p>
      <w:pPr>
        <w:pStyle w:val="nzIndenta"/>
      </w:pPr>
      <w:r>
        <w:tab/>
        <w:t>(a)</w:t>
      </w:r>
      <w:r>
        <w:tab/>
        <w:t xml:space="preserve">a Commonwealth lease has been granted on the basis that an area (the </w:t>
      </w:r>
      <w:r>
        <w:rPr>
          <w:rStyle w:val="CharDefText"/>
        </w:rPr>
        <w:t>relevant area</w:t>
      </w:r>
      <w:r>
        <w:t>) is within the offshore area; and</w:t>
      </w:r>
    </w:p>
    <w:p>
      <w:pPr>
        <w:pStyle w:val="nzIndenta"/>
      </w:pPr>
      <w:r>
        <w:tab/>
        <w:t>(b)</w:t>
      </w:r>
      <w:r>
        <w:tab/>
        <w:t xml:space="preserve">as a result of a change to the boundary of the offshore area, the relevant area — </w:t>
      </w:r>
    </w:p>
    <w:p>
      <w:pPr>
        <w:pStyle w:val="nzIndenti"/>
        <w:rPr>
          <w:rStyle w:val="CharDefText"/>
        </w:rPr>
      </w:pPr>
      <w:r>
        <w:tab/>
        <w:t>(i)</w:t>
      </w:r>
      <w:r>
        <w:tab/>
        <w:t>ceases to be within the offshore area; and</w:t>
      </w:r>
    </w:p>
    <w:p>
      <w:pPr>
        <w:pStyle w:val="nzIndenti"/>
      </w:pPr>
      <w:r>
        <w:tab/>
        <w:t>(ii)</w:t>
      </w:r>
      <w:r>
        <w:tab/>
        <w:t>falls within the adjacent area;</w:t>
      </w:r>
    </w:p>
    <w:p>
      <w:pPr>
        <w:pStyle w:val="nzIndenta"/>
      </w:pPr>
      <w:r>
        <w:tab/>
      </w:r>
      <w:r>
        <w:tab/>
        <w:t>and</w:t>
      </w:r>
    </w:p>
    <w:p>
      <w:pPr>
        <w:pStyle w:val="nzIndenta"/>
      </w:pPr>
      <w:r>
        <w:tab/>
        <w:t>(c)</w:t>
      </w:r>
      <w:r>
        <w:tab/>
        <w:t xml:space="preserve">either — </w:t>
      </w:r>
    </w:p>
    <w:p>
      <w:pPr>
        <w:pStyle w:val="nzIndenti"/>
      </w:pPr>
      <w:r>
        <w:tab/>
        <w:t>(i)</w:t>
      </w:r>
      <w:r>
        <w:tab/>
        <w:t>the conditions set out in subsection (3) are satisfied; or</w:t>
      </w:r>
    </w:p>
    <w:p>
      <w:pPr>
        <w:pStyle w:val="nzIndenti"/>
      </w:pPr>
      <w:r>
        <w:tab/>
        <w:t>(ii)</w:t>
      </w:r>
      <w:r>
        <w:tab/>
        <w:t>the conditions set out in subsection (4) are satisfied;</w:t>
      </w:r>
    </w:p>
    <w:p>
      <w:pPr>
        <w:pStyle w:val="nzIndenta"/>
      </w:pPr>
      <w:r>
        <w:tab/>
      </w:r>
      <w:r>
        <w:tab/>
        <w:t>and</w:t>
      </w:r>
    </w:p>
    <w:p>
      <w:pPr>
        <w:pStyle w:val="nzIndenta"/>
      </w:pPr>
      <w:r>
        <w:tab/>
        <w:t>(d)</w:t>
      </w:r>
      <w:r>
        <w:tab/>
        <w:t xml:space="preserve">there are one or more section 17 blocks (the </w:t>
      </w:r>
      <w:r>
        <w:rPr>
          <w:rStyle w:val="CharDefText"/>
        </w:rPr>
        <w:t>relevant section 17 blocks</w:t>
      </w:r>
      <w:r>
        <w:t xml:space="preserve">) that — </w:t>
      </w:r>
    </w:p>
    <w:p>
      <w:pPr>
        <w:pStyle w:val="nzIndenti"/>
      </w:pPr>
      <w:r>
        <w:tab/>
        <w:t>(i)</w:t>
      </w:r>
      <w:r>
        <w:tab/>
        <w:t>correspond to the section 17 blocks that were covered by the Commonwealth lease immediately before the change; and</w:t>
      </w:r>
    </w:p>
    <w:p>
      <w:pPr>
        <w:pStyle w:val="nzIndenti"/>
      </w:pPr>
      <w:r>
        <w:tab/>
        <w:t>(ii)</w:t>
      </w:r>
      <w:r>
        <w:tab/>
        <w:t>are in the adjacent area; and</w:t>
      </w:r>
    </w:p>
    <w:p>
      <w:pPr>
        <w:pStyle w:val="nzIndenti"/>
      </w:pPr>
      <w:r>
        <w:tab/>
        <w:t>(iii)</w:t>
      </w:r>
      <w:r>
        <w:tab/>
        <w:t>are not the subject of a variation under section 103A.</w:t>
      </w:r>
    </w:p>
    <w:p>
      <w:pPr>
        <w:pStyle w:val="nzSubsection"/>
      </w:pPr>
      <w:r>
        <w:tab/>
        <w:t>(3)</w:t>
      </w:r>
      <w:r>
        <w:tab/>
        <w:t xml:space="preserve">The conditions mentioned in subsection (2)(c)(i) are — </w:t>
      </w:r>
    </w:p>
    <w:p>
      <w:pPr>
        <w:pStyle w:val="nzIndenta"/>
      </w:pPr>
      <w:r>
        <w:tab/>
        <w:t>(a)</w:t>
      </w:r>
      <w:r>
        <w:tab/>
        <w:t>one or more, but not all, of the section 17 blocks that were covered by the Commonwealth lease immediately before the change are in the relevant area; and</w:t>
      </w:r>
    </w:p>
    <w:p>
      <w:pPr>
        <w:pStyle w:val="nzIndenta"/>
      </w:pPr>
      <w:r>
        <w:tab/>
        <w:t>(b)</w:t>
      </w:r>
      <w:r>
        <w:tab/>
        <w:t xml:space="preserve">the Commonwealth lease subsequently ceases to be in force at the same time (the </w:t>
      </w:r>
      <w:r>
        <w:rPr>
          <w:rStyle w:val="CharDefText"/>
        </w:rPr>
        <w:t>relevant time</w:t>
      </w:r>
      <w:r>
        <w:t xml:space="preserve">) — </w:t>
      </w:r>
    </w:p>
    <w:p>
      <w:pPr>
        <w:pStyle w:val="nzIndenti"/>
      </w:pPr>
      <w:r>
        <w:tab/>
        <w:t>(i)</w:t>
      </w:r>
      <w:r>
        <w:tab/>
        <w:t>as to all of the section 17 blocks that were covered by the Commonwealth lease immediately before the change and that are in the offshore area; and</w:t>
      </w:r>
    </w:p>
    <w:p>
      <w:pPr>
        <w:pStyle w:val="nzIndenti"/>
      </w:pPr>
      <w:r>
        <w:tab/>
        <w:t>(ii)</w:t>
      </w:r>
      <w:r>
        <w:tab/>
        <w:t>otherwise than as the result of the cancellation or surrender of the Commonwealth lease.</w:t>
      </w:r>
    </w:p>
    <w:p>
      <w:pPr>
        <w:pStyle w:val="nzSubsection"/>
      </w:pPr>
      <w:r>
        <w:tab/>
        <w:t>(4)</w:t>
      </w:r>
      <w:r>
        <w:tab/>
        <w:t xml:space="preserve">The conditions mentioned in subsection (2)(c)(ii) are — </w:t>
      </w:r>
    </w:p>
    <w:p>
      <w:pPr>
        <w:pStyle w:val="nzIndenta"/>
      </w:pPr>
      <w:r>
        <w:tab/>
        <w:t>(a)</w:t>
      </w:r>
      <w:r>
        <w:tab/>
        <w:t>all of the section 17 blocks that were covered by the Commonwealth lease immediately before the change are in the relevant area; and</w:t>
      </w:r>
    </w:p>
    <w:p>
      <w:pPr>
        <w:pStyle w:val="nzIndenta"/>
      </w:pPr>
      <w:r>
        <w:tab/>
        <w:t>(b)</w:t>
      </w:r>
      <w:r>
        <w:tab/>
        <w:t xml:space="preserve">the Commonwealth lease subsequently ceases to be in force at the same time (the </w:t>
      </w:r>
      <w:r>
        <w:rPr>
          <w:rStyle w:val="CharDefText"/>
        </w:rPr>
        <w:t>relevant time</w:t>
      </w:r>
      <w:r>
        <w:t xml:space="preserve">) — </w:t>
      </w:r>
    </w:p>
    <w:p>
      <w:pPr>
        <w:pStyle w:val="nzIndenti"/>
      </w:pPr>
      <w:r>
        <w:tab/>
        <w:t>(i)</w:t>
      </w:r>
      <w:r>
        <w:tab/>
        <w:t>as to all of the section 17 blocks that were covered by the Commonwealth lease immediately before the change; and</w:t>
      </w:r>
    </w:p>
    <w:p>
      <w:pPr>
        <w:pStyle w:val="nzIndenti"/>
      </w:pPr>
      <w:r>
        <w:tab/>
        <w:t>(ii)</w:t>
      </w:r>
      <w:r>
        <w:tab/>
        <w:t>otherwise than as the result of the cancellation or surrender of the Commonwealth lease.</w:t>
      </w:r>
    </w:p>
    <w:p>
      <w:pPr>
        <w:pStyle w:val="nzSubsection"/>
      </w:pPr>
      <w:r>
        <w:tab/>
        <w:t>(5)</w:t>
      </w:r>
      <w:r>
        <w:tab/>
        <w:t xml:space="preserve">The Minister is taken — </w:t>
      </w:r>
    </w:p>
    <w:p>
      <w:pPr>
        <w:pStyle w:val="nzIndenta"/>
      </w:pPr>
      <w:r>
        <w:tab/>
        <w:t>(a)</w:t>
      </w:r>
      <w:r>
        <w:tab/>
        <w:t>to have granted the holder of the Commonwealth lease a lease over the relevant section 17 blocks; and</w:t>
      </w:r>
    </w:p>
    <w:p>
      <w:pPr>
        <w:pStyle w:val="nzIndenta"/>
      </w:pPr>
      <w:r>
        <w:tab/>
        <w:t>(b)</w:t>
      </w:r>
      <w:r>
        <w:tab/>
        <w:t>to have done so immediately after the relevant time mentioned in whichever of subsection (3) or (4) is applicable.</w:t>
      </w:r>
    </w:p>
    <w:p>
      <w:pPr>
        <w:pStyle w:val="nzPermNoteHeading"/>
      </w:pPr>
      <w:r>
        <w:tab/>
        <w:t>Note for this subsection:</w:t>
      </w:r>
    </w:p>
    <w:p>
      <w:pPr>
        <w:pStyle w:val="nzPermNoteText"/>
      </w:pPr>
      <w:r>
        <w:tab/>
      </w:r>
      <w:r>
        <w:tab/>
        <w:t>For the duration of the lease, see section 38D(2).</w:t>
      </w:r>
    </w:p>
    <w:p>
      <w:pPr>
        <w:pStyle w:val="nzSubsection"/>
      </w:pPr>
      <w:r>
        <w:tab/>
        <w:t>(6)</w:t>
      </w:r>
      <w:r>
        <w:tab/>
        <w:t xml:space="preserve">If, after the change to the boundary of the offshore area — </w:t>
      </w:r>
    </w:p>
    <w:p>
      <w:pPr>
        <w:pStyle w:val="nzIndenta"/>
      </w:pPr>
      <w:r>
        <w:tab/>
        <w:t>(a)</w:t>
      </w:r>
      <w:r>
        <w:tab/>
        <w:t>a part of a section 17 block that was covered by the Commonwealth lease immediately before the change is in the offshore area; and</w:t>
      </w:r>
    </w:p>
    <w:p>
      <w:pPr>
        <w:pStyle w:val="nzIndenta"/>
      </w:pPr>
      <w:r>
        <w:tab/>
        <w:t>(b)</w:t>
      </w:r>
      <w:r>
        <w:tab/>
        <w:t>the remaining part of the section 17 block is in the adjacent area,</w:t>
      </w:r>
    </w:p>
    <w:p>
      <w:pPr>
        <w:pStyle w:val="nzSubsection"/>
      </w:pPr>
      <w:r>
        <w:tab/>
      </w:r>
      <w:r>
        <w:tab/>
        <w:t>then, for the purposes of this section (other than this subsection), each of those parts is taken to constitute, and to have always constituted, a section 17 block.</w:t>
      </w:r>
    </w:p>
    <w:p>
      <w:pPr>
        <w:pStyle w:val="BlankClose"/>
      </w:pPr>
    </w:p>
    <w:p>
      <w:pPr>
        <w:pStyle w:val="nzHeading5"/>
      </w:pPr>
      <w:bookmarkStart w:id="960" w:name="_Toc492639518"/>
      <w:bookmarkStart w:id="961" w:name="_Toc493230104"/>
      <w:r>
        <w:rPr>
          <w:rStyle w:val="CharSectno"/>
        </w:rPr>
        <w:t>40</w:t>
      </w:r>
      <w:r>
        <w:t>.</w:t>
      </w:r>
      <w:r>
        <w:tab/>
        <w:t>Section 38D amended</w:t>
      </w:r>
      <w:bookmarkEnd w:id="960"/>
      <w:bookmarkEnd w:id="961"/>
    </w:p>
    <w:p>
      <w:pPr>
        <w:pStyle w:val="nzSubsection"/>
      </w:pPr>
      <w:r>
        <w:tab/>
        <w:t>(1)</w:t>
      </w:r>
      <w:r>
        <w:tab/>
        <w:t>In section 38D:</w:t>
      </w:r>
    </w:p>
    <w:p>
      <w:pPr>
        <w:pStyle w:val="nzIndenta"/>
      </w:pPr>
      <w:r>
        <w:tab/>
        <w:t>(a)</w:t>
      </w:r>
      <w:r>
        <w:tab/>
        <w:t>delete “Subject” and insert:</w:t>
      </w:r>
    </w:p>
    <w:p>
      <w:pPr>
        <w:pStyle w:val="BlankOpen"/>
      </w:pPr>
    </w:p>
    <w:p>
      <w:pPr>
        <w:pStyle w:val="nzSubsection"/>
      </w:pPr>
      <w:r>
        <w:tab/>
        <w:t>(1)</w:t>
      </w:r>
      <w:r>
        <w:tab/>
        <w:t>Subject</w:t>
      </w:r>
    </w:p>
    <w:p>
      <w:pPr>
        <w:pStyle w:val="BlankClose"/>
      </w:pPr>
    </w:p>
    <w:p>
      <w:pPr>
        <w:pStyle w:val="nzIndenta"/>
      </w:pPr>
      <w:r>
        <w:tab/>
        <w:t>(b)</w:t>
      </w:r>
      <w:r>
        <w:tab/>
        <w:t>delete “otherwise)” and insert:</w:t>
      </w:r>
    </w:p>
    <w:p>
      <w:pPr>
        <w:pStyle w:val="BlankOpen"/>
      </w:pPr>
    </w:p>
    <w:p>
      <w:pPr>
        <w:pStyle w:val="nzIndenta"/>
      </w:pPr>
      <w:r>
        <w:tab/>
      </w:r>
      <w:r>
        <w:tab/>
        <w:t>otherwise and other than a lease granted under section 38CD)</w:t>
      </w:r>
    </w:p>
    <w:p>
      <w:pPr>
        <w:pStyle w:val="BlankClose"/>
      </w:pPr>
    </w:p>
    <w:p>
      <w:pPr>
        <w:pStyle w:val="nzSubsection"/>
      </w:pPr>
      <w:r>
        <w:tab/>
        <w:t>(2)</w:t>
      </w:r>
      <w:r>
        <w:tab/>
        <w:t>At the end of section 38D insert:</w:t>
      </w:r>
    </w:p>
    <w:p>
      <w:pPr>
        <w:pStyle w:val="BlankOpen"/>
      </w:pPr>
    </w:p>
    <w:p>
      <w:pPr>
        <w:pStyle w:val="nzSubsection"/>
      </w:pPr>
      <w:r>
        <w:tab/>
        <w:t>(2)</w:t>
      </w:r>
      <w:r>
        <w:tab/>
        <w:t>Subject to this Part, a lease granted under section 38CD remains in force for a period of 5 years commencing on the day on which the lease is granted.</w:t>
      </w:r>
    </w:p>
    <w:p>
      <w:pPr>
        <w:pStyle w:val="BlankClose"/>
      </w:pPr>
    </w:p>
    <w:p>
      <w:pPr>
        <w:pStyle w:val="nzHeading5"/>
      </w:pPr>
      <w:bookmarkStart w:id="962" w:name="_Toc492639519"/>
      <w:bookmarkStart w:id="963" w:name="_Toc493230105"/>
      <w:r>
        <w:rPr>
          <w:rStyle w:val="CharSectno"/>
        </w:rPr>
        <w:t>41</w:t>
      </w:r>
      <w:r>
        <w:t>.</w:t>
      </w:r>
      <w:r>
        <w:tab/>
        <w:t>Section 38H amended</w:t>
      </w:r>
      <w:bookmarkEnd w:id="962"/>
      <w:bookmarkEnd w:id="963"/>
    </w:p>
    <w:p>
      <w:pPr>
        <w:pStyle w:val="nzSubsection"/>
      </w:pPr>
      <w:r>
        <w:tab/>
        <w:t>(1)</w:t>
      </w:r>
      <w:r>
        <w:tab/>
        <w:t>After section 38H(1) insert:</w:t>
      </w:r>
    </w:p>
    <w:p>
      <w:pPr>
        <w:pStyle w:val="BlankOpen"/>
      </w:pPr>
    </w:p>
    <w:p>
      <w:pPr>
        <w:pStyle w:val="nzSubsection"/>
      </w:pPr>
      <w:r>
        <w:tab/>
        <w:t>(1A)</w:t>
      </w:r>
      <w:r>
        <w:tab/>
        <w:t>Subsection (1) does not apply to a lease granted under section 38CD.</w:t>
      </w:r>
    </w:p>
    <w:p>
      <w:pPr>
        <w:pStyle w:val="BlankClose"/>
      </w:pPr>
    </w:p>
    <w:p>
      <w:pPr>
        <w:pStyle w:val="nzSubsection"/>
      </w:pPr>
      <w:r>
        <w:tab/>
        <w:t>(2)</w:t>
      </w:r>
      <w:r>
        <w:tab/>
        <w:t>After section 38H(4) insert:</w:t>
      </w:r>
    </w:p>
    <w:p>
      <w:pPr>
        <w:pStyle w:val="BlankOpen"/>
      </w:pPr>
    </w:p>
    <w:p>
      <w:pPr>
        <w:pStyle w:val="nzSubsection"/>
      </w:pPr>
      <w:r>
        <w:tab/>
        <w:t>(5)</w:t>
      </w:r>
      <w:r>
        <w:tab/>
        <w:t>The Minister may, by written notice given to the lessee, vary a lease granted under section 38CD by imposing one or more conditions to which the lease is subject.</w:t>
      </w:r>
    </w:p>
    <w:p>
      <w:pPr>
        <w:pStyle w:val="nzSubsection"/>
      </w:pPr>
      <w:r>
        <w:tab/>
        <w:t>(6)</w:t>
      </w:r>
      <w:r>
        <w:tab/>
        <w:t>A notice under subsection (5) may only be given within 14 days after the grant of the lease.</w:t>
      </w:r>
    </w:p>
    <w:p>
      <w:pPr>
        <w:pStyle w:val="nzSubsection"/>
      </w:pPr>
      <w:r>
        <w:tab/>
        <w:t>(7)</w:t>
      </w:r>
      <w:r>
        <w:tab/>
        <w:t>A variation under subsection (5) takes effect on the day on which notice of the variation is given to the lessee.</w:t>
      </w:r>
    </w:p>
    <w:p>
      <w:pPr>
        <w:pStyle w:val="BlankClose"/>
      </w:pPr>
    </w:p>
    <w:p>
      <w:pPr>
        <w:pStyle w:val="nzHeading5"/>
      </w:pPr>
      <w:bookmarkStart w:id="964" w:name="_Toc492639520"/>
      <w:bookmarkStart w:id="965" w:name="_Toc493230106"/>
      <w:r>
        <w:rPr>
          <w:rStyle w:val="CharSectno"/>
        </w:rPr>
        <w:t>42</w:t>
      </w:r>
      <w:r>
        <w:t>.</w:t>
      </w:r>
      <w:r>
        <w:tab/>
        <w:t>Section 46 amended</w:t>
      </w:r>
      <w:bookmarkEnd w:id="964"/>
      <w:bookmarkEnd w:id="965"/>
    </w:p>
    <w:p>
      <w:pPr>
        <w:pStyle w:val="nzSubsection"/>
      </w:pPr>
      <w:r>
        <w:tab/>
      </w:r>
      <w:r>
        <w:tab/>
        <w:t>After section 46(6) insert:</w:t>
      </w:r>
    </w:p>
    <w:p>
      <w:pPr>
        <w:pStyle w:val="BlankOpen"/>
      </w:pPr>
    </w:p>
    <w:p>
      <w:pPr>
        <w:pStyle w:val="nzSubsection"/>
      </w:pPr>
      <w:r>
        <w:tab/>
        <w:t>(7)</w:t>
      </w:r>
      <w:r>
        <w:tab/>
        <w:t xml:space="preserve">This section does not apply in relation to a permit if — </w:t>
      </w:r>
    </w:p>
    <w:p>
      <w:pPr>
        <w:pStyle w:val="nzIndenta"/>
      </w:pPr>
      <w:r>
        <w:tab/>
        <w:t>(a)</w:t>
      </w:r>
      <w:r>
        <w:tab/>
        <w:t xml:space="preserve">the permit has been granted on the basis that an area (the </w:t>
      </w:r>
      <w:r>
        <w:rPr>
          <w:rStyle w:val="CharDefText"/>
        </w:rPr>
        <w:t>relevant area</w:t>
      </w:r>
      <w:r>
        <w:t>) is within the adjacent area; and</w:t>
      </w:r>
    </w:p>
    <w:p>
      <w:pPr>
        <w:pStyle w:val="nzIndenta"/>
      </w:pPr>
      <w:r>
        <w:tab/>
        <w:t>(b)</w:t>
      </w:r>
      <w:r>
        <w:tab/>
        <w:t xml:space="preserve">as a result of a change to the boundary of the offshore area, the relevant area — </w:t>
      </w:r>
    </w:p>
    <w:p>
      <w:pPr>
        <w:pStyle w:val="nzIndenti"/>
      </w:pPr>
      <w:r>
        <w:tab/>
        <w:t>(i)</w:t>
      </w:r>
      <w:r>
        <w:tab/>
        <w:t>ceases to be within the adjacent area; and</w:t>
      </w:r>
    </w:p>
    <w:p>
      <w:pPr>
        <w:pStyle w:val="nzIndenti"/>
      </w:pPr>
      <w:r>
        <w:tab/>
        <w:t>(ii)</w:t>
      </w:r>
      <w:r>
        <w:tab/>
        <w:t>falls within the offshore area;</w:t>
      </w:r>
    </w:p>
    <w:p>
      <w:pPr>
        <w:pStyle w:val="nzIndenta"/>
      </w:pPr>
      <w:r>
        <w:tab/>
      </w:r>
      <w:r>
        <w:tab/>
        <w:t>and</w:t>
      </w:r>
    </w:p>
    <w:p>
      <w:pPr>
        <w:pStyle w:val="nzIndenta"/>
      </w:pPr>
      <w:r>
        <w:tab/>
        <w:t>(c)</w:t>
      </w:r>
      <w:r>
        <w:tab/>
        <w:t>immediately before the change, the relevant area was a part of the permit area.</w:t>
      </w:r>
    </w:p>
    <w:p>
      <w:pPr>
        <w:pStyle w:val="nzSubsection"/>
      </w:pPr>
      <w:r>
        <w:tab/>
        <w:t>(8)</w:t>
      </w:r>
      <w:r>
        <w:tab/>
        <w:t xml:space="preserve">For the purposes of subsection (7) — </w:t>
      </w:r>
    </w:p>
    <w:p>
      <w:pPr>
        <w:pStyle w:val="nzIndenta"/>
      </w:pPr>
      <w:r>
        <w:tab/>
        <w:t>(a)</w:t>
      </w:r>
      <w:r>
        <w:tab/>
        <w:t>section 6A is to be disregarded; and</w:t>
      </w:r>
    </w:p>
    <w:p>
      <w:pPr>
        <w:pStyle w:val="nzIndenta"/>
      </w:pPr>
      <w:r>
        <w:tab/>
        <w:t>(b)</w:t>
      </w:r>
      <w:r>
        <w:tab/>
        <w:t>it is immaterial whether the change occurred before, at or after the commencement day.</w:t>
      </w:r>
    </w:p>
    <w:p>
      <w:pPr>
        <w:pStyle w:val="nzSubsection"/>
      </w:pPr>
      <w:r>
        <w:tab/>
        <w:t>(9)</w:t>
      </w:r>
      <w:r>
        <w:tab/>
        <w:t xml:space="preserve">In subsection (8)(b) — </w:t>
      </w:r>
    </w:p>
    <w:p>
      <w:pPr>
        <w:pStyle w:val="nzDefstart"/>
      </w:pPr>
      <w:r>
        <w:tab/>
      </w:r>
      <w:r>
        <w:rPr>
          <w:rStyle w:val="CharDefText"/>
        </w:rPr>
        <w:t>commencement day</w:t>
      </w:r>
      <w:r>
        <w:t xml:space="preserve"> means the day on which the </w:t>
      </w:r>
      <w:r>
        <w:rPr>
          <w:i/>
        </w:rPr>
        <w:t>Petroleum Legislation Amendment Act 2017</w:t>
      </w:r>
      <w:r>
        <w:t xml:space="preserve"> section 42 comes into operation.</w:t>
      </w:r>
    </w:p>
    <w:p>
      <w:pPr>
        <w:pStyle w:val="BlankClose"/>
      </w:pPr>
    </w:p>
    <w:p>
      <w:pPr>
        <w:pStyle w:val="nzHeading5"/>
      </w:pPr>
      <w:bookmarkStart w:id="966" w:name="_Toc492639521"/>
      <w:bookmarkStart w:id="967" w:name="_Toc493230107"/>
      <w:r>
        <w:rPr>
          <w:rStyle w:val="CharSectno"/>
        </w:rPr>
        <w:t>43</w:t>
      </w:r>
      <w:r>
        <w:t>.</w:t>
      </w:r>
      <w:r>
        <w:tab/>
        <w:t>Section 51A inserted</w:t>
      </w:r>
      <w:bookmarkEnd w:id="966"/>
      <w:bookmarkEnd w:id="967"/>
    </w:p>
    <w:p>
      <w:pPr>
        <w:pStyle w:val="nzSubsection"/>
      </w:pPr>
      <w:r>
        <w:tab/>
      </w:r>
      <w:r>
        <w:tab/>
        <w:t>After section 51 insert:</w:t>
      </w:r>
    </w:p>
    <w:p>
      <w:pPr>
        <w:pStyle w:val="BlankOpen"/>
      </w:pPr>
    </w:p>
    <w:p>
      <w:pPr>
        <w:pStyle w:val="nzHeading5"/>
      </w:pPr>
      <w:bookmarkStart w:id="968" w:name="_Toc492639522"/>
      <w:bookmarkStart w:id="969" w:name="_Toc493230108"/>
      <w:r>
        <w:t>51A.</w:t>
      </w:r>
      <w:r>
        <w:tab/>
        <w:t>Grant of licence as result of change to boundary of offshore area</w:t>
      </w:r>
      <w:bookmarkEnd w:id="968"/>
      <w:bookmarkEnd w:id="969"/>
    </w:p>
    <w:p>
      <w:pPr>
        <w:pStyle w:val="nzSubsection"/>
      </w:pPr>
      <w:r>
        <w:tab/>
        <w:t>(1)</w:t>
      </w:r>
      <w:r>
        <w:tab/>
        <w:t xml:space="preserve">In this section — </w:t>
      </w:r>
    </w:p>
    <w:p>
      <w:pPr>
        <w:pStyle w:val="nzDefstart"/>
      </w:pPr>
      <w:r>
        <w:tab/>
      </w:r>
      <w:r>
        <w:rPr>
          <w:rStyle w:val="CharDefText"/>
        </w:rPr>
        <w:t>section 17 block</w:t>
      </w:r>
      <w:r>
        <w:t xml:space="preserve"> means — </w:t>
      </w:r>
    </w:p>
    <w:p>
      <w:pPr>
        <w:pStyle w:val="nzDefpara"/>
      </w:pPr>
      <w:r>
        <w:tab/>
        <w:t>(a)</w:t>
      </w:r>
      <w:r>
        <w:tab/>
        <w:t>a block constituted as provided by section 17; or</w:t>
      </w:r>
    </w:p>
    <w:p>
      <w:pPr>
        <w:pStyle w:val="nzDefpara"/>
      </w:pPr>
      <w:r>
        <w:tab/>
        <w:t>(b)</w:t>
      </w:r>
      <w:r>
        <w:tab/>
        <w:t>if a graticular section is wholly within the area that was covered by the Commonwealth licence concerned — the graticular section; or</w:t>
      </w:r>
    </w:p>
    <w:p>
      <w:pPr>
        <w:pStyle w:val="nzDefpara"/>
      </w:pPr>
      <w:r>
        <w:tab/>
        <w:t>(c)</w:t>
      </w:r>
      <w:r>
        <w:tab/>
        <w:t>if a part only of a graticular section is within the area that was covered by the Commonwealth licence concerned — that part of the graticular section.</w:t>
      </w:r>
    </w:p>
    <w:p>
      <w:pPr>
        <w:pStyle w:val="nzPermNoteHeading"/>
      </w:pPr>
      <w:r>
        <w:tab/>
        <w:t>Note for this definition:</w:t>
      </w:r>
    </w:p>
    <w:p>
      <w:pPr>
        <w:pStyle w:val="nzPermNoteText"/>
      </w:pPr>
      <w:r>
        <w:tab/>
      </w:r>
      <w:r>
        <w:tab/>
        <w:t>See also subsection (6).</w:t>
      </w:r>
    </w:p>
    <w:p>
      <w:pPr>
        <w:pStyle w:val="nzSubsection"/>
      </w:pPr>
      <w:r>
        <w:tab/>
        <w:t>(2)</w:t>
      </w:r>
      <w:r>
        <w:tab/>
        <w:t xml:space="preserve">This section applies if — </w:t>
      </w:r>
    </w:p>
    <w:p>
      <w:pPr>
        <w:pStyle w:val="nzIndenta"/>
      </w:pPr>
      <w:r>
        <w:tab/>
        <w:t>(a)</w:t>
      </w:r>
      <w:r>
        <w:tab/>
        <w:t xml:space="preserve">a Commonwealth licence has been granted on the basis that an area (the </w:t>
      </w:r>
      <w:r>
        <w:rPr>
          <w:rStyle w:val="CharDefText"/>
        </w:rPr>
        <w:t>relevant area</w:t>
      </w:r>
      <w:r>
        <w:t>) is within the offshore area; and</w:t>
      </w:r>
    </w:p>
    <w:p>
      <w:pPr>
        <w:pStyle w:val="nzIndenta"/>
      </w:pPr>
      <w:r>
        <w:tab/>
        <w:t>(b)</w:t>
      </w:r>
      <w:r>
        <w:tab/>
        <w:t xml:space="preserve">as a result of a change to the boundary of the offshore area, the relevant area — </w:t>
      </w:r>
    </w:p>
    <w:p>
      <w:pPr>
        <w:pStyle w:val="nzIndenti"/>
      </w:pPr>
      <w:r>
        <w:tab/>
        <w:t>(i)</w:t>
      </w:r>
      <w:r>
        <w:tab/>
        <w:t>ceases to be within the offshore area; and</w:t>
      </w:r>
    </w:p>
    <w:p>
      <w:pPr>
        <w:pStyle w:val="nzIndenti"/>
      </w:pPr>
      <w:r>
        <w:tab/>
        <w:t>(ii)</w:t>
      </w:r>
      <w:r>
        <w:tab/>
        <w:t>falls within the adjacent area;</w:t>
      </w:r>
    </w:p>
    <w:p>
      <w:pPr>
        <w:pStyle w:val="nzIndenta"/>
      </w:pPr>
      <w:r>
        <w:tab/>
      </w:r>
      <w:r>
        <w:tab/>
        <w:t>and</w:t>
      </w:r>
    </w:p>
    <w:p>
      <w:pPr>
        <w:pStyle w:val="nzIndenta"/>
      </w:pPr>
      <w:r>
        <w:tab/>
        <w:t>(c)</w:t>
      </w:r>
      <w:r>
        <w:tab/>
        <w:t xml:space="preserve">either — </w:t>
      </w:r>
    </w:p>
    <w:p>
      <w:pPr>
        <w:pStyle w:val="nzIndenti"/>
      </w:pPr>
      <w:r>
        <w:tab/>
        <w:t>(i)</w:t>
      </w:r>
      <w:r>
        <w:tab/>
        <w:t>the conditions set out in subsection (3) are satisfied; or</w:t>
      </w:r>
    </w:p>
    <w:p>
      <w:pPr>
        <w:pStyle w:val="nzIndenti"/>
      </w:pPr>
      <w:r>
        <w:tab/>
        <w:t>(ii)</w:t>
      </w:r>
      <w:r>
        <w:tab/>
        <w:t>the conditions set out in subsection (4) are satisfied;</w:t>
      </w:r>
    </w:p>
    <w:p>
      <w:pPr>
        <w:pStyle w:val="nzIndenta"/>
      </w:pPr>
      <w:r>
        <w:tab/>
      </w:r>
      <w:r>
        <w:tab/>
        <w:t>and</w:t>
      </w:r>
    </w:p>
    <w:p>
      <w:pPr>
        <w:pStyle w:val="nzIndenta"/>
      </w:pPr>
      <w:r>
        <w:tab/>
        <w:t>(d)</w:t>
      </w:r>
      <w:r>
        <w:tab/>
        <w:t xml:space="preserve">there are one or more section 17 blocks (the </w:t>
      </w:r>
      <w:r>
        <w:rPr>
          <w:rStyle w:val="CharDefText"/>
        </w:rPr>
        <w:t>relevant section 17 blocks</w:t>
      </w:r>
      <w:r>
        <w:t xml:space="preserve">) that — </w:t>
      </w:r>
    </w:p>
    <w:p>
      <w:pPr>
        <w:pStyle w:val="nzIndenti"/>
      </w:pPr>
      <w:r>
        <w:tab/>
        <w:t>(i)</w:t>
      </w:r>
      <w:r>
        <w:tab/>
        <w:t>correspond to the section 17 blocks that were covered by the Commonwealth licence immediately before the change; and</w:t>
      </w:r>
    </w:p>
    <w:p>
      <w:pPr>
        <w:pStyle w:val="nzIndenti"/>
      </w:pPr>
      <w:r>
        <w:tab/>
        <w:t>(ii)</w:t>
      </w:r>
      <w:r>
        <w:tab/>
        <w:t>are in the adjacent area; and</w:t>
      </w:r>
    </w:p>
    <w:p>
      <w:pPr>
        <w:pStyle w:val="nzIndenti"/>
      </w:pPr>
      <w:r>
        <w:tab/>
        <w:t>(iii)</w:t>
      </w:r>
      <w:r>
        <w:tab/>
        <w:t>are not the subject of a variation under section 103A.</w:t>
      </w:r>
    </w:p>
    <w:p>
      <w:pPr>
        <w:pStyle w:val="nzSubsection"/>
      </w:pPr>
      <w:r>
        <w:tab/>
        <w:t>(3)</w:t>
      </w:r>
      <w:r>
        <w:tab/>
        <w:t xml:space="preserve">The conditions mentioned in subsection (2)(c)(i) are — </w:t>
      </w:r>
    </w:p>
    <w:p>
      <w:pPr>
        <w:pStyle w:val="nzIndenta"/>
      </w:pPr>
      <w:r>
        <w:tab/>
        <w:t>(a)</w:t>
      </w:r>
      <w:r>
        <w:tab/>
        <w:t>one or more, but not all, of the section 17 blocks that were covered by the Commonwealth licence immediately before the change are in the relevant area; and</w:t>
      </w:r>
    </w:p>
    <w:p>
      <w:pPr>
        <w:pStyle w:val="nzIndenta"/>
      </w:pPr>
      <w:r>
        <w:tab/>
        <w:t>(b)</w:t>
      </w:r>
      <w:r>
        <w:tab/>
        <w:t xml:space="preserve">the Commonwealth licence subsequently ceases to be in force at the same time (the </w:t>
      </w:r>
      <w:r>
        <w:rPr>
          <w:rStyle w:val="CharDefText"/>
        </w:rPr>
        <w:t>relevant time</w:t>
      </w:r>
      <w:r>
        <w:t xml:space="preserve">) — </w:t>
      </w:r>
    </w:p>
    <w:p>
      <w:pPr>
        <w:pStyle w:val="nzIndenti"/>
      </w:pPr>
      <w:r>
        <w:tab/>
        <w:t>(i)</w:t>
      </w:r>
      <w:r>
        <w:tab/>
        <w:t>as to all of the section 17 blocks that were covered by the Commonwealth licence immediately before the change and that are in the offshore area; and</w:t>
      </w:r>
    </w:p>
    <w:p>
      <w:pPr>
        <w:pStyle w:val="nzIndenti"/>
      </w:pPr>
      <w:r>
        <w:tab/>
        <w:t>(ii)</w:t>
      </w:r>
      <w:r>
        <w:tab/>
        <w:t>otherwise than as the result of the cancellation or surrender of the Commonwealth licence.</w:t>
      </w:r>
    </w:p>
    <w:p>
      <w:pPr>
        <w:pStyle w:val="nzSubsection"/>
      </w:pPr>
      <w:r>
        <w:tab/>
        <w:t>(4)</w:t>
      </w:r>
      <w:r>
        <w:tab/>
        <w:t xml:space="preserve">The conditions mentioned in subsection (2)(c)(ii) are — </w:t>
      </w:r>
    </w:p>
    <w:p>
      <w:pPr>
        <w:pStyle w:val="nzIndenta"/>
      </w:pPr>
      <w:r>
        <w:tab/>
        <w:t>(a)</w:t>
      </w:r>
      <w:r>
        <w:tab/>
        <w:t>all of the section 17 blocks that were covered by the Commonwealth licence immediately before the change are in the relevant area; and</w:t>
      </w:r>
    </w:p>
    <w:p>
      <w:pPr>
        <w:pStyle w:val="nzIndenta"/>
      </w:pPr>
      <w:r>
        <w:tab/>
        <w:t>(b)</w:t>
      </w:r>
      <w:r>
        <w:tab/>
        <w:t xml:space="preserve">the Commonwealth licence subsequently ceases to be in force at the same time (the </w:t>
      </w:r>
      <w:r>
        <w:rPr>
          <w:rStyle w:val="CharDefText"/>
        </w:rPr>
        <w:t>relevant time</w:t>
      </w:r>
      <w:r>
        <w:t xml:space="preserve">) — </w:t>
      </w:r>
    </w:p>
    <w:p>
      <w:pPr>
        <w:pStyle w:val="nzIndenti"/>
      </w:pPr>
      <w:r>
        <w:tab/>
        <w:t>(i)</w:t>
      </w:r>
      <w:r>
        <w:tab/>
        <w:t>as to all of the section 17 blocks that were covered by the Commonwealth licence immediately before the change; and</w:t>
      </w:r>
    </w:p>
    <w:p>
      <w:pPr>
        <w:pStyle w:val="nzIndenti"/>
      </w:pPr>
      <w:r>
        <w:tab/>
        <w:t>(ii)</w:t>
      </w:r>
      <w:r>
        <w:tab/>
        <w:t>otherwise than as the result of the cancellation or surrender of the Commonwealth licence.</w:t>
      </w:r>
    </w:p>
    <w:p>
      <w:pPr>
        <w:pStyle w:val="nzSubsection"/>
      </w:pPr>
      <w:r>
        <w:tab/>
        <w:t>(5)</w:t>
      </w:r>
      <w:r>
        <w:tab/>
        <w:t xml:space="preserve">The Minister is taken — </w:t>
      </w:r>
    </w:p>
    <w:p>
      <w:pPr>
        <w:pStyle w:val="nzIndenta"/>
      </w:pPr>
      <w:r>
        <w:tab/>
        <w:t>(a)</w:t>
      </w:r>
      <w:r>
        <w:tab/>
        <w:t>to have granted the holder of the Commonwealth licence a licence over the relevant section 17 blocks; and</w:t>
      </w:r>
    </w:p>
    <w:p>
      <w:pPr>
        <w:pStyle w:val="nzIndenta"/>
      </w:pPr>
      <w:r>
        <w:tab/>
        <w:t>(b)</w:t>
      </w:r>
      <w:r>
        <w:tab/>
        <w:t>to have done so immediately after the relevant time mentioned in whichever of subsection (3) or (4) is applicable.</w:t>
      </w:r>
    </w:p>
    <w:p>
      <w:pPr>
        <w:pStyle w:val="nzPermNoteHeading"/>
      </w:pPr>
      <w:r>
        <w:tab/>
        <w:t>Note for this subsection:</w:t>
      </w:r>
    </w:p>
    <w:p>
      <w:pPr>
        <w:pStyle w:val="nzPermNoteText"/>
      </w:pPr>
      <w:r>
        <w:tab/>
      </w:r>
      <w:r>
        <w:tab/>
        <w:t>For the duration of the licence, see section 53(3).</w:t>
      </w:r>
    </w:p>
    <w:p>
      <w:pPr>
        <w:pStyle w:val="nzSubsection"/>
      </w:pPr>
      <w:r>
        <w:tab/>
        <w:t>(6)</w:t>
      </w:r>
      <w:r>
        <w:tab/>
        <w:t xml:space="preserve">If, after the change to the boundary of the offshore area — </w:t>
      </w:r>
    </w:p>
    <w:p>
      <w:pPr>
        <w:pStyle w:val="nzIndenta"/>
      </w:pPr>
      <w:r>
        <w:tab/>
        <w:t>(a)</w:t>
      </w:r>
      <w:r>
        <w:tab/>
        <w:t>a part of a section 17 block that was covered by the Commonwealth licence immediately before the change is in the offshore area; and</w:t>
      </w:r>
    </w:p>
    <w:p>
      <w:pPr>
        <w:pStyle w:val="nzIndenta"/>
      </w:pPr>
      <w:r>
        <w:tab/>
        <w:t>(b)</w:t>
      </w:r>
      <w:r>
        <w:tab/>
        <w:t>the remaining part of the section 17 block is in the adjacent area,</w:t>
      </w:r>
    </w:p>
    <w:p>
      <w:pPr>
        <w:pStyle w:val="nzSubsection"/>
      </w:pPr>
      <w:r>
        <w:tab/>
      </w:r>
      <w:r>
        <w:tab/>
        <w:t>then, for the purposes of this section (other than this subsection), each of those parts is taken to constitute, and to have always constituted, a section 17 block.</w:t>
      </w:r>
    </w:p>
    <w:p>
      <w:pPr>
        <w:pStyle w:val="BlankClose"/>
      </w:pPr>
    </w:p>
    <w:p>
      <w:pPr>
        <w:pStyle w:val="nzHeading5"/>
      </w:pPr>
      <w:bookmarkStart w:id="970" w:name="_Toc492639523"/>
      <w:bookmarkStart w:id="971" w:name="_Toc493230109"/>
      <w:r>
        <w:rPr>
          <w:rStyle w:val="CharSectno"/>
        </w:rPr>
        <w:t>44</w:t>
      </w:r>
      <w:r>
        <w:t>.</w:t>
      </w:r>
      <w:r>
        <w:tab/>
        <w:t>Section 53 amended</w:t>
      </w:r>
      <w:bookmarkEnd w:id="970"/>
      <w:bookmarkEnd w:id="971"/>
    </w:p>
    <w:p>
      <w:pPr>
        <w:pStyle w:val="nzSubsection"/>
      </w:pPr>
      <w:r>
        <w:tab/>
        <w:t>(1)</w:t>
      </w:r>
      <w:r>
        <w:tab/>
        <w:t>In section 53(2) delete “section 107(3)” and insert:</w:t>
      </w:r>
    </w:p>
    <w:p>
      <w:pPr>
        <w:pStyle w:val="BlankOpen"/>
      </w:pPr>
    </w:p>
    <w:p>
      <w:pPr>
        <w:pStyle w:val="nzSubsection"/>
      </w:pPr>
      <w:r>
        <w:tab/>
      </w:r>
      <w:r>
        <w:tab/>
        <w:t>section 107(3), other than a licence granted under section 51A,</w:t>
      </w:r>
    </w:p>
    <w:p>
      <w:pPr>
        <w:pStyle w:val="BlankClose"/>
      </w:pPr>
    </w:p>
    <w:p>
      <w:pPr>
        <w:pStyle w:val="nzSubsection"/>
      </w:pPr>
      <w:r>
        <w:tab/>
        <w:t>(2)</w:t>
      </w:r>
      <w:r>
        <w:tab/>
        <w:t>After section 53(2) insert:</w:t>
      </w:r>
    </w:p>
    <w:p>
      <w:pPr>
        <w:pStyle w:val="BlankOpen"/>
      </w:pPr>
    </w:p>
    <w:p>
      <w:pPr>
        <w:pStyle w:val="nzSubsection"/>
      </w:pPr>
      <w:r>
        <w:tab/>
        <w:t>(3)</w:t>
      </w:r>
      <w:r>
        <w:tab/>
        <w:t>Subject to this Part, a licence granted under section 51A remains in force for the period of 21 years commencing on the day on which the licence is granted.</w:t>
      </w:r>
    </w:p>
    <w:p>
      <w:pPr>
        <w:pStyle w:val="BlankClose"/>
      </w:pPr>
    </w:p>
    <w:p>
      <w:pPr>
        <w:pStyle w:val="nzHeading5"/>
      </w:pPr>
      <w:bookmarkStart w:id="972" w:name="_Toc492639524"/>
      <w:bookmarkStart w:id="973" w:name="_Toc493230110"/>
      <w:r>
        <w:rPr>
          <w:rStyle w:val="CharSectno"/>
        </w:rPr>
        <w:t>45</w:t>
      </w:r>
      <w:r>
        <w:t>.</w:t>
      </w:r>
      <w:r>
        <w:tab/>
        <w:t>Section 54 amended</w:t>
      </w:r>
      <w:bookmarkEnd w:id="972"/>
      <w:bookmarkEnd w:id="973"/>
    </w:p>
    <w:p>
      <w:pPr>
        <w:pStyle w:val="nzSubsection"/>
      </w:pPr>
      <w:r>
        <w:tab/>
        <w:t>(1)</w:t>
      </w:r>
      <w:r>
        <w:tab/>
        <w:t>Delete section 54(1) and insert:</w:t>
      </w:r>
    </w:p>
    <w:p>
      <w:pPr>
        <w:pStyle w:val="BlankOpen"/>
      </w:pPr>
    </w:p>
    <w:p>
      <w:pPr>
        <w:pStyle w:val="nzSubsection"/>
      </w:pPr>
      <w:r>
        <w:tab/>
        <w:t>(1)</w:t>
      </w:r>
      <w:r>
        <w:tab/>
        <w:t>Subject to this section, a licensee under a licence to which section 53(1)(a) or (b) or (3) applies may, from time to time, make an application to the Minister for the renewal of the licence.</w:t>
      </w:r>
    </w:p>
    <w:p>
      <w:pPr>
        <w:pStyle w:val="BlankClose"/>
      </w:pPr>
    </w:p>
    <w:p>
      <w:pPr>
        <w:pStyle w:val="nzSubsection"/>
      </w:pPr>
      <w:r>
        <w:tab/>
        <w:t>(2)</w:t>
      </w:r>
      <w:r>
        <w:tab/>
        <w:t>After section 54(3) insert:</w:t>
      </w:r>
    </w:p>
    <w:p>
      <w:pPr>
        <w:pStyle w:val="BlankOpen"/>
      </w:pPr>
    </w:p>
    <w:p>
      <w:pPr>
        <w:pStyle w:val="nzSubsection"/>
      </w:pPr>
      <w:r>
        <w:tab/>
        <w:t>(4)</w:t>
      </w:r>
      <w:r>
        <w:tab/>
        <w:t xml:space="preserve">If — </w:t>
      </w:r>
    </w:p>
    <w:p>
      <w:pPr>
        <w:pStyle w:val="nzIndenta"/>
      </w:pPr>
      <w:r>
        <w:tab/>
        <w:t>(a)</w:t>
      </w:r>
      <w:r>
        <w:tab/>
        <w:t xml:space="preserve">a licence under section 51A (the </w:t>
      </w:r>
      <w:r>
        <w:rPr>
          <w:rStyle w:val="CharDefText"/>
        </w:rPr>
        <w:t>relevant licence</w:t>
      </w:r>
      <w:r>
        <w:t>) is granted; and</w:t>
      </w:r>
    </w:p>
    <w:p>
      <w:pPr>
        <w:pStyle w:val="nzIndenta"/>
      </w:pPr>
      <w:r>
        <w:tab/>
        <w:t>(b)</w:t>
      </w:r>
      <w:r>
        <w:tab/>
        <w:t>the Commonwealth licence that ceases to be in force, as mentioned in section 51A(3)(b) or (4)(b), was granted otherwise than by way of renewal,</w:t>
      </w:r>
    </w:p>
    <w:p>
      <w:pPr>
        <w:pStyle w:val="nzSubsection"/>
      </w:pPr>
      <w:r>
        <w:tab/>
      </w:r>
      <w:r>
        <w:tab/>
        <w:t>an application must not be made for the renewal of the relevant licence if the Minister has previously granted a renewal of the licence.</w:t>
      </w:r>
    </w:p>
    <w:p>
      <w:pPr>
        <w:pStyle w:val="nzSubsection"/>
      </w:pPr>
      <w:r>
        <w:tab/>
        <w:t>(5)</w:t>
      </w:r>
      <w:r>
        <w:tab/>
        <w:t xml:space="preserve">If — </w:t>
      </w:r>
    </w:p>
    <w:p>
      <w:pPr>
        <w:pStyle w:val="nzIndenta"/>
      </w:pPr>
      <w:r>
        <w:tab/>
        <w:t>(a)</w:t>
      </w:r>
      <w:r>
        <w:tab/>
        <w:t xml:space="preserve">a licence under section 51A (the </w:t>
      </w:r>
      <w:r>
        <w:rPr>
          <w:rStyle w:val="CharDefText"/>
        </w:rPr>
        <w:t>relevant licence</w:t>
      </w:r>
      <w:r>
        <w:t>) is granted; and</w:t>
      </w:r>
    </w:p>
    <w:p>
      <w:pPr>
        <w:pStyle w:val="nzIndenta"/>
      </w:pPr>
      <w:r>
        <w:tab/>
        <w:t>(b)</w:t>
      </w:r>
      <w:r>
        <w:tab/>
        <w:t>the Commonwealth licence that ceases to be in force, as mentioned in section 51A(3)(b) or (4)(b), was granted by way of renewal,</w:t>
      </w:r>
    </w:p>
    <w:p>
      <w:pPr>
        <w:pStyle w:val="nzSubsection"/>
      </w:pPr>
      <w:r>
        <w:tab/>
      </w:r>
      <w:r>
        <w:tab/>
        <w:t>an application must not be made for the renewal of the relevant licence.</w:t>
      </w:r>
    </w:p>
    <w:p>
      <w:pPr>
        <w:pStyle w:val="BlankClose"/>
      </w:pPr>
    </w:p>
    <w:p>
      <w:pPr>
        <w:pStyle w:val="nzHeading5"/>
      </w:pPr>
      <w:bookmarkStart w:id="974" w:name="_Toc492639525"/>
      <w:bookmarkStart w:id="975" w:name="_Toc493230111"/>
      <w:r>
        <w:rPr>
          <w:rStyle w:val="CharSectno"/>
        </w:rPr>
        <w:t>46</w:t>
      </w:r>
      <w:r>
        <w:t>.</w:t>
      </w:r>
      <w:r>
        <w:tab/>
        <w:t>Section 56 amended</w:t>
      </w:r>
      <w:bookmarkEnd w:id="974"/>
      <w:bookmarkEnd w:id="975"/>
    </w:p>
    <w:p>
      <w:pPr>
        <w:pStyle w:val="nzSubsection"/>
      </w:pPr>
      <w:r>
        <w:tab/>
        <w:t>(1)</w:t>
      </w:r>
      <w:r>
        <w:tab/>
        <w:t>In section 56 delete “A licence” and insert:</w:t>
      </w:r>
    </w:p>
    <w:p>
      <w:pPr>
        <w:pStyle w:val="BlankOpen"/>
      </w:pPr>
    </w:p>
    <w:p>
      <w:pPr>
        <w:pStyle w:val="nzSubsection"/>
      </w:pPr>
      <w:r>
        <w:tab/>
        <w:t>(1)</w:t>
      </w:r>
      <w:r>
        <w:tab/>
        <w:t>A licence</w:t>
      </w:r>
    </w:p>
    <w:p>
      <w:pPr>
        <w:pStyle w:val="BlankClose"/>
      </w:pPr>
    </w:p>
    <w:p>
      <w:pPr>
        <w:pStyle w:val="nzSubsection"/>
      </w:pPr>
      <w:r>
        <w:tab/>
        <w:t>(2)</w:t>
      </w:r>
      <w:r>
        <w:tab/>
        <w:t>At the end of section 56 insert:</w:t>
      </w:r>
    </w:p>
    <w:p>
      <w:pPr>
        <w:pStyle w:val="BlankOpen"/>
      </w:pPr>
    </w:p>
    <w:p>
      <w:pPr>
        <w:pStyle w:val="nzSubsection"/>
      </w:pPr>
      <w:r>
        <w:tab/>
        <w:t>(2)</w:t>
      </w:r>
      <w:r>
        <w:tab/>
        <w:t>Subsection (1) does not apply to a licence granted under section 51A.</w:t>
      </w:r>
    </w:p>
    <w:p>
      <w:pPr>
        <w:pStyle w:val="nzSubsection"/>
      </w:pPr>
      <w:r>
        <w:tab/>
        <w:t>(3)</w:t>
      </w:r>
      <w:r>
        <w:tab/>
        <w:t>The Minister may, by written notice given to the licensee, vary a licence granted under section 51A by imposing one or more conditions to which the licence is subject.</w:t>
      </w:r>
    </w:p>
    <w:p>
      <w:pPr>
        <w:pStyle w:val="nzSubsection"/>
      </w:pPr>
      <w:r>
        <w:tab/>
        <w:t>(4)</w:t>
      </w:r>
      <w:r>
        <w:tab/>
        <w:t>A notice under subsection (3) may only be given within 14 days after the grant of the licence.</w:t>
      </w:r>
    </w:p>
    <w:p>
      <w:pPr>
        <w:pStyle w:val="nzSubsection"/>
      </w:pPr>
      <w:r>
        <w:tab/>
        <w:t>(5)</w:t>
      </w:r>
      <w:r>
        <w:tab/>
        <w:t>A variation under subsection (3) takes effect on the day on which notice of the variation is given to the licensee.</w:t>
      </w:r>
    </w:p>
    <w:p>
      <w:pPr>
        <w:pStyle w:val="BlankClose"/>
      </w:pPr>
    </w:p>
    <w:p>
      <w:pPr>
        <w:pStyle w:val="nzHeading5"/>
      </w:pPr>
      <w:bookmarkStart w:id="976" w:name="_Toc492639526"/>
      <w:bookmarkStart w:id="977" w:name="_Toc493230112"/>
      <w:r>
        <w:rPr>
          <w:rStyle w:val="CharSectno"/>
        </w:rPr>
        <w:t>47</w:t>
      </w:r>
      <w:r>
        <w:t>.</w:t>
      </w:r>
      <w:r>
        <w:tab/>
        <w:t>Section 59 amended</w:t>
      </w:r>
      <w:bookmarkEnd w:id="976"/>
      <w:bookmarkEnd w:id="977"/>
    </w:p>
    <w:p>
      <w:pPr>
        <w:pStyle w:val="nzSubsection"/>
      </w:pPr>
      <w:r>
        <w:tab/>
        <w:t>(1)</w:t>
      </w:r>
      <w:r>
        <w:tab/>
        <w:t>In section 59(11):</w:t>
      </w:r>
    </w:p>
    <w:p>
      <w:pPr>
        <w:pStyle w:val="nzIndenta"/>
      </w:pPr>
      <w:r>
        <w:tab/>
        <w:t>(a)</w:t>
      </w:r>
      <w:r>
        <w:tab/>
        <w:t>before paragraph (a) insert:</w:t>
      </w:r>
    </w:p>
    <w:p>
      <w:pPr>
        <w:pStyle w:val="BlankOpen"/>
      </w:pPr>
    </w:p>
    <w:p>
      <w:pPr>
        <w:pStyle w:val="nzIndenta"/>
      </w:pPr>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p>
    <w:p>
      <w:pPr>
        <w:pStyle w:val="BlankClose"/>
      </w:pPr>
    </w:p>
    <w:p>
      <w:pPr>
        <w:pStyle w:val="nzIndenta"/>
      </w:pPr>
      <w:r>
        <w:tab/>
        <w:t>(b)</w:t>
      </w:r>
      <w:r>
        <w:tab/>
        <w:t>in paragraph (a) after “resources apply,” insert:</w:t>
      </w:r>
    </w:p>
    <w:p>
      <w:pPr>
        <w:pStyle w:val="BlankOpen"/>
      </w:pPr>
    </w:p>
    <w:p>
      <w:pPr>
        <w:pStyle w:val="nzIndenta"/>
      </w:pPr>
      <w:r>
        <w:tab/>
      </w:r>
      <w:r>
        <w:tab/>
        <w:t>or into the adjacent area of an adjoining State or the Northern Territory,</w:t>
      </w:r>
    </w:p>
    <w:p>
      <w:pPr>
        <w:pStyle w:val="BlankClose"/>
      </w:pPr>
    </w:p>
    <w:p>
      <w:pPr>
        <w:pStyle w:val="nzIndenta"/>
      </w:pPr>
      <w:r>
        <w:tab/>
        <w:t>(c)</w:t>
      </w:r>
      <w:r>
        <w:tab/>
        <w:t>delete paragraphs (b) and (c) and insert:</w:t>
      </w:r>
    </w:p>
    <w:p>
      <w:pPr>
        <w:pStyle w:val="BlankOpen"/>
      </w:pPr>
    </w:p>
    <w:p>
      <w:pPr>
        <w:pStyle w:val="nzIndenta"/>
      </w:pPr>
      <w:r>
        <w:tab/>
        <w:t>(b)</w:t>
      </w:r>
      <w:r>
        <w:tab/>
        <w:t>if a petroleum pool extends, or is reasonably believed by the Minister to extend, from the adjacent area into the offshore area of a State (other than Western Australia) within the meaning of the Commonwealth Act, or the offshore area of the Northern Territory, within the meaning of that Act, consult with the Joint Authority, as defined in the Commonwealth Act section 7, in respect of that State or the Northern Territory concerning the exploitation of the petroleum pool; or</w:t>
      </w:r>
    </w:p>
    <w:p>
      <w:pPr>
        <w:pStyle w:val="nzIndenta"/>
      </w:pPr>
      <w:r>
        <w:tab/>
        <w:t>(c)</w:t>
      </w:r>
      <w:r>
        <w:tab/>
        <w:t>if a petroleum pool extends, or is reasonably believed by the Minister to extend, from the adjacent area into the offshore area of Western Australia, consult with the Joint Authority concerning the exploitation of the petroleum pool; or</w:t>
      </w:r>
    </w:p>
    <w:p>
      <w:pPr>
        <w:pStyle w:val="nzIndenta"/>
      </w:pPr>
      <w:r>
        <w:tab/>
        <w:t>(d)</w:t>
      </w:r>
      <w:r>
        <w:tab/>
        <w:t>if 2 or more of paragraphs (aa), (a), (b) and (c) apply, comply with each of those applicable paragraphs.</w:t>
      </w:r>
    </w:p>
    <w:p>
      <w:pPr>
        <w:pStyle w:val="BlankClose"/>
      </w:pPr>
    </w:p>
    <w:p>
      <w:pPr>
        <w:pStyle w:val="nzSubsection"/>
      </w:pPr>
      <w:r>
        <w:tab/>
        <w:t>(2)</w:t>
      </w:r>
      <w:r>
        <w:tab/>
        <w:t>In section 59(12) delete “authority or Designated” and insert:</w:t>
      </w:r>
    </w:p>
    <w:p>
      <w:pPr>
        <w:pStyle w:val="BlankOpen"/>
      </w:pPr>
    </w:p>
    <w:p>
      <w:pPr>
        <w:pStyle w:val="nzSubsection"/>
      </w:pPr>
      <w:r>
        <w:tab/>
      </w:r>
      <w:r>
        <w:tab/>
        <w:t>Minister, authority or Joint</w:t>
      </w:r>
    </w:p>
    <w:p>
      <w:pPr>
        <w:pStyle w:val="BlankClose"/>
      </w:pPr>
    </w:p>
    <w:p>
      <w:pPr>
        <w:pStyle w:val="nzHeading5"/>
      </w:pPr>
      <w:bookmarkStart w:id="978" w:name="_Toc492639527"/>
      <w:bookmarkStart w:id="979" w:name="_Toc493230113"/>
      <w:r>
        <w:rPr>
          <w:rStyle w:val="CharSectno"/>
        </w:rPr>
        <w:t>48</w:t>
      </w:r>
      <w:r>
        <w:t>.</w:t>
      </w:r>
      <w:r>
        <w:tab/>
        <w:t>Section 103A inserted</w:t>
      </w:r>
      <w:bookmarkEnd w:id="978"/>
      <w:bookmarkEnd w:id="979"/>
    </w:p>
    <w:p>
      <w:pPr>
        <w:pStyle w:val="nzSubsection"/>
      </w:pPr>
      <w:r>
        <w:tab/>
      </w:r>
      <w:r>
        <w:tab/>
        <w:t>After section 103 insert:</w:t>
      </w:r>
    </w:p>
    <w:p>
      <w:pPr>
        <w:pStyle w:val="BlankOpen"/>
      </w:pPr>
    </w:p>
    <w:p>
      <w:pPr>
        <w:pStyle w:val="nzHeading5"/>
      </w:pPr>
      <w:bookmarkStart w:id="980" w:name="_Toc492639528"/>
      <w:bookmarkStart w:id="981" w:name="_Toc493230114"/>
      <w:r>
        <w:t>103A.</w:t>
      </w:r>
      <w:r>
        <w:tab/>
        <w:t>Variation of petroleum title by including area as result of change to boundary of offshore area</w:t>
      </w:r>
      <w:bookmarkEnd w:id="980"/>
      <w:bookmarkEnd w:id="981"/>
    </w:p>
    <w:p>
      <w:pPr>
        <w:pStyle w:val="nzSubsection"/>
      </w:pPr>
      <w:r>
        <w:tab/>
        <w:t>(1)</w:t>
      </w:r>
      <w:r>
        <w:tab/>
        <w:t xml:space="preserve">In this section — </w:t>
      </w:r>
    </w:p>
    <w:p>
      <w:pPr>
        <w:pStyle w:val="nzDefstart"/>
      </w:pPr>
      <w:r>
        <w:tab/>
      </w:r>
      <w:r>
        <w:rPr>
          <w:rStyle w:val="CharDefText"/>
        </w:rPr>
        <w:t>Commonwealth title</w:t>
      </w:r>
      <w:r>
        <w:t xml:space="preserve"> means — </w:t>
      </w:r>
    </w:p>
    <w:p>
      <w:pPr>
        <w:pStyle w:val="nzDefpara"/>
      </w:pPr>
      <w:r>
        <w:tab/>
        <w:t>(a)</w:t>
      </w:r>
      <w:r>
        <w:tab/>
        <w:t>a Commonwealth permit; or</w:t>
      </w:r>
    </w:p>
    <w:p>
      <w:pPr>
        <w:pStyle w:val="nzDefpara"/>
      </w:pPr>
      <w:r>
        <w:tab/>
        <w:t>(b)</w:t>
      </w:r>
      <w:r>
        <w:tab/>
        <w:t>a Commonwealth lease; or</w:t>
      </w:r>
    </w:p>
    <w:p>
      <w:pPr>
        <w:pStyle w:val="nzDefpara"/>
      </w:pPr>
      <w:r>
        <w:tab/>
        <w:t>(c)</w:t>
      </w:r>
      <w:r>
        <w:tab/>
        <w:t xml:space="preserve">a Commonwealth licence; </w:t>
      </w:r>
    </w:p>
    <w:p>
      <w:pPr>
        <w:pStyle w:val="nzDefstart"/>
      </w:pPr>
      <w:r>
        <w:tab/>
      </w:r>
      <w:r>
        <w:rPr>
          <w:rStyle w:val="CharDefText"/>
        </w:rPr>
        <w:t>fixed</w:t>
      </w:r>
      <w:r>
        <w:rPr>
          <w:rStyle w:val="CharDefText"/>
        </w:rPr>
        <w:noBreakHyphen/>
        <w:t>term WA licence</w:t>
      </w:r>
      <w:r>
        <w:t xml:space="preserve"> means a licence granted for a fixed period of years;</w:t>
      </w:r>
    </w:p>
    <w:p>
      <w:pPr>
        <w:pStyle w:val="nzDefstart"/>
      </w:pPr>
      <w:r>
        <w:tab/>
      </w:r>
      <w:r>
        <w:rPr>
          <w:rStyle w:val="CharDefText"/>
        </w:rPr>
        <w:t>petroleum title</w:t>
      </w:r>
      <w:r>
        <w:t xml:space="preserve"> means a permit, lease or licence;</w:t>
      </w:r>
    </w:p>
    <w:p>
      <w:pPr>
        <w:pStyle w:val="nzDefstart"/>
      </w:pPr>
      <w:r>
        <w:tab/>
      </w:r>
      <w:r>
        <w:rPr>
          <w:rStyle w:val="CharDefText"/>
        </w:rPr>
        <w:t>section 17 block</w:t>
      </w:r>
      <w:r>
        <w:t xml:space="preserve"> means — </w:t>
      </w:r>
    </w:p>
    <w:p>
      <w:pPr>
        <w:pStyle w:val="nzDefpara"/>
      </w:pPr>
      <w:r>
        <w:tab/>
        <w:t>(a)</w:t>
      </w:r>
      <w:r>
        <w:tab/>
        <w:t>a block constituted as provided by section 17; or</w:t>
      </w:r>
    </w:p>
    <w:p>
      <w:pPr>
        <w:pStyle w:val="nzDefpara"/>
      </w:pPr>
      <w:r>
        <w:tab/>
        <w:t>(b)</w:t>
      </w:r>
      <w:r>
        <w:tab/>
        <w:t>if a graticular section is wholly within the area that was covered by the Commonwealth title concerned — the graticular section; or</w:t>
      </w:r>
    </w:p>
    <w:p>
      <w:pPr>
        <w:pStyle w:val="nzDefpara"/>
      </w:pPr>
      <w:r>
        <w:tab/>
        <w:t>(c)</w:t>
      </w:r>
      <w:r>
        <w:tab/>
        <w:t>if a part only of a graticular section is within the area that was covered by the Commonwealth title concerned — that part of the graticular section.</w:t>
      </w:r>
    </w:p>
    <w:p>
      <w:pPr>
        <w:pStyle w:val="nzPermNoteHeading"/>
      </w:pPr>
      <w:r>
        <w:tab/>
        <w:t>Note for this definition:</w:t>
      </w:r>
    </w:p>
    <w:p>
      <w:pPr>
        <w:pStyle w:val="nzPermNoteText"/>
      </w:pPr>
      <w:r>
        <w:tab/>
      </w:r>
      <w:r>
        <w:tab/>
        <w:t>See also subsection (14).</w:t>
      </w:r>
    </w:p>
    <w:p>
      <w:pPr>
        <w:pStyle w:val="nzSubsection"/>
      </w:pPr>
      <w:r>
        <w:tab/>
        <w:t>(2)</w:t>
      </w:r>
      <w:r>
        <w:tab/>
        <w:t xml:space="preserve">This section applies if — </w:t>
      </w:r>
    </w:p>
    <w:p>
      <w:pPr>
        <w:pStyle w:val="nzIndenta"/>
      </w:pPr>
      <w:r>
        <w:tab/>
        <w:t>(a)</w:t>
      </w:r>
      <w:r>
        <w:tab/>
        <w:t xml:space="preserve">a Commonwealth title has been granted on the basis that an area (the </w:t>
      </w:r>
      <w:r>
        <w:rPr>
          <w:rStyle w:val="CharDefText"/>
        </w:rPr>
        <w:t>relevant area</w:t>
      </w:r>
      <w:r>
        <w:t>) is within the offshore area; and</w:t>
      </w:r>
    </w:p>
    <w:p>
      <w:pPr>
        <w:pStyle w:val="nzIndenta"/>
      </w:pPr>
      <w:r>
        <w:tab/>
        <w:t>(b)</w:t>
      </w:r>
      <w:r>
        <w:tab/>
        <w:t xml:space="preserve">as a result of a change to the boundary of the offshore area, the relevant area — </w:t>
      </w:r>
    </w:p>
    <w:p>
      <w:pPr>
        <w:pStyle w:val="nzIndenti"/>
      </w:pPr>
      <w:r>
        <w:tab/>
        <w:t>(i)</w:t>
      </w:r>
      <w:r>
        <w:tab/>
        <w:t>ceases to be within the offshore area; and</w:t>
      </w:r>
    </w:p>
    <w:p>
      <w:pPr>
        <w:pStyle w:val="nzIndenti"/>
      </w:pPr>
      <w:r>
        <w:tab/>
        <w:t>(ii)</w:t>
      </w:r>
      <w:r>
        <w:tab/>
        <w:t>falls within the adjacent area;</w:t>
      </w:r>
    </w:p>
    <w:p>
      <w:pPr>
        <w:pStyle w:val="nzIndenta"/>
      </w:pPr>
      <w:r>
        <w:tab/>
      </w:r>
      <w:r>
        <w:tab/>
        <w:t>and</w:t>
      </w:r>
    </w:p>
    <w:p>
      <w:pPr>
        <w:pStyle w:val="nzIndenta"/>
      </w:pPr>
      <w:r>
        <w:tab/>
        <w:t>(c)</w:t>
      </w:r>
      <w:r>
        <w:tab/>
        <w:t xml:space="preserve">either — </w:t>
      </w:r>
    </w:p>
    <w:p>
      <w:pPr>
        <w:pStyle w:val="nzIndenti"/>
      </w:pPr>
      <w:r>
        <w:tab/>
        <w:t>(i)</w:t>
      </w:r>
      <w:r>
        <w:tab/>
        <w:t>the conditions set out in subsection (3) are satisfied; or</w:t>
      </w:r>
    </w:p>
    <w:p>
      <w:pPr>
        <w:pStyle w:val="nzIndenti"/>
      </w:pPr>
      <w:r>
        <w:tab/>
        <w:t>(ii)</w:t>
      </w:r>
      <w:r>
        <w:tab/>
        <w:t>the conditions set out in subsection (4) are satisfied;</w:t>
      </w:r>
    </w:p>
    <w:p>
      <w:pPr>
        <w:pStyle w:val="nzIndenta"/>
      </w:pPr>
      <w:r>
        <w:tab/>
      </w:r>
      <w:r>
        <w:tab/>
        <w:t>and</w:t>
      </w:r>
    </w:p>
    <w:p>
      <w:pPr>
        <w:pStyle w:val="nzIndenta"/>
      </w:pPr>
      <w:r>
        <w:tab/>
        <w:t>(d)</w:t>
      </w:r>
      <w:r>
        <w:tab/>
        <w:t xml:space="preserve">immediately before the relevant time mentioned in whichever of subsection (3) or (4) is applicable — </w:t>
      </w:r>
    </w:p>
    <w:p>
      <w:pPr>
        <w:pStyle w:val="nzIndenti"/>
      </w:pPr>
      <w:r>
        <w:tab/>
        <w:t>(i)</w:t>
      </w:r>
      <w:r>
        <w:tab/>
        <w:t>the Commonwealth title was held by the registered holder of a petroleum title that corresponds to the Commonwealth title; and</w:t>
      </w:r>
    </w:p>
    <w:p>
      <w:pPr>
        <w:pStyle w:val="nzIndenti"/>
      </w:pPr>
      <w:r>
        <w:tab/>
        <w:t>(ii)</w:t>
      </w:r>
      <w:r>
        <w:tab/>
        <w:t>at least one section 17 block covered by the petroleum title immediately adjoined at least one other section 17 block that was covered by the Commonwealth title and that is in the relevant area;</w:t>
      </w:r>
    </w:p>
    <w:p>
      <w:pPr>
        <w:pStyle w:val="nzIndenta"/>
      </w:pPr>
      <w:r>
        <w:tab/>
      </w:r>
      <w:r>
        <w:tab/>
        <w:t>and</w:t>
      </w:r>
    </w:p>
    <w:p>
      <w:pPr>
        <w:pStyle w:val="nzIndenta"/>
      </w:pPr>
      <w:r>
        <w:tab/>
        <w:t>(e)</w:t>
      </w:r>
      <w:r>
        <w:tab/>
        <w:t xml:space="preserve">before the relevant time mentioned in whichever of subsection (3) or (4) is applicable — </w:t>
      </w:r>
    </w:p>
    <w:p>
      <w:pPr>
        <w:pStyle w:val="nzIndenti"/>
      </w:pPr>
      <w:r>
        <w:tab/>
        <w:t>(i)</w:t>
      </w:r>
      <w:r>
        <w:tab/>
        <w:t>the registered holder of the Commonwealth title; and</w:t>
      </w:r>
    </w:p>
    <w:p>
      <w:pPr>
        <w:pStyle w:val="nzIndenti"/>
      </w:pPr>
      <w:r>
        <w:tab/>
        <w:t>(ii)</w:t>
      </w:r>
      <w:r>
        <w:tab/>
        <w:t>the registered holder of the petroleum title,</w:t>
      </w:r>
    </w:p>
    <w:p>
      <w:pPr>
        <w:pStyle w:val="nzIndenta"/>
      </w:pPr>
      <w:r>
        <w:tab/>
      </w:r>
      <w:r>
        <w:tab/>
        <w:t>gave the Minister a written notice electing to accept the variation under this section of the petroleum title.</w:t>
      </w:r>
    </w:p>
    <w:p>
      <w:pPr>
        <w:pStyle w:val="nzPermNoteHeading"/>
      </w:pPr>
      <w:r>
        <w:tab/>
        <w:t>Note for this subsection:</w:t>
      </w:r>
    </w:p>
    <w:p>
      <w:pPr>
        <w:pStyle w:val="nzPermNoteText"/>
      </w:pPr>
      <w:r>
        <w:tab/>
      </w:r>
      <w:r>
        <w:tab/>
        <w:t>For when a petroleum title corresponds to a Commonwealth title, see subsection (13).</w:t>
      </w:r>
    </w:p>
    <w:p>
      <w:pPr>
        <w:pStyle w:val="nzSubsection"/>
      </w:pPr>
      <w:r>
        <w:tab/>
        <w:t>(3)</w:t>
      </w:r>
      <w:r>
        <w:tab/>
        <w:t xml:space="preserve">The conditions mentioned in subsection (2)(c)(i) are — </w:t>
      </w:r>
    </w:p>
    <w:p>
      <w:pPr>
        <w:pStyle w:val="nzIndenta"/>
      </w:pPr>
      <w:r>
        <w:tab/>
        <w:t>(a)</w:t>
      </w:r>
      <w:r>
        <w:tab/>
        <w:t>one or more, but not all, of the section 17 blocks that were covered by the Commonwealth title immediately before the change are in the relevant area; and</w:t>
      </w:r>
    </w:p>
    <w:p>
      <w:pPr>
        <w:pStyle w:val="nzIndenta"/>
      </w:pPr>
      <w:r>
        <w:tab/>
        <w:t>(b)</w:t>
      </w:r>
      <w:r>
        <w:tab/>
        <w:t xml:space="preserve">the Commonwealth title subsequently ceases to be in force at the same time (the </w:t>
      </w:r>
      <w:r>
        <w:rPr>
          <w:rStyle w:val="CharDefText"/>
        </w:rPr>
        <w:t>relevant time</w:t>
      </w:r>
      <w:r>
        <w:t xml:space="preserve">) — </w:t>
      </w:r>
    </w:p>
    <w:p>
      <w:pPr>
        <w:pStyle w:val="nzIndenti"/>
      </w:pPr>
      <w:r>
        <w:tab/>
        <w:t>(i)</w:t>
      </w:r>
      <w:r>
        <w:tab/>
        <w:t>as to all of the section 17 blocks that were covered by the Commonwealth title immediately before the change and that are in the offshore area; and</w:t>
      </w:r>
    </w:p>
    <w:p>
      <w:pPr>
        <w:pStyle w:val="nzIndenti"/>
      </w:pPr>
      <w:r>
        <w:tab/>
        <w:t>(ii)</w:t>
      </w:r>
      <w:r>
        <w:tab/>
        <w:t>otherwise than as the result of the cancellation or surrender of the Commonwealth title.</w:t>
      </w:r>
    </w:p>
    <w:p>
      <w:pPr>
        <w:pStyle w:val="nzSubsection"/>
      </w:pPr>
      <w:r>
        <w:tab/>
        <w:t>(4)</w:t>
      </w:r>
      <w:r>
        <w:tab/>
        <w:t xml:space="preserve">The conditions mentioned in subsection (2)(c)(ii) are — </w:t>
      </w:r>
    </w:p>
    <w:p>
      <w:pPr>
        <w:pStyle w:val="nzIndenta"/>
      </w:pPr>
      <w:r>
        <w:tab/>
        <w:t>(a)</w:t>
      </w:r>
      <w:r>
        <w:tab/>
        <w:t>all of the section 17 blocks that were covered by the Commonwealth title immediately before the change are in the relevant area; and</w:t>
      </w:r>
    </w:p>
    <w:p>
      <w:pPr>
        <w:pStyle w:val="nzIndenta"/>
      </w:pPr>
      <w:r>
        <w:tab/>
        <w:t>(b)</w:t>
      </w:r>
      <w:r>
        <w:tab/>
        <w:t xml:space="preserve">the Commonwealth title subsequently ceases to be in force at the same time (the </w:t>
      </w:r>
      <w:r>
        <w:rPr>
          <w:rStyle w:val="CharDefText"/>
        </w:rPr>
        <w:t>relevant time</w:t>
      </w:r>
      <w:r>
        <w:t xml:space="preserve">) — </w:t>
      </w:r>
    </w:p>
    <w:p>
      <w:pPr>
        <w:pStyle w:val="nzIndenti"/>
      </w:pPr>
      <w:r>
        <w:tab/>
        <w:t>(i)</w:t>
      </w:r>
      <w:r>
        <w:tab/>
        <w:t>as to all of the section 17 blocks that were covered by the Commonwealth title immediately before the change; and</w:t>
      </w:r>
    </w:p>
    <w:p>
      <w:pPr>
        <w:pStyle w:val="nzIndenti"/>
      </w:pPr>
      <w:r>
        <w:tab/>
        <w:t>(ii)</w:t>
      </w:r>
      <w:r>
        <w:tab/>
        <w:t>otherwise than as the result of the cancellation or surrender of the Commonwealth title.</w:t>
      </w:r>
    </w:p>
    <w:p>
      <w:pPr>
        <w:pStyle w:val="nz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nz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nzSubsection"/>
      </w:pPr>
      <w:r>
        <w:tab/>
        <w:t>(7)</w:t>
      </w:r>
      <w:r>
        <w:tab/>
        <w:t xml:space="preserve">If the relevant petroleum title is a permit — </w:t>
      </w:r>
    </w:p>
    <w:p>
      <w:pPr>
        <w:pStyle w:val="nzIndenta"/>
      </w:pPr>
      <w:r>
        <w:tab/>
        <w:t>(a)</w:t>
      </w:r>
      <w:r>
        <w:tab/>
        <w:t xml:space="preserve">the Minister must, by written notice given to the permittee, vary the permit to include in the permit area all of the section 17 blocks that — </w:t>
      </w:r>
    </w:p>
    <w:p>
      <w:pPr>
        <w:pStyle w:val="nzIndenti"/>
      </w:pPr>
      <w:r>
        <w:tab/>
        <w:t>(i)</w:t>
      </w:r>
      <w:r>
        <w:tab/>
        <w:t>correspond to the section 17 blocks that were covered by the Commonwealth title immediately before the change; and</w:t>
      </w:r>
    </w:p>
    <w:p>
      <w:pPr>
        <w:pStyle w:val="nzIndenti"/>
      </w:pPr>
      <w:r>
        <w:tab/>
        <w:t>(ii)</w:t>
      </w:r>
      <w:r>
        <w:tab/>
        <w:t>are in the adjacent area;</w:t>
      </w:r>
    </w:p>
    <w:p>
      <w:pPr>
        <w:pStyle w:val="nzIndenta"/>
      </w:pPr>
      <w:r>
        <w:tab/>
      </w:r>
      <w:r>
        <w:tab/>
        <w:t>and</w:t>
      </w:r>
    </w:p>
    <w:p>
      <w:pPr>
        <w:pStyle w:val="nzIndenta"/>
      </w:pPr>
      <w:r>
        <w:tab/>
        <w:t>(b)</w:t>
      </w:r>
      <w:r>
        <w:tab/>
        <w:t>the section 17 blocks included in the permit area because of the variation are, for the remainder of the term of the permit, blocks in relation to which the permit is in force.</w:t>
      </w:r>
    </w:p>
    <w:p>
      <w:pPr>
        <w:pStyle w:val="nzSubsection"/>
      </w:pPr>
      <w:r>
        <w:tab/>
        <w:t>(8)</w:t>
      </w:r>
      <w:r>
        <w:tab/>
        <w:t xml:space="preserve">If the relevant petroleum title is a lease — </w:t>
      </w:r>
    </w:p>
    <w:p>
      <w:pPr>
        <w:pStyle w:val="nzIndenta"/>
      </w:pPr>
      <w:r>
        <w:tab/>
        <w:t>(a)</w:t>
      </w:r>
      <w:r>
        <w:tab/>
        <w:t xml:space="preserve">the Minister must, by written notice given to the lessee, vary the lease to include in the lease area all of the section 17 blocks that — </w:t>
      </w:r>
    </w:p>
    <w:p>
      <w:pPr>
        <w:pStyle w:val="nzIndenti"/>
      </w:pPr>
      <w:r>
        <w:tab/>
        <w:t>(i)</w:t>
      </w:r>
      <w:r>
        <w:tab/>
        <w:t>correspond to the section 17 blocks that were covered by the Commonwealth title immediately before the change; and</w:t>
      </w:r>
    </w:p>
    <w:p>
      <w:pPr>
        <w:pStyle w:val="nzIndenti"/>
      </w:pPr>
      <w:r>
        <w:tab/>
        <w:t>(ii)</w:t>
      </w:r>
      <w:r>
        <w:tab/>
        <w:t>are in the adjacent area;</w:t>
      </w:r>
    </w:p>
    <w:p>
      <w:pPr>
        <w:pStyle w:val="nzIndenta"/>
      </w:pPr>
      <w:r>
        <w:tab/>
      </w:r>
      <w:r>
        <w:tab/>
        <w:t>and</w:t>
      </w:r>
    </w:p>
    <w:p>
      <w:pPr>
        <w:pStyle w:val="nzIndenta"/>
      </w:pPr>
      <w:r>
        <w:tab/>
        <w:t>(b)</w:t>
      </w:r>
      <w:r>
        <w:tab/>
        <w:t>the section 17 blocks included in the lease area because of the variation are, for the remainder of the term of the lease, blocks in relation to which the lease is in force.</w:t>
      </w:r>
    </w:p>
    <w:p>
      <w:pPr>
        <w:pStyle w:val="nzSubsection"/>
      </w:pPr>
      <w:r>
        <w:tab/>
        <w:t>(9)</w:t>
      </w:r>
      <w:r>
        <w:tab/>
        <w:t xml:space="preserve">If the relevant petroleum title is a licence — </w:t>
      </w:r>
    </w:p>
    <w:p>
      <w:pPr>
        <w:pStyle w:val="nzIndenta"/>
      </w:pPr>
      <w:r>
        <w:tab/>
        <w:t>(a)</w:t>
      </w:r>
      <w:r>
        <w:tab/>
        <w:t xml:space="preserve">the Minister must, by written notice given to the licensee, vary the licence to include in the licence area all of the section 17 blocks that — </w:t>
      </w:r>
    </w:p>
    <w:p>
      <w:pPr>
        <w:pStyle w:val="nzIndenti"/>
      </w:pPr>
      <w:r>
        <w:tab/>
        <w:t>(i)</w:t>
      </w:r>
      <w:r>
        <w:tab/>
        <w:t>correspond to the section 17 blocks that were covered by the Commonwealth title immediately before the change; and</w:t>
      </w:r>
    </w:p>
    <w:p>
      <w:pPr>
        <w:pStyle w:val="nzIndenti"/>
      </w:pPr>
      <w:r>
        <w:tab/>
        <w:t>(ii)</w:t>
      </w:r>
      <w:r>
        <w:tab/>
        <w:t>are in the adjacent area;</w:t>
      </w:r>
    </w:p>
    <w:p>
      <w:pPr>
        <w:pStyle w:val="nzIndenta"/>
      </w:pPr>
      <w:r>
        <w:tab/>
      </w:r>
      <w:r>
        <w:tab/>
        <w:t>and</w:t>
      </w:r>
    </w:p>
    <w:p>
      <w:pPr>
        <w:pStyle w:val="nzIndenta"/>
      </w:pPr>
      <w:r>
        <w:tab/>
        <w:t>(b)</w:t>
      </w:r>
      <w:r>
        <w:tab/>
        <w:t>the section 17 blocks included in the licence area because of the variation are, for the remainder of the term of the licence, blocks in relation to which the licence is in force.</w:t>
      </w:r>
    </w:p>
    <w:p>
      <w:pPr>
        <w:pStyle w:val="nzSubsection"/>
      </w:pPr>
      <w:r>
        <w:tab/>
        <w:t>(10)</w:t>
      </w:r>
      <w:r>
        <w:tab/>
        <w:t>Subsections (7)(b), (8)(b) and (9)(b) have effect subject to this Part.</w:t>
      </w:r>
    </w:p>
    <w:p>
      <w:pPr>
        <w:pStyle w:val="nzSubsection"/>
      </w:pPr>
      <w:r>
        <w:tab/>
        <w:t>(11)</w:t>
      </w:r>
      <w:r>
        <w:tab/>
        <w:t>A variation mentioned in subsection (7)(a), (8)(a) or (9)(a) takes effect immediately after the relevant time mentioned in whichever of subsection (3) or (4) is applicable.</w:t>
      </w:r>
    </w:p>
    <w:p>
      <w:pPr>
        <w:pStyle w:val="nzSubsection"/>
      </w:pPr>
      <w:r>
        <w:tab/>
        <w:t>(12)</w:t>
      </w:r>
      <w:r>
        <w:tab/>
        <w:t xml:space="preserve">For the purposes of this section, a section 17 block immediately adjoins another section 17 block if — </w:t>
      </w:r>
    </w:p>
    <w:p>
      <w:pPr>
        <w:pStyle w:val="nzIndenta"/>
      </w:pPr>
      <w:r>
        <w:tab/>
        <w:t>(a)</w:t>
      </w:r>
      <w:r>
        <w:tab/>
        <w:t xml:space="preserve">the graticular section that constitutes or includes that section 17 block and the graticular section that constitutes or includes that other section 17 block — </w:t>
      </w:r>
    </w:p>
    <w:p>
      <w:pPr>
        <w:pStyle w:val="nzIndenti"/>
      </w:pPr>
      <w:r>
        <w:tab/>
        <w:t>(i)</w:t>
      </w:r>
      <w:r>
        <w:tab/>
        <w:t>have a side in common; or</w:t>
      </w:r>
    </w:p>
    <w:p>
      <w:pPr>
        <w:pStyle w:val="nzIndenti"/>
      </w:pPr>
      <w:r>
        <w:tab/>
        <w:t>(ii)</w:t>
      </w:r>
      <w:r>
        <w:tab/>
        <w:t>are joined together at one point only;</w:t>
      </w:r>
    </w:p>
    <w:p>
      <w:pPr>
        <w:pStyle w:val="nzIndenta"/>
      </w:pPr>
      <w:r>
        <w:tab/>
      </w:r>
      <w:r>
        <w:tab/>
        <w:t>or</w:t>
      </w:r>
    </w:p>
    <w:p>
      <w:pPr>
        <w:pStyle w:val="nzIndenta"/>
      </w:pPr>
      <w:r>
        <w:tab/>
        <w:t>(b)</w:t>
      </w:r>
      <w:r>
        <w:tab/>
        <w:t>that section 17 block and that other section 17 block are in the same graticular section.</w:t>
      </w:r>
    </w:p>
    <w:p>
      <w:pPr>
        <w:pStyle w:val="nzSubsection"/>
      </w:pPr>
      <w:r>
        <w:tab/>
        <w:t>(13)</w:t>
      </w:r>
      <w:r>
        <w:tab/>
        <w:t xml:space="preserve">For the purposes of this section — </w:t>
      </w:r>
    </w:p>
    <w:p>
      <w:pPr>
        <w:pStyle w:val="nzIndenta"/>
      </w:pPr>
      <w:r>
        <w:tab/>
        <w:t>(a)</w:t>
      </w:r>
      <w:r>
        <w:tab/>
        <w:t>a permit granted otherwise than by way of renewal corresponds to a Commonwealth permit granted otherwise than by way of renewal; and</w:t>
      </w:r>
    </w:p>
    <w:p>
      <w:pPr>
        <w:pStyle w:val="nzIndenta"/>
      </w:pPr>
      <w:r>
        <w:tab/>
        <w:t>(b)</w:t>
      </w:r>
      <w:r>
        <w:tab/>
        <w:t>a lease corresponds to a Commonwealth lease; and</w:t>
      </w:r>
    </w:p>
    <w:p>
      <w:pPr>
        <w:pStyle w:val="nzIndenta"/>
      </w:pPr>
      <w:r>
        <w:tab/>
        <w:t>(c)</w:t>
      </w:r>
      <w:r>
        <w:tab/>
        <w:t>a fixed</w:t>
      </w:r>
      <w:r>
        <w:noBreakHyphen/>
        <w:t>term WA licence granted otherwise than by way of renewal corresponds to a Commonwealth licence granted otherwise than by way of renewal; and</w:t>
      </w:r>
    </w:p>
    <w:p>
      <w:pPr>
        <w:pStyle w:val="nzIndenta"/>
      </w:pPr>
      <w:r>
        <w:tab/>
        <w:t>(d)</w:t>
      </w:r>
      <w:r>
        <w:tab/>
        <w:t>a permit granted by way of first renewal corresponds to a Commonwealth permit granted by way of first renewal; and</w:t>
      </w:r>
    </w:p>
    <w:p>
      <w:pPr>
        <w:pStyle w:val="nzIndenta"/>
      </w:pPr>
      <w:r>
        <w:tab/>
        <w:t>(e)</w:t>
      </w:r>
      <w:r>
        <w:tab/>
        <w:t>a fixed</w:t>
      </w:r>
      <w:r>
        <w:noBreakHyphen/>
        <w:t>term WA licence granted by way of first renewal corresponds to a Commonwealth licence granted by way of first renewal; and</w:t>
      </w:r>
    </w:p>
    <w:p>
      <w:pPr>
        <w:pStyle w:val="nzIndenta"/>
      </w:pPr>
      <w:r>
        <w:tab/>
        <w:t>(f)</w:t>
      </w:r>
      <w:r>
        <w:tab/>
        <w:t>a permit granted by way of second renewal corresponds to a Commonwealth permit granted by way of second renewal; and</w:t>
      </w:r>
    </w:p>
    <w:p>
      <w:pPr>
        <w:pStyle w:val="nzIndenta"/>
      </w:pPr>
      <w:r>
        <w:tab/>
        <w:t>(g)</w:t>
      </w:r>
      <w:r>
        <w:tab/>
        <w:t>a fixed</w:t>
      </w:r>
      <w:r>
        <w:noBreakHyphen/>
        <w:t>term WA licence granted by way of second or subsequent renewal corresponds to a Commonwealth licence granted by way of second or subsequent renewal.</w:t>
      </w:r>
    </w:p>
    <w:p>
      <w:pPr>
        <w:pStyle w:val="nzSubsection"/>
      </w:pPr>
      <w:r>
        <w:tab/>
        <w:t>(14)</w:t>
      </w:r>
      <w:r>
        <w:tab/>
        <w:t xml:space="preserve">If, after the change to the boundary of the offshore area — </w:t>
      </w:r>
    </w:p>
    <w:p>
      <w:pPr>
        <w:pStyle w:val="nzIndenta"/>
      </w:pPr>
      <w:r>
        <w:tab/>
        <w:t>(a)</w:t>
      </w:r>
      <w:r>
        <w:tab/>
        <w:t>a part of a section 17 block that was covered by the Commonwealth title immediately before the change is in the offshore area; and</w:t>
      </w:r>
    </w:p>
    <w:p>
      <w:pPr>
        <w:pStyle w:val="nzIndenta"/>
      </w:pPr>
      <w:r>
        <w:tab/>
        <w:t>(b)</w:t>
      </w:r>
      <w:r>
        <w:tab/>
        <w:t>the remaining part of the section 17 block is in the adjacent area,</w:t>
      </w:r>
    </w:p>
    <w:p>
      <w:pPr>
        <w:pStyle w:val="nzSubsection"/>
      </w:pPr>
      <w:r>
        <w:tab/>
      </w:r>
      <w:r>
        <w:tab/>
        <w:t>then, for the purposes of this section (other than this subsection), each of those parts is taken to constitute, and to have always constituted, a section 17 block.</w:t>
      </w:r>
    </w:p>
    <w:p>
      <w:pPr>
        <w:pStyle w:val="BlankClose"/>
      </w:pPr>
    </w:p>
    <w:p>
      <w:pPr>
        <w:pStyle w:val="BlankClose"/>
      </w:pPr>
    </w:p>
    <w:p/>
    <w:p>
      <w:pPr>
        <w:sectPr>
          <w:headerReference w:type="even" r:id="rId39"/>
          <w:headerReference w:type="default" r:id="rId40"/>
          <w:headerReference w:type="first" r:id="rId41"/>
          <w:pgSz w:w="11907" w:h="16840" w:code="9"/>
          <w:pgMar w:top="2376" w:right="2405" w:bottom="3542" w:left="2405" w:header="706" w:footer="3380" w:gutter="0"/>
          <w:cols w:space="720"/>
          <w:noEndnote/>
          <w:docGrid w:linePitch="326"/>
        </w:sectPr>
      </w:pPr>
    </w:p>
    <w:p>
      <w:pPr>
        <w:pStyle w:val="nHeading2"/>
        <w:rPr>
          <w:sz w:val="28"/>
        </w:rPr>
      </w:pPr>
      <w:bookmarkStart w:id="983" w:name="_Toc423445826"/>
      <w:bookmarkStart w:id="984" w:name="_Toc464141692"/>
      <w:bookmarkStart w:id="985" w:name="_Toc493594828"/>
      <w:r>
        <w:rPr>
          <w:sz w:val="28"/>
        </w:rPr>
        <w:t>Defined terms</w:t>
      </w:r>
      <w:bookmarkEnd w:id="983"/>
      <w:bookmarkEnd w:id="984"/>
      <w:bookmarkEnd w:id="9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4</w:t>
      </w:r>
    </w:p>
    <w:p>
      <w:pPr>
        <w:pStyle w:val="DefinedTerms"/>
      </w:pPr>
      <w:r>
        <w:t>access authority area</w:t>
      </w:r>
      <w:r>
        <w:tab/>
        <w:t>9(1)</w:t>
      </w:r>
    </w:p>
    <w:p>
      <w:pPr>
        <w:pStyle w:val="DefinedTerms"/>
      </w:pPr>
      <w:r>
        <w:t>accident</w:t>
      </w:r>
      <w:r>
        <w:tab/>
        <w:t>Sch. 5 cl. 3</w:t>
      </w:r>
    </w:p>
    <w:p>
      <w:pPr>
        <w:pStyle w:val="DefinedTerms"/>
      </w:pPr>
      <w:r>
        <w:t>actual supplier</w:t>
      </w:r>
      <w:r>
        <w:tab/>
        <w:t>Sch. 5 cl. 12(2)</w:t>
      </w:r>
    </w:p>
    <w:p>
      <w:pPr>
        <w:pStyle w:val="DefinedTerms"/>
      </w:pPr>
      <w:r>
        <w:t>adjacent area</w:t>
      </w:r>
      <w:r>
        <w:tab/>
        <w:t>4, 5(2A), 60K(2)</w:t>
      </w:r>
    </w:p>
    <w:p>
      <w:pPr>
        <w:pStyle w:val="DefinedTerms"/>
      </w:pPr>
      <w:r>
        <w:t>amending Act</w:t>
      </w:r>
      <w:r>
        <w:tab/>
        <w:t>153(3), Sch. 3 cl. 1</w:t>
      </w:r>
    </w:p>
    <w:p>
      <w:pPr>
        <w:pStyle w:val="DefinedTerms"/>
      </w:pPr>
      <w:r>
        <w:t>application for a primary licence</w:t>
      </w:r>
      <w:r>
        <w:tab/>
        <w:t>4</w:t>
      </w:r>
    </w:p>
    <w:p>
      <w:pPr>
        <w:pStyle w:val="DefinedTerms"/>
      </w:pPr>
      <w:r>
        <w:t>application for a secondary licence</w:t>
      </w:r>
      <w:r>
        <w:tab/>
        <w:t>4</w:t>
      </w:r>
    </w:p>
    <w:p>
      <w:pPr>
        <w:pStyle w:val="DefinedTerms"/>
      </w:pPr>
      <w:r>
        <w:t>approved</w:t>
      </w:r>
      <w:r>
        <w:tab/>
        <w:t>4</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Australian/New Zealand Standard</w:t>
      </w:r>
      <w:r>
        <w:tab/>
        <w:t>137A(4)</w:t>
      </w:r>
    </w:p>
    <w:p>
      <w:pPr>
        <w:pStyle w:val="DefinedTerms"/>
      </w:pPr>
      <w:r>
        <w:t>authorisation</w:t>
      </w:r>
      <w:r>
        <w:tab/>
        <w:t>124A(3)</w:t>
      </w:r>
    </w:p>
    <w:p>
      <w:pPr>
        <w:pStyle w:val="DefinedTerms"/>
      </w:pPr>
      <w:r>
        <w:t>block</w:t>
      </w:r>
      <w:r>
        <w:tab/>
        <w:t>4</w:t>
      </w:r>
    </w:p>
    <w:p>
      <w:pPr>
        <w:pStyle w:val="DefinedTerms"/>
      </w:pPr>
      <w:r>
        <w:t>cancelled</w:t>
      </w:r>
      <w:r>
        <w:tab/>
        <w:t>106(1)</w:t>
      </w:r>
    </w:p>
    <w:p>
      <w:pPr>
        <w:pStyle w:val="DefinedTerms"/>
      </w:pPr>
      <w:r>
        <w:t>CEO</w:t>
      </w:r>
      <w:r>
        <w:tab/>
        <w:t>137A(4)</w:t>
      </w:r>
    </w:p>
    <w:p>
      <w:pPr>
        <w:pStyle w:val="DefinedTerms"/>
      </w:pPr>
      <w:r>
        <w:t>charge</w:t>
      </w:r>
      <w:r>
        <w:tab/>
        <w:t>81(16)</w:t>
      </w:r>
    </w:p>
    <w:p>
      <w:pPr>
        <w:pStyle w:val="DefinedTerms"/>
      </w:pPr>
      <w:r>
        <w:t>commencement day</w:t>
      </w:r>
      <w:r>
        <w:tab/>
        <w:t>32A(1)</w:t>
      </w:r>
    </w:p>
    <w:p>
      <w:pPr>
        <w:pStyle w:val="DefinedTerms"/>
      </w:pPr>
      <w:r>
        <w:t>Commonwealth Act</w:t>
      </w:r>
      <w:r>
        <w:tab/>
        <w:t>4, 11</w:t>
      </w:r>
    </w:p>
    <w:p>
      <w:pPr>
        <w:pStyle w:val="DefinedTerms"/>
      </w:pPr>
      <w:r>
        <w:t>Commonwealth instrument</w:t>
      </w:r>
      <w:r>
        <w:tab/>
        <w:t>6A(1)</w:t>
      </w:r>
    </w:p>
    <w:p>
      <w:pPr>
        <w:pStyle w:val="DefinedTerms"/>
      </w:pPr>
      <w:r>
        <w:t>Commonwealth licence area</w:t>
      </w:r>
      <w:r>
        <w:tab/>
        <w:t>9(4)</w:t>
      </w:r>
    </w:p>
    <w:p>
      <w:pPr>
        <w:pStyle w:val="DefinedTerms"/>
      </w:pPr>
      <w:r>
        <w:t>Commonwealth Minister</w:t>
      </w:r>
      <w:r>
        <w:tab/>
        <w:t>4</w:t>
      </w:r>
    </w:p>
    <w:p>
      <w:pPr>
        <w:pStyle w:val="DefinedTerms"/>
      </w:pPr>
      <w:r>
        <w:t>construct</w:t>
      </w:r>
      <w:r>
        <w:tab/>
        <w:t>4</w:t>
      </w:r>
    </w:p>
    <w:p>
      <w:pPr>
        <w:pStyle w:val="DefinedTerms"/>
      </w:pPr>
      <w:r>
        <w:t>construction</w:t>
      </w:r>
      <w:r>
        <w:tab/>
        <w:t>4</w:t>
      </w:r>
    </w:p>
    <w:p>
      <w:pPr>
        <w:pStyle w:val="DefinedTerms"/>
      </w:pPr>
      <w:r>
        <w:t>contract</w:t>
      </w:r>
      <w:r>
        <w:tab/>
        <w:t>Sch. 5 cl. 3</w:t>
      </w:r>
    </w:p>
    <w:p>
      <w:pPr>
        <w:pStyle w:val="DefinedTerms"/>
      </w:pPr>
      <w:r>
        <w:t>contractor</w:t>
      </w:r>
      <w:r>
        <w:tab/>
        <w:t>Sch. 5 cl. 3</w:t>
      </w:r>
    </w:p>
    <w:p>
      <w:pPr>
        <w:pStyle w:val="DefinedTerms"/>
      </w:pPr>
      <w:r>
        <w:t>corresponding law</w:t>
      </w:r>
      <w:r>
        <w:tab/>
        <w:t>4</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Designated Authority</w:t>
      </w:r>
      <w:r>
        <w:tab/>
        <w:t>11</w:t>
      </w:r>
    </w:p>
    <w:p>
      <w:pPr>
        <w:pStyle w:val="DefinedTerms"/>
      </w:pPr>
      <w:r>
        <w:t>designated work group</w:t>
      </w:r>
      <w:r>
        <w:tab/>
        <w:t>Sch. 5 cl. 3</w:t>
      </w:r>
    </w:p>
    <w:p>
      <w:pPr>
        <w:pStyle w:val="DefinedTerms"/>
      </w:pPr>
      <w:r>
        <w:t>document</w:t>
      </w:r>
      <w:r>
        <w:tab/>
        <w:t>4</w:t>
      </w:r>
    </w:p>
    <w:p>
      <w:pPr>
        <w:pStyle w:val="DefinedTerms"/>
      </w:pPr>
      <w:r>
        <w:t>employee</w:t>
      </w:r>
      <w:r>
        <w:tab/>
        <w:t>Sch. 5 cl. 3</w:t>
      </w:r>
    </w:p>
    <w:p>
      <w:pPr>
        <w:pStyle w:val="DefinedTerms"/>
      </w:pPr>
      <w:r>
        <w:t>employer</w:t>
      </w:r>
      <w:r>
        <w:tab/>
        <w:t>Sch. 5 cl. 3</w:t>
      </w:r>
    </w:p>
    <w:p>
      <w:pPr>
        <w:pStyle w:val="DefinedTerms"/>
      </w:pPr>
      <w:r>
        <w:t>equipment supplier</w:t>
      </w:r>
      <w:r>
        <w:tab/>
        <w:t>Sch. 5 cl. 14(1)</w:t>
      </w:r>
    </w:p>
    <w:p>
      <w:pPr>
        <w:pStyle w:val="DefinedTerms"/>
      </w:pPr>
      <w:r>
        <w:t>existing pipeline</w:t>
      </w:r>
      <w:r>
        <w:tab/>
        <w:t>Sch. 5 cl. 82(4)</w:t>
      </w:r>
    </w:p>
    <w:p>
      <w:pPr>
        <w:pStyle w:val="DefinedTerms"/>
      </w:pPr>
      <w:r>
        <w:t>explore for petroleum</w:t>
      </w:r>
      <w:r>
        <w:tab/>
        <w:t>19(2)</w:t>
      </w:r>
    </w:p>
    <w:p>
      <w:pPr>
        <w:pStyle w:val="DefinedTerms"/>
      </w:pPr>
      <w:r>
        <w:t>facility</w:t>
      </w:r>
      <w:r>
        <w:tab/>
        <w:t>4, Sch. 5 cl. 3, Sch. 5 cl. 4(9)</w:t>
      </w:r>
    </w:p>
    <w:p>
      <w:pPr>
        <w:pStyle w:val="DefinedTerms"/>
      </w:pPr>
      <w:r>
        <w:t>federal duty</w:t>
      </w:r>
      <w:r>
        <w:tab/>
        <w:t>145A(3)</w:t>
      </w:r>
    </w:p>
    <w:p>
      <w:pPr>
        <w:pStyle w:val="DefinedTerms"/>
      </w:pPr>
      <w:r>
        <w:t>first area</w:t>
      </w:r>
      <w:r>
        <w:tab/>
        <w:t>6A(3)</w:t>
      </w:r>
    </w:p>
    <w:p>
      <w:pPr>
        <w:pStyle w:val="DefinedTerms"/>
      </w:pPr>
      <w:r>
        <w:t>Gazettal day</w:t>
      </w:r>
      <w:r>
        <w:tab/>
        <w:t>153(1)</w:t>
      </w:r>
    </w:p>
    <w:p>
      <w:pPr>
        <w:pStyle w:val="DefinedTerms"/>
      </w:pPr>
      <w:r>
        <w:t>good oil</w:t>
      </w:r>
      <w:r>
        <w:noBreakHyphen/>
        <w:t>field practice</w:t>
      </w:r>
      <w:r>
        <w:tab/>
        <w:t>4</w:t>
      </w:r>
    </w:p>
    <w:p>
      <w:pPr>
        <w:pStyle w:val="DefinedTerms"/>
      </w:pPr>
      <w:r>
        <w:t>good processing and transport practice</w:t>
      </w:r>
      <w:r>
        <w:tab/>
        <w:t>4</w:t>
      </w:r>
    </w:p>
    <w:p>
      <w:pPr>
        <w:pStyle w:val="DefinedTerms"/>
      </w:pPr>
      <w:r>
        <w:t>graticular section</w:t>
      </w:r>
      <w:r>
        <w:tab/>
        <w:t>4</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 6B(1)</w:t>
      </w:r>
    </w:p>
    <w:p>
      <w:pPr>
        <w:pStyle w:val="DefinedTerms"/>
      </w:pPr>
      <w:r>
        <w:t>infrastructure licence</w:t>
      </w:r>
      <w:r>
        <w:tab/>
        <w:t>4</w:t>
      </w:r>
    </w:p>
    <w:p>
      <w:pPr>
        <w:pStyle w:val="DefinedTerms"/>
      </w:pPr>
      <w:r>
        <w:t>infrastructure licence area</w:t>
      </w:r>
      <w:r>
        <w:tab/>
        <w:t>4</w:t>
      </w:r>
    </w:p>
    <w:p>
      <w:pPr>
        <w:pStyle w:val="DefinedTerms"/>
      </w:pPr>
      <w:r>
        <w:t>infrastructure licensee</w:t>
      </w:r>
      <w:r>
        <w:tab/>
        <w:t>4</w:t>
      </w:r>
    </w:p>
    <w:p>
      <w:pPr>
        <w:pStyle w:val="DefinedTerms"/>
      </w:pPr>
      <w:r>
        <w:t>inspection</w:t>
      </w:r>
      <w:r>
        <w:tab/>
        <w:t>Sch. 5 cl. 3</w:t>
      </w:r>
    </w:p>
    <w:p>
      <w:pPr>
        <w:pStyle w:val="DefinedTerms"/>
      </w:pPr>
      <w:r>
        <w:t>inspector</w:t>
      </w:r>
      <w:r>
        <w:tab/>
        <w:t>4</w:t>
      </w:r>
    </w:p>
    <w:p>
      <w:pPr>
        <w:pStyle w:val="DefinedTerms"/>
      </w:pPr>
      <w:r>
        <w:t>interstate Minister</w:t>
      </w:r>
      <w:r>
        <w:tab/>
        <w:t>4</w:t>
      </w:r>
    </w:p>
    <w:p>
      <w:pPr>
        <w:pStyle w:val="DefinedTerms"/>
      </w:pPr>
      <w:r>
        <w:t>Joint Authority</w:t>
      </w:r>
      <w:r>
        <w:tab/>
        <w:t>4</w:t>
      </w:r>
    </w:p>
    <w:p>
      <w:pPr>
        <w:pStyle w:val="DefinedTerms"/>
      </w:pPr>
      <w:r>
        <w:t>lease</w:t>
      </w:r>
      <w:r>
        <w:tab/>
        <w:t>4</w:t>
      </w:r>
    </w:p>
    <w:p>
      <w:pPr>
        <w:pStyle w:val="DefinedTerms"/>
      </w:pPr>
      <w:r>
        <w:t>lease area</w:t>
      </w:r>
      <w:r>
        <w:tab/>
        <w:t>4</w:t>
      </w:r>
    </w:p>
    <w:p>
      <w:pPr>
        <w:pStyle w:val="DefinedTerms"/>
      </w:pPr>
      <w:r>
        <w:t>lessee</w:t>
      </w:r>
      <w:r>
        <w:tab/>
        <w:t>4</w:t>
      </w:r>
    </w:p>
    <w:p>
      <w:pPr>
        <w:pStyle w:val="DefinedTerms"/>
      </w:pPr>
      <w:r>
        <w:t>licence</w:t>
      </w:r>
      <w:r>
        <w:tab/>
        <w:t>4</w:t>
      </w:r>
    </w:p>
    <w:p>
      <w:pPr>
        <w:pStyle w:val="DefinedTerms"/>
      </w:pPr>
      <w:r>
        <w:t>licence area</w:t>
      </w:r>
      <w:r>
        <w:tab/>
        <w:t>4</w:t>
      </w:r>
    </w:p>
    <w:p>
      <w:pPr>
        <w:pStyle w:val="DefinedTerms"/>
      </w:pPr>
      <w:r>
        <w:t>licensee</w:t>
      </w:r>
      <w:r>
        <w:tab/>
        <w:t>4</w:t>
      </w:r>
    </w:p>
    <w:p>
      <w:pPr>
        <w:pStyle w:val="DefinedTerms"/>
      </w:pPr>
      <w:r>
        <w:t>listed OSH law</w:t>
      </w:r>
      <w:r>
        <w:tab/>
        <w:t>4</w:t>
      </w:r>
    </w:p>
    <w:p>
      <w:pPr>
        <w:pStyle w:val="DefinedTerms"/>
      </w:pPr>
      <w:r>
        <w:t>location</w:t>
      </w:r>
      <w:r>
        <w:tab/>
        <w:t>4</w:t>
      </w:r>
    </w:p>
    <w:p>
      <w:pPr>
        <w:pStyle w:val="DefinedTerms"/>
      </w:pPr>
      <w:r>
        <w:t>marine reserve</w:t>
      </w:r>
      <w:r>
        <w:tab/>
        <w:t>18A(2)</w:t>
      </w:r>
    </w:p>
    <w:p>
      <w:pPr>
        <w:pStyle w:val="DefinedTerms"/>
      </w:pPr>
      <w:r>
        <w:t>member of the workforce</w:t>
      </w:r>
      <w:r>
        <w:tab/>
        <w:t>Sch. 5 cl. 3</w:t>
      </w:r>
    </w:p>
    <w:p>
      <w:pPr>
        <w:pStyle w:val="DefinedTerms"/>
      </w:pPr>
      <w:r>
        <w:t>native title holders</w:t>
      </w:r>
      <w:r>
        <w:tab/>
        <w:t>124A(3)</w:t>
      </w:r>
    </w:p>
    <w:p>
      <w:pPr>
        <w:pStyle w:val="DefinedTerms"/>
      </w:pPr>
      <w:r>
        <w:t>natural resources</w:t>
      </w:r>
      <w:r>
        <w:tab/>
        <w:t>4</w:t>
      </w:r>
    </w:p>
    <w:p>
      <w:pPr>
        <w:pStyle w:val="DefinedTerms"/>
      </w:pPr>
      <w:r>
        <w:t>offshore area</w:t>
      </w:r>
      <w:r>
        <w:tab/>
        <w:t>4</w:t>
      </w:r>
    </w:p>
    <w:p>
      <w:pPr>
        <w:pStyle w:val="DefinedTerms"/>
      </w:pPr>
      <w:r>
        <w:t>offshore petroleum operation</w:t>
      </w:r>
      <w:r>
        <w:tab/>
        <w:t>4</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Sch. 5 cl. 5(1)</w:t>
      </w:r>
    </w:p>
    <w:p>
      <w:pPr>
        <w:pStyle w:val="DefinedTerms"/>
      </w:pPr>
      <w:r>
        <w:t>original licence</w:t>
      </w:r>
      <w:r>
        <w:tab/>
        <w:t>51(1)</w:t>
      </w:r>
    </w:p>
    <w:p>
      <w:pPr>
        <w:pStyle w:val="DefinedTerms"/>
      </w:pPr>
      <w:r>
        <w:t>ostensible supplier</w:t>
      </w:r>
      <w:r>
        <w:tab/>
        <w:t>Sch. 5 cl. 12(2)</w:t>
      </w:r>
    </w:p>
    <w:p>
      <w:pPr>
        <w:pStyle w:val="DefinedTerms"/>
      </w:pPr>
      <w:r>
        <w:t>other licence area</w:t>
      </w:r>
      <w:r>
        <w:tab/>
        <w:t>9(6)</w:t>
      </w:r>
    </w:p>
    <w:p>
      <w:pPr>
        <w:pStyle w:val="DefinedTerms"/>
      </w:pPr>
      <w:r>
        <w:t>own</w:t>
      </w:r>
      <w:r>
        <w:tab/>
        <w:t>Sch. 5 cl. 3</w:t>
      </w:r>
    </w:p>
    <w:p>
      <w:pPr>
        <w:pStyle w:val="DefinedTerms"/>
      </w:pPr>
      <w:r>
        <w:t>partly cancelled</w:t>
      </w:r>
      <w:r>
        <w:tab/>
        <w:t>4</w:t>
      </w:r>
    </w:p>
    <w:p>
      <w:pPr>
        <w:pStyle w:val="DefinedTerms"/>
      </w:pPr>
      <w:r>
        <w:t>partly determined</w:t>
      </w:r>
      <w:r>
        <w:tab/>
        <w:t>4</w:t>
      </w:r>
    </w:p>
    <w:p>
      <w:pPr>
        <w:pStyle w:val="DefinedTerms"/>
      </w:pPr>
      <w:r>
        <w:t>permit</w:t>
      </w:r>
      <w:r>
        <w:tab/>
        <w:t>4</w:t>
      </w:r>
    </w:p>
    <w:p>
      <w:pPr>
        <w:pStyle w:val="DefinedTerms"/>
      </w:pPr>
      <w:r>
        <w:t>permit area</w:t>
      </w:r>
      <w:r>
        <w:tab/>
        <w:t>4</w:t>
      </w:r>
    </w:p>
    <w:p>
      <w:pPr>
        <w:pStyle w:val="DefinedTerms"/>
      </w:pPr>
      <w:r>
        <w:t>permittee</w:t>
      </w:r>
      <w:r>
        <w:tab/>
        <w:t>4</w:t>
      </w:r>
    </w:p>
    <w:p>
      <w:pPr>
        <w:pStyle w:val="DefinedTerms"/>
      </w:pPr>
      <w:r>
        <w:t>petroleum</w:t>
      </w:r>
      <w:r>
        <w:tab/>
        <w:t>4</w:t>
      </w:r>
    </w:p>
    <w:p>
      <w:pPr>
        <w:pStyle w:val="DefinedTerms"/>
      </w:pPr>
      <w:r>
        <w:t>petroleum mining instrument</w:t>
      </w:r>
      <w:r>
        <w:tab/>
        <w:t>6A(1)</w:t>
      </w:r>
    </w:p>
    <w:p>
      <w:pPr>
        <w:pStyle w:val="DefinedTerms"/>
      </w:pPr>
      <w:r>
        <w:t>petroleum pool</w:t>
      </w:r>
      <w:r>
        <w:tab/>
        <w:t>4</w:t>
      </w:r>
    </w:p>
    <w:p>
      <w:pPr>
        <w:pStyle w:val="DefinedTerms"/>
      </w:pPr>
      <w:r>
        <w:t>petroleum title</w:t>
      </w:r>
      <w:r>
        <w:tab/>
        <w:t>112(13)</w:t>
      </w:r>
    </w:p>
    <w:p>
      <w:pPr>
        <w:pStyle w:val="DefinedTerms"/>
      </w:pPr>
      <w:r>
        <w:t>pipeline</w:t>
      </w:r>
      <w:r>
        <w:tab/>
        <w:t>4</w:t>
      </w:r>
    </w:p>
    <w:p>
      <w:pPr>
        <w:pStyle w:val="DefinedTerms"/>
      </w:pPr>
      <w:r>
        <w:t>pipeline licence</w:t>
      </w:r>
      <w:r>
        <w:tab/>
        <w:t>4, Sch. 5 cl. 82(4)</w:t>
      </w:r>
    </w:p>
    <w:p>
      <w:pPr>
        <w:pStyle w:val="DefinedTerms"/>
      </w:pPr>
      <w:r>
        <w:t>pipeline licensee</w:t>
      </w:r>
      <w:r>
        <w:tab/>
        <w:t>4</w:t>
      </w:r>
    </w:p>
    <w:p>
      <w:pPr>
        <w:pStyle w:val="DefinedTerms"/>
      </w:pPr>
      <w:r>
        <w:t>pipeline operator under the Commonwealth Act or a corresponding law</w:t>
      </w:r>
      <w:r>
        <w:tab/>
        <w:t>64(5), 65(13)</w:t>
      </w:r>
    </w:p>
    <w:p>
      <w:pPr>
        <w:pStyle w:val="DefinedTerms"/>
      </w:pPr>
      <w:r>
        <w:t>place</w:t>
      </w:r>
      <w:r>
        <w:tab/>
        <w:t>4</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w:t>
      </w:r>
    </w:p>
    <w:p>
      <w:pPr>
        <w:pStyle w:val="DefinedTerms"/>
      </w:pPr>
      <w:r>
        <w:t>primary licence</w:t>
      </w:r>
      <w:r>
        <w:tab/>
        <w:t>4</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w:t>
      </w:r>
    </w:p>
    <w:p>
      <w:pPr>
        <w:pStyle w:val="DefinedTerms"/>
      </w:pPr>
      <w:r>
        <w:t>recovery</w:t>
      </w:r>
      <w:r>
        <w:tab/>
        <w:t>Sch. 5 cl. 3</w:t>
      </w:r>
    </w:p>
    <w:p>
      <w:pPr>
        <w:pStyle w:val="DefinedTerms"/>
      </w:pPr>
      <w:r>
        <w:t>register</w:t>
      </w:r>
      <w:r>
        <w:tab/>
        <w:t>4</w:t>
      </w:r>
    </w:p>
    <w:p>
      <w:pPr>
        <w:pStyle w:val="DefinedTerms"/>
      </w:pPr>
      <w:r>
        <w:t>registered holder</w:t>
      </w:r>
      <w:r>
        <w:tab/>
        <w:t>4</w:t>
      </w:r>
    </w:p>
    <w:p>
      <w:pPr>
        <w:pStyle w:val="DefinedTerms"/>
      </w:pPr>
      <w:r>
        <w:t>registered organisation</w:t>
      </w:r>
      <w:r>
        <w:tab/>
        <w:t>Sch. 5 cl. 3</w:t>
      </w:r>
    </w:p>
    <w:p>
      <w:pPr>
        <w:pStyle w:val="DefinedTerms"/>
      </w:pPr>
      <w:r>
        <w:t>Registration Fees Act</w:t>
      </w:r>
      <w:r>
        <w:tab/>
        <w:t>4</w:t>
      </w:r>
    </w:p>
    <w:p>
      <w:pPr>
        <w:pStyle w:val="DefinedTerms"/>
      </w:pPr>
      <w:r>
        <w:t>regulated business premises</w:t>
      </w:r>
      <w:r>
        <w:tab/>
        <w:t>Sch. 5 cl. 3</w:t>
      </w:r>
    </w:p>
    <w:p>
      <w:pPr>
        <w:pStyle w:val="DefinedTerms"/>
      </w:pPr>
      <w:r>
        <w:t>regulations</w:t>
      </w:r>
      <w:r>
        <w:tab/>
        <w:t>4, Sch. 5 cl. 3</w:t>
      </w:r>
    </w:p>
    <w:p>
      <w:pPr>
        <w:pStyle w:val="DefinedTerms"/>
      </w:pPr>
      <w:r>
        <w:t>relevant person</w:t>
      </w:r>
      <w:r>
        <w:tab/>
        <w:t>Sch. 5 cl. 7</w:t>
      </w:r>
    </w:p>
    <w:p>
      <w:pPr>
        <w:pStyle w:val="DefinedTerms"/>
      </w:pPr>
      <w:r>
        <w:t>relinquished area</w:t>
      </w:r>
      <w:r>
        <w:tab/>
        <w:t>4</w:t>
      </w:r>
    </w:p>
    <w:p>
      <w:pPr>
        <w:pStyle w:val="DefinedTerms"/>
      </w:pPr>
      <w:r>
        <w:t>responsible person</w:t>
      </w:r>
      <w:r>
        <w:tab/>
        <w:t>Sch. 5 cl. 37(2), Sch. 5 cl. 61(1)</w:t>
      </w:r>
    </w:p>
    <w:p>
      <w:pPr>
        <w:pStyle w:val="DefinedTerms"/>
      </w:pPr>
      <w:r>
        <w:t>reviewing authority</w:t>
      </w:r>
      <w:r>
        <w:tab/>
        <w:t>Sch. 5 cl. 22(5), Sch. 5 cl. 65(10)</w:t>
      </w:r>
    </w:p>
    <w:p>
      <w:pPr>
        <w:pStyle w:val="DefinedTerms"/>
      </w:pPr>
      <w:r>
        <w:t>royalty period</w:t>
      </w:r>
      <w:r>
        <w:tab/>
        <w:t>4</w:t>
      </w:r>
    </w:p>
    <w:p>
      <w:pPr>
        <w:pStyle w:val="DefinedTerms"/>
      </w:pPr>
      <w:r>
        <w:t>royalty value</w:t>
      </w:r>
      <w:r>
        <w:tab/>
        <w:t>4</w:t>
      </w:r>
    </w:p>
    <w:p>
      <w:pPr>
        <w:pStyle w:val="DefinedTerms"/>
      </w:pPr>
      <w:r>
        <w:t>safety zone</w:t>
      </w:r>
      <w:r>
        <w:tab/>
        <w:t>119(1)</w:t>
      </w:r>
    </w:p>
    <w:p>
      <w:pPr>
        <w:pStyle w:val="DefinedTerms"/>
      </w:pPr>
      <w:r>
        <w:t>scheduled area</w:t>
      </w:r>
      <w:r>
        <w:tab/>
        <w:t>4</w:t>
      </w:r>
    </w:p>
    <w:p>
      <w:pPr>
        <w:pStyle w:val="DefinedTerms"/>
      </w:pPr>
      <w:r>
        <w:t>second area</w:t>
      </w:r>
      <w:r>
        <w:tab/>
        <w:t>6A(5)</w:t>
      </w:r>
    </w:p>
    <w:p>
      <w:pPr>
        <w:pStyle w:val="DefinedTerms"/>
      </w:pPr>
      <w:r>
        <w:t>secondary licence</w:t>
      </w:r>
      <w:r>
        <w:tab/>
        <w:t>4</w:t>
      </w:r>
    </w:p>
    <w:p>
      <w:pPr>
        <w:pStyle w:val="DefinedTerms"/>
      </w:pPr>
      <w:r>
        <w:t>secondary line</w:t>
      </w:r>
      <w:r>
        <w:tab/>
        <w:t>4</w:t>
      </w:r>
    </w:p>
    <w:p>
      <w:pPr>
        <w:pStyle w:val="DefinedTerms"/>
      </w:pPr>
      <w:r>
        <w:t>special prospecting authority</w:t>
      </w:r>
      <w:r>
        <w:tab/>
        <w:t>4</w:t>
      </w:r>
    </w:p>
    <w:p>
      <w:pPr>
        <w:pStyle w:val="DefinedTerms"/>
      </w:pPr>
      <w:r>
        <w:t>structure</w:t>
      </w:r>
      <w:r>
        <w:tab/>
        <w:t>124B(2)</w:t>
      </w:r>
    </w:p>
    <w:p>
      <w:pPr>
        <w:pStyle w:val="DefinedTerms"/>
      </w:pPr>
      <w:r>
        <w:t>supervisor</w:t>
      </w:r>
      <w:r>
        <w:tab/>
        <w:t>Sch. 5 cl. 43(1)</w:t>
      </w:r>
    </w:p>
    <w:p>
      <w:pPr>
        <w:pStyle w:val="DefinedTerms"/>
      </w:pPr>
      <w:r>
        <w:t>tank station</w:t>
      </w:r>
      <w:r>
        <w:tab/>
        <w:t>4</w:t>
      </w:r>
    </w:p>
    <w:p>
      <w:pPr>
        <w:pStyle w:val="DefinedTerms"/>
      </w:pPr>
      <w:r>
        <w:t>terminal station</w:t>
      </w:r>
      <w:r>
        <w:tab/>
        <w:t>4</w:t>
      </w:r>
    </w:p>
    <w:p>
      <w:pPr>
        <w:pStyle w:val="DefinedTerms"/>
      </w:pPr>
      <w:r>
        <w:t>territorial sea</w:t>
      </w:r>
      <w:r>
        <w:tab/>
        <w:t>4</w:t>
      </w:r>
    </w:p>
    <w:p>
      <w:pPr>
        <w:pStyle w:val="DefinedTerms"/>
      </w:pPr>
      <w:r>
        <w:t>the Barrow Island Pipeline</w:t>
      </w:r>
      <w:r>
        <w:tab/>
        <w:t>Sch. 5 cl. 82(4)</w:t>
      </w:r>
    </w:p>
    <w:p>
      <w:pPr>
        <w:pStyle w:val="DefinedTerms"/>
      </w:pPr>
      <w:r>
        <w:t>the Withnell Bay Pipeline</w:t>
      </w:r>
      <w:r>
        <w:tab/>
        <w:t>Sch. 5 cl. 82(4)</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w:t>
      </w:r>
    </w:p>
    <w:p>
      <w:pPr>
        <w:pStyle w:val="DefinedTerms"/>
      </w:pPr>
      <w:r>
        <w:t>valve station</w:t>
      </w:r>
      <w:r>
        <w:tab/>
        <w:t>4</w:t>
      </w:r>
    </w:p>
    <w:p>
      <w:pPr>
        <w:pStyle w:val="DefinedTerms"/>
      </w:pPr>
      <w:r>
        <w:t>vessel</w:t>
      </w:r>
      <w:r>
        <w:tab/>
        <w:t>4</w:t>
      </w:r>
    </w:p>
    <w:p>
      <w:pPr>
        <w:pStyle w:val="DefinedTerms"/>
      </w:pPr>
      <w:r>
        <w:t>water line</w:t>
      </w:r>
      <w:r>
        <w:tab/>
        <w:t>4</w:t>
      </w:r>
    </w:p>
    <w:p>
      <w:pPr>
        <w:pStyle w:val="DefinedTerms"/>
      </w:pPr>
      <w:r>
        <w:t>well</w:t>
      </w:r>
      <w:r>
        <w:tab/>
        <w:t>4</w:t>
      </w:r>
    </w:p>
    <w:p>
      <w:pPr>
        <w:pStyle w:val="DefinedTerms"/>
      </w:pPr>
      <w:r>
        <w:t>wholly cancelled</w:t>
      </w:r>
      <w:r>
        <w:tab/>
        <w:t>4</w:t>
      </w:r>
    </w:p>
    <w:p>
      <w:pPr>
        <w:pStyle w:val="DefinedTerms"/>
      </w:pPr>
      <w:r>
        <w:t>wholly determined</w:t>
      </w:r>
      <w:r>
        <w:tab/>
        <w:t>4</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Pr>
        <w:pStyle w:val="DefinedTerms"/>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0" w:name="Schedule"/>
    <w:bookmarkEnd w:id="5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982" w:name="Compilation"/>
    <w:bookmarkEnd w:id="98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6" w:name="DefinedTerms"/>
    <w:bookmarkEnd w:id="986"/>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7" w:name="Coversheet"/>
    <w:bookmarkEnd w:id="9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lvlText w:val="%1."/>
      <w:lvlJc w:val="left"/>
      <w:pPr>
        <w:tabs>
          <w:tab w:val="num" w:pos="1800"/>
        </w:tabs>
        <w:ind w:left="1800" w:hanging="360"/>
      </w:pPr>
    </w:lvl>
  </w:abstractNum>
  <w:abstractNum w:abstractNumId="1">
    <w:nsid w:val="FFFFFF7D"/>
    <w:multiLevelType w:val="singleLevel"/>
    <w:tmpl w:val="551A3A38"/>
    <w:lvl w:ilvl="0">
      <w:start w:val="1"/>
      <w:numFmt w:val="decimal"/>
      <w:lvlText w:val="%1."/>
      <w:lvlJc w:val="left"/>
      <w:pPr>
        <w:tabs>
          <w:tab w:val="num" w:pos="1440"/>
        </w:tabs>
        <w:ind w:left="1440" w:hanging="360"/>
      </w:pPr>
    </w:lvl>
  </w:abstractNum>
  <w:abstractNum w:abstractNumId="2">
    <w:nsid w:val="FFFFFF7E"/>
    <w:multiLevelType w:val="singleLevel"/>
    <w:tmpl w:val="996C31E4"/>
    <w:lvl w:ilvl="0">
      <w:start w:val="1"/>
      <w:numFmt w:val="decimal"/>
      <w:lvlText w:val="%1."/>
      <w:lvlJc w:val="left"/>
      <w:pPr>
        <w:tabs>
          <w:tab w:val="num" w:pos="1080"/>
        </w:tabs>
        <w:ind w:left="1080" w:hanging="360"/>
      </w:pPr>
    </w:lvl>
  </w:abstractNum>
  <w:abstractNum w:abstractNumId="3">
    <w:nsid w:val="FFFFFF7F"/>
    <w:multiLevelType w:val="singleLevel"/>
    <w:tmpl w:val="F09E6E00"/>
    <w:lvl w:ilvl="0">
      <w:start w:val="1"/>
      <w:numFmt w:val="decimal"/>
      <w:lvlText w:val="%1."/>
      <w:lvlJc w:val="left"/>
      <w:pPr>
        <w:tabs>
          <w:tab w:val="num" w:pos="720"/>
        </w:tabs>
        <w:ind w:left="720" w:hanging="360"/>
      </w:pPr>
    </w:lvl>
  </w:abstractNum>
  <w:abstractNum w:abstractNumId="4">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lvlText w:val="%1."/>
      <w:lvlJc w:val="left"/>
      <w:pPr>
        <w:tabs>
          <w:tab w:val="num" w:pos="360"/>
        </w:tabs>
        <w:ind w:left="360" w:hanging="360"/>
      </w:pPr>
    </w:lvl>
  </w:abstractNum>
  <w:abstractNum w:abstractNumId="9">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441F26"/>
    <w:multiLevelType w:val="multilevel"/>
    <w:tmpl w:val="5B229A5C"/>
    <w:lvl w:ilvl="0">
      <w:start w:val="1"/>
      <w:numFmt w:val="decimal"/>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21"/>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25057"/>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eader" Target="header17.xml"/><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0D39-4DA7-40D3-986F-CDBDBCC7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335</Pages>
  <Words>90782</Words>
  <Characters>431217</Characters>
  <Application>Microsoft Office Word</Application>
  <DocSecurity>0</DocSecurity>
  <Lines>11056</Lines>
  <Paragraphs>6069</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515930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1982 - 04-j0-00</dc:title>
  <dc:subject/>
  <dc:creator/>
  <cp:keywords/>
  <dc:description/>
  <cp:lastModifiedBy>svcMRProcess</cp:lastModifiedBy>
  <cp:revision>4</cp:revision>
  <cp:lastPrinted>2016-10-12T07:14:00Z</cp:lastPrinted>
  <dcterms:created xsi:type="dcterms:W3CDTF">2020-02-19T21:17:00Z</dcterms:created>
  <dcterms:modified xsi:type="dcterms:W3CDTF">2020-02-19T21:17:00Z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ReprintNo">
    <vt:lpwstr>4</vt:lpwstr>
  </property>
  <property fmtid="{D5CDD505-2E9C-101B-9397-08002B2CF9AE}" pid="6" name="ReprintedAsAt">
    <vt:filetime>2011-08-04T16:00:00Z</vt:filetime>
  </property>
  <property fmtid="{D5CDD505-2E9C-101B-9397-08002B2CF9AE}" pid="7" name="ThisVersion">
    <vt:lpwstr>04-a0-00</vt:lpwstr>
  </property>
  <property fmtid="{D5CDD505-2E9C-101B-9397-08002B2CF9AE}" pid="8" name="AsAtDate">
    <vt:lpwstr>14 Sep 2017</vt:lpwstr>
  </property>
  <property fmtid="{D5CDD505-2E9C-101B-9397-08002B2CF9AE}" pid="9" name="Suffix">
    <vt:lpwstr>04-j0-00</vt:lpwstr>
  </property>
  <property fmtid="{D5CDD505-2E9C-101B-9397-08002B2CF9AE}" pid="10" name="CommencementDate">
    <vt:lpwstr>20170914</vt:lpwstr>
  </property>
</Properties>
</file>