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Health (Miscellaneous Provisions) Act 1911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(Miscellaneous Provisions) Act 1911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_Toc493666999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_Toc493667000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Savings</w:t>
      </w:r>
      <w:r>
        <w:tab/>
      </w:r>
      <w:r>
        <w:fldChar w:fldCharType="begin"/>
      </w:r>
      <w:r>
        <w:instrText xml:space="preserve"> PAGEREF _Toc493667001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to suspend operation of Act</w:t>
      </w:r>
      <w:r>
        <w:tab/>
      </w:r>
      <w:r>
        <w:fldChar w:fldCharType="begin"/>
      </w:r>
      <w:r>
        <w:instrText xml:space="preserve"> PAGEREF _Toc493667002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Minister, CEO and Chief Health Officer</w:t>
      </w:r>
    </w:p>
    <w:p>
      <w:pPr>
        <w:pStyle w:val="TOC8"/>
        <w:rPr>
          <w:rFonts w:asciiTheme="minorHAnsi" w:eastAsiaTheme="minorEastAsia" w:hAnsiTheme="minorHAnsi" w:cstheme="minorBidi"/>
          <w:szCs w:val="22"/>
        </w:rPr>
      </w:pPr>
      <w:r>
        <w:t>7</w:t>
      </w:r>
      <w:r>
        <w:rPr>
          <w:snapToGrid w:val="0"/>
        </w:rPr>
        <w:t>.</w:t>
      </w:r>
      <w:r>
        <w:rPr>
          <w:snapToGrid w:val="0"/>
        </w:rPr>
        <w:tab/>
        <w:t>Minister</w:t>
      </w:r>
      <w:r>
        <w:tab/>
      </w:r>
      <w:r>
        <w:fldChar w:fldCharType="begin"/>
      </w:r>
      <w:r>
        <w:instrText xml:space="preserve"> PAGEREF _Toc493667005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Minister to be body corporate</w:t>
      </w:r>
      <w:r>
        <w:tab/>
      </w:r>
      <w:r>
        <w:fldChar w:fldCharType="begin"/>
      </w:r>
      <w:r>
        <w:instrText xml:space="preserve"> PAGEREF _Toc493667006 \h </w:instrText>
      </w:r>
      <w:r>
        <w:fldChar w:fldCharType="separate"/>
      </w:r>
      <w:r>
        <w:t>12</w:t>
      </w:r>
      <w:r>
        <w:fldChar w:fldCharType="end"/>
      </w:r>
    </w:p>
    <w:p>
      <w:pPr>
        <w:pStyle w:val="TOC8"/>
        <w:rPr>
          <w:rFonts w:asciiTheme="minorHAnsi" w:eastAsiaTheme="minorEastAsia" w:hAnsiTheme="minorHAnsi" w:cstheme="minorBidi"/>
          <w:szCs w:val="22"/>
        </w:rPr>
      </w:pPr>
      <w:r>
        <w:t>12.</w:t>
      </w:r>
      <w:r>
        <w:tab/>
        <w:t>Powers of Chief Health Officer and authorised officers</w:t>
      </w:r>
      <w:r>
        <w:tab/>
      </w:r>
      <w:r>
        <w:fldChar w:fldCharType="begin"/>
      </w:r>
      <w:r>
        <w:instrText xml:space="preserve"> PAGEREF _Toc493667007 \h </w:instrText>
      </w:r>
      <w:r>
        <w:fldChar w:fldCharType="separate"/>
      </w:r>
      <w:r>
        <w:t>13</w:t>
      </w:r>
      <w:r>
        <w:fldChar w:fldCharType="end"/>
      </w:r>
    </w:p>
    <w:p>
      <w:pPr>
        <w:pStyle w:val="TOC8"/>
        <w:rPr>
          <w:rFonts w:asciiTheme="minorHAnsi" w:eastAsiaTheme="minorEastAsia" w:hAnsiTheme="minorHAnsi" w:cstheme="minorBidi"/>
          <w:szCs w:val="22"/>
        </w:rPr>
      </w:pPr>
      <w:r>
        <w:t>13A.</w:t>
      </w:r>
      <w:r>
        <w:tab/>
        <w:t>CEO and Chief Health Officer may delegate</w:t>
      </w:r>
      <w:r>
        <w:tab/>
      </w:r>
      <w:r>
        <w:fldChar w:fldCharType="begin"/>
      </w:r>
      <w:r>
        <w:instrText xml:space="preserve"> PAGEREF _Toc493667008 \h </w:instrText>
      </w:r>
      <w:r>
        <w:fldChar w:fldCharType="separate"/>
      </w:r>
      <w:r>
        <w:t>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Chief Health Officer may act where no local government</w:t>
      </w:r>
      <w:r>
        <w:tab/>
      </w:r>
      <w:r>
        <w:fldChar w:fldCharType="begin"/>
      </w:r>
      <w:r>
        <w:instrText xml:space="preserve"> PAGEREF _Toc493667009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Expenditure to be paid out of appropriated moneys</w:t>
      </w:r>
      <w:r>
        <w:tab/>
      </w:r>
      <w:r>
        <w:fldChar w:fldCharType="begin"/>
      </w:r>
      <w:r>
        <w:instrText xml:space="preserve"> PAGEREF _Toc493667010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Local governments</w:t>
      </w:r>
    </w:p>
    <w:p>
      <w:pPr>
        <w:pStyle w:val="TOC8"/>
        <w:rPr>
          <w:rFonts w:asciiTheme="minorHAnsi" w:eastAsiaTheme="minorEastAsia" w:hAnsiTheme="minorHAnsi" w:cstheme="minorBidi"/>
          <w:szCs w:val="22"/>
        </w:rPr>
      </w:pPr>
      <w:r>
        <w:t>22</w:t>
      </w:r>
      <w:r>
        <w:rPr>
          <w:snapToGrid w:val="0"/>
        </w:rPr>
        <w:t>.</w:t>
      </w:r>
      <w:r>
        <w:rPr>
          <w:snapToGrid w:val="0"/>
        </w:rPr>
        <w:tab/>
        <w:t>Annexation</w:t>
      </w:r>
      <w:r>
        <w:tab/>
      </w:r>
      <w:r>
        <w:fldChar w:fldCharType="begin"/>
      </w:r>
      <w:r>
        <w:instrText xml:space="preserve"> PAGEREF _Toc493667012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District may include water</w:t>
      </w:r>
      <w:r>
        <w:tab/>
      </w:r>
      <w:r>
        <w:fldChar w:fldCharType="begin"/>
      </w:r>
      <w:r>
        <w:instrText xml:space="preserve"> PAGEREF _Toc493667013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local government</w:t>
      </w:r>
      <w:r>
        <w:tab/>
      </w:r>
      <w:r>
        <w:fldChar w:fldCharType="begin"/>
      </w:r>
      <w:r>
        <w:instrText xml:space="preserve"> PAGEREF _Toc493667014 \h </w:instrText>
      </w:r>
      <w:r>
        <w:fldChar w:fldCharType="separate"/>
      </w:r>
      <w:r>
        <w:t>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on default of local government</w:t>
      </w:r>
      <w:r>
        <w:tab/>
      </w:r>
      <w:r>
        <w:fldChar w:fldCharType="begin"/>
      </w:r>
      <w:r>
        <w:instrText xml:space="preserve"> PAGEREF _Toc493667015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orders and decisions of local governments by SAT</w:t>
      </w:r>
      <w:r>
        <w:tab/>
      </w:r>
      <w:r>
        <w:fldChar w:fldCharType="begin"/>
      </w:r>
      <w:r>
        <w:instrText xml:space="preserve"> PAGEREF _Toc493667016 \h </w:instrText>
      </w:r>
      <w:r>
        <w:fldChar w:fldCharType="separate"/>
      </w:r>
      <w:r>
        <w:t>18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governments to report annually</w:t>
      </w:r>
      <w:r>
        <w:tab/>
      </w:r>
      <w:r>
        <w:fldChar w:fldCharType="begin"/>
      </w:r>
      <w:r>
        <w:instrText xml:space="preserve"> PAGEREF _Toc493667017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exercise of ministerial control</w:t>
      </w:r>
    </w:p>
    <w:p>
      <w:pPr>
        <w:pStyle w:val="TOC8"/>
        <w:rPr>
          <w:rFonts w:asciiTheme="minorHAnsi" w:eastAsiaTheme="minorEastAsia" w:hAnsiTheme="minorHAnsi" w:cstheme="minorBidi"/>
          <w:szCs w:val="22"/>
        </w:rPr>
      </w:pPr>
      <w:r>
        <w:t>39</w:t>
      </w:r>
      <w:r>
        <w:rPr>
          <w:snapToGrid w:val="0"/>
        </w:rPr>
        <w:t>.</w:t>
      </w:r>
      <w:r>
        <w:rPr>
          <w:snapToGrid w:val="0"/>
        </w:rPr>
        <w:tab/>
        <w:t>Powers of Minister</w:t>
      </w:r>
      <w:r>
        <w:tab/>
      </w:r>
      <w:r>
        <w:fldChar w:fldCharType="begin"/>
      </w:r>
      <w:r>
        <w:instrText xml:space="preserve"> PAGEREF _Toc493667019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Financial</w:t>
      </w:r>
    </w:p>
    <w:p>
      <w:pPr>
        <w:pStyle w:val="TOC8"/>
        <w:rPr>
          <w:rFonts w:asciiTheme="minorHAnsi" w:eastAsiaTheme="minorEastAsia" w:hAnsiTheme="minorHAnsi" w:cstheme="minorBidi"/>
          <w:szCs w:val="22"/>
        </w:rPr>
      </w:pPr>
      <w:r>
        <w:t>40</w:t>
      </w:r>
      <w:r>
        <w:rPr>
          <w:snapToGrid w:val="0"/>
        </w:rPr>
        <w:t>.</w:t>
      </w:r>
      <w:r>
        <w:rPr>
          <w:snapToGrid w:val="0"/>
        </w:rPr>
        <w:tab/>
        <w:t>Power to levy general health rate</w:t>
      </w:r>
      <w:r>
        <w:tab/>
      </w:r>
      <w:r>
        <w:fldChar w:fldCharType="begin"/>
      </w:r>
      <w:r>
        <w:instrText xml:space="preserve"> PAGEREF _Toc493667021 \h </w:instrText>
      </w:r>
      <w:r>
        <w:fldChar w:fldCharType="separate"/>
      </w:r>
      <w:r>
        <w:t>20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Sanitary rate</w:t>
      </w:r>
      <w:r>
        <w:tab/>
      </w:r>
      <w:r>
        <w:fldChar w:fldCharType="begin"/>
      </w:r>
      <w:r>
        <w:instrText xml:space="preserve"> PAGEREF _Toc493667022 \h </w:instrText>
      </w:r>
      <w:r>
        <w:fldChar w:fldCharType="separate"/>
      </w:r>
      <w:r>
        <w:t>21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Supplementary rates</w:t>
      </w:r>
      <w:r>
        <w:tab/>
      </w:r>
      <w:r>
        <w:fldChar w:fldCharType="begin"/>
      </w:r>
      <w:r>
        <w:instrText xml:space="preserve"> PAGEREF _Toc493667023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Borrowing powers</w:t>
      </w:r>
      <w:r>
        <w:tab/>
      </w:r>
      <w:r>
        <w:fldChar w:fldCharType="begin"/>
      </w:r>
      <w:r>
        <w:instrText xml:space="preserve"> PAGEREF _Toc493667024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Special loan rate</w:t>
      </w:r>
      <w:r>
        <w:tab/>
      </w:r>
      <w:r>
        <w:fldChar w:fldCharType="begin"/>
      </w:r>
      <w:r>
        <w:instrText xml:space="preserve"> PAGEREF _Toc493667025 \h </w:instrText>
      </w:r>
      <w:r>
        <w:fldChar w:fldCharType="separate"/>
      </w:r>
      <w:r>
        <w:t>23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Application of rating provisions of </w:t>
      </w:r>
      <w:r>
        <w:rPr>
          <w:i/>
          <w:iCs/>
          <w:snapToGrid w:val="0"/>
        </w:rPr>
        <w:t>Local Government Act 1995</w:t>
      </w:r>
      <w:r>
        <w:tab/>
      </w:r>
      <w:r>
        <w:fldChar w:fldCharType="begin"/>
      </w:r>
      <w:r>
        <w:instrText xml:space="preserve"> PAGEREF _Toc493667026 \h </w:instrText>
      </w:r>
      <w:r>
        <w:fldChar w:fldCharType="separate"/>
      </w:r>
      <w:r>
        <w:t>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Health rate to be regarded in determining borrowing powers</w:t>
      </w:r>
      <w:r>
        <w:tab/>
      </w:r>
      <w:r>
        <w:fldChar w:fldCharType="begin"/>
      </w:r>
      <w:r>
        <w:instrText xml:space="preserve"> PAGEREF _Toc493667027 \h </w:instrText>
      </w:r>
      <w:r>
        <w:fldChar w:fldCharType="separate"/>
      </w:r>
      <w:r>
        <w:t>25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Time for giving notice of rate may be extended</w:t>
      </w:r>
      <w:r>
        <w:tab/>
      </w:r>
      <w:r>
        <w:fldChar w:fldCharType="begin"/>
      </w:r>
      <w:r>
        <w:instrText xml:space="preserve"> PAGEREF _Toc493667028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Accounts and audit</w:t>
      </w:r>
      <w:r>
        <w:tab/>
      </w:r>
      <w:r>
        <w:fldChar w:fldCharType="begin"/>
      </w:r>
      <w:r>
        <w:instrText xml:space="preserve"> PAGEREF _Toc493667029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Financial adjustment</w:t>
      </w:r>
      <w:r>
        <w:tab/>
      </w:r>
      <w:r>
        <w:fldChar w:fldCharType="begin"/>
      </w:r>
      <w:r>
        <w:instrText xml:space="preserve"> PAGEREF _Toc493667030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IV — Sanitary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Sewerage and drainage schemes</w:t>
      </w:r>
    </w:p>
    <w:p>
      <w:pPr>
        <w:pStyle w:val="TOC8"/>
        <w:rPr>
          <w:rFonts w:asciiTheme="minorHAnsi" w:eastAsiaTheme="minorEastAsia" w:hAnsiTheme="minorHAnsi" w:cstheme="minorBidi"/>
          <w:szCs w:val="22"/>
        </w:rPr>
      </w:pPr>
      <w:r>
        <w:t>53</w:t>
      </w:r>
      <w:r>
        <w:rPr>
          <w:snapToGrid w:val="0"/>
        </w:rPr>
        <w:t>.</w:t>
      </w:r>
      <w:r>
        <w:rPr>
          <w:snapToGrid w:val="0"/>
        </w:rPr>
        <w:tab/>
        <w:t>Sewers vested in local government</w:t>
      </w:r>
      <w:r>
        <w:tab/>
      </w:r>
      <w:r>
        <w:fldChar w:fldCharType="begin"/>
      </w:r>
      <w:r>
        <w:instrText xml:space="preserve"> PAGEREF _Toc493667033 \h </w:instrText>
      </w:r>
      <w:r>
        <w:fldChar w:fldCharType="separate"/>
      </w:r>
      <w:r>
        <w:t>27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of local government to construct and maintain sewers</w:t>
      </w:r>
      <w:r>
        <w:tab/>
      </w:r>
      <w:r>
        <w:fldChar w:fldCharType="begin"/>
      </w:r>
      <w:r>
        <w:instrText xml:space="preserve"> PAGEREF _Toc493667034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Governor’s approval necessary to all schemes</w:t>
      </w:r>
      <w:r>
        <w:tab/>
      </w:r>
      <w:r>
        <w:fldChar w:fldCharType="begin"/>
      </w:r>
      <w:r>
        <w:instrText xml:space="preserve"> PAGEREF _Toc493667035 \h </w:instrText>
      </w:r>
      <w:r>
        <w:fldChar w:fldCharType="separate"/>
      </w:r>
      <w:r>
        <w:t>28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Power to do acts preliminary to formulating scheme</w:t>
      </w:r>
      <w:r>
        <w:tab/>
      </w:r>
      <w:r>
        <w:fldChar w:fldCharType="begin"/>
      </w:r>
      <w:r>
        <w:instrText xml:space="preserve"> PAGEREF _Toc493667036 \h </w:instrText>
      </w:r>
      <w:r>
        <w:fldChar w:fldCharType="separate"/>
      </w:r>
      <w:r>
        <w:t>29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Notice of plans and specifications</w:t>
      </w:r>
      <w:r>
        <w:tab/>
      </w:r>
      <w:r>
        <w:fldChar w:fldCharType="begin"/>
      </w:r>
      <w:r>
        <w:instrText xml:space="preserve"> PAGEREF _Toc493667037 \h </w:instrText>
      </w:r>
      <w:r>
        <w:fldChar w:fldCharType="separate"/>
      </w:r>
      <w:r>
        <w:t>29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Objections</w:t>
      </w:r>
      <w:r>
        <w:tab/>
      </w:r>
      <w:r>
        <w:fldChar w:fldCharType="begin"/>
      </w:r>
      <w:r>
        <w:instrText xml:space="preserve"> PAGEREF _Toc493667038 \h </w:instrText>
      </w:r>
      <w:r>
        <w:fldChar w:fldCharType="separate"/>
      </w:r>
      <w:r>
        <w:t>30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snapToGrid w:val="0"/>
          <w:spacing w:val="-4"/>
        </w:rPr>
        <w:t>Copies of plans and specifications to be available for inspection</w:t>
      </w:r>
      <w:r>
        <w:tab/>
      </w:r>
      <w:r>
        <w:fldChar w:fldCharType="begin"/>
      </w:r>
      <w:r>
        <w:instrText xml:space="preserve"> PAGEREF _Toc493667039 \h </w:instrText>
      </w:r>
      <w:r>
        <w:fldChar w:fldCharType="separate"/>
      </w:r>
      <w:r>
        <w:t>31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Conditions on which Minister may recommend scheme to Governor</w:t>
      </w:r>
      <w:r>
        <w:tab/>
      </w:r>
      <w:r>
        <w:fldChar w:fldCharType="begin"/>
      </w:r>
      <w:r>
        <w:instrText xml:space="preserve"> PAGEREF _Toc493667040 \h </w:instrText>
      </w:r>
      <w:r>
        <w:fldChar w:fldCharType="separate"/>
      </w:r>
      <w:r>
        <w:t>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Apportionment of costs and maintenance of joint schemes</w:t>
      </w:r>
      <w:r>
        <w:tab/>
      </w:r>
      <w:r>
        <w:fldChar w:fldCharType="begin"/>
      </w:r>
      <w:r>
        <w:instrText xml:space="preserve"> PAGEREF _Toc493667041 \h </w:instrText>
      </w:r>
      <w:r>
        <w:fldChar w:fldCharType="separate"/>
      </w:r>
      <w:r>
        <w:t>32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Powers of local government in carrying out works</w:t>
      </w:r>
      <w:r>
        <w:tab/>
      </w:r>
      <w:r>
        <w:fldChar w:fldCharType="begin"/>
      </w:r>
      <w:r>
        <w:instrText xml:space="preserve"> PAGEREF _Toc493667042 \h </w:instrText>
      </w:r>
      <w:r>
        <w:fldChar w:fldCharType="separate"/>
      </w:r>
      <w:r>
        <w:t>32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Recovery of cost of limited schemes from owners of premises served</w:t>
      </w:r>
      <w:r>
        <w:tab/>
      </w:r>
      <w:r>
        <w:fldChar w:fldCharType="begin"/>
      </w:r>
      <w:r>
        <w:instrText xml:space="preserve"> PAGEREF _Toc493667043 \h </w:instrText>
      </w:r>
      <w:r>
        <w:fldChar w:fldCharType="separate"/>
      </w:r>
      <w:r>
        <w:t>34</w:t>
      </w:r>
      <w:r>
        <w:fldChar w:fldCharType="end"/>
      </w:r>
    </w:p>
    <w:p>
      <w:pPr>
        <w:pStyle w:val="TOC8"/>
        <w:rPr>
          <w:rFonts w:asciiTheme="minorHAnsi" w:eastAsiaTheme="minorEastAsia" w:hAnsiTheme="minorHAnsi" w:cstheme="minorBidi"/>
          <w:szCs w:val="22"/>
        </w:rPr>
      </w:pPr>
      <w:r>
        <w:t>63A</w:t>
      </w:r>
      <w:r>
        <w:rPr>
          <w:snapToGrid w:val="0"/>
        </w:rPr>
        <w:t xml:space="preserve">. </w:t>
      </w:r>
      <w:r>
        <w:rPr>
          <w:snapToGrid w:val="0"/>
        </w:rPr>
        <w:tab/>
        <w:t>Interpretation</w:t>
      </w:r>
      <w:r>
        <w:tab/>
      </w:r>
      <w:r>
        <w:fldChar w:fldCharType="begin"/>
      </w:r>
      <w:r>
        <w:instrText xml:space="preserve"> PAGEREF _Toc493667044 \h </w:instrText>
      </w:r>
      <w:r>
        <w:fldChar w:fldCharType="separate"/>
      </w:r>
      <w:r>
        <w:t>34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Agreements for recouping costs and paying maintenance in case of limited schemes</w:t>
      </w:r>
      <w:r>
        <w:tab/>
      </w:r>
      <w:r>
        <w:fldChar w:fldCharType="begin"/>
      </w:r>
      <w:r>
        <w:instrText xml:space="preserve"> PAGEREF _Toc493667045 \h </w:instrText>
      </w:r>
      <w:r>
        <w:fldChar w:fldCharType="separate"/>
      </w:r>
      <w:r>
        <w:t>35</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Power to acquire land</w:t>
      </w:r>
      <w:r>
        <w:tab/>
      </w:r>
      <w:r>
        <w:fldChar w:fldCharType="begin"/>
      </w:r>
      <w:r>
        <w:instrText xml:space="preserve"> PAGEREF _Toc493667046 \h </w:instrText>
      </w:r>
      <w:r>
        <w:fldChar w:fldCharType="separate"/>
      </w:r>
      <w:r>
        <w:t>37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Duty of local government where street broken up</w:t>
      </w:r>
      <w:r>
        <w:tab/>
      </w:r>
      <w:r>
        <w:fldChar w:fldCharType="begin"/>
      </w:r>
      <w:r>
        <w:instrText xml:space="preserve"> PAGEREF _Toc493667047 \h </w:instrText>
      </w:r>
      <w:r>
        <w:fldChar w:fldCharType="separate"/>
      </w:r>
      <w:r>
        <w:t>38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Interfering with works of other authorities</w:t>
      </w:r>
      <w:r>
        <w:tab/>
      </w:r>
      <w:r>
        <w:fldChar w:fldCharType="begin"/>
      </w:r>
      <w:r>
        <w:instrText xml:space="preserve"> PAGEREF _Toc493667048 \h </w:instrText>
      </w:r>
      <w:r>
        <w:fldChar w:fldCharType="separate"/>
      </w:r>
      <w:r>
        <w:t>38</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Alteration of sewerage works</w:t>
      </w:r>
      <w:r>
        <w:tab/>
      </w:r>
      <w:r>
        <w:fldChar w:fldCharType="begin"/>
      </w:r>
      <w:r>
        <w:instrText xml:space="preserve"> PAGEREF _Toc493667049 \h </w:instrText>
      </w:r>
      <w:r>
        <w:fldChar w:fldCharType="separate"/>
      </w:r>
      <w:r>
        <w:t>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Ventilating shafts etc. may be attached to walls and buildings</w:t>
      </w:r>
      <w:r>
        <w:tab/>
      </w:r>
      <w:r>
        <w:fldChar w:fldCharType="begin"/>
      </w:r>
      <w:r>
        <w:instrText xml:space="preserve"> PAGEREF _Toc493667050 \h </w:instrText>
      </w:r>
      <w:r>
        <w:fldChar w:fldCharType="separate"/>
      </w:r>
      <w:r>
        <w:t>39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Maps of systems to be kept</w:t>
      </w:r>
      <w:r>
        <w:tab/>
      </w:r>
      <w:r>
        <w:fldChar w:fldCharType="begin"/>
      </w:r>
      <w:r>
        <w:instrText xml:space="preserve"> PAGEREF _Toc493667051 \h </w:instrText>
      </w:r>
      <w:r>
        <w:fldChar w:fldCharType="separate"/>
      </w:r>
      <w:r>
        <w:t>39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Sewers to be kept cleansed</w:t>
      </w:r>
      <w:r>
        <w:tab/>
      </w:r>
      <w:r>
        <w:fldChar w:fldCharType="begin"/>
      </w:r>
      <w:r>
        <w:instrText xml:space="preserve"> PAGEREF _Toc493667052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Connection of premises to drains and sewers of local government</w:t>
      </w:r>
    </w:p>
    <w:p>
      <w:pPr>
        <w:pStyle w:val="TOC8"/>
        <w:rPr>
          <w:rFonts w:asciiTheme="minorHAnsi" w:eastAsiaTheme="minorEastAsia" w:hAnsiTheme="minorHAnsi" w:cstheme="minorBidi"/>
          <w:szCs w:val="22"/>
        </w:rPr>
      </w:pPr>
      <w:r>
        <w:t>72</w:t>
      </w:r>
      <w:r>
        <w:rPr>
          <w:snapToGrid w:val="0"/>
        </w:rPr>
        <w:t>.</w:t>
      </w:r>
      <w:r>
        <w:rPr>
          <w:snapToGrid w:val="0"/>
        </w:rPr>
        <w:tab/>
        <w:t>Owners or occupiers may be compelled to connect premises when works complete</w:t>
      </w:r>
      <w:r>
        <w:tab/>
      </w:r>
      <w:r>
        <w:fldChar w:fldCharType="begin"/>
      </w:r>
      <w:r>
        <w:instrText xml:space="preserve"> PAGEREF _Toc493667054 \h </w:instrText>
      </w:r>
      <w:r>
        <w:fldChar w:fldCharType="separate"/>
      </w:r>
      <w:r>
        <w:t>40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to owner or occupier to carry out installation of fittings</w:t>
      </w:r>
      <w:r>
        <w:tab/>
      </w:r>
      <w:r>
        <w:fldChar w:fldCharType="begin"/>
      </w:r>
      <w:r>
        <w:instrText xml:space="preserve"> PAGEREF _Toc493667055 \h </w:instrText>
      </w:r>
      <w:r>
        <w:fldChar w:fldCharType="separate"/>
      </w:r>
      <w:r>
        <w:t>41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Where local government makes installations it may enter into agreements with persons responsible for payment of cost</w:t>
      </w:r>
      <w:r>
        <w:tab/>
      </w:r>
      <w:r>
        <w:fldChar w:fldCharType="begin"/>
      </w:r>
      <w:r>
        <w:instrText xml:space="preserve"> PAGEREF _Toc493667056 \h </w:instrText>
      </w:r>
      <w:r>
        <w:fldChar w:fldCharType="separate"/>
      </w:r>
      <w:r>
        <w:t>41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Right of owner or occupier to connect drains with sewer</w:t>
      </w:r>
      <w:r>
        <w:tab/>
      </w:r>
      <w:r>
        <w:fldChar w:fldCharType="begin"/>
      </w:r>
      <w:r>
        <w:instrText xml:space="preserve"> PAGEREF _Toc493667057 \h </w:instrText>
      </w:r>
      <w:r>
        <w:fldChar w:fldCharType="separate"/>
      </w:r>
      <w:r>
        <w:t>42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Owner or occupier of land outside district may connect sewer on conditions imposed by local government</w:t>
      </w:r>
      <w:r>
        <w:tab/>
      </w:r>
      <w:r>
        <w:fldChar w:fldCharType="begin"/>
      </w:r>
      <w:r>
        <w:instrText xml:space="preserve"> PAGEREF _Toc493667058 \h </w:instrText>
      </w:r>
      <w:r>
        <w:fldChar w:fldCharType="separate"/>
      </w:r>
      <w:r>
        <w:t>43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Restrictions on construction or alteration of certain drains and fittings</w:t>
      </w:r>
      <w:r>
        <w:tab/>
      </w:r>
      <w:r>
        <w:fldChar w:fldCharType="begin"/>
      </w:r>
      <w:r>
        <w:instrText xml:space="preserve"> PAGEREF _Toc493667059 \h </w:instrText>
      </w:r>
      <w:r>
        <w:fldChar w:fldCharType="separate"/>
      </w:r>
      <w:r>
        <w:t>43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Owner or occupier responsible for cleaning private drains</w:t>
      </w:r>
      <w:r>
        <w:tab/>
      </w:r>
      <w:r>
        <w:fldChar w:fldCharType="begin"/>
      </w:r>
      <w:r>
        <w:instrText xml:space="preserve"> PAGEREF _Toc493667060 \h </w:instrText>
      </w:r>
      <w:r>
        <w:fldChar w:fldCharType="separate"/>
      </w:r>
      <w:r>
        <w:t>43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Obstructing or encroaching on sewers</w:t>
      </w:r>
      <w:r>
        <w:tab/>
      </w:r>
      <w:r>
        <w:fldChar w:fldCharType="begin"/>
      </w:r>
      <w:r>
        <w:instrText xml:space="preserve"> PAGEREF _Toc493667061 \h </w:instrText>
      </w:r>
      <w:r>
        <w:fldChar w:fldCharType="separate"/>
      </w:r>
      <w:r>
        <w:t>44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Local government may enforce drainage of undrained houses</w:t>
      </w:r>
      <w:r>
        <w:tab/>
      </w:r>
      <w:r>
        <w:fldChar w:fldCharType="begin"/>
      </w:r>
      <w:r>
        <w:instrText xml:space="preserve"> PAGEREF _Toc493667062 \h </w:instrText>
      </w:r>
      <w:r>
        <w:fldChar w:fldCharType="separate"/>
      </w:r>
      <w:r>
        <w:t>44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Owner may be required to connect premises with public sewer</w:t>
      </w:r>
      <w:r>
        <w:tab/>
      </w:r>
      <w:r>
        <w:fldChar w:fldCharType="begin"/>
      </w:r>
      <w:r>
        <w:instrText xml:space="preserve"> PAGEREF _Toc493667063 \h </w:instrText>
      </w:r>
      <w:r>
        <w:fldChar w:fldCharType="separate"/>
      </w:r>
      <w:r>
        <w:t>45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Buildings without drains</w:t>
      </w:r>
      <w:r>
        <w:tab/>
      </w:r>
      <w:r>
        <w:fldChar w:fldCharType="begin"/>
      </w:r>
      <w:r>
        <w:instrText xml:space="preserve"> PAGEREF _Toc493667064 \h </w:instrText>
      </w:r>
      <w:r>
        <w:fldChar w:fldCharType="separate"/>
      </w:r>
      <w:r>
        <w:t>46</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Where local government makes connections with sewers it may enter into agreement with person responsible for payment of cost</w:t>
      </w:r>
      <w:r>
        <w:tab/>
      </w:r>
      <w:r>
        <w:fldChar w:fldCharType="begin"/>
      </w:r>
      <w:r>
        <w:instrText xml:space="preserve"> PAGEREF _Toc493667065 \h </w:instrText>
      </w:r>
      <w:r>
        <w:fldChar w:fldCharType="separate"/>
      </w:r>
      <w:r>
        <w:t>47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sewers and drains under private land</w:t>
      </w:r>
      <w:r>
        <w:tab/>
      </w:r>
      <w:r>
        <w:fldChar w:fldCharType="begin"/>
      </w:r>
      <w:r>
        <w:instrText xml:space="preserve"> PAGEREF _Toc493667066 \h </w:instrText>
      </w:r>
      <w:r>
        <w:fldChar w:fldCharType="separate"/>
      </w:r>
      <w:r>
        <w:t>48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Recovery of expenses incurred by local government</w:t>
      </w:r>
      <w:r>
        <w:tab/>
      </w:r>
      <w:r>
        <w:fldChar w:fldCharType="begin"/>
      </w:r>
      <w:r>
        <w:instrText xml:space="preserve"> PAGEREF _Toc493667067 \h </w:instrText>
      </w:r>
      <w:r>
        <w:fldChar w:fldCharType="separate"/>
      </w:r>
      <w:r>
        <w:t>49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Dwelling</w:t>
      </w:r>
      <w:r>
        <w:rPr>
          <w:snapToGrid w:val="0"/>
        </w:rPr>
        <w:noBreakHyphen/>
        <w:t>houses on low lying land</w:t>
      </w:r>
      <w:r>
        <w:tab/>
      </w:r>
      <w:r>
        <w:fldChar w:fldCharType="begin"/>
      </w:r>
      <w:r>
        <w:instrText xml:space="preserve"> PAGEREF _Toc493667068 \h </w:instrText>
      </w:r>
      <w:r>
        <w:fldChar w:fldCharType="separate"/>
      </w:r>
      <w:r>
        <w:t>50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Filling up low lying land</w:t>
      </w:r>
      <w:r>
        <w:tab/>
      </w:r>
      <w:r>
        <w:fldChar w:fldCharType="begin"/>
      </w:r>
      <w:r>
        <w:instrText xml:space="preserve"> PAGEREF _Toc493667069 \h </w:instrText>
      </w:r>
      <w:r>
        <w:fldChar w:fldCharType="separate"/>
      </w:r>
      <w:r>
        <w:t>51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Stagnant water holes</w:t>
      </w:r>
      <w:r>
        <w:tab/>
      </w:r>
      <w:r>
        <w:fldChar w:fldCharType="begin"/>
      </w:r>
      <w:r>
        <w:instrText xml:space="preserve"> PAGEREF _Toc493667070 \h </w:instrText>
      </w:r>
      <w:r>
        <w:fldChar w:fldCharType="separate"/>
      </w:r>
      <w:r>
        <w:t>51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Stagnant water in cellars etc.</w:t>
      </w:r>
      <w:r>
        <w:tab/>
      </w:r>
      <w:r>
        <w:fldChar w:fldCharType="begin"/>
      </w:r>
      <w:r>
        <w:instrText xml:space="preserve"> PAGEREF _Toc493667071 \h </w:instrText>
      </w:r>
      <w:r>
        <w:fldChar w:fldCharType="separate"/>
      </w:r>
      <w:r>
        <w:t>52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Paving and asphalting of cellars</w:t>
      </w:r>
      <w:r>
        <w:tab/>
      </w:r>
      <w:r>
        <w:fldChar w:fldCharType="begin"/>
      </w:r>
      <w:r>
        <w:instrText xml:space="preserve"> PAGEREF _Toc493667072 \h </w:instrText>
      </w:r>
      <w:r>
        <w:fldChar w:fldCharType="separate"/>
      </w:r>
      <w:r>
        <w:t>52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Brickmaking and other excavations to be fenced</w:t>
      </w:r>
      <w:r>
        <w:tab/>
      </w:r>
      <w:r>
        <w:fldChar w:fldCharType="begin"/>
      </w:r>
      <w:r>
        <w:instrText xml:space="preserve"> PAGEREF _Toc493667073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Storm water to be allowed its natural channel</w:t>
      </w:r>
      <w:r>
        <w:tab/>
      </w:r>
      <w:r>
        <w:fldChar w:fldCharType="begin"/>
      </w:r>
      <w:r>
        <w:instrText xml:space="preserve"> PAGEREF _Toc493667074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Unauthorised building over sewers and under streets</w:t>
      </w:r>
      <w:r>
        <w:tab/>
      </w:r>
      <w:r>
        <w:fldChar w:fldCharType="begin"/>
      </w:r>
      <w:r>
        <w:instrText xml:space="preserve"> PAGEREF _Toc493667075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Injurious matter not to pass into sewers</w:t>
      </w:r>
      <w:r>
        <w:tab/>
      </w:r>
      <w:r>
        <w:fldChar w:fldCharType="begin"/>
      </w:r>
      <w:r>
        <w:instrText xml:space="preserve"> PAGEREF _Toc493667076 \h </w:instrText>
      </w:r>
      <w:r>
        <w:fldChar w:fldCharType="separate"/>
      </w:r>
      <w:r>
        <w:t>55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Chemical refuse, steam etc. not to be turned into sewers</w:t>
      </w:r>
      <w:r>
        <w:tab/>
      </w:r>
      <w:r>
        <w:fldChar w:fldCharType="begin"/>
      </w:r>
      <w:r>
        <w:instrText xml:space="preserve"> PAGEREF _Toc493667077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Disposal of sewage</w:t>
      </w:r>
    </w:p>
    <w:p>
      <w:pPr>
        <w:pStyle w:val="TOC8"/>
        <w:rPr>
          <w:rFonts w:asciiTheme="minorHAnsi" w:eastAsiaTheme="minorEastAsia" w:hAnsiTheme="minorHAnsi" w:cstheme="minorBidi"/>
          <w:szCs w:val="22"/>
        </w:rPr>
      </w:pPr>
      <w:r>
        <w:t>95</w:t>
      </w:r>
      <w:r>
        <w:rPr>
          <w:snapToGrid w:val="0"/>
        </w:rPr>
        <w:t>.</w:t>
      </w:r>
      <w:r>
        <w:rPr>
          <w:snapToGrid w:val="0"/>
        </w:rPr>
        <w:tab/>
        <w:t>Disposing of sewage</w:t>
      </w:r>
      <w:r>
        <w:tab/>
      </w:r>
      <w:r>
        <w:fldChar w:fldCharType="begin"/>
      </w:r>
      <w:r>
        <w:instrText xml:space="preserve"> PAGEREF _Toc493667079 \h </w:instrText>
      </w:r>
      <w:r>
        <w:fldChar w:fldCharType="separate"/>
      </w:r>
      <w:r>
        <w:t>56</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Communication of sewers with sewers of adjoining district</w:t>
      </w:r>
      <w:r>
        <w:tab/>
      </w:r>
      <w:r>
        <w:fldChar w:fldCharType="begin"/>
      </w:r>
      <w:r>
        <w:instrText xml:space="preserve"> PAGEREF _Toc493667080 \h </w:instrText>
      </w:r>
      <w:r>
        <w:fldChar w:fldCharType="separate"/>
      </w:r>
      <w:r>
        <w:t>56</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Dealing with land appropriated to sewage purposes</w:t>
      </w:r>
      <w:r>
        <w:tab/>
      </w:r>
      <w:r>
        <w:fldChar w:fldCharType="begin"/>
      </w:r>
      <w:r>
        <w:instrText xml:space="preserve"> PAGEREF _Toc493667081 \h </w:instrText>
      </w:r>
      <w:r>
        <w:fldChar w:fldCharType="separate"/>
      </w:r>
      <w:r>
        <w:t>57</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Punishment for placing sewage in streets etc.</w:t>
      </w:r>
      <w:r>
        <w:tab/>
      </w:r>
      <w:r>
        <w:fldChar w:fldCharType="begin"/>
      </w:r>
      <w:r>
        <w:instrText xml:space="preserve"> PAGEREF _Toc493667082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Sanitary conveniences</w:t>
      </w:r>
    </w:p>
    <w:p>
      <w:pPr>
        <w:pStyle w:val="TOC8"/>
        <w:rPr>
          <w:rFonts w:asciiTheme="minorHAnsi" w:eastAsiaTheme="minorEastAsia" w:hAnsiTheme="minorHAnsi" w:cstheme="minorBidi"/>
          <w:szCs w:val="22"/>
        </w:rPr>
      </w:pPr>
      <w:r>
        <w:t>99</w:t>
      </w:r>
      <w:r>
        <w:rPr>
          <w:snapToGrid w:val="0"/>
        </w:rPr>
        <w:t>.</w:t>
      </w:r>
      <w:r>
        <w:rPr>
          <w:snapToGrid w:val="0"/>
        </w:rPr>
        <w:tab/>
        <w:t>Houses to have sanitary conveniences</w:t>
      </w:r>
      <w:r>
        <w:tab/>
      </w:r>
      <w:r>
        <w:fldChar w:fldCharType="begin"/>
      </w:r>
      <w:r>
        <w:instrText xml:space="preserve"> PAGEREF _Toc493667084 \h </w:instrText>
      </w:r>
      <w:r>
        <w:fldChar w:fldCharType="separate"/>
      </w:r>
      <w:r>
        <w:t>58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Provision of apparatus for treatment of sewage</w:t>
      </w:r>
      <w:r>
        <w:tab/>
      </w:r>
      <w:r>
        <w:fldChar w:fldCharType="begin"/>
      </w:r>
      <w:r>
        <w:instrText xml:space="preserve"> PAGEREF _Toc493667085 \h </w:instrText>
      </w:r>
      <w:r>
        <w:fldChar w:fldCharType="separate"/>
      </w:r>
      <w:r>
        <w:t>59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Sanitary conveniences for workshops etc.</w:t>
      </w:r>
      <w:r>
        <w:tab/>
      </w:r>
      <w:r>
        <w:fldChar w:fldCharType="begin"/>
      </w:r>
      <w:r>
        <w:instrText xml:space="preserve"> PAGEREF _Toc493667086 \h </w:instrText>
      </w:r>
      <w:r>
        <w:fldChar w:fldCharType="separate"/>
      </w:r>
      <w:r>
        <w:t>60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Sanitary conveniences in connection with works</w:t>
      </w:r>
      <w:r>
        <w:tab/>
      </w:r>
      <w:r>
        <w:fldChar w:fldCharType="begin"/>
      </w:r>
      <w:r>
        <w:instrText xml:space="preserve"> PAGEREF _Toc493667087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Persons to carry out sanitary work in certain cases</w:t>
      </w:r>
      <w:r>
        <w:tab/>
      </w:r>
      <w:r>
        <w:fldChar w:fldCharType="begin"/>
      </w:r>
      <w:r>
        <w:instrText xml:space="preserve"> PAGEREF _Toc493667088 \h </w:instrText>
      </w:r>
      <w:r>
        <w:fldChar w:fldCharType="separate"/>
      </w:r>
      <w:r>
        <w:t>62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Earth</w:t>
      </w:r>
      <w:r>
        <w:rPr>
          <w:snapToGrid w:val="0"/>
        </w:rPr>
        <w:noBreakHyphen/>
        <w:t>closets</w:t>
      </w:r>
      <w:r>
        <w:tab/>
      </w:r>
      <w:r>
        <w:fldChar w:fldCharType="begin"/>
      </w:r>
      <w:r>
        <w:instrText xml:space="preserve"> PAGEREF _Toc493667089 \h </w:instrText>
      </w:r>
      <w:r>
        <w:fldChar w:fldCharType="separate"/>
      </w:r>
      <w:r>
        <w:t>62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Public sanitary conveniences</w:t>
      </w:r>
      <w:r>
        <w:tab/>
      </w:r>
      <w:r>
        <w:fldChar w:fldCharType="begin"/>
      </w:r>
      <w:r>
        <w:instrText xml:space="preserve"> PAGEREF _Toc493667090 \h </w:instrText>
      </w:r>
      <w:r>
        <w:fldChar w:fldCharType="separate"/>
      </w:r>
      <w:r>
        <w:t>62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Power to make pan charges</w:t>
      </w:r>
      <w:r>
        <w:tab/>
      </w:r>
      <w:r>
        <w:fldChar w:fldCharType="begin"/>
      </w:r>
      <w:r>
        <w:instrText xml:space="preserve"> PAGEREF _Toc493667091 \h </w:instrText>
      </w:r>
      <w:r>
        <w:fldChar w:fldCharType="separate"/>
      </w:r>
      <w:r>
        <w:t>63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Drains, privies etc. to be properly kept</w:t>
      </w:r>
      <w:r>
        <w:tab/>
      </w:r>
      <w:r>
        <w:fldChar w:fldCharType="begin"/>
      </w:r>
      <w:r>
        <w:instrText xml:space="preserve"> PAGEREF _Toc493667092 \h </w:instrText>
      </w:r>
      <w:r>
        <w:fldChar w:fldCharType="separate"/>
      </w:r>
      <w:r>
        <w:t>64</w:t>
      </w:r>
      <w:r>
        <w:fldChar w:fldCharType="end"/>
      </w:r>
    </w:p>
    <w:p>
      <w:pPr>
        <w:pStyle w:val="TOC8"/>
        <w:rPr>
          <w:rFonts w:asciiTheme="minorHAnsi" w:eastAsiaTheme="minorEastAsia" w:hAnsiTheme="minorHAnsi" w:cstheme="minorBidi"/>
          <w:szCs w:val="22"/>
        </w:rPr>
      </w:pPr>
      <w:r>
        <w:t>107A</w:t>
      </w:r>
      <w:r>
        <w:rPr>
          <w:snapToGrid w:val="0"/>
        </w:rPr>
        <w:t xml:space="preserve">. </w:t>
      </w:r>
      <w:r>
        <w:rPr>
          <w:snapToGrid w:val="0"/>
        </w:rPr>
        <w:tab/>
        <w:t>Articles in use in construction or operation of sewers etc. to be of prescribed standard</w:t>
      </w:r>
      <w:r>
        <w:tab/>
      </w:r>
      <w:r>
        <w:fldChar w:fldCharType="begin"/>
      </w:r>
      <w:r>
        <w:instrText xml:space="preserve"> PAGEREF _Toc493667093 \h </w:instrText>
      </w:r>
      <w:r>
        <w:fldChar w:fldCharType="separate"/>
      </w:r>
      <w:r>
        <w:t>66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Examination of drains etc.</w:t>
      </w:r>
      <w:r>
        <w:tab/>
      </w:r>
      <w:r>
        <w:fldChar w:fldCharType="begin"/>
      </w:r>
      <w:r>
        <w:instrText xml:space="preserve"> PAGEREF _Toc493667094 \h </w:instrText>
      </w:r>
      <w:r>
        <w:fldChar w:fldCharType="separate"/>
      </w:r>
      <w:r>
        <w:t>66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Local government may require filling up of certain cesspools</w:t>
      </w:r>
      <w:r>
        <w:tab/>
      </w:r>
      <w:r>
        <w:fldChar w:fldCharType="begin"/>
      </w:r>
      <w:r>
        <w:instrText xml:space="preserve"> PAGEREF _Toc493667095 \h </w:instrText>
      </w:r>
      <w:r>
        <w:fldChar w:fldCharType="separate"/>
      </w:r>
      <w:r>
        <w:t>67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New cesspools for nightsoil forbidden</w:t>
      </w:r>
      <w:r>
        <w:tab/>
      </w:r>
      <w:r>
        <w:fldChar w:fldCharType="begin"/>
      </w:r>
      <w:r>
        <w:instrText xml:space="preserve"> PAGEREF _Toc493667096 \h </w:instrText>
      </w:r>
      <w:r>
        <w:fldChar w:fldCharType="separate"/>
      </w:r>
      <w:r>
        <w:t>67</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Local government may supply receptacles</w:t>
      </w:r>
      <w:r>
        <w:tab/>
      </w:r>
      <w:r>
        <w:fldChar w:fldCharType="begin"/>
      </w:r>
      <w:r>
        <w:instrText xml:space="preserve"> PAGEREF _Toc493667097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Scavenging, cleansing, etc.</w:t>
      </w:r>
    </w:p>
    <w:p>
      <w:pPr>
        <w:pStyle w:val="TOC8"/>
        <w:rPr>
          <w:rFonts w:asciiTheme="minorHAnsi" w:eastAsiaTheme="minorEastAsia" w:hAnsiTheme="minorHAnsi" w:cstheme="minorBidi"/>
          <w:szCs w:val="22"/>
        </w:rPr>
      </w:pPr>
      <w:r>
        <w:t>112</w:t>
      </w:r>
      <w:r>
        <w:rPr>
          <w:snapToGrid w:val="0"/>
        </w:rPr>
        <w:t>.</w:t>
      </w:r>
      <w:r>
        <w:rPr>
          <w:snapToGrid w:val="0"/>
        </w:rPr>
        <w:tab/>
        <w:t>Local government to provide for removal of refuse and cleansing works</w:t>
      </w:r>
      <w:r>
        <w:tab/>
      </w:r>
      <w:r>
        <w:fldChar w:fldCharType="begin"/>
      </w:r>
      <w:r>
        <w:instrText xml:space="preserve"> PAGEREF _Toc493667099 \h </w:instrText>
      </w:r>
      <w:r>
        <w:fldChar w:fldCharType="separate"/>
      </w:r>
      <w:r>
        <w:t>68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Power of contractor to recover</w:t>
      </w:r>
      <w:r>
        <w:tab/>
      </w:r>
      <w:r>
        <w:fldChar w:fldCharType="begin"/>
      </w:r>
      <w:r>
        <w:instrText xml:space="preserve"> PAGEREF _Toc493667100 \h </w:instrText>
      </w:r>
      <w:r>
        <w:fldChar w:fldCharType="separate"/>
      </w:r>
      <w:r>
        <w:t>69</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Obstruction or hindrance of certain works penalised</w:t>
      </w:r>
      <w:r>
        <w:tab/>
      </w:r>
      <w:r>
        <w:fldChar w:fldCharType="begin"/>
      </w:r>
      <w:r>
        <w:instrText xml:space="preserve"> PAGEREF _Toc493667101 \h </w:instrText>
      </w:r>
      <w:r>
        <w:fldChar w:fldCharType="separate"/>
      </w:r>
      <w:r>
        <w:t>70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Procedure when local government undertakes work</w:t>
      </w:r>
      <w:r>
        <w:tab/>
      </w:r>
      <w:r>
        <w:fldChar w:fldCharType="begin"/>
      </w:r>
      <w:r>
        <w:instrText xml:space="preserve"> PAGEREF _Toc493667102 \h </w:instrText>
      </w:r>
      <w:r>
        <w:fldChar w:fldCharType="separate"/>
      </w:r>
      <w:r>
        <w:t>70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Cleansing common courts and passages</w:t>
      </w:r>
      <w:r>
        <w:tab/>
      </w:r>
      <w:r>
        <w:fldChar w:fldCharType="begin"/>
      </w:r>
      <w:r>
        <w:instrText xml:space="preserve"> PAGEREF _Toc493667103 \h </w:instrText>
      </w:r>
      <w:r>
        <w:fldChar w:fldCharType="separate"/>
      </w:r>
      <w:r>
        <w:t>71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Reserves for deposit of sewage, rubbish or refuse</w:t>
      </w:r>
      <w:r>
        <w:tab/>
      </w:r>
      <w:r>
        <w:fldChar w:fldCharType="begin"/>
      </w:r>
      <w:r>
        <w:instrText xml:space="preserve"> PAGEREF _Toc493667104 \h </w:instrText>
      </w:r>
      <w:r>
        <w:fldChar w:fldCharType="separate"/>
      </w:r>
      <w:r>
        <w:t>71</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Power to close depots</w:t>
      </w:r>
      <w:r>
        <w:tab/>
      </w:r>
      <w:r>
        <w:fldChar w:fldCharType="begin"/>
      </w:r>
      <w:r>
        <w:instrText xml:space="preserve"> PAGEREF _Toc493667105 \h </w:instrText>
      </w:r>
      <w:r>
        <w:fldChar w:fldCharType="separate"/>
      </w:r>
      <w:r>
        <w:t>72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Building on sanitary depots</w:t>
      </w:r>
      <w:r>
        <w:tab/>
      </w:r>
      <w:r>
        <w:fldChar w:fldCharType="begin"/>
      </w:r>
      <w:r>
        <w:instrText xml:space="preserve"> PAGEREF _Toc493667106 \h </w:instrText>
      </w:r>
      <w:r>
        <w:fldChar w:fldCharType="separate"/>
      </w:r>
      <w:r>
        <w:t>72</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Provision for obtaining order for cleansing offensive watercourse or ditch on boundaries of districts</w:t>
      </w:r>
      <w:r>
        <w:tab/>
      </w:r>
      <w:r>
        <w:fldChar w:fldCharType="begin"/>
      </w:r>
      <w:r>
        <w:instrText xml:space="preserve"> PAGEREF _Toc493667107 \h </w:instrText>
      </w:r>
      <w:r>
        <w:fldChar w:fldCharType="separate"/>
      </w:r>
      <w:r>
        <w:t>73</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Access to sanitary reserves</w:t>
      </w:r>
      <w:r>
        <w:tab/>
      </w:r>
      <w:r>
        <w:fldChar w:fldCharType="begin"/>
      </w:r>
      <w:r>
        <w:instrText xml:space="preserve"> PAGEREF _Toc493667108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Pollution of water</w:t>
      </w:r>
    </w:p>
    <w:p>
      <w:pPr>
        <w:pStyle w:val="TOC8"/>
        <w:rPr>
          <w:rFonts w:asciiTheme="minorHAnsi" w:eastAsiaTheme="minorEastAsia" w:hAnsiTheme="minorHAnsi" w:cstheme="minorBidi"/>
          <w:szCs w:val="22"/>
        </w:rPr>
      </w:pPr>
      <w:r>
        <w:t>129</w:t>
      </w:r>
      <w:r>
        <w:rPr>
          <w:snapToGrid w:val="0"/>
        </w:rPr>
        <w:t>.</w:t>
      </w:r>
      <w:r>
        <w:rPr>
          <w:snapToGrid w:val="0"/>
        </w:rPr>
        <w:tab/>
        <w:t>Pollution of water supply</w:t>
      </w:r>
      <w:r>
        <w:tab/>
      </w:r>
      <w:r>
        <w:fldChar w:fldCharType="begin"/>
      </w:r>
      <w:r>
        <w:instrText xml:space="preserve"> PAGEREF _Toc493667110 \h </w:instrText>
      </w:r>
      <w:r>
        <w:fldChar w:fldCharType="separate"/>
      </w:r>
      <w:r>
        <w:t>75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Riparian rights</w:t>
      </w:r>
      <w:r>
        <w:tab/>
      </w:r>
      <w:r>
        <w:fldChar w:fldCharType="begin"/>
      </w:r>
      <w:r>
        <w:instrText xml:space="preserve"> PAGEREF _Toc493667111 \h </w:instrText>
      </w:r>
      <w:r>
        <w:fldChar w:fldCharType="separate"/>
      </w:r>
      <w:r>
        <w:t>76</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Sources of water supply may be closed</w:t>
      </w:r>
      <w:r>
        <w:tab/>
      </w:r>
      <w:r>
        <w:fldChar w:fldCharType="begin"/>
      </w:r>
      <w:r>
        <w:instrText xml:space="preserve"> PAGEREF _Toc493667112 \h </w:instrText>
      </w:r>
      <w:r>
        <w:fldChar w:fldCharType="separate"/>
      </w:r>
      <w:r>
        <w:t>76</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Power to seize and destroy pigs etc. trespassing on rivers etc.</w:t>
      </w:r>
      <w:r>
        <w:tab/>
      </w:r>
      <w:r>
        <w:fldChar w:fldCharType="begin"/>
      </w:r>
      <w:r>
        <w:instrText xml:space="preserve"> PAGEREF _Toc493667113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Morgues</w:t>
      </w:r>
    </w:p>
    <w:p>
      <w:pPr>
        <w:pStyle w:val="TOC8"/>
        <w:rPr>
          <w:rFonts w:asciiTheme="minorHAnsi" w:eastAsiaTheme="minorEastAsia" w:hAnsiTheme="minorHAnsi" w:cstheme="minorBidi"/>
          <w:szCs w:val="22"/>
        </w:rPr>
      </w:pPr>
      <w:r>
        <w:t>133</w:t>
      </w:r>
      <w:r>
        <w:rPr>
          <w:snapToGrid w:val="0"/>
        </w:rPr>
        <w:t>.</w:t>
      </w:r>
      <w:r>
        <w:rPr>
          <w:snapToGrid w:val="0"/>
        </w:rPr>
        <w:tab/>
        <w:t>Local government may license morgues</w:t>
      </w:r>
      <w:r>
        <w:tab/>
      </w:r>
      <w:r>
        <w:fldChar w:fldCharType="begin"/>
      </w:r>
      <w:r>
        <w:instrText xml:space="preserve"> PAGEREF _Toc493667115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Local laws</w:t>
      </w:r>
    </w:p>
    <w:p>
      <w:pPr>
        <w:pStyle w:val="TOC8"/>
        <w:rPr>
          <w:rFonts w:asciiTheme="minorHAnsi" w:eastAsiaTheme="minorEastAsia" w:hAnsiTheme="minorHAnsi" w:cstheme="minorBidi"/>
          <w:szCs w:val="22"/>
        </w:rPr>
      </w:pPr>
      <w:r>
        <w:t>134</w:t>
      </w:r>
      <w:r>
        <w:rPr>
          <w:snapToGrid w:val="0"/>
        </w:rPr>
        <w:t>.</w:t>
      </w:r>
      <w:r>
        <w:rPr>
          <w:snapToGrid w:val="0"/>
        </w:rPr>
        <w:tab/>
        <w:t>Purposes for which local laws may be made</w:t>
      </w:r>
      <w:r>
        <w:tab/>
      </w:r>
      <w:r>
        <w:fldChar w:fldCharType="begin"/>
      </w:r>
      <w:r>
        <w:instrText xml:space="preserve"> PAGEREF _Toc493667117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V — Dwellings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Houses unfit for occupation</w:t>
      </w:r>
    </w:p>
    <w:p>
      <w:pPr>
        <w:pStyle w:val="TOC8"/>
        <w:rPr>
          <w:rFonts w:asciiTheme="minorHAnsi" w:eastAsiaTheme="minorEastAsia" w:hAnsiTheme="minorHAnsi" w:cstheme="minorBidi"/>
          <w:szCs w:val="22"/>
        </w:rPr>
      </w:pPr>
      <w:r>
        <w:t>135</w:t>
      </w:r>
      <w:r>
        <w:rPr>
          <w:snapToGrid w:val="0"/>
        </w:rPr>
        <w:t>.</w:t>
      </w:r>
      <w:r>
        <w:rPr>
          <w:snapToGrid w:val="0"/>
        </w:rPr>
        <w:tab/>
        <w:t>Dwellings unfit for habitation</w:t>
      </w:r>
      <w:r>
        <w:tab/>
      </w:r>
      <w:r>
        <w:fldChar w:fldCharType="begin"/>
      </w:r>
      <w:r>
        <w:instrText xml:space="preserve"> PAGEREF _Toc493667120 \h </w:instrText>
      </w:r>
      <w:r>
        <w:fldChar w:fldCharType="separate"/>
      </w:r>
      <w:r>
        <w:t>85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Such house not to be let or occupied</w:t>
      </w:r>
      <w:r>
        <w:tab/>
      </w:r>
      <w:r>
        <w:fldChar w:fldCharType="begin"/>
      </w:r>
      <w:r>
        <w:instrText xml:space="preserve"> PAGEREF _Toc493667121 \h </w:instrText>
      </w:r>
      <w:r>
        <w:fldChar w:fldCharType="separate"/>
      </w:r>
      <w:r>
        <w:t>85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Condemned building to be amended or removed</w:t>
      </w:r>
      <w:r>
        <w:tab/>
      </w:r>
      <w:r>
        <w:fldChar w:fldCharType="begin"/>
      </w:r>
      <w:r>
        <w:instrText xml:space="preserve"> PAGEREF _Toc493667122 \h </w:instrText>
      </w:r>
      <w:r>
        <w:fldChar w:fldCharType="separate"/>
      </w:r>
      <w:r>
        <w:t>85</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Land to be cleaned up after removal of house or building therefrom</w:t>
      </w:r>
      <w:r>
        <w:tab/>
      </w:r>
      <w:r>
        <w:fldChar w:fldCharType="begin"/>
      </w:r>
      <w:r>
        <w:instrText xml:space="preserve"> PAGEREF _Toc493667123 \h </w:instrText>
      </w:r>
      <w:r>
        <w:fldChar w:fldCharType="separate"/>
      </w:r>
      <w:r>
        <w:t>86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Owner may be required to clean or repair house</w:t>
      </w:r>
      <w:r>
        <w:tab/>
      </w:r>
      <w:r>
        <w:fldChar w:fldCharType="begin"/>
      </w:r>
      <w:r>
        <w:instrText xml:space="preserve"> PAGEREF _Toc493667124 \h </w:instrText>
      </w:r>
      <w:r>
        <w:fldChar w:fldCharType="separate"/>
      </w:r>
      <w:r>
        <w:t>86</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Local government may act in default of owner</w:t>
      </w:r>
      <w:r>
        <w:tab/>
      </w:r>
      <w:r>
        <w:fldChar w:fldCharType="begin"/>
      </w:r>
      <w:r>
        <w:instrText xml:space="preserve"> PAGEREF _Toc493667125 \h </w:instrText>
      </w:r>
      <w:r>
        <w:fldChar w:fldCharType="separate"/>
      </w:r>
      <w:r>
        <w:t>86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Penalty for erecting buildings on ground filled up with offensive matter</w:t>
      </w:r>
      <w:r>
        <w:tab/>
      </w:r>
      <w:r>
        <w:fldChar w:fldCharType="begin"/>
      </w:r>
      <w:r>
        <w:instrText xml:space="preserve"> PAGEREF _Toc493667126 \h </w:instrText>
      </w:r>
      <w:r>
        <w:fldChar w:fldCharType="separate"/>
      </w:r>
      <w:r>
        <w:t>87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Occupying cellar dwellings</w:t>
      </w:r>
      <w:r>
        <w:tab/>
      </w:r>
      <w:r>
        <w:fldChar w:fldCharType="begin"/>
      </w:r>
      <w:r>
        <w:instrText xml:space="preserve"> PAGEREF _Toc493667127 \h </w:instrText>
      </w:r>
      <w:r>
        <w:fldChar w:fldCharType="separate"/>
      </w:r>
      <w:r>
        <w:t>88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Plans of buildings to be submitted to local government</w:t>
      </w:r>
      <w:r>
        <w:tab/>
      </w:r>
      <w:r>
        <w:fldChar w:fldCharType="begin"/>
      </w:r>
      <w:r>
        <w:instrText xml:space="preserve"> PAGEREF _Toc493667128 \h </w:instrText>
      </w:r>
      <w:r>
        <w:fldChar w:fldCharType="separate"/>
      </w:r>
      <w:r>
        <w:t>88</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Building not erected as dwelling not to be converted into one</w:t>
      </w:r>
      <w:r>
        <w:tab/>
      </w:r>
      <w:r>
        <w:fldChar w:fldCharType="begin"/>
      </w:r>
      <w:r>
        <w:instrText xml:space="preserve"> PAGEREF _Toc493667129 \h </w:instrText>
      </w:r>
      <w:r>
        <w:fldChar w:fldCharType="separate"/>
      </w:r>
      <w:r>
        <w:t>89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Authorised officer may order house or things to be cleansed</w:t>
      </w:r>
      <w:r>
        <w:tab/>
      </w:r>
      <w:r>
        <w:fldChar w:fldCharType="begin"/>
      </w:r>
      <w:r>
        <w:instrText xml:space="preserve"> PAGEREF _Toc493667130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Lodging</w:t>
      </w:r>
      <w:r>
        <w:noBreakHyphen/>
        <w:t>houses</w:t>
      </w:r>
    </w:p>
    <w:p>
      <w:pPr>
        <w:pStyle w:val="TOC8"/>
        <w:rPr>
          <w:rFonts w:asciiTheme="minorHAnsi" w:eastAsiaTheme="minorEastAsia" w:hAnsiTheme="minorHAnsi" w:cstheme="minorBidi"/>
          <w:szCs w:val="22"/>
        </w:rPr>
      </w:pPr>
      <w:r>
        <w:t>146</w:t>
      </w:r>
      <w:r>
        <w:rPr>
          <w:snapToGrid w:val="0"/>
        </w:rPr>
        <w:t>.</w:t>
      </w:r>
      <w:r>
        <w:rPr>
          <w:snapToGrid w:val="0"/>
        </w:rPr>
        <w:tab/>
        <w:t>Registers of lodging</w:t>
      </w:r>
      <w:r>
        <w:rPr>
          <w:snapToGrid w:val="0"/>
        </w:rPr>
        <w:noBreakHyphen/>
        <w:t>houses</w:t>
      </w:r>
      <w:r>
        <w:tab/>
      </w:r>
      <w:r>
        <w:fldChar w:fldCharType="begin"/>
      </w:r>
      <w:r>
        <w:instrText xml:space="preserve"> PAGEREF _Toc493667132 \h </w:instrText>
      </w:r>
      <w:r>
        <w:fldChar w:fldCharType="separate"/>
      </w:r>
      <w:r>
        <w:t>90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Registration</w:t>
      </w:r>
      <w:r>
        <w:tab/>
      </w:r>
      <w:r>
        <w:fldChar w:fldCharType="begin"/>
      </w:r>
      <w:r>
        <w:instrText xml:space="preserve"> PAGEREF _Toc493667133 \h </w:instrText>
      </w:r>
      <w:r>
        <w:fldChar w:fldCharType="separate"/>
      </w:r>
      <w:r>
        <w:t>90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Conditions of registration</w:t>
      </w:r>
      <w:r>
        <w:tab/>
      </w:r>
      <w:r>
        <w:fldChar w:fldCharType="begin"/>
      </w:r>
      <w:r>
        <w:instrText xml:space="preserve"> PAGEREF _Toc493667134 \h </w:instrText>
      </w:r>
      <w:r>
        <w:fldChar w:fldCharType="separate"/>
      </w:r>
      <w:r>
        <w:t>91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Notice of registration to be affixed</w:t>
      </w:r>
      <w:r>
        <w:tab/>
      </w:r>
      <w:r>
        <w:fldChar w:fldCharType="begin"/>
      </w:r>
      <w:r>
        <w:instrText xml:space="preserve"> PAGEREF _Toc493667135 \h </w:instrText>
      </w:r>
      <w:r>
        <w:fldChar w:fldCharType="separate"/>
      </w:r>
      <w:r>
        <w:t>91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Supply of water</w:t>
      </w:r>
      <w:r>
        <w:tab/>
      </w:r>
      <w:r>
        <w:fldChar w:fldCharType="begin"/>
      </w:r>
      <w:r>
        <w:instrText xml:space="preserve"> PAGEREF _Toc493667136 \h </w:instrText>
      </w:r>
      <w:r>
        <w:fldChar w:fldCharType="separate"/>
      </w:r>
      <w:r>
        <w:t>91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Cleansing of walls etc.</w:t>
      </w:r>
      <w:r>
        <w:tab/>
      </w:r>
      <w:r>
        <w:fldChar w:fldCharType="begin"/>
      </w:r>
      <w:r>
        <w:instrText xml:space="preserve"> PAGEREF _Toc493667137 \h </w:instrText>
      </w:r>
      <w:r>
        <w:fldChar w:fldCharType="separate"/>
      </w:r>
      <w:r>
        <w:t>92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Notification of disease</w:t>
      </w:r>
      <w:r>
        <w:tab/>
      </w:r>
      <w:r>
        <w:fldChar w:fldCharType="begin"/>
      </w:r>
      <w:r>
        <w:instrText xml:space="preserve"> PAGEREF _Toc493667138 \h </w:instrText>
      </w:r>
      <w:r>
        <w:fldChar w:fldCharType="separate"/>
      </w:r>
      <w:r>
        <w:t>92</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Inspection</w:t>
      </w:r>
      <w:r>
        <w:tab/>
      </w:r>
      <w:r>
        <w:fldChar w:fldCharType="begin"/>
      </w:r>
      <w:r>
        <w:instrText xml:space="preserve"> PAGEREF _Toc493667139 \h </w:instrText>
      </w:r>
      <w:r>
        <w:fldChar w:fldCharType="separate"/>
      </w:r>
      <w:r>
        <w:t>92</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Offences by keepers</w:t>
      </w:r>
      <w:r>
        <w:tab/>
      </w:r>
      <w:r>
        <w:fldChar w:fldCharType="begin"/>
      </w:r>
      <w:r>
        <w:instrText xml:space="preserve"> PAGEREF _Toc493667140 \h </w:instrText>
      </w:r>
      <w:r>
        <w:fldChar w:fldCharType="separate"/>
      </w:r>
      <w:r>
        <w:t>93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Conviction for third offence</w:t>
      </w:r>
      <w:r>
        <w:tab/>
      </w:r>
      <w:r>
        <w:fldChar w:fldCharType="begin"/>
      </w:r>
      <w:r>
        <w:instrText xml:space="preserve"> PAGEREF _Toc493667141 \h </w:instrText>
      </w:r>
      <w:r>
        <w:fldChar w:fldCharType="separate"/>
      </w:r>
      <w:r>
        <w:t>93</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Lodging</w:t>
      </w:r>
      <w:r>
        <w:rPr>
          <w:snapToGrid w:val="0"/>
        </w:rPr>
        <w:noBreakHyphen/>
        <w:t>house keepers to report deaths</w:t>
      </w:r>
      <w:r>
        <w:tab/>
      </w:r>
      <w:r>
        <w:fldChar w:fldCharType="begin"/>
      </w:r>
      <w:r>
        <w:instrText xml:space="preserve"> PAGEREF _Toc493667142 \h </w:instrText>
      </w:r>
      <w:r>
        <w:fldChar w:fldCharType="separate"/>
      </w:r>
      <w:r>
        <w:t>93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Register of lodgers to be kept</w:t>
      </w:r>
      <w:r>
        <w:tab/>
      </w:r>
      <w:r>
        <w:fldChar w:fldCharType="begin"/>
      </w:r>
      <w:r>
        <w:instrText xml:space="preserve"> PAGEREF _Toc493667143 \h </w:instrText>
      </w:r>
      <w:r>
        <w:fldChar w:fldCharType="separate"/>
      </w:r>
      <w:r>
        <w:t>94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Local laws in respect of lodging</w:t>
      </w:r>
      <w:r>
        <w:rPr>
          <w:snapToGrid w:val="0"/>
        </w:rPr>
        <w:noBreakHyphen/>
        <w:t>house</w:t>
      </w:r>
      <w:r>
        <w:tab/>
      </w:r>
      <w:r>
        <w:fldChar w:fldCharType="begin"/>
      </w:r>
      <w:r>
        <w:instrText xml:space="preserve"> PAGEREF _Toc493667144 \h </w:instrText>
      </w:r>
      <w:r>
        <w:fldChar w:fldCharType="separate"/>
      </w:r>
      <w:r>
        <w:t>95</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Evidence as to family in proceedings</w:t>
      </w:r>
      <w:r>
        <w:tab/>
      </w:r>
      <w:r>
        <w:fldChar w:fldCharType="begin"/>
      </w:r>
      <w:r>
        <w:instrText xml:space="preserve"> PAGEREF _Toc493667145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VI — Public buildings</w:t>
      </w:r>
    </w:p>
    <w:p>
      <w:pPr>
        <w:pStyle w:val="TOC8"/>
        <w:rPr>
          <w:rFonts w:asciiTheme="minorHAnsi" w:eastAsiaTheme="minorEastAsia" w:hAnsiTheme="minorHAnsi" w:cstheme="minorBidi"/>
          <w:szCs w:val="22"/>
        </w:rPr>
      </w:pPr>
      <w:r>
        <w:t>173</w:t>
      </w:r>
      <w:r>
        <w:rPr>
          <w:snapToGrid w:val="0"/>
        </w:rPr>
        <w:t>.</w:t>
      </w:r>
      <w:r>
        <w:rPr>
          <w:snapToGrid w:val="0"/>
        </w:rPr>
        <w:tab/>
        <w:t>Terms used</w:t>
      </w:r>
      <w:r>
        <w:tab/>
      </w:r>
      <w:r>
        <w:fldChar w:fldCharType="begin"/>
      </w:r>
      <w:r>
        <w:instrText xml:space="preserve"> PAGEREF _Toc493667147 \h </w:instrText>
      </w:r>
      <w:r>
        <w:fldChar w:fldCharType="separate"/>
      </w:r>
      <w:r>
        <w:t>97</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Application to Crown</w:t>
      </w:r>
      <w:r>
        <w:tab/>
      </w:r>
      <w:r>
        <w:fldChar w:fldCharType="begin"/>
      </w:r>
      <w:r>
        <w:instrText xml:space="preserve"> PAGEREF _Toc493667148 \h </w:instrText>
      </w:r>
      <w:r>
        <w:fldChar w:fldCharType="separate"/>
      </w:r>
      <w:r>
        <w:t>98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Relationship to other laws</w:t>
      </w:r>
      <w:r>
        <w:tab/>
      </w:r>
      <w:r>
        <w:fldChar w:fldCharType="begin"/>
      </w:r>
      <w:r>
        <w:instrText xml:space="preserve"> PAGEREF _Toc493667149 \h </w:instrText>
      </w:r>
      <w:r>
        <w:fldChar w:fldCharType="separate"/>
      </w:r>
      <w:r>
        <w:t>98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Approval of plans</w:t>
      </w:r>
      <w:r>
        <w:tab/>
      </w:r>
      <w:r>
        <w:fldChar w:fldCharType="begin"/>
      </w:r>
      <w:r>
        <w:instrText xml:space="preserve"> PAGEREF _Toc493667150 \h </w:instrText>
      </w:r>
      <w:r>
        <w:fldChar w:fldCharType="separate"/>
      </w:r>
      <w:r>
        <w:t>98</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Approval</w:t>
      </w:r>
      <w:r>
        <w:tab/>
      </w:r>
      <w:r>
        <w:fldChar w:fldCharType="begin"/>
      </w:r>
      <w:r>
        <w:instrText xml:space="preserve"> PAGEREF _Toc493667151 \h </w:instrText>
      </w:r>
      <w:r>
        <w:fldChar w:fldCharType="separate"/>
      </w:r>
      <w:r>
        <w:t>99</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approval</w:t>
      </w:r>
      <w:r>
        <w:tab/>
      </w:r>
      <w:r>
        <w:fldChar w:fldCharType="begin"/>
      </w:r>
      <w:r>
        <w:instrText xml:space="preserve"> PAGEREF _Toc493667152 \h </w:instrText>
      </w:r>
      <w:r>
        <w:fldChar w:fldCharType="separate"/>
      </w:r>
      <w:r>
        <w:t>99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Inspection and control of public buildings</w:t>
      </w:r>
      <w:r>
        <w:tab/>
      </w:r>
      <w:r>
        <w:fldChar w:fldCharType="begin"/>
      </w:r>
      <w:r>
        <w:instrText xml:space="preserve"> PAGEREF _Toc493667153 \h </w:instrText>
      </w:r>
      <w:r>
        <w:fldChar w:fldCharType="separate"/>
      </w:r>
      <w:r>
        <w:t>100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Regulations</w:t>
      </w:r>
      <w:r>
        <w:tab/>
      </w:r>
      <w:r>
        <w:fldChar w:fldCharType="begin"/>
      </w:r>
      <w:r>
        <w:instrText xml:space="preserve"> PAGEREF _Toc493667154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VII — Nuisances and offensive trades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Nuisances</w:t>
      </w:r>
    </w:p>
    <w:p>
      <w:pPr>
        <w:pStyle w:val="TOC8"/>
        <w:rPr>
          <w:rFonts w:asciiTheme="minorHAnsi" w:eastAsiaTheme="minorEastAsia" w:hAnsiTheme="minorHAnsi" w:cstheme="minorBidi"/>
          <w:szCs w:val="22"/>
        </w:rPr>
      </w:pPr>
      <w:r>
        <w:t>181</w:t>
      </w:r>
      <w:r>
        <w:rPr>
          <w:snapToGrid w:val="0"/>
        </w:rPr>
        <w:t>.</w:t>
      </w:r>
      <w:r>
        <w:rPr>
          <w:snapToGrid w:val="0"/>
        </w:rPr>
        <w:tab/>
        <w:t>Removal of offensive matter</w:t>
      </w:r>
      <w:r>
        <w:tab/>
      </w:r>
      <w:r>
        <w:fldChar w:fldCharType="begin"/>
      </w:r>
      <w:r>
        <w:instrText xml:space="preserve"> PAGEREF _Toc493667157 \h </w:instrText>
      </w:r>
      <w:r>
        <w:fldChar w:fldCharType="separate"/>
      </w:r>
      <w:r>
        <w:t>105</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Definition of nuisances</w:t>
      </w:r>
      <w:r>
        <w:tab/>
      </w:r>
      <w:r>
        <w:fldChar w:fldCharType="begin"/>
      </w:r>
      <w:r>
        <w:instrText xml:space="preserve"> PAGEREF _Toc493667158 \h </w:instrText>
      </w:r>
      <w:r>
        <w:fldChar w:fldCharType="separate"/>
      </w:r>
      <w:r>
        <w:t>106</w:t>
      </w:r>
      <w:r>
        <w:fldChar w:fldCharType="end"/>
      </w:r>
    </w:p>
    <w:p>
      <w:pPr>
        <w:pStyle w:val="TOC8"/>
        <w:rPr>
          <w:rFonts w:asciiTheme="minorHAnsi" w:eastAsiaTheme="minorEastAsia" w:hAnsiTheme="minorHAnsi" w:cstheme="minorBidi"/>
          <w:szCs w:val="22"/>
        </w:rPr>
      </w:pPr>
      <w:r>
        <w:t>182A</w:t>
      </w:r>
      <w:r>
        <w:rPr>
          <w:snapToGrid w:val="0"/>
        </w:rPr>
        <w:t>.</w:t>
      </w:r>
      <w:r>
        <w:rPr>
          <w:snapToGrid w:val="0"/>
        </w:rPr>
        <w:tab/>
        <w:t>Regulations as to section 182(13)</w:t>
      </w:r>
      <w:r>
        <w:tab/>
      </w:r>
      <w:r>
        <w:fldChar w:fldCharType="begin"/>
      </w:r>
      <w:r>
        <w:instrText xml:space="preserve"> PAGEREF _Toc493667159 \h </w:instrText>
      </w:r>
      <w:r>
        <w:fldChar w:fldCharType="separate"/>
      </w:r>
      <w:r>
        <w:t>108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Immediate action in respect of nuisances</w:t>
      </w:r>
      <w:r>
        <w:tab/>
      </w:r>
      <w:r>
        <w:fldChar w:fldCharType="begin"/>
      </w:r>
      <w:r>
        <w:instrText xml:space="preserve"> PAGEREF _Toc493667160 \h </w:instrText>
      </w:r>
      <w:r>
        <w:fldChar w:fldCharType="separate"/>
      </w:r>
      <w:r>
        <w:t>109</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Mode of dealing with nuisances</w:t>
      </w:r>
      <w:r>
        <w:tab/>
      </w:r>
      <w:r>
        <w:fldChar w:fldCharType="begin"/>
      </w:r>
      <w:r>
        <w:instrText xml:space="preserve"> PAGEREF _Toc493667161 \h </w:instrText>
      </w:r>
      <w:r>
        <w:fldChar w:fldCharType="separate"/>
      </w:r>
      <w:r>
        <w:t>109</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Proceedings when nuisance caused by default outside district</w:t>
      </w:r>
      <w:r>
        <w:tab/>
      </w:r>
      <w:r>
        <w:fldChar w:fldCharType="begin"/>
      </w:r>
      <w:r>
        <w:instrText xml:space="preserve"> PAGEREF _Toc493667162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Offensive trades</w:t>
      </w:r>
    </w:p>
    <w:p>
      <w:pPr>
        <w:pStyle w:val="TOC8"/>
        <w:rPr>
          <w:rFonts w:asciiTheme="minorHAnsi" w:eastAsiaTheme="minorEastAsia" w:hAnsiTheme="minorHAnsi" w:cstheme="minorBidi"/>
          <w:szCs w:val="22"/>
        </w:rPr>
      </w:pPr>
      <w:r>
        <w:t>186</w:t>
      </w:r>
      <w:r>
        <w:rPr>
          <w:snapToGrid w:val="0"/>
        </w:rPr>
        <w:t>.</w:t>
      </w:r>
      <w:r>
        <w:rPr>
          <w:snapToGrid w:val="0"/>
        </w:rPr>
        <w:tab/>
        <w:t>Term used: offensive trade</w:t>
      </w:r>
      <w:r>
        <w:tab/>
      </w:r>
      <w:r>
        <w:fldChar w:fldCharType="begin"/>
      </w:r>
      <w:r>
        <w:instrText xml:space="preserve"> PAGEREF _Toc493667164 \h </w:instrText>
      </w:r>
      <w:r>
        <w:fldChar w:fldCharType="separate"/>
      </w:r>
      <w:r>
        <w:t>110</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Consent necessary for establishing offensive trade</w:t>
      </w:r>
      <w:r>
        <w:tab/>
      </w:r>
      <w:r>
        <w:fldChar w:fldCharType="begin"/>
      </w:r>
      <w:r>
        <w:instrText xml:space="preserve"> PAGEREF _Toc493667165 \h </w:instrText>
      </w:r>
      <w:r>
        <w:fldChar w:fldCharType="separate"/>
      </w:r>
      <w:r>
        <w:t>111</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Penalty for breach</w:t>
      </w:r>
      <w:r>
        <w:tab/>
      </w:r>
      <w:r>
        <w:fldChar w:fldCharType="begin"/>
      </w:r>
      <w:r>
        <w:instrText xml:space="preserve"> PAGEREF _Toc493667166 \h </w:instrText>
      </w:r>
      <w:r>
        <w:fldChar w:fldCharType="separate"/>
      </w:r>
      <w:r>
        <w:t>111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Penalty for illegally carrying on offensive trade</w:t>
      </w:r>
      <w:r>
        <w:tab/>
      </w:r>
      <w:r>
        <w:fldChar w:fldCharType="begin"/>
      </w:r>
      <w:r>
        <w:instrText xml:space="preserve"> PAGEREF _Toc493667167 \h </w:instrText>
      </w:r>
      <w:r>
        <w:fldChar w:fldCharType="separate"/>
      </w:r>
      <w:r>
        <w:t>111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Local laws regulating offensive trades</w:t>
      </w:r>
      <w:r>
        <w:tab/>
      </w:r>
      <w:r>
        <w:fldChar w:fldCharType="begin"/>
      </w:r>
      <w:r>
        <w:instrText xml:space="preserve"> PAGEREF _Toc493667168 \h </w:instrText>
      </w:r>
      <w:r>
        <w:fldChar w:fldCharType="separate"/>
      </w:r>
      <w:r>
        <w:t>112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Offensive trades to be registered</w:t>
      </w:r>
      <w:r>
        <w:tab/>
      </w:r>
      <w:r>
        <w:fldChar w:fldCharType="begin"/>
      </w:r>
      <w:r>
        <w:instrText xml:space="preserve"> PAGEREF _Toc493667169 \h </w:instrText>
      </w:r>
      <w:r>
        <w:fldChar w:fldCharType="separate"/>
      </w:r>
      <w:r>
        <w:t>112</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Local government may refuse to register or to renew registration</w:t>
      </w:r>
      <w:r>
        <w:tab/>
      </w:r>
      <w:r>
        <w:fldChar w:fldCharType="begin"/>
      </w:r>
      <w:r>
        <w:instrText xml:space="preserve"> PAGEREF _Toc493667170 \h </w:instrText>
      </w:r>
      <w:r>
        <w:fldChar w:fldCharType="separate"/>
      </w:r>
      <w:r>
        <w:t>113</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 to restrict offensive trades to certain portions of proclaimed areas</w:t>
      </w:r>
      <w:r>
        <w:tab/>
      </w:r>
      <w:r>
        <w:fldChar w:fldCharType="begin"/>
      </w:r>
      <w:r>
        <w:instrText xml:space="preserve"> PAGEREF _Toc493667171 \h </w:instrText>
      </w:r>
      <w:r>
        <w:fldChar w:fldCharType="separate"/>
      </w:r>
      <w:r>
        <w:t>113</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Offensive trades</w:t>
      </w:r>
      <w:r>
        <w:tab/>
      </w:r>
      <w:r>
        <w:fldChar w:fldCharType="begin"/>
      </w:r>
      <w:r>
        <w:instrText xml:space="preserve"> PAGEREF _Toc493667172 \h </w:instrText>
      </w:r>
      <w:r>
        <w:fldChar w:fldCharType="separate"/>
      </w:r>
      <w:r>
        <w:t>113</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Construction, drainage and equipment of slaughter</w:t>
      </w:r>
      <w:r>
        <w:rPr>
          <w:snapToGrid w:val="0"/>
        </w:rPr>
        <w:noBreakHyphen/>
        <w:t>houses</w:t>
      </w:r>
      <w:r>
        <w:tab/>
      </w:r>
      <w:r>
        <w:fldChar w:fldCharType="begin"/>
      </w:r>
      <w:r>
        <w:instrText xml:space="preserve"> PAGEREF _Toc493667173 \h </w:instrText>
      </w:r>
      <w:r>
        <w:fldChar w:fldCharType="separate"/>
      </w:r>
      <w:r>
        <w:t>114</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Slaughter</w:t>
      </w:r>
      <w:r>
        <w:rPr>
          <w:snapToGrid w:val="0"/>
        </w:rPr>
        <w:noBreakHyphen/>
        <w:t>houses to be kept in accordance with Act</w:t>
      </w:r>
      <w:r>
        <w:tab/>
      </w:r>
      <w:r>
        <w:fldChar w:fldCharType="begin"/>
      </w:r>
      <w:r>
        <w:instrText xml:space="preserve"> PAGEREF _Toc493667174 \h </w:instrText>
      </w:r>
      <w:r>
        <w:fldChar w:fldCharType="separate"/>
      </w:r>
      <w:r>
        <w:t>115</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No swine, dog or poultry to be kept at slaughter</w:t>
      </w:r>
      <w:r>
        <w:rPr>
          <w:snapToGrid w:val="0"/>
        </w:rPr>
        <w:noBreakHyphen/>
        <w:t>house</w:t>
      </w:r>
      <w:r>
        <w:tab/>
      </w:r>
      <w:r>
        <w:fldChar w:fldCharType="begin"/>
      </w:r>
      <w:r>
        <w:instrText xml:space="preserve"> PAGEREF _Toc493667175 \h </w:instrText>
      </w:r>
      <w:r>
        <w:fldChar w:fldCharType="separate"/>
      </w:r>
      <w:r>
        <w:t>115</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Swine not to be fed on raw offal etc.</w:t>
      </w:r>
      <w:r>
        <w:tab/>
      </w:r>
      <w:r>
        <w:fldChar w:fldCharType="begin"/>
      </w:r>
      <w:r>
        <w:instrText xml:space="preserve"> PAGEREF _Toc493667176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Local laws</w:t>
      </w:r>
    </w:p>
    <w:p>
      <w:pPr>
        <w:pStyle w:val="TOC8"/>
        <w:rPr>
          <w:rFonts w:asciiTheme="minorHAnsi" w:eastAsiaTheme="minorEastAsia" w:hAnsiTheme="minorHAnsi" w:cstheme="minorBidi"/>
          <w:szCs w:val="22"/>
        </w:rPr>
      </w:pPr>
      <w:r>
        <w:t>199</w:t>
      </w:r>
      <w:r>
        <w:rPr>
          <w:snapToGrid w:val="0"/>
        </w:rPr>
        <w:t>.</w:t>
      </w:r>
      <w:r>
        <w:rPr>
          <w:snapToGrid w:val="0"/>
        </w:rPr>
        <w:tab/>
        <w:t>Local laws in respect of nuisances and offensive trades</w:t>
      </w:r>
      <w:r>
        <w:tab/>
      </w:r>
      <w:r>
        <w:fldChar w:fldCharType="begin"/>
      </w:r>
      <w:r>
        <w:instrText xml:space="preserve"> PAGEREF _Toc493667178 \h </w:instrText>
      </w:r>
      <w:r>
        <w:fldChar w:fldCharType="separate"/>
      </w:r>
      <w:r>
        <w:t>116</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as to medical examinations for persons in prescribed industries</w:t>
      </w:r>
      <w:r>
        <w:tab/>
      </w:r>
      <w:r>
        <w:fldChar w:fldCharType="begin"/>
      </w:r>
      <w:r>
        <w:instrText xml:space="preserve"> PAGEREF _Toc493667179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Part VIIA</w:t>
      </w:r>
      <w:r>
        <w:rPr>
          <w:b w:val="0"/>
        </w:rPr>
        <w:t> </w:t>
      </w:r>
      <w:r>
        <w:t>—</w:t>
      </w:r>
      <w:r>
        <w:rPr>
          <w:b w:val="0"/>
        </w:rPr>
        <w:t> </w:t>
      </w:r>
      <w:r>
        <w:t>Pesticides</w:t>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203</w:t>
      </w:r>
      <w:r>
        <w:rPr>
          <w:snapToGrid w:val="0"/>
        </w:rPr>
        <w:t>.</w:t>
      </w:r>
      <w:r>
        <w:rPr>
          <w:snapToGrid w:val="0"/>
        </w:rPr>
        <w:tab/>
        <w:t>Registration of analysts</w:t>
      </w:r>
      <w:r>
        <w:tab/>
      </w:r>
      <w:r>
        <w:fldChar w:fldCharType="begin"/>
      </w:r>
      <w:r>
        <w:instrText xml:space="preserve"> PAGEREF _Toc493667182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Pesticides</w:t>
      </w:r>
    </w:p>
    <w:p>
      <w:pPr>
        <w:pStyle w:val="TOC8"/>
        <w:rPr>
          <w:rFonts w:asciiTheme="minorHAnsi" w:eastAsiaTheme="minorEastAsia" w:hAnsiTheme="minorHAnsi" w:cstheme="minorBidi"/>
          <w:szCs w:val="22"/>
        </w:rPr>
      </w:pPr>
      <w:r>
        <w:t>246</w:t>
      </w:r>
      <w:r>
        <w:rPr>
          <w:snapToGrid w:val="0"/>
        </w:rPr>
        <w:t>.</w:t>
      </w:r>
      <w:r>
        <w:rPr>
          <w:snapToGrid w:val="0"/>
        </w:rPr>
        <w:tab/>
        <w:t>Term used: Pesticides Advisory Committee</w:t>
      </w:r>
      <w:r>
        <w:tab/>
      </w:r>
      <w:r>
        <w:fldChar w:fldCharType="begin"/>
      </w:r>
      <w:r>
        <w:instrText xml:space="preserve"> PAGEREF _Toc493667184 \h </w:instrText>
      </w:r>
      <w:r>
        <w:fldChar w:fldCharType="separate"/>
      </w:r>
      <w:r>
        <w:t>120</w:t>
      </w:r>
      <w:r>
        <w:fldChar w:fldCharType="end"/>
      </w:r>
    </w:p>
    <w:p>
      <w:pPr>
        <w:pStyle w:val="TOC8"/>
        <w:rPr>
          <w:rFonts w:asciiTheme="minorHAnsi" w:eastAsiaTheme="minorEastAsia" w:hAnsiTheme="minorHAnsi" w:cstheme="minorBidi"/>
          <w:szCs w:val="22"/>
        </w:rPr>
      </w:pPr>
      <w: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r>
        <w:tab/>
      </w:r>
      <w:r>
        <w:fldChar w:fldCharType="begin"/>
      </w:r>
      <w:r>
        <w:instrText xml:space="preserve"> PAGEREF _Toc493667185 \h </w:instrText>
      </w:r>
      <w:r>
        <w:fldChar w:fldCharType="separate"/>
      </w:r>
      <w:r>
        <w:t>120</w:t>
      </w:r>
      <w:r>
        <w:fldChar w:fldCharType="end"/>
      </w:r>
    </w:p>
    <w:p>
      <w:pPr>
        <w:pStyle w:val="TOC8"/>
        <w:rPr>
          <w:rFonts w:asciiTheme="minorHAnsi" w:eastAsiaTheme="minorEastAsia" w:hAnsiTheme="minorHAnsi" w:cstheme="minorBidi"/>
          <w:szCs w:val="22"/>
        </w:rPr>
      </w:pPr>
      <w:r>
        <w:t>246B</w:t>
      </w:r>
      <w:r>
        <w:rPr>
          <w:snapToGrid w:val="0"/>
        </w:rPr>
        <w:t xml:space="preserve">. </w:t>
      </w:r>
      <w:r>
        <w:rPr>
          <w:snapToGrid w:val="0"/>
        </w:rPr>
        <w:tab/>
        <w:t>Pesticides Advisory Committee</w:t>
      </w:r>
      <w:r>
        <w:tab/>
      </w:r>
      <w:r>
        <w:fldChar w:fldCharType="begin"/>
      </w:r>
      <w:r>
        <w:instrText xml:space="preserve"> PAGEREF _Toc493667186 \h </w:instrText>
      </w:r>
      <w:r>
        <w:fldChar w:fldCharType="separate"/>
      </w:r>
      <w:r>
        <w:t>120</w:t>
      </w:r>
      <w:r>
        <w:fldChar w:fldCharType="end"/>
      </w:r>
    </w:p>
    <w:p>
      <w:pPr>
        <w:pStyle w:val="TOC8"/>
        <w:rPr>
          <w:rFonts w:asciiTheme="minorHAnsi" w:eastAsiaTheme="minorEastAsia" w:hAnsiTheme="minorHAnsi" w:cstheme="minorBidi"/>
          <w:szCs w:val="22"/>
        </w:rPr>
      </w:pPr>
      <w:r>
        <w:t>246BA</w:t>
      </w:r>
      <w:r>
        <w:rPr>
          <w:snapToGrid w:val="0"/>
        </w:rPr>
        <w:t xml:space="preserve">. </w:t>
      </w:r>
      <w:r>
        <w:rPr>
          <w:snapToGrid w:val="0"/>
        </w:rPr>
        <w:tab/>
        <w:t>General powers of Pesticides Advisory Committee</w:t>
      </w:r>
      <w:r>
        <w:tab/>
      </w:r>
      <w:r>
        <w:fldChar w:fldCharType="begin"/>
      </w:r>
      <w:r>
        <w:instrText xml:space="preserve"> PAGEREF _Toc493667187 \h </w:instrText>
      </w:r>
      <w:r>
        <w:fldChar w:fldCharType="separate"/>
      </w:r>
      <w:r>
        <w:t>123</w:t>
      </w:r>
      <w:r>
        <w:fldChar w:fldCharType="end"/>
      </w:r>
    </w:p>
    <w:p>
      <w:pPr>
        <w:pStyle w:val="TOC8"/>
        <w:rPr>
          <w:rFonts w:asciiTheme="minorHAnsi" w:eastAsiaTheme="minorEastAsia" w:hAnsiTheme="minorHAnsi" w:cstheme="minorBidi"/>
          <w:szCs w:val="22"/>
        </w:rPr>
      </w:pPr>
      <w:r>
        <w:t>246C</w:t>
      </w:r>
      <w:r>
        <w:rPr>
          <w:snapToGrid w:val="0"/>
        </w:rPr>
        <w:t xml:space="preserve">. </w:t>
      </w:r>
      <w:r>
        <w:rPr>
          <w:snapToGrid w:val="0"/>
        </w:rPr>
        <w:tab/>
        <w:t>Regulations relating to pesticides</w:t>
      </w:r>
      <w:r>
        <w:tab/>
      </w:r>
      <w:r>
        <w:fldChar w:fldCharType="begin"/>
      </w:r>
      <w:r>
        <w:instrText xml:space="preserve"> PAGEREF _Toc493667188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VIIIA — Analytical services</w:t>
      </w:r>
    </w:p>
    <w:p>
      <w:pPr>
        <w:pStyle w:val="TOC8"/>
        <w:rPr>
          <w:rFonts w:asciiTheme="minorHAnsi" w:eastAsiaTheme="minorEastAsia" w:hAnsiTheme="minorHAnsi" w:cstheme="minorBidi"/>
          <w:szCs w:val="22"/>
        </w:rPr>
      </w:pPr>
      <w:r>
        <w:t>247AA.</w:t>
      </w:r>
      <w:r>
        <w:tab/>
        <w:t>Terms used</w:t>
      </w:r>
      <w:r>
        <w:tab/>
      </w:r>
      <w:r>
        <w:fldChar w:fldCharType="begin"/>
      </w:r>
      <w:r>
        <w:instrText xml:space="preserve"> PAGEREF _Toc493667190 \h </w:instrText>
      </w:r>
      <w:r>
        <w:fldChar w:fldCharType="separate"/>
      </w:r>
      <w:r>
        <w:t>127</w:t>
      </w:r>
      <w:r>
        <w:fldChar w:fldCharType="end"/>
      </w:r>
    </w:p>
    <w:p>
      <w:pPr>
        <w:pStyle w:val="TOC8"/>
        <w:rPr>
          <w:rFonts w:asciiTheme="minorHAnsi" w:eastAsiaTheme="minorEastAsia" w:hAnsiTheme="minorHAnsi" w:cstheme="minorBidi"/>
          <w:szCs w:val="22"/>
        </w:rPr>
      </w:pPr>
      <w:r>
        <w:t>247A</w:t>
      </w:r>
      <w:r>
        <w:rPr>
          <w:snapToGrid w:val="0"/>
        </w:rPr>
        <w:t xml:space="preserve">. </w:t>
      </w:r>
      <w:r>
        <w:rPr>
          <w:snapToGrid w:val="0"/>
        </w:rPr>
        <w:tab/>
        <w:t>Local Health Authorities Analytical Committee</w:t>
      </w:r>
      <w:r>
        <w:tab/>
      </w:r>
      <w:r>
        <w:fldChar w:fldCharType="begin"/>
      </w:r>
      <w:r>
        <w:instrText xml:space="preserve"> PAGEREF _Toc493667191 \h </w:instrText>
      </w:r>
      <w:r>
        <w:fldChar w:fldCharType="separate"/>
      </w:r>
      <w:r>
        <w:t>127</w:t>
      </w:r>
      <w:r>
        <w:fldChar w:fldCharType="end"/>
      </w:r>
    </w:p>
    <w:p>
      <w:pPr>
        <w:pStyle w:val="TOC8"/>
        <w:rPr>
          <w:rFonts w:asciiTheme="minorHAnsi" w:eastAsiaTheme="minorEastAsia" w:hAnsiTheme="minorHAnsi" w:cstheme="minorBidi"/>
          <w:szCs w:val="22"/>
        </w:rPr>
      </w:pPr>
      <w:r>
        <w:t>247BA.</w:t>
      </w:r>
      <w:r>
        <w:tab/>
        <w:t>Term of office and vacation of office</w:t>
      </w:r>
      <w:r>
        <w:tab/>
      </w:r>
      <w:r>
        <w:fldChar w:fldCharType="begin"/>
      </w:r>
      <w:r>
        <w:instrText xml:space="preserve"> PAGEREF _Toc493667192 \h </w:instrText>
      </w:r>
      <w:r>
        <w:fldChar w:fldCharType="separate"/>
      </w:r>
      <w:r>
        <w:t>128</w:t>
      </w:r>
      <w:r>
        <w:fldChar w:fldCharType="end"/>
      </w:r>
    </w:p>
    <w:p>
      <w:pPr>
        <w:pStyle w:val="TOC8"/>
        <w:rPr>
          <w:rFonts w:asciiTheme="minorHAnsi" w:eastAsiaTheme="minorEastAsia" w:hAnsiTheme="minorHAnsi" w:cstheme="minorBidi"/>
          <w:szCs w:val="22"/>
        </w:rPr>
      </w:pPr>
      <w:r>
        <w:t>247B</w:t>
      </w:r>
      <w:r>
        <w:rPr>
          <w:snapToGrid w:val="0"/>
        </w:rPr>
        <w:t xml:space="preserve">. </w:t>
      </w:r>
      <w:r>
        <w:rPr>
          <w:snapToGrid w:val="0"/>
        </w:rPr>
        <w:tab/>
        <w:t>Meetings and procedure of Analytical Committee</w:t>
      </w:r>
      <w:r>
        <w:tab/>
      </w:r>
      <w:r>
        <w:fldChar w:fldCharType="begin"/>
      </w:r>
      <w:r>
        <w:instrText xml:space="preserve"> PAGEREF _Toc493667193 \h </w:instrText>
      </w:r>
      <w:r>
        <w:fldChar w:fldCharType="separate"/>
      </w:r>
      <w:r>
        <w:t>129</w:t>
      </w:r>
      <w:r>
        <w:fldChar w:fldCharType="end"/>
      </w:r>
    </w:p>
    <w:p>
      <w:pPr>
        <w:pStyle w:val="TOC8"/>
        <w:rPr>
          <w:rFonts w:asciiTheme="minorHAnsi" w:eastAsiaTheme="minorEastAsia" w:hAnsiTheme="minorHAnsi" w:cstheme="minorBidi"/>
          <w:szCs w:val="22"/>
        </w:rPr>
      </w:pPr>
      <w:r>
        <w:t>247C</w:t>
      </w:r>
      <w:r>
        <w:rPr>
          <w:snapToGrid w:val="0"/>
        </w:rPr>
        <w:t xml:space="preserve">. </w:t>
      </w:r>
      <w:r>
        <w:rPr>
          <w:snapToGrid w:val="0"/>
        </w:rPr>
        <w:tab/>
        <w:t>Powers and functions of Analytical Committee</w:t>
      </w:r>
      <w:r>
        <w:tab/>
      </w:r>
      <w:r>
        <w:fldChar w:fldCharType="begin"/>
      </w:r>
      <w:r>
        <w:instrText xml:space="preserve"> PAGEREF _Toc493667194 \h </w:instrText>
      </w:r>
      <w:r>
        <w:fldChar w:fldCharType="separate"/>
      </w:r>
      <w:r>
        <w:t>131</w:t>
      </w:r>
      <w:r>
        <w:fldChar w:fldCharType="end"/>
      </w:r>
    </w:p>
    <w:p>
      <w:pPr>
        <w:pStyle w:val="TOC8"/>
        <w:rPr>
          <w:rFonts w:asciiTheme="minorHAnsi" w:eastAsiaTheme="minorEastAsia" w:hAnsiTheme="minorHAnsi" w:cstheme="minorBidi"/>
          <w:szCs w:val="22"/>
        </w:rPr>
      </w:pPr>
      <w:r>
        <w:t>247D</w:t>
      </w:r>
      <w:r>
        <w:rPr>
          <w:snapToGrid w:val="0"/>
        </w:rPr>
        <w:t>.</w:t>
      </w:r>
      <w:r>
        <w:rPr>
          <w:snapToGrid w:val="0"/>
        </w:rPr>
        <w:tab/>
        <w:t>Participation in scheme by local governments</w:t>
      </w:r>
      <w:r>
        <w:tab/>
      </w:r>
      <w:r>
        <w:fldChar w:fldCharType="begin"/>
      </w:r>
      <w:r>
        <w:instrText xml:space="preserve"> PAGEREF _Toc493667195 \h </w:instrText>
      </w:r>
      <w:r>
        <w:fldChar w:fldCharType="separate"/>
      </w:r>
      <w:r>
        <w:t>131</w:t>
      </w:r>
      <w:r>
        <w:fldChar w:fldCharType="end"/>
      </w:r>
    </w:p>
    <w:p>
      <w:pPr>
        <w:pStyle w:val="TOC8"/>
        <w:rPr>
          <w:rFonts w:asciiTheme="minorHAnsi" w:eastAsiaTheme="minorEastAsia" w:hAnsiTheme="minorHAnsi" w:cstheme="minorBidi"/>
          <w:szCs w:val="22"/>
        </w:rPr>
      </w:pPr>
      <w: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_Toc493667196 \h </w:instrText>
      </w:r>
      <w:r>
        <w:fldChar w:fldCharType="separate"/>
      </w:r>
      <w:r>
        <w:t>132</w:t>
      </w:r>
      <w:r>
        <w:fldChar w:fldCharType="end"/>
      </w:r>
    </w:p>
    <w:p>
      <w:pPr>
        <w:pStyle w:val="TOC8"/>
        <w:rPr>
          <w:rFonts w:asciiTheme="minorHAnsi" w:eastAsiaTheme="minorEastAsia" w:hAnsiTheme="minorHAnsi" w:cstheme="minorBidi"/>
          <w:szCs w:val="22"/>
        </w:rPr>
      </w:pPr>
      <w:r>
        <w:t>247F</w:t>
      </w:r>
      <w:r>
        <w:rPr>
          <w:snapToGrid w:val="0"/>
        </w:rPr>
        <w:t xml:space="preserve">. </w:t>
      </w:r>
      <w:r>
        <w:rPr>
          <w:snapToGrid w:val="0"/>
        </w:rPr>
        <w:tab/>
        <w:t>Regulations as to Part VIIIA</w:t>
      </w:r>
      <w:r>
        <w:tab/>
      </w:r>
      <w:r>
        <w:fldChar w:fldCharType="begin"/>
      </w:r>
      <w:r>
        <w:instrText xml:space="preserve"> PAGEREF _Toc493667197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IX — Infectious diseases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provisions</w:t>
      </w:r>
    </w:p>
    <w:p>
      <w:pPr>
        <w:pStyle w:val="TOC8"/>
        <w:rPr>
          <w:rFonts w:asciiTheme="minorHAnsi" w:eastAsiaTheme="minorEastAsia" w:hAnsiTheme="minorHAnsi" w:cstheme="minorBidi"/>
          <w:szCs w:val="22"/>
        </w:rPr>
      </w:pPr>
      <w:r>
        <w:t>249</w:t>
      </w:r>
      <w:r>
        <w:rPr>
          <w:snapToGrid w:val="0"/>
        </w:rPr>
        <w:t>.</w:t>
      </w:r>
      <w:r>
        <w:rPr>
          <w:snapToGrid w:val="0"/>
        </w:rPr>
        <w:tab/>
        <w:t>Local laws to prevent spread of infectious disease</w:t>
      </w:r>
      <w:r>
        <w:tab/>
      </w:r>
      <w:r>
        <w:fldChar w:fldCharType="begin"/>
      </w:r>
      <w:r>
        <w:instrText xml:space="preserve"> PAGEREF _Toc493667200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IXA — Prevention and alleviation of certain non</w:t>
      </w:r>
      <w:r>
        <w:noBreakHyphen/>
        <w:t>infectious disease processes and physical or functional abnormalities</w:t>
      </w:r>
    </w:p>
    <w:p>
      <w:pPr>
        <w:pStyle w:val="TOC8"/>
        <w:rPr>
          <w:rFonts w:asciiTheme="minorHAnsi" w:eastAsiaTheme="minorEastAsia" w:hAnsiTheme="minorHAnsi" w:cstheme="minorBidi"/>
          <w:szCs w:val="22"/>
        </w:rPr>
      </w:pPr>
      <w:r>
        <w:t>289A</w:t>
      </w:r>
      <w:r>
        <w:rPr>
          <w:snapToGrid w:val="0"/>
        </w:rPr>
        <w:t>.</w:t>
      </w:r>
      <w:r>
        <w:rPr>
          <w:snapToGrid w:val="0"/>
        </w:rPr>
        <w:tab/>
        <w:t>Objects of this Part</w:t>
      </w:r>
      <w:r>
        <w:tab/>
      </w:r>
      <w:r>
        <w:fldChar w:fldCharType="begin"/>
      </w:r>
      <w:r>
        <w:instrText xml:space="preserve"> PAGEREF _Toc493667202 \h </w:instrText>
      </w:r>
      <w:r>
        <w:fldChar w:fldCharType="separate"/>
      </w:r>
      <w:r>
        <w:t>136</w:t>
      </w:r>
      <w:r>
        <w:fldChar w:fldCharType="end"/>
      </w:r>
    </w:p>
    <w:p>
      <w:pPr>
        <w:pStyle w:val="TOC8"/>
        <w:rPr>
          <w:rFonts w:asciiTheme="minorHAnsi" w:eastAsiaTheme="minorEastAsia" w:hAnsiTheme="minorHAnsi" w:cstheme="minorBidi"/>
          <w:szCs w:val="22"/>
        </w:rPr>
      </w:pPr>
      <w:r>
        <w:t>289B</w:t>
      </w:r>
      <w:r>
        <w:rPr>
          <w:snapToGrid w:val="0"/>
        </w:rPr>
        <w:t>.</w:t>
      </w:r>
      <w:r>
        <w:rPr>
          <w:snapToGrid w:val="0"/>
        </w:rPr>
        <w:tab/>
        <w:t>Term used: prescribed condition of health</w:t>
      </w:r>
      <w:r>
        <w:tab/>
      </w:r>
      <w:r>
        <w:fldChar w:fldCharType="begin"/>
      </w:r>
      <w:r>
        <w:instrText xml:space="preserve"> PAGEREF _Toc493667203 \h </w:instrText>
      </w:r>
      <w:r>
        <w:fldChar w:fldCharType="separate"/>
      </w:r>
      <w:r>
        <w:t>136</w:t>
      </w:r>
      <w:r>
        <w:fldChar w:fldCharType="end"/>
      </w:r>
    </w:p>
    <w:p>
      <w:pPr>
        <w:pStyle w:val="TOC8"/>
        <w:rPr>
          <w:rFonts w:asciiTheme="minorHAnsi" w:eastAsiaTheme="minorEastAsia" w:hAnsiTheme="minorHAnsi" w:cstheme="minorBidi"/>
          <w:szCs w:val="22"/>
        </w:rPr>
      </w:pPr>
      <w:r>
        <w:t>289C</w:t>
      </w:r>
      <w:r>
        <w:rPr>
          <w:snapToGrid w:val="0"/>
        </w:rPr>
        <w:t>.</w:t>
      </w:r>
      <w:r>
        <w:rPr>
          <w:snapToGrid w:val="0"/>
        </w:rPr>
        <w:tab/>
        <w:t>Regulation as to Part IXA</w:t>
      </w:r>
      <w:r>
        <w:tab/>
      </w:r>
      <w:r>
        <w:fldChar w:fldCharType="begin"/>
      </w:r>
      <w:r>
        <w:instrText xml:space="preserve"> PAGEREF _Toc493667204 \h </w:instrText>
      </w:r>
      <w:r>
        <w:fldChar w:fldCharType="separate"/>
      </w:r>
      <w:r>
        <w:t>136</w:t>
      </w:r>
      <w:r>
        <w:fldChar w:fldCharType="end"/>
      </w:r>
    </w:p>
    <w:p>
      <w:pPr>
        <w:pStyle w:val="TOC8"/>
        <w:rPr>
          <w:rFonts w:asciiTheme="minorHAnsi" w:eastAsiaTheme="minorEastAsia" w:hAnsiTheme="minorHAnsi" w:cstheme="minorBidi"/>
          <w:szCs w:val="22"/>
        </w:rPr>
      </w:pPr>
      <w:r>
        <w:t>289D</w:t>
      </w:r>
      <w:r>
        <w:rPr>
          <w:snapToGrid w:val="0"/>
        </w:rPr>
        <w:t xml:space="preserve">. </w:t>
      </w:r>
      <w:r>
        <w:rPr>
          <w:snapToGrid w:val="0"/>
        </w:rPr>
        <w:tab/>
        <w:t>Powers conferred by this Part are cumulative</w:t>
      </w:r>
      <w:r>
        <w:tab/>
      </w:r>
      <w:r>
        <w:fldChar w:fldCharType="begin"/>
      </w:r>
      <w:r>
        <w:instrText xml:space="preserve"> PAGEREF _Toc493667205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XII — Hospitals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Public hospital</w:t>
      </w:r>
    </w:p>
    <w:p>
      <w:pPr>
        <w:pStyle w:val="TOC8"/>
        <w:rPr>
          <w:rFonts w:asciiTheme="minorHAnsi" w:eastAsiaTheme="minorEastAsia" w:hAnsiTheme="minorHAnsi" w:cstheme="minorBidi"/>
          <w:szCs w:val="22"/>
        </w:rPr>
      </w:pPr>
      <w:r>
        <w:t>324</w:t>
      </w:r>
      <w:r>
        <w:rPr>
          <w:snapToGrid w:val="0"/>
        </w:rPr>
        <w:t>.</w:t>
      </w:r>
      <w:r>
        <w:rPr>
          <w:snapToGrid w:val="0"/>
        </w:rPr>
        <w:tab/>
        <w:t>Local governments may establish or subsidise hospitals</w:t>
      </w:r>
      <w:r>
        <w:tab/>
      </w:r>
      <w:r>
        <w:fldChar w:fldCharType="begin"/>
      </w:r>
      <w:r>
        <w:instrText xml:space="preserve"> PAGEREF _Toc493667208 \h </w:instrText>
      </w:r>
      <w:r>
        <w:fldChar w:fldCharType="separate"/>
      </w:r>
      <w:r>
        <w:t>138</w:t>
      </w:r>
      <w:r>
        <w:fldChar w:fldCharType="end"/>
      </w:r>
    </w:p>
    <w:p>
      <w:pPr>
        <w:pStyle w:val="TOC8"/>
        <w:rPr>
          <w:rFonts w:asciiTheme="minorHAnsi" w:eastAsiaTheme="minorEastAsia" w:hAnsiTheme="minorHAnsi" w:cstheme="minorBidi"/>
          <w:szCs w:val="22"/>
        </w:rPr>
      </w:pPr>
      <w: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r>
        <w:tab/>
      </w:r>
      <w:r>
        <w:fldChar w:fldCharType="begin"/>
      </w:r>
      <w:r>
        <w:instrText xml:space="preserve"> PAGEREF _Toc493667209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XIIA — Community health centres, etc.</w:t>
      </w:r>
    </w:p>
    <w:p>
      <w:pPr>
        <w:pStyle w:val="TOC8"/>
        <w:rPr>
          <w:rFonts w:asciiTheme="minorHAnsi" w:eastAsiaTheme="minorEastAsia" w:hAnsiTheme="minorHAnsi" w:cstheme="minorBidi"/>
          <w:szCs w:val="22"/>
        </w:rPr>
      </w:pPr>
      <w:r>
        <w:t>330A</w:t>
      </w:r>
      <w:r>
        <w:rPr>
          <w:snapToGrid w:val="0"/>
        </w:rPr>
        <w:t xml:space="preserve">. </w:t>
      </w:r>
      <w:r>
        <w:rPr>
          <w:snapToGrid w:val="0"/>
        </w:rPr>
        <w:tab/>
        <w:t>Land may be acquired or leased for community health centres</w:t>
      </w:r>
      <w:r>
        <w:tab/>
      </w:r>
      <w:r>
        <w:fldChar w:fldCharType="begin"/>
      </w:r>
      <w:r>
        <w:instrText xml:space="preserve"> PAGEREF _Toc493667211 \h </w:instrText>
      </w:r>
      <w:r>
        <w:fldChar w:fldCharType="separate"/>
      </w:r>
      <w:r>
        <w:t>140</w:t>
      </w:r>
      <w:r>
        <w:fldChar w:fldCharType="end"/>
      </w:r>
    </w:p>
    <w:p>
      <w:pPr>
        <w:pStyle w:val="TOC8"/>
        <w:rPr>
          <w:rFonts w:asciiTheme="minorHAnsi" w:eastAsiaTheme="minorEastAsia" w:hAnsiTheme="minorHAnsi" w:cstheme="minorBidi"/>
          <w:szCs w:val="22"/>
        </w:rPr>
      </w:pPr>
      <w:r>
        <w:t>330B</w:t>
      </w:r>
      <w:r>
        <w:rPr>
          <w:snapToGrid w:val="0"/>
        </w:rPr>
        <w:t xml:space="preserve">. </w:t>
      </w:r>
      <w:r>
        <w:rPr>
          <w:snapToGrid w:val="0"/>
        </w:rPr>
        <w:tab/>
        <w:t>Local governments may subsidise certain medical centres</w:t>
      </w:r>
      <w:r>
        <w:tab/>
      </w:r>
      <w:r>
        <w:fldChar w:fldCharType="begin"/>
      </w:r>
      <w:r>
        <w:instrText xml:space="preserve"> PAGEREF _Toc493667212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XIII — Child health and preventive medicine</w:t>
      </w:r>
    </w:p>
    <w:p>
      <w:pPr>
        <w:pStyle w:val="TOC8"/>
        <w:rPr>
          <w:rFonts w:asciiTheme="minorHAnsi" w:eastAsiaTheme="minorEastAsia" w:hAnsiTheme="minorHAnsi" w:cstheme="minorBidi"/>
          <w:szCs w:val="22"/>
        </w:rPr>
      </w:pPr>
      <w:r>
        <w:t>331.</w:t>
      </w:r>
      <w:r>
        <w:tab/>
        <w:t>Terms used</w:t>
      </w:r>
      <w:r>
        <w:tab/>
      </w:r>
      <w:r>
        <w:fldChar w:fldCharType="begin"/>
      </w:r>
      <w:r>
        <w:instrText xml:space="preserve"> PAGEREF _Toc493667214 \h </w:instrText>
      </w:r>
      <w:r>
        <w:fldChar w:fldCharType="separate"/>
      </w:r>
      <w:r>
        <w:t>142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Regulations</w:t>
      </w:r>
      <w:r>
        <w:tab/>
      </w:r>
      <w:r>
        <w:fldChar w:fldCharType="begin"/>
      </w:r>
      <w:r>
        <w:instrText xml:space="preserve"> PAGEREF _Toc493667215 \h </w:instrText>
      </w:r>
      <w:r>
        <w:fldChar w:fldCharType="separate"/>
      </w:r>
      <w:r>
        <w:t>142</w:t>
      </w:r>
      <w:r>
        <w:fldChar w:fldCharType="end"/>
      </w:r>
    </w:p>
    <w:p>
      <w:pPr>
        <w:pStyle w:val="TOC8"/>
        <w:rPr>
          <w:rFonts w:asciiTheme="minorHAnsi" w:eastAsiaTheme="minorEastAsia" w:hAnsiTheme="minorHAnsi" w:cstheme="minorBidi"/>
          <w:szCs w:val="22"/>
        </w:rPr>
      </w:pPr>
      <w:r>
        <w:t>334.</w:t>
      </w:r>
      <w:r>
        <w:tab/>
        <w:t>Performance of abortions</w:t>
      </w:r>
      <w:r>
        <w:tab/>
      </w:r>
      <w:r>
        <w:fldChar w:fldCharType="begin"/>
      </w:r>
      <w:r>
        <w:instrText xml:space="preserve"> PAGEREF _Toc493667216 \h </w:instrText>
      </w:r>
      <w:r>
        <w:fldChar w:fldCharType="separate"/>
      </w:r>
      <w:r>
        <w:t>142</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Reports to be furnished</w:t>
      </w:r>
      <w:r>
        <w:tab/>
      </w:r>
      <w:r>
        <w:fldChar w:fldCharType="begin"/>
      </w:r>
      <w:r>
        <w:instrText xml:space="preserve"> PAGEREF _Toc493667217 \h </w:instrText>
      </w:r>
      <w:r>
        <w:fldChar w:fldCharType="separate"/>
      </w:r>
      <w:r>
        <w:t>145</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Death of woman as result of pregnancy or childbirth to be reported to Chief Health Officer</w:t>
      </w:r>
      <w:r>
        <w:tab/>
      </w:r>
      <w:r>
        <w:fldChar w:fldCharType="begin"/>
      </w:r>
      <w:r>
        <w:instrText xml:space="preserve"> PAGEREF _Toc493667218 \h </w:instrText>
      </w:r>
      <w:r>
        <w:fldChar w:fldCharType="separate"/>
      </w:r>
      <w:r>
        <w:t>147</w:t>
      </w:r>
      <w:r>
        <w:fldChar w:fldCharType="end"/>
      </w:r>
    </w:p>
    <w:p>
      <w:pPr>
        <w:pStyle w:val="TOC8"/>
        <w:rPr>
          <w:rFonts w:asciiTheme="minorHAnsi" w:eastAsiaTheme="minorEastAsia" w:hAnsiTheme="minorHAnsi" w:cstheme="minorBidi"/>
          <w:szCs w:val="22"/>
        </w:rPr>
      </w:pPr>
      <w:r>
        <w:t>336A</w:t>
      </w:r>
      <w:r>
        <w:rPr>
          <w:snapToGrid w:val="0"/>
        </w:rPr>
        <w:t xml:space="preserve">. </w:t>
      </w:r>
      <w:r>
        <w:rPr>
          <w:snapToGrid w:val="0"/>
        </w:rPr>
        <w:tab/>
        <w:t>Certain deaths of children to be reported to Chief Health Officer</w:t>
      </w:r>
      <w:r>
        <w:tab/>
      </w:r>
      <w:r>
        <w:fldChar w:fldCharType="begin"/>
      </w:r>
      <w:r>
        <w:instrText xml:space="preserve"> PAGEREF _Toc493667219 \h </w:instrText>
      </w:r>
      <w:r>
        <w:fldChar w:fldCharType="separate"/>
      </w:r>
      <w:r>
        <w:t>149</w:t>
      </w:r>
      <w:r>
        <w:fldChar w:fldCharType="end"/>
      </w:r>
    </w:p>
    <w:p>
      <w:pPr>
        <w:pStyle w:val="TOC8"/>
        <w:rPr>
          <w:rFonts w:asciiTheme="minorHAnsi" w:eastAsiaTheme="minorEastAsia" w:hAnsiTheme="minorHAnsi" w:cstheme="minorBidi"/>
          <w:szCs w:val="22"/>
        </w:rPr>
      </w:pPr>
      <w:r>
        <w:t>336B</w:t>
      </w:r>
      <w:r>
        <w:rPr>
          <w:snapToGrid w:val="0"/>
        </w:rPr>
        <w:t xml:space="preserve">. </w:t>
      </w:r>
      <w:r>
        <w:rPr>
          <w:snapToGrid w:val="0"/>
        </w:rPr>
        <w:tab/>
        <w:t>Death of persons under anaesthetic to be reported to Chief Health Officer</w:t>
      </w:r>
      <w:r>
        <w:tab/>
      </w:r>
      <w:r>
        <w:fldChar w:fldCharType="begin"/>
      </w:r>
      <w:r>
        <w:instrText xml:space="preserve"> PAGEREF _Toc493667220 \h </w:instrText>
      </w:r>
      <w:r>
        <w:fldChar w:fldCharType="separate"/>
      </w:r>
      <w:r>
        <w:t>150</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Examination of school children</w:t>
      </w:r>
      <w:r>
        <w:tab/>
      </w:r>
      <w:r>
        <w:fldChar w:fldCharType="begin"/>
      </w:r>
      <w:r>
        <w:instrText xml:space="preserve"> PAGEREF _Toc493667221 \h </w:instrText>
      </w:r>
      <w:r>
        <w:fldChar w:fldCharType="separate"/>
      </w:r>
      <w:r>
        <w:t>153</w:t>
      </w:r>
      <w:r>
        <w:fldChar w:fldCharType="end"/>
      </w:r>
    </w:p>
    <w:p>
      <w:pPr>
        <w:pStyle w:val="TOC8"/>
        <w:rPr>
          <w:rFonts w:asciiTheme="minorHAnsi" w:eastAsiaTheme="minorEastAsia" w:hAnsiTheme="minorHAnsi" w:cstheme="minorBidi"/>
          <w:szCs w:val="22"/>
        </w:rPr>
      </w:pPr>
      <w:r>
        <w:t>337A</w:t>
      </w:r>
      <w:r>
        <w:rPr>
          <w:snapToGrid w:val="0"/>
        </w:rPr>
        <w:t xml:space="preserve">. </w:t>
      </w:r>
      <w:r>
        <w:rPr>
          <w:snapToGrid w:val="0"/>
        </w:rPr>
        <w:tab/>
        <w:t>Schools dental service</w:t>
      </w:r>
      <w:r>
        <w:tab/>
      </w:r>
      <w:r>
        <w:fldChar w:fldCharType="begin"/>
      </w:r>
      <w:r>
        <w:instrText xml:space="preserve"> PAGEREF _Toc493667222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XIIIA — Maternal Mortality Committee</w:t>
      </w:r>
    </w:p>
    <w:p>
      <w:pPr>
        <w:pStyle w:val="TOC8"/>
        <w:rPr>
          <w:rFonts w:asciiTheme="minorHAnsi" w:eastAsiaTheme="minorEastAsia" w:hAnsiTheme="minorHAnsi" w:cstheme="minorBidi"/>
          <w:szCs w:val="22"/>
        </w:rPr>
      </w:pPr>
      <w:r>
        <w:t>340A</w:t>
      </w:r>
      <w:r>
        <w:rPr>
          <w:snapToGrid w:val="0"/>
        </w:rPr>
        <w:t>.</w:t>
      </w:r>
      <w:r>
        <w:rPr>
          <w:snapToGrid w:val="0"/>
        </w:rPr>
        <w:tab/>
        <w:t>Terms used</w:t>
      </w:r>
      <w:r>
        <w:tab/>
      </w:r>
      <w:r>
        <w:fldChar w:fldCharType="begin"/>
      </w:r>
      <w:r>
        <w:instrText xml:space="preserve"> PAGEREF _Toc493667224 \h </w:instrText>
      </w:r>
      <w:r>
        <w:fldChar w:fldCharType="separate"/>
      </w:r>
      <w:r>
        <w:t>156</w:t>
      </w:r>
      <w:r>
        <w:fldChar w:fldCharType="end"/>
      </w:r>
    </w:p>
    <w:p>
      <w:pPr>
        <w:pStyle w:val="TOC8"/>
        <w:rPr>
          <w:rFonts w:asciiTheme="minorHAnsi" w:eastAsiaTheme="minorEastAsia" w:hAnsiTheme="minorHAnsi" w:cstheme="minorBidi"/>
          <w:szCs w:val="22"/>
        </w:rPr>
      </w:pPr>
      <w:r>
        <w:t>340B</w:t>
      </w:r>
      <w:r>
        <w:rPr>
          <w:snapToGrid w:val="0"/>
        </w:rPr>
        <w:t>.</w:t>
      </w:r>
      <w:r>
        <w:rPr>
          <w:snapToGrid w:val="0"/>
        </w:rPr>
        <w:tab/>
        <w:t>Constitution and offices of Committee</w:t>
      </w:r>
      <w:r>
        <w:tab/>
      </w:r>
      <w:r>
        <w:fldChar w:fldCharType="begin"/>
      </w:r>
      <w:r>
        <w:instrText xml:space="preserve"> PAGEREF _Toc493667225 \h </w:instrText>
      </w:r>
      <w:r>
        <w:fldChar w:fldCharType="separate"/>
      </w:r>
      <w:r>
        <w:t>156</w:t>
      </w:r>
      <w:r>
        <w:fldChar w:fldCharType="end"/>
      </w:r>
    </w:p>
    <w:p>
      <w:pPr>
        <w:pStyle w:val="TOC8"/>
        <w:rPr>
          <w:rFonts w:asciiTheme="minorHAnsi" w:eastAsiaTheme="minorEastAsia" w:hAnsiTheme="minorHAnsi" w:cstheme="minorBidi"/>
          <w:szCs w:val="22"/>
        </w:rPr>
      </w:pPr>
      <w:r>
        <w:t>340C</w:t>
      </w:r>
      <w:r>
        <w:rPr>
          <w:snapToGrid w:val="0"/>
        </w:rPr>
        <w:t xml:space="preserve">. </w:t>
      </w:r>
      <w:r>
        <w:rPr>
          <w:snapToGrid w:val="0"/>
        </w:rPr>
        <w:tab/>
        <w:t>Appointment of deputies</w:t>
      </w:r>
      <w:r>
        <w:tab/>
      </w:r>
      <w:r>
        <w:fldChar w:fldCharType="begin"/>
      </w:r>
      <w:r>
        <w:instrText xml:space="preserve"> PAGEREF _Toc493667226 \h </w:instrText>
      </w:r>
      <w:r>
        <w:fldChar w:fldCharType="separate"/>
      </w:r>
      <w:r>
        <w:t>157</w:t>
      </w:r>
      <w:r>
        <w:fldChar w:fldCharType="end"/>
      </w:r>
    </w:p>
    <w:p>
      <w:pPr>
        <w:pStyle w:val="TOC8"/>
        <w:rPr>
          <w:rFonts w:asciiTheme="minorHAnsi" w:eastAsiaTheme="minorEastAsia" w:hAnsiTheme="minorHAnsi" w:cstheme="minorBidi"/>
          <w:szCs w:val="22"/>
        </w:rPr>
      </w:pPr>
      <w:r>
        <w:t>340D</w:t>
      </w:r>
      <w:r>
        <w:rPr>
          <w:snapToGrid w:val="0"/>
        </w:rPr>
        <w:t xml:space="preserve">. </w:t>
      </w:r>
      <w:r>
        <w:rPr>
          <w:snapToGrid w:val="0"/>
        </w:rPr>
        <w:tab/>
        <w:t>Nominations to be made to Minister</w:t>
      </w:r>
      <w:r>
        <w:tab/>
      </w:r>
      <w:r>
        <w:fldChar w:fldCharType="begin"/>
      </w:r>
      <w:r>
        <w:instrText xml:space="preserve"> PAGEREF _Toc493667227 \h </w:instrText>
      </w:r>
      <w:r>
        <w:fldChar w:fldCharType="separate"/>
      </w:r>
      <w:r>
        <w:t>157</w:t>
      </w:r>
      <w:r>
        <w:fldChar w:fldCharType="end"/>
      </w:r>
    </w:p>
    <w:p>
      <w:pPr>
        <w:pStyle w:val="TOC8"/>
        <w:rPr>
          <w:rFonts w:asciiTheme="minorHAnsi" w:eastAsiaTheme="minorEastAsia" w:hAnsiTheme="minorHAnsi" w:cstheme="minorBidi"/>
          <w:szCs w:val="22"/>
        </w:rPr>
      </w:pPr>
      <w:r>
        <w:t>340E</w:t>
      </w:r>
      <w:r>
        <w:rPr>
          <w:snapToGrid w:val="0"/>
        </w:rPr>
        <w:t xml:space="preserve">. </w:t>
      </w:r>
      <w:r>
        <w:rPr>
          <w:snapToGrid w:val="0"/>
        </w:rPr>
        <w:tab/>
        <w:t>Tenure of office</w:t>
      </w:r>
      <w:r>
        <w:tab/>
      </w:r>
      <w:r>
        <w:fldChar w:fldCharType="begin"/>
      </w:r>
      <w:r>
        <w:instrText xml:space="preserve"> PAGEREF _Toc493667228 \h </w:instrText>
      </w:r>
      <w:r>
        <w:fldChar w:fldCharType="separate"/>
      </w:r>
      <w:r>
        <w:t>158</w:t>
      </w:r>
      <w:r>
        <w:fldChar w:fldCharType="end"/>
      </w:r>
    </w:p>
    <w:p>
      <w:pPr>
        <w:pStyle w:val="TOC8"/>
        <w:rPr>
          <w:rFonts w:asciiTheme="minorHAnsi" w:eastAsiaTheme="minorEastAsia" w:hAnsiTheme="minorHAnsi" w:cstheme="minorBidi"/>
          <w:szCs w:val="22"/>
        </w:rPr>
      </w:pPr>
      <w:r>
        <w:t>340F.</w:t>
      </w:r>
      <w:r>
        <w:tab/>
        <w:t>When office of member becomes vacant</w:t>
      </w:r>
      <w:r>
        <w:tab/>
      </w:r>
      <w:r>
        <w:fldChar w:fldCharType="begin"/>
      </w:r>
      <w:r>
        <w:instrText xml:space="preserve"> PAGEREF _Toc493667229 \h </w:instrText>
      </w:r>
      <w:r>
        <w:fldChar w:fldCharType="separate"/>
      </w:r>
      <w:r>
        <w:t>158</w:t>
      </w:r>
      <w:r>
        <w:fldChar w:fldCharType="end"/>
      </w:r>
    </w:p>
    <w:p>
      <w:pPr>
        <w:pStyle w:val="TOC8"/>
        <w:rPr>
          <w:rFonts w:asciiTheme="minorHAnsi" w:eastAsiaTheme="minorEastAsia" w:hAnsiTheme="minorHAnsi" w:cstheme="minorBidi"/>
          <w:szCs w:val="22"/>
        </w:rPr>
      </w:pPr>
      <w:r>
        <w:t>340G</w:t>
      </w:r>
      <w:r>
        <w:rPr>
          <w:snapToGrid w:val="0"/>
        </w:rPr>
        <w:t xml:space="preserve">. </w:t>
      </w:r>
      <w:r>
        <w:rPr>
          <w:snapToGrid w:val="0"/>
        </w:rPr>
        <w:tab/>
        <w:t>Vacancies in offices of members to be filled</w:t>
      </w:r>
      <w:r>
        <w:tab/>
      </w:r>
      <w:r>
        <w:fldChar w:fldCharType="begin"/>
      </w:r>
      <w:r>
        <w:instrText xml:space="preserve"> PAGEREF _Toc493667230 \h </w:instrText>
      </w:r>
      <w:r>
        <w:fldChar w:fldCharType="separate"/>
      </w:r>
      <w:r>
        <w:t>160</w:t>
      </w:r>
      <w:r>
        <w:fldChar w:fldCharType="end"/>
      </w:r>
    </w:p>
    <w:p>
      <w:pPr>
        <w:pStyle w:val="TOC8"/>
        <w:rPr>
          <w:rFonts w:asciiTheme="minorHAnsi" w:eastAsiaTheme="minorEastAsia" w:hAnsiTheme="minorHAnsi" w:cstheme="minorBidi"/>
          <w:szCs w:val="22"/>
        </w:rPr>
      </w:pPr>
      <w:r>
        <w:t>340H.</w:t>
      </w:r>
      <w:r>
        <w:tab/>
        <w:t>Meetings and procedure of Committee</w:t>
      </w:r>
      <w:r>
        <w:tab/>
      </w:r>
      <w:r>
        <w:fldChar w:fldCharType="begin"/>
      </w:r>
      <w:r>
        <w:instrText xml:space="preserve"> PAGEREF _Toc493667231 \h </w:instrText>
      </w:r>
      <w:r>
        <w:fldChar w:fldCharType="separate"/>
      </w:r>
      <w:r>
        <w:t>160</w:t>
      </w:r>
      <w:r>
        <w:fldChar w:fldCharType="end"/>
      </w:r>
    </w:p>
    <w:p>
      <w:pPr>
        <w:pStyle w:val="TOC8"/>
        <w:rPr>
          <w:rFonts w:asciiTheme="minorHAnsi" w:eastAsiaTheme="minorEastAsia" w:hAnsiTheme="minorHAnsi" w:cstheme="minorBidi"/>
          <w:szCs w:val="22"/>
        </w:rPr>
      </w:pPr>
      <w:r>
        <w:t>340I</w:t>
      </w:r>
      <w:r>
        <w:rPr>
          <w:snapToGrid w:val="0"/>
        </w:rPr>
        <w:t xml:space="preserve">. </w:t>
      </w:r>
      <w:r>
        <w:rPr>
          <w:snapToGrid w:val="0"/>
        </w:rPr>
        <w:tab/>
        <w:t>Reimbursement of expenses of members of Committee</w:t>
      </w:r>
      <w:r>
        <w:tab/>
      </w:r>
      <w:r>
        <w:fldChar w:fldCharType="begin"/>
      </w:r>
      <w:r>
        <w:instrText xml:space="preserve"> PAGEREF _Toc493667232 \h </w:instrText>
      </w:r>
      <w:r>
        <w:fldChar w:fldCharType="separate"/>
      </w:r>
      <w:r>
        <w:t>161</w:t>
      </w:r>
      <w:r>
        <w:fldChar w:fldCharType="end"/>
      </w:r>
    </w:p>
    <w:p>
      <w:pPr>
        <w:pStyle w:val="TOC8"/>
        <w:rPr>
          <w:rFonts w:asciiTheme="minorHAnsi" w:eastAsiaTheme="minorEastAsia" w:hAnsiTheme="minorHAnsi" w:cstheme="minorBidi"/>
          <w:szCs w:val="22"/>
        </w:rPr>
      </w:pPr>
      <w:r>
        <w:t>340J</w:t>
      </w:r>
      <w:r>
        <w:rPr>
          <w:snapToGrid w:val="0"/>
        </w:rPr>
        <w:t xml:space="preserve">. </w:t>
      </w:r>
      <w:r>
        <w:rPr>
          <w:snapToGrid w:val="0"/>
        </w:rPr>
        <w:tab/>
        <w:t>Appointment of investigator</w:t>
      </w:r>
      <w:r>
        <w:tab/>
      </w:r>
      <w:r>
        <w:fldChar w:fldCharType="begin"/>
      </w:r>
      <w:r>
        <w:instrText xml:space="preserve"> PAGEREF _Toc493667233 \h </w:instrText>
      </w:r>
      <w:r>
        <w:fldChar w:fldCharType="separate"/>
      </w:r>
      <w:r>
        <w:t>161</w:t>
      </w:r>
      <w:r>
        <w:fldChar w:fldCharType="end"/>
      </w:r>
    </w:p>
    <w:p>
      <w:pPr>
        <w:pStyle w:val="TOC8"/>
        <w:rPr>
          <w:rFonts w:asciiTheme="minorHAnsi" w:eastAsiaTheme="minorEastAsia" w:hAnsiTheme="minorHAnsi" w:cstheme="minorBidi"/>
          <w:szCs w:val="22"/>
        </w:rPr>
      </w:pPr>
      <w:r>
        <w:t>340K.</w:t>
      </w:r>
      <w:r>
        <w:tab/>
        <w:t>Functions of Committee</w:t>
      </w:r>
      <w:r>
        <w:tab/>
      </w:r>
      <w:r>
        <w:fldChar w:fldCharType="begin"/>
      </w:r>
      <w:r>
        <w:instrText xml:space="preserve"> PAGEREF _Toc493667234 \h </w:instrText>
      </w:r>
      <w:r>
        <w:fldChar w:fldCharType="separate"/>
      </w:r>
      <w:r>
        <w:t>162</w:t>
      </w:r>
      <w:r>
        <w:fldChar w:fldCharType="end"/>
      </w:r>
    </w:p>
    <w:p>
      <w:pPr>
        <w:pStyle w:val="TOC8"/>
        <w:rPr>
          <w:rFonts w:asciiTheme="minorHAnsi" w:eastAsiaTheme="minorEastAsia" w:hAnsiTheme="minorHAnsi" w:cstheme="minorBidi"/>
          <w:szCs w:val="22"/>
        </w:rPr>
      </w:pPr>
      <w:r>
        <w:t>340LA.</w:t>
      </w:r>
      <w:r>
        <w:tab/>
        <w:t>Further provisions relating to proceedings of Committee</w:t>
      </w:r>
      <w:r>
        <w:tab/>
      </w:r>
      <w:r>
        <w:fldChar w:fldCharType="begin"/>
      </w:r>
      <w:r>
        <w:instrText xml:space="preserve"> PAGEREF _Toc493667235 \h </w:instrText>
      </w:r>
      <w:r>
        <w:fldChar w:fldCharType="separate"/>
      </w:r>
      <w:r>
        <w:t>163</w:t>
      </w:r>
      <w:r>
        <w:fldChar w:fldCharType="end"/>
      </w:r>
    </w:p>
    <w:p>
      <w:pPr>
        <w:pStyle w:val="TOC8"/>
        <w:rPr>
          <w:rFonts w:asciiTheme="minorHAnsi" w:eastAsiaTheme="minorEastAsia" w:hAnsiTheme="minorHAnsi" w:cstheme="minorBidi"/>
          <w:szCs w:val="22"/>
        </w:rPr>
      </w:pPr>
      <w:r>
        <w:t>340LB.</w:t>
      </w:r>
      <w:r>
        <w:tab/>
        <w:t>Contents of notification confidential</w:t>
      </w:r>
      <w:r>
        <w:tab/>
      </w:r>
      <w:r>
        <w:fldChar w:fldCharType="begin"/>
      </w:r>
      <w:r>
        <w:instrText xml:space="preserve"> PAGEREF _Toc493667236 \h </w:instrText>
      </w:r>
      <w:r>
        <w:fldChar w:fldCharType="separate"/>
      </w:r>
      <w:r>
        <w:t>164</w:t>
      </w:r>
      <w:r>
        <w:fldChar w:fldCharType="end"/>
      </w:r>
    </w:p>
    <w:p>
      <w:pPr>
        <w:pStyle w:val="TOC8"/>
        <w:rPr>
          <w:rFonts w:asciiTheme="minorHAnsi" w:eastAsiaTheme="minorEastAsia" w:hAnsiTheme="minorHAnsi" w:cstheme="minorBidi"/>
          <w:szCs w:val="22"/>
        </w:rPr>
      </w:pPr>
      <w:r>
        <w:t>340L</w:t>
      </w:r>
      <w:r>
        <w:rPr>
          <w:snapToGrid w:val="0"/>
        </w:rPr>
        <w:t xml:space="preserve">. </w:t>
      </w:r>
      <w:r>
        <w:rPr>
          <w:snapToGrid w:val="0"/>
        </w:rPr>
        <w:tab/>
        <w:t>When report of investigator may be published</w:t>
      </w:r>
      <w:r>
        <w:tab/>
      </w:r>
      <w:r>
        <w:fldChar w:fldCharType="begin"/>
      </w:r>
      <w:r>
        <w:instrText xml:space="preserve"> PAGEREF _Toc493667237 \h </w:instrText>
      </w:r>
      <w:r>
        <w:fldChar w:fldCharType="separate"/>
      </w:r>
      <w:r>
        <w:t>164</w:t>
      </w:r>
      <w:r>
        <w:fldChar w:fldCharType="end"/>
      </w:r>
    </w:p>
    <w:p>
      <w:pPr>
        <w:pStyle w:val="TOC8"/>
        <w:rPr>
          <w:rFonts w:asciiTheme="minorHAnsi" w:eastAsiaTheme="minorEastAsia" w:hAnsiTheme="minorHAnsi" w:cstheme="minorBidi"/>
          <w:szCs w:val="22"/>
        </w:rPr>
      </w:pPr>
      <w:r>
        <w:t>340M</w:t>
      </w:r>
      <w:r>
        <w:rPr>
          <w:snapToGrid w:val="0"/>
        </w:rPr>
        <w:t xml:space="preserve">. </w:t>
      </w:r>
      <w:r>
        <w:rPr>
          <w:snapToGrid w:val="0"/>
        </w:rPr>
        <w:tab/>
        <w:t>Information given for research not to be disclosed</w:t>
      </w:r>
      <w:r>
        <w:tab/>
      </w:r>
      <w:r>
        <w:fldChar w:fldCharType="begin"/>
      </w:r>
      <w:r>
        <w:instrText xml:space="preserve"> PAGEREF _Toc493667238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XIIIB — Perinatal and Infant Mortality Committee</w:t>
      </w:r>
    </w:p>
    <w:p>
      <w:pPr>
        <w:pStyle w:val="TOC8"/>
        <w:rPr>
          <w:rFonts w:asciiTheme="minorHAnsi" w:eastAsiaTheme="minorEastAsia" w:hAnsiTheme="minorHAnsi" w:cstheme="minorBidi"/>
          <w:szCs w:val="22"/>
        </w:rPr>
      </w:pPr>
      <w:r>
        <w:t>340AA</w:t>
      </w:r>
      <w:r>
        <w:rPr>
          <w:snapToGrid w:val="0"/>
        </w:rPr>
        <w:t>.</w:t>
      </w:r>
      <w:r>
        <w:rPr>
          <w:snapToGrid w:val="0"/>
        </w:rPr>
        <w:tab/>
        <w:t>Terms used</w:t>
      </w:r>
      <w:r>
        <w:tab/>
      </w:r>
      <w:r>
        <w:fldChar w:fldCharType="begin"/>
      </w:r>
      <w:r>
        <w:instrText xml:space="preserve"> PAGEREF _Toc493667240 \h </w:instrText>
      </w:r>
      <w:r>
        <w:fldChar w:fldCharType="separate"/>
      </w:r>
      <w:r>
        <w:t>166</w:t>
      </w:r>
      <w:r>
        <w:fldChar w:fldCharType="end"/>
      </w:r>
    </w:p>
    <w:p>
      <w:pPr>
        <w:pStyle w:val="TOC8"/>
        <w:rPr>
          <w:rFonts w:asciiTheme="minorHAnsi" w:eastAsiaTheme="minorEastAsia" w:hAnsiTheme="minorHAnsi" w:cstheme="minorBidi"/>
          <w:szCs w:val="22"/>
        </w:rPr>
      </w:pPr>
      <w:r>
        <w:t>340AB</w:t>
      </w:r>
      <w:r>
        <w:rPr>
          <w:snapToGrid w:val="0"/>
        </w:rPr>
        <w:t>.</w:t>
      </w:r>
      <w:r>
        <w:rPr>
          <w:snapToGrid w:val="0"/>
        </w:rPr>
        <w:tab/>
        <w:t>Constitution and offices of Committee</w:t>
      </w:r>
      <w:r>
        <w:tab/>
      </w:r>
      <w:r>
        <w:fldChar w:fldCharType="begin"/>
      </w:r>
      <w:r>
        <w:instrText xml:space="preserve"> PAGEREF _Toc493667241 \h </w:instrText>
      </w:r>
      <w:r>
        <w:fldChar w:fldCharType="separate"/>
      </w:r>
      <w:r>
        <w:t>166</w:t>
      </w:r>
      <w:r>
        <w:fldChar w:fldCharType="end"/>
      </w:r>
    </w:p>
    <w:p>
      <w:pPr>
        <w:pStyle w:val="TOC8"/>
        <w:rPr>
          <w:rFonts w:asciiTheme="minorHAnsi" w:eastAsiaTheme="minorEastAsia" w:hAnsiTheme="minorHAnsi" w:cstheme="minorBidi"/>
          <w:szCs w:val="22"/>
        </w:rPr>
      </w:pPr>
      <w:r>
        <w:t>340AC</w:t>
      </w:r>
      <w:r>
        <w:rPr>
          <w:snapToGrid w:val="0"/>
        </w:rPr>
        <w:t>.</w:t>
      </w:r>
      <w:r>
        <w:rPr>
          <w:snapToGrid w:val="0"/>
        </w:rPr>
        <w:tab/>
        <w:t>Appointment of deputies</w:t>
      </w:r>
      <w:r>
        <w:tab/>
      </w:r>
      <w:r>
        <w:fldChar w:fldCharType="begin"/>
      </w:r>
      <w:r>
        <w:instrText xml:space="preserve"> PAGEREF _Toc493667242 \h </w:instrText>
      </w:r>
      <w:r>
        <w:fldChar w:fldCharType="separate"/>
      </w:r>
      <w:r>
        <w:t>168</w:t>
      </w:r>
      <w:r>
        <w:fldChar w:fldCharType="end"/>
      </w:r>
    </w:p>
    <w:p>
      <w:pPr>
        <w:pStyle w:val="TOC8"/>
        <w:rPr>
          <w:rFonts w:asciiTheme="minorHAnsi" w:eastAsiaTheme="minorEastAsia" w:hAnsiTheme="minorHAnsi" w:cstheme="minorBidi"/>
          <w:szCs w:val="22"/>
        </w:rPr>
      </w:pPr>
      <w:r>
        <w:t>340AD</w:t>
      </w:r>
      <w:r>
        <w:rPr>
          <w:snapToGrid w:val="0"/>
        </w:rPr>
        <w:t xml:space="preserve">. </w:t>
      </w:r>
      <w:r>
        <w:rPr>
          <w:snapToGrid w:val="0"/>
        </w:rPr>
        <w:tab/>
        <w:t>Nominations to be made to Minister</w:t>
      </w:r>
      <w:r>
        <w:tab/>
      </w:r>
      <w:r>
        <w:fldChar w:fldCharType="begin"/>
      </w:r>
      <w:r>
        <w:instrText xml:space="preserve"> PAGEREF _Toc493667243 \h </w:instrText>
      </w:r>
      <w:r>
        <w:fldChar w:fldCharType="separate"/>
      </w:r>
      <w:r>
        <w:t>168</w:t>
      </w:r>
      <w:r>
        <w:fldChar w:fldCharType="end"/>
      </w:r>
    </w:p>
    <w:p>
      <w:pPr>
        <w:pStyle w:val="TOC8"/>
        <w:rPr>
          <w:rFonts w:asciiTheme="minorHAnsi" w:eastAsiaTheme="minorEastAsia" w:hAnsiTheme="minorHAnsi" w:cstheme="minorBidi"/>
          <w:szCs w:val="22"/>
        </w:rPr>
      </w:pPr>
      <w:r>
        <w:t>340AE</w:t>
      </w:r>
      <w:r>
        <w:rPr>
          <w:snapToGrid w:val="0"/>
        </w:rPr>
        <w:t xml:space="preserve">. </w:t>
      </w:r>
      <w:r>
        <w:rPr>
          <w:snapToGrid w:val="0"/>
        </w:rPr>
        <w:tab/>
        <w:t>Tenure of office</w:t>
      </w:r>
      <w:r>
        <w:tab/>
      </w:r>
      <w:r>
        <w:fldChar w:fldCharType="begin"/>
      </w:r>
      <w:r>
        <w:instrText xml:space="preserve"> PAGEREF _Toc493667244 \h </w:instrText>
      </w:r>
      <w:r>
        <w:fldChar w:fldCharType="separate"/>
      </w:r>
      <w:r>
        <w:t>169</w:t>
      </w:r>
      <w:r>
        <w:fldChar w:fldCharType="end"/>
      </w:r>
    </w:p>
    <w:p>
      <w:pPr>
        <w:pStyle w:val="TOC8"/>
        <w:rPr>
          <w:rFonts w:asciiTheme="minorHAnsi" w:eastAsiaTheme="minorEastAsia" w:hAnsiTheme="minorHAnsi" w:cstheme="minorBidi"/>
          <w:szCs w:val="22"/>
        </w:rPr>
      </w:pPr>
      <w:r>
        <w:t>340AF.</w:t>
      </w:r>
      <w:r>
        <w:tab/>
        <w:t>When office of member becomes vacant</w:t>
      </w:r>
      <w:r>
        <w:tab/>
      </w:r>
      <w:r>
        <w:fldChar w:fldCharType="begin"/>
      </w:r>
      <w:r>
        <w:instrText xml:space="preserve"> PAGEREF _Toc493667245 \h </w:instrText>
      </w:r>
      <w:r>
        <w:fldChar w:fldCharType="separate"/>
      </w:r>
      <w:r>
        <w:t>169</w:t>
      </w:r>
      <w:r>
        <w:fldChar w:fldCharType="end"/>
      </w:r>
    </w:p>
    <w:p>
      <w:pPr>
        <w:pStyle w:val="TOC8"/>
        <w:rPr>
          <w:rFonts w:asciiTheme="minorHAnsi" w:eastAsiaTheme="minorEastAsia" w:hAnsiTheme="minorHAnsi" w:cstheme="minorBidi"/>
          <w:szCs w:val="22"/>
        </w:rPr>
      </w:pPr>
      <w:r>
        <w:t>340AG</w:t>
      </w:r>
      <w:r>
        <w:rPr>
          <w:snapToGrid w:val="0"/>
        </w:rPr>
        <w:t xml:space="preserve">. </w:t>
      </w:r>
      <w:r>
        <w:rPr>
          <w:snapToGrid w:val="0"/>
        </w:rPr>
        <w:tab/>
        <w:t>Vacancies in offices of members to be filled</w:t>
      </w:r>
      <w:r>
        <w:tab/>
      </w:r>
      <w:r>
        <w:fldChar w:fldCharType="begin"/>
      </w:r>
      <w:r>
        <w:instrText xml:space="preserve"> PAGEREF _Toc493667246 \h </w:instrText>
      </w:r>
      <w:r>
        <w:fldChar w:fldCharType="separate"/>
      </w:r>
      <w:r>
        <w:t>170</w:t>
      </w:r>
      <w:r>
        <w:fldChar w:fldCharType="end"/>
      </w:r>
    </w:p>
    <w:p>
      <w:pPr>
        <w:pStyle w:val="TOC8"/>
        <w:rPr>
          <w:rFonts w:asciiTheme="minorHAnsi" w:eastAsiaTheme="minorEastAsia" w:hAnsiTheme="minorHAnsi" w:cstheme="minorBidi"/>
          <w:szCs w:val="22"/>
        </w:rPr>
      </w:pPr>
      <w:r>
        <w:t>340AH.</w:t>
      </w:r>
      <w:r>
        <w:tab/>
        <w:t>Meetings and procedure of Committee</w:t>
      </w:r>
      <w:r>
        <w:tab/>
      </w:r>
      <w:r>
        <w:fldChar w:fldCharType="begin"/>
      </w:r>
      <w:r>
        <w:instrText xml:space="preserve"> PAGEREF _Toc493667247 \h </w:instrText>
      </w:r>
      <w:r>
        <w:fldChar w:fldCharType="separate"/>
      </w:r>
      <w:r>
        <w:t>171</w:t>
      </w:r>
      <w:r>
        <w:fldChar w:fldCharType="end"/>
      </w:r>
    </w:p>
    <w:p>
      <w:pPr>
        <w:pStyle w:val="TOC8"/>
        <w:rPr>
          <w:rFonts w:asciiTheme="minorHAnsi" w:eastAsiaTheme="minorEastAsia" w:hAnsiTheme="minorHAnsi" w:cstheme="minorBidi"/>
          <w:szCs w:val="22"/>
        </w:rPr>
      </w:pPr>
      <w:r>
        <w:t>340AI</w:t>
      </w:r>
      <w:r>
        <w:rPr>
          <w:snapToGrid w:val="0"/>
        </w:rPr>
        <w:t xml:space="preserve">. </w:t>
      </w:r>
      <w:r>
        <w:rPr>
          <w:snapToGrid w:val="0"/>
        </w:rPr>
        <w:tab/>
        <w:t>Reimbursement of expenses of members</w:t>
      </w:r>
      <w:r>
        <w:tab/>
      </w:r>
      <w:r>
        <w:fldChar w:fldCharType="begin"/>
      </w:r>
      <w:r>
        <w:instrText xml:space="preserve"> PAGEREF _Toc493667248 \h </w:instrText>
      </w:r>
      <w:r>
        <w:fldChar w:fldCharType="separate"/>
      </w:r>
      <w:r>
        <w:t>172</w:t>
      </w:r>
      <w:r>
        <w:fldChar w:fldCharType="end"/>
      </w:r>
    </w:p>
    <w:p>
      <w:pPr>
        <w:pStyle w:val="TOC8"/>
        <w:rPr>
          <w:rFonts w:asciiTheme="minorHAnsi" w:eastAsiaTheme="minorEastAsia" w:hAnsiTheme="minorHAnsi" w:cstheme="minorBidi"/>
          <w:szCs w:val="22"/>
        </w:rPr>
      </w:pPr>
      <w:r>
        <w:t>340AJ</w:t>
      </w:r>
      <w:r>
        <w:rPr>
          <w:snapToGrid w:val="0"/>
        </w:rPr>
        <w:t xml:space="preserve">. </w:t>
      </w:r>
      <w:r>
        <w:rPr>
          <w:snapToGrid w:val="0"/>
        </w:rPr>
        <w:tab/>
        <w:t>Appointment of investigator</w:t>
      </w:r>
      <w:r>
        <w:tab/>
      </w:r>
      <w:r>
        <w:fldChar w:fldCharType="begin"/>
      </w:r>
      <w:r>
        <w:instrText xml:space="preserve"> PAGEREF _Toc493667249 \h </w:instrText>
      </w:r>
      <w:r>
        <w:fldChar w:fldCharType="separate"/>
      </w:r>
      <w:r>
        <w:t>172</w:t>
      </w:r>
      <w:r>
        <w:fldChar w:fldCharType="end"/>
      </w:r>
    </w:p>
    <w:p>
      <w:pPr>
        <w:pStyle w:val="TOC8"/>
        <w:rPr>
          <w:rFonts w:asciiTheme="minorHAnsi" w:eastAsiaTheme="minorEastAsia" w:hAnsiTheme="minorHAnsi" w:cstheme="minorBidi"/>
          <w:szCs w:val="22"/>
        </w:rPr>
      </w:pPr>
      <w:r>
        <w:t>340AK.</w:t>
      </w:r>
      <w:r>
        <w:tab/>
        <w:t>Functions of Committee</w:t>
      </w:r>
      <w:r>
        <w:tab/>
      </w:r>
      <w:r>
        <w:fldChar w:fldCharType="begin"/>
      </w:r>
      <w:r>
        <w:instrText xml:space="preserve"> PAGEREF _Toc493667250 \h </w:instrText>
      </w:r>
      <w:r>
        <w:fldChar w:fldCharType="separate"/>
      </w:r>
      <w:r>
        <w:t>173</w:t>
      </w:r>
      <w:r>
        <w:fldChar w:fldCharType="end"/>
      </w:r>
    </w:p>
    <w:p>
      <w:pPr>
        <w:pStyle w:val="TOC8"/>
        <w:rPr>
          <w:rFonts w:asciiTheme="minorHAnsi" w:eastAsiaTheme="minorEastAsia" w:hAnsiTheme="minorHAnsi" w:cstheme="minorBidi"/>
          <w:szCs w:val="22"/>
        </w:rPr>
      </w:pPr>
      <w:r>
        <w:tab/>
        <w:t>340ALA. Further provisions relating to proceedings of Committee</w:t>
      </w:r>
      <w:r>
        <w:tab/>
      </w:r>
      <w:r>
        <w:fldChar w:fldCharType="begin"/>
      </w:r>
      <w:r>
        <w:instrText xml:space="preserve"> PAGEREF _Toc493667251 \h </w:instrText>
      </w:r>
      <w:r>
        <w:fldChar w:fldCharType="separate"/>
      </w:r>
      <w:r>
        <w:t>174</w:t>
      </w:r>
      <w:r>
        <w:fldChar w:fldCharType="end"/>
      </w:r>
    </w:p>
    <w:p>
      <w:pPr>
        <w:pStyle w:val="TOC8"/>
        <w:rPr>
          <w:rFonts w:asciiTheme="minorHAnsi" w:eastAsiaTheme="minorEastAsia" w:hAnsiTheme="minorHAnsi" w:cstheme="minorBidi"/>
          <w:szCs w:val="22"/>
        </w:rPr>
      </w:pPr>
      <w:r>
        <w:tab/>
        <w:t>340ALB. Contents of notification confidential</w:t>
      </w:r>
      <w:r>
        <w:tab/>
      </w:r>
      <w:r>
        <w:fldChar w:fldCharType="begin"/>
      </w:r>
      <w:r>
        <w:instrText xml:space="preserve"> PAGEREF _Toc493667252 \h </w:instrText>
      </w:r>
      <w:r>
        <w:fldChar w:fldCharType="separate"/>
      </w:r>
      <w:r>
        <w:t>174</w:t>
      </w:r>
      <w:r>
        <w:fldChar w:fldCharType="end"/>
      </w:r>
    </w:p>
    <w:p>
      <w:pPr>
        <w:pStyle w:val="TOC8"/>
        <w:rPr>
          <w:rFonts w:asciiTheme="minorHAnsi" w:eastAsiaTheme="minorEastAsia" w:hAnsiTheme="minorHAnsi" w:cstheme="minorBidi"/>
          <w:szCs w:val="22"/>
        </w:rPr>
      </w:pPr>
      <w:r>
        <w:t>340AL</w:t>
      </w:r>
      <w:r>
        <w:rPr>
          <w:snapToGrid w:val="0"/>
        </w:rPr>
        <w:t xml:space="preserve">. </w:t>
      </w:r>
      <w:r>
        <w:rPr>
          <w:snapToGrid w:val="0"/>
        </w:rPr>
        <w:tab/>
        <w:t>When report may be published</w:t>
      </w:r>
      <w:r>
        <w:tab/>
      </w:r>
      <w:r>
        <w:fldChar w:fldCharType="begin"/>
      </w:r>
      <w:r>
        <w:instrText xml:space="preserve"> PAGEREF _Toc493667253 \h </w:instrText>
      </w:r>
      <w:r>
        <w:fldChar w:fldCharType="separate"/>
      </w:r>
      <w:r>
        <w:t>175</w:t>
      </w:r>
      <w:r>
        <w:fldChar w:fldCharType="end"/>
      </w:r>
    </w:p>
    <w:p>
      <w:pPr>
        <w:pStyle w:val="TOC8"/>
        <w:rPr>
          <w:rFonts w:asciiTheme="minorHAnsi" w:eastAsiaTheme="minorEastAsia" w:hAnsiTheme="minorHAnsi" w:cstheme="minorBidi"/>
          <w:szCs w:val="22"/>
        </w:rPr>
      </w:pPr>
      <w:r>
        <w:t>340AM</w:t>
      </w:r>
      <w:r>
        <w:rPr>
          <w:snapToGrid w:val="0"/>
        </w:rPr>
        <w:t>.</w:t>
      </w:r>
      <w:r>
        <w:rPr>
          <w:snapToGrid w:val="0"/>
        </w:rPr>
        <w:tab/>
        <w:t>Information for research not to be disclosed</w:t>
      </w:r>
      <w:r>
        <w:tab/>
      </w:r>
      <w:r>
        <w:fldChar w:fldCharType="begin"/>
      </w:r>
      <w:r>
        <w:instrText xml:space="preserve"> PAGEREF _Toc493667254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XIIIC — Anaesthetic Mortality Committee</w:t>
      </w:r>
    </w:p>
    <w:p>
      <w:pPr>
        <w:pStyle w:val="TOC8"/>
        <w:rPr>
          <w:rFonts w:asciiTheme="minorHAnsi" w:eastAsiaTheme="minorEastAsia" w:hAnsiTheme="minorHAnsi" w:cstheme="minorBidi"/>
          <w:szCs w:val="22"/>
        </w:rPr>
      </w:pPr>
      <w:r>
        <w:t>340BA</w:t>
      </w:r>
      <w:r>
        <w:rPr>
          <w:snapToGrid w:val="0"/>
        </w:rPr>
        <w:t>.</w:t>
      </w:r>
      <w:r>
        <w:rPr>
          <w:snapToGrid w:val="0"/>
        </w:rPr>
        <w:tab/>
        <w:t>Terms used</w:t>
      </w:r>
      <w:r>
        <w:tab/>
      </w:r>
      <w:r>
        <w:fldChar w:fldCharType="begin"/>
      </w:r>
      <w:r>
        <w:instrText xml:space="preserve"> PAGEREF _Toc493667256 \h </w:instrText>
      </w:r>
      <w:r>
        <w:fldChar w:fldCharType="separate"/>
      </w:r>
      <w:r>
        <w:t>177</w:t>
      </w:r>
      <w:r>
        <w:fldChar w:fldCharType="end"/>
      </w:r>
    </w:p>
    <w:p>
      <w:pPr>
        <w:pStyle w:val="TOC8"/>
        <w:rPr>
          <w:rFonts w:asciiTheme="minorHAnsi" w:eastAsiaTheme="minorEastAsia" w:hAnsiTheme="minorHAnsi" w:cstheme="minorBidi"/>
          <w:szCs w:val="22"/>
        </w:rPr>
      </w:pPr>
      <w:r>
        <w:t>340BB</w:t>
      </w:r>
      <w:r>
        <w:rPr>
          <w:snapToGrid w:val="0"/>
        </w:rPr>
        <w:t xml:space="preserve">. </w:t>
      </w:r>
      <w:r>
        <w:rPr>
          <w:snapToGrid w:val="0"/>
        </w:rPr>
        <w:tab/>
        <w:t>Constitution and offices of Committee</w:t>
      </w:r>
      <w:r>
        <w:tab/>
      </w:r>
      <w:r>
        <w:fldChar w:fldCharType="begin"/>
      </w:r>
      <w:r>
        <w:instrText xml:space="preserve"> PAGEREF _Toc493667257 \h </w:instrText>
      </w:r>
      <w:r>
        <w:fldChar w:fldCharType="separate"/>
      </w:r>
      <w:r>
        <w:t>177</w:t>
      </w:r>
      <w:r>
        <w:fldChar w:fldCharType="end"/>
      </w:r>
    </w:p>
    <w:p>
      <w:pPr>
        <w:pStyle w:val="TOC8"/>
        <w:rPr>
          <w:rFonts w:asciiTheme="minorHAnsi" w:eastAsiaTheme="minorEastAsia" w:hAnsiTheme="minorHAnsi" w:cstheme="minorBidi"/>
          <w:szCs w:val="22"/>
        </w:rPr>
      </w:pPr>
      <w:r>
        <w:t>340BC</w:t>
      </w:r>
      <w:r>
        <w:rPr>
          <w:snapToGrid w:val="0"/>
        </w:rPr>
        <w:t xml:space="preserve">. </w:t>
      </w:r>
      <w:r>
        <w:rPr>
          <w:snapToGrid w:val="0"/>
        </w:rPr>
        <w:tab/>
        <w:t>Appointment of deputies</w:t>
      </w:r>
      <w:r>
        <w:tab/>
      </w:r>
      <w:r>
        <w:fldChar w:fldCharType="begin"/>
      </w:r>
      <w:r>
        <w:instrText xml:space="preserve"> PAGEREF _Toc493667258 \h </w:instrText>
      </w:r>
      <w:r>
        <w:fldChar w:fldCharType="separate"/>
      </w:r>
      <w:r>
        <w:t>178</w:t>
      </w:r>
      <w:r>
        <w:fldChar w:fldCharType="end"/>
      </w:r>
    </w:p>
    <w:p>
      <w:pPr>
        <w:pStyle w:val="TOC8"/>
        <w:rPr>
          <w:rFonts w:asciiTheme="minorHAnsi" w:eastAsiaTheme="minorEastAsia" w:hAnsiTheme="minorHAnsi" w:cstheme="minorBidi"/>
          <w:szCs w:val="22"/>
        </w:rPr>
      </w:pPr>
      <w:r>
        <w:t>340BD</w:t>
      </w:r>
      <w:r>
        <w:rPr>
          <w:snapToGrid w:val="0"/>
        </w:rPr>
        <w:t xml:space="preserve">. </w:t>
      </w:r>
      <w:r>
        <w:rPr>
          <w:snapToGrid w:val="0"/>
        </w:rPr>
        <w:tab/>
        <w:t>Nominations to be made to Minister</w:t>
      </w:r>
      <w:r>
        <w:tab/>
      </w:r>
      <w:r>
        <w:fldChar w:fldCharType="begin"/>
      </w:r>
      <w:r>
        <w:instrText xml:space="preserve"> PAGEREF _Toc493667259 \h </w:instrText>
      </w:r>
      <w:r>
        <w:fldChar w:fldCharType="separate"/>
      </w:r>
      <w:r>
        <w:t>179</w:t>
      </w:r>
      <w:r>
        <w:fldChar w:fldCharType="end"/>
      </w:r>
    </w:p>
    <w:p>
      <w:pPr>
        <w:pStyle w:val="TOC8"/>
        <w:rPr>
          <w:rFonts w:asciiTheme="minorHAnsi" w:eastAsiaTheme="minorEastAsia" w:hAnsiTheme="minorHAnsi" w:cstheme="minorBidi"/>
          <w:szCs w:val="22"/>
        </w:rPr>
      </w:pPr>
      <w:r>
        <w:t>340BE</w:t>
      </w:r>
      <w:r>
        <w:rPr>
          <w:snapToGrid w:val="0"/>
        </w:rPr>
        <w:t xml:space="preserve">. </w:t>
      </w:r>
      <w:r>
        <w:rPr>
          <w:snapToGrid w:val="0"/>
        </w:rPr>
        <w:tab/>
        <w:t>Tenure of office</w:t>
      </w:r>
      <w:r>
        <w:tab/>
      </w:r>
      <w:r>
        <w:fldChar w:fldCharType="begin"/>
      </w:r>
      <w:r>
        <w:instrText xml:space="preserve"> PAGEREF _Toc493667260 \h </w:instrText>
      </w:r>
      <w:r>
        <w:fldChar w:fldCharType="separate"/>
      </w:r>
      <w:r>
        <w:t>179</w:t>
      </w:r>
      <w:r>
        <w:fldChar w:fldCharType="end"/>
      </w:r>
    </w:p>
    <w:p>
      <w:pPr>
        <w:pStyle w:val="TOC8"/>
        <w:rPr>
          <w:rFonts w:asciiTheme="minorHAnsi" w:eastAsiaTheme="minorEastAsia" w:hAnsiTheme="minorHAnsi" w:cstheme="minorBidi"/>
          <w:szCs w:val="22"/>
        </w:rPr>
      </w:pPr>
      <w:r>
        <w:t>340BF.</w:t>
      </w:r>
      <w:r>
        <w:tab/>
        <w:t>When office of member becomes vacant</w:t>
      </w:r>
      <w:r>
        <w:tab/>
      </w:r>
      <w:r>
        <w:fldChar w:fldCharType="begin"/>
      </w:r>
      <w:r>
        <w:instrText xml:space="preserve"> PAGEREF _Toc493667261 \h </w:instrText>
      </w:r>
      <w:r>
        <w:fldChar w:fldCharType="separate"/>
      </w:r>
      <w:r>
        <w:t>180</w:t>
      </w:r>
      <w:r>
        <w:fldChar w:fldCharType="end"/>
      </w:r>
    </w:p>
    <w:p>
      <w:pPr>
        <w:pStyle w:val="TOC8"/>
        <w:rPr>
          <w:rFonts w:asciiTheme="minorHAnsi" w:eastAsiaTheme="minorEastAsia" w:hAnsiTheme="minorHAnsi" w:cstheme="minorBidi"/>
          <w:szCs w:val="22"/>
        </w:rPr>
      </w:pPr>
      <w:r>
        <w:t>340BG</w:t>
      </w:r>
      <w:r>
        <w:rPr>
          <w:snapToGrid w:val="0"/>
        </w:rPr>
        <w:t xml:space="preserve">. </w:t>
      </w:r>
      <w:r>
        <w:rPr>
          <w:snapToGrid w:val="0"/>
        </w:rPr>
        <w:tab/>
        <w:t>Vacancies in offices of members to be filled</w:t>
      </w:r>
      <w:r>
        <w:tab/>
      </w:r>
      <w:r>
        <w:fldChar w:fldCharType="begin"/>
      </w:r>
      <w:r>
        <w:instrText xml:space="preserve"> PAGEREF _Toc493667262 \h </w:instrText>
      </w:r>
      <w:r>
        <w:fldChar w:fldCharType="separate"/>
      </w:r>
      <w:r>
        <w:t>181</w:t>
      </w:r>
      <w:r>
        <w:fldChar w:fldCharType="end"/>
      </w:r>
    </w:p>
    <w:p>
      <w:pPr>
        <w:pStyle w:val="TOC8"/>
        <w:rPr>
          <w:rFonts w:asciiTheme="minorHAnsi" w:eastAsiaTheme="minorEastAsia" w:hAnsiTheme="minorHAnsi" w:cstheme="minorBidi"/>
          <w:szCs w:val="22"/>
        </w:rPr>
      </w:pPr>
      <w:r>
        <w:t>340BH.</w:t>
      </w:r>
      <w:r>
        <w:tab/>
        <w:t>Meetings and procedure of Committee</w:t>
      </w:r>
      <w:r>
        <w:tab/>
      </w:r>
      <w:r>
        <w:fldChar w:fldCharType="begin"/>
      </w:r>
      <w:r>
        <w:instrText xml:space="preserve"> PAGEREF _Toc493667263 \h </w:instrText>
      </w:r>
      <w:r>
        <w:fldChar w:fldCharType="separate"/>
      </w:r>
      <w:r>
        <w:t>181</w:t>
      </w:r>
      <w:r>
        <w:fldChar w:fldCharType="end"/>
      </w:r>
    </w:p>
    <w:p>
      <w:pPr>
        <w:pStyle w:val="TOC8"/>
        <w:rPr>
          <w:rFonts w:asciiTheme="minorHAnsi" w:eastAsiaTheme="minorEastAsia" w:hAnsiTheme="minorHAnsi" w:cstheme="minorBidi"/>
          <w:szCs w:val="22"/>
        </w:rPr>
      </w:pPr>
      <w:r>
        <w:t>340BI</w:t>
      </w:r>
      <w:r>
        <w:rPr>
          <w:snapToGrid w:val="0"/>
        </w:rPr>
        <w:t xml:space="preserve">. </w:t>
      </w:r>
      <w:r>
        <w:rPr>
          <w:snapToGrid w:val="0"/>
        </w:rPr>
        <w:tab/>
        <w:t>Reimbursement of expenses of members</w:t>
      </w:r>
      <w:r>
        <w:tab/>
      </w:r>
      <w:r>
        <w:fldChar w:fldCharType="begin"/>
      </w:r>
      <w:r>
        <w:instrText xml:space="preserve"> PAGEREF _Toc493667264 \h </w:instrText>
      </w:r>
      <w:r>
        <w:fldChar w:fldCharType="separate"/>
      </w:r>
      <w:r>
        <w:t>182</w:t>
      </w:r>
      <w:r>
        <w:fldChar w:fldCharType="end"/>
      </w:r>
    </w:p>
    <w:p>
      <w:pPr>
        <w:pStyle w:val="TOC8"/>
        <w:rPr>
          <w:rFonts w:asciiTheme="minorHAnsi" w:eastAsiaTheme="minorEastAsia" w:hAnsiTheme="minorHAnsi" w:cstheme="minorBidi"/>
          <w:szCs w:val="22"/>
        </w:rPr>
      </w:pPr>
      <w:r>
        <w:t>340BJ</w:t>
      </w:r>
      <w:r>
        <w:rPr>
          <w:snapToGrid w:val="0"/>
        </w:rPr>
        <w:t xml:space="preserve">. </w:t>
      </w:r>
      <w:r>
        <w:rPr>
          <w:snapToGrid w:val="0"/>
        </w:rPr>
        <w:tab/>
        <w:t>Appointment of investigator</w:t>
      </w:r>
      <w:r>
        <w:tab/>
      </w:r>
      <w:r>
        <w:fldChar w:fldCharType="begin"/>
      </w:r>
      <w:r>
        <w:instrText xml:space="preserve"> PAGEREF _Toc493667265 \h </w:instrText>
      </w:r>
      <w:r>
        <w:fldChar w:fldCharType="separate"/>
      </w:r>
      <w:r>
        <w:t>183</w:t>
      </w:r>
      <w:r>
        <w:fldChar w:fldCharType="end"/>
      </w:r>
    </w:p>
    <w:p>
      <w:pPr>
        <w:pStyle w:val="TOC8"/>
        <w:rPr>
          <w:rFonts w:asciiTheme="minorHAnsi" w:eastAsiaTheme="minorEastAsia" w:hAnsiTheme="minorHAnsi" w:cstheme="minorBidi"/>
          <w:szCs w:val="22"/>
        </w:rPr>
      </w:pPr>
      <w:r>
        <w:t>340BK.</w:t>
      </w:r>
      <w:r>
        <w:tab/>
        <w:t>Functions of Committee</w:t>
      </w:r>
      <w:r>
        <w:tab/>
      </w:r>
      <w:r>
        <w:fldChar w:fldCharType="begin"/>
      </w:r>
      <w:r>
        <w:instrText xml:space="preserve"> PAGEREF _Toc493667266 \h </w:instrText>
      </w:r>
      <w:r>
        <w:fldChar w:fldCharType="separate"/>
      </w:r>
      <w:r>
        <w:t>183</w:t>
      </w:r>
      <w:r>
        <w:fldChar w:fldCharType="end"/>
      </w:r>
    </w:p>
    <w:p>
      <w:pPr>
        <w:pStyle w:val="TOC8"/>
        <w:rPr>
          <w:rFonts w:asciiTheme="minorHAnsi" w:eastAsiaTheme="minorEastAsia" w:hAnsiTheme="minorHAnsi" w:cstheme="minorBidi"/>
          <w:szCs w:val="22"/>
        </w:rPr>
      </w:pPr>
      <w:r>
        <w:tab/>
        <w:t>340BLA. Further provisions relating to proceedings of Committee</w:t>
      </w:r>
      <w:r>
        <w:tab/>
      </w:r>
      <w:r>
        <w:fldChar w:fldCharType="begin"/>
      </w:r>
      <w:r>
        <w:instrText xml:space="preserve"> PAGEREF _Toc493667267 \h </w:instrText>
      </w:r>
      <w:r>
        <w:fldChar w:fldCharType="separate"/>
      </w:r>
      <w:r>
        <w:t>184</w:t>
      </w:r>
      <w:r>
        <w:fldChar w:fldCharType="end"/>
      </w:r>
    </w:p>
    <w:p>
      <w:pPr>
        <w:pStyle w:val="TOC8"/>
        <w:rPr>
          <w:rFonts w:asciiTheme="minorHAnsi" w:eastAsiaTheme="minorEastAsia" w:hAnsiTheme="minorHAnsi" w:cstheme="minorBidi"/>
          <w:szCs w:val="22"/>
        </w:rPr>
      </w:pPr>
      <w:r>
        <w:tab/>
        <w:t>340BLB. Contents of notification confidential</w:t>
      </w:r>
      <w:r>
        <w:tab/>
      </w:r>
      <w:r>
        <w:fldChar w:fldCharType="begin"/>
      </w:r>
      <w:r>
        <w:instrText xml:space="preserve"> PAGEREF _Toc493667268 \h </w:instrText>
      </w:r>
      <w:r>
        <w:fldChar w:fldCharType="separate"/>
      </w:r>
      <w:r>
        <w:t>185</w:t>
      </w:r>
      <w:r>
        <w:fldChar w:fldCharType="end"/>
      </w:r>
    </w:p>
    <w:p>
      <w:pPr>
        <w:pStyle w:val="TOC8"/>
        <w:rPr>
          <w:rFonts w:asciiTheme="minorHAnsi" w:eastAsiaTheme="minorEastAsia" w:hAnsiTheme="minorHAnsi" w:cstheme="minorBidi"/>
          <w:szCs w:val="22"/>
        </w:rPr>
      </w:pPr>
      <w:r>
        <w:t>340BL</w:t>
      </w:r>
      <w:r>
        <w:rPr>
          <w:snapToGrid w:val="0"/>
        </w:rPr>
        <w:t xml:space="preserve">. </w:t>
      </w:r>
      <w:r>
        <w:rPr>
          <w:snapToGrid w:val="0"/>
        </w:rPr>
        <w:tab/>
        <w:t>When report may be published</w:t>
      </w:r>
      <w:r>
        <w:tab/>
      </w:r>
      <w:r>
        <w:fldChar w:fldCharType="begin"/>
      </w:r>
      <w:r>
        <w:instrText xml:space="preserve"> PAGEREF _Toc493667269 \h </w:instrText>
      </w:r>
      <w:r>
        <w:fldChar w:fldCharType="separate"/>
      </w:r>
      <w:r>
        <w:t>185</w:t>
      </w:r>
      <w:r>
        <w:fldChar w:fldCharType="end"/>
      </w:r>
    </w:p>
    <w:p>
      <w:pPr>
        <w:pStyle w:val="TOC8"/>
        <w:rPr>
          <w:rFonts w:asciiTheme="minorHAnsi" w:eastAsiaTheme="minorEastAsia" w:hAnsiTheme="minorHAnsi" w:cstheme="minorBidi"/>
          <w:szCs w:val="22"/>
        </w:rPr>
      </w:pPr>
      <w:r>
        <w:t>340BM</w:t>
      </w:r>
      <w:r>
        <w:rPr>
          <w:snapToGrid w:val="0"/>
        </w:rPr>
        <w:t xml:space="preserve">. </w:t>
      </w:r>
      <w:r>
        <w:rPr>
          <w:snapToGrid w:val="0"/>
        </w:rPr>
        <w:tab/>
        <w:t>Information for research not to be disclosed</w:t>
      </w:r>
      <w:r>
        <w:tab/>
      </w:r>
      <w:r>
        <w:fldChar w:fldCharType="begin"/>
      </w:r>
      <w:r>
        <w:instrText xml:space="preserve"> PAGEREF _Toc493667270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XIV — Regulations and local laws</w:t>
      </w:r>
    </w:p>
    <w:p>
      <w:pPr>
        <w:pStyle w:val="TOC8"/>
        <w:rPr>
          <w:rFonts w:asciiTheme="minorHAnsi" w:eastAsiaTheme="minorEastAsia" w:hAnsiTheme="minorHAnsi" w:cstheme="minorBidi"/>
          <w:szCs w:val="22"/>
        </w:rPr>
      </w:pPr>
      <w:r>
        <w:t>341</w:t>
      </w:r>
      <w:r>
        <w:rPr>
          <w:snapToGrid w:val="0"/>
        </w:rPr>
        <w:t>.</w:t>
      </w:r>
      <w:r>
        <w:rPr>
          <w:snapToGrid w:val="0"/>
        </w:rPr>
        <w:tab/>
        <w:t>Regulations</w:t>
      </w:r>
      <w:r>
        <w:tab/>
      </w:r>
      <w:r>
        <w:fldChar w:fldCharType="begin"/>
      </w:r>
      <w:r>
        <w:instrText xml:space="preserve"> PAGEREF _Toc493667272 \h </w:instrText>
      </w:r>
      <w:r>
        <w:fldChar w:fldCharType="separate"/>
      </w:r>
      <w:r>
        <w:t>187</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Local laws</w:t>
      </w:r>
      <w:r>
        <w:tab/>
      </w:r>
      <w:r>
        <w:fldChar w:fldCharType="begin"/>
      </w:r>
      <w:r>
        <w:instrText xml:space="preserve"> PAGEREF _Toc493667273 \h </w:instrText>
      </w:r>
      <w:r>
        <w:fldChar w:fldCharType="separate"/>
      </w:r>
      <w:r>
        <w:t>187</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Model local laws</w:t>
      </w:r>
      <w:r>
        <w:tab/>
      </w:r>
      <w:r>
        <w:fldChar w:fldCharType="begin"/>
      </w:r>
      <w:r>
        <w:instrText xml:space="preserve"> PAGEREF _Toc493667274 \h </w:instrText>
      </w:r>
      <w:r>
        <w:fldChar w:fldCharType="separate"/>
      </w:r>
      <w:r>
        <w:t>188</w:t>
      </w:r>
      <w:r>
        <w:fldChar w:fldCharType="end"/>
      </w:r>
    </w:p>
    <w:p>
      <w:pPr>
        <w:pStyle w:val="TOC8"/>
        <w:rPr>
          <w:rFonts w:asciiTheme="minorHAnsi" w:eastAsiaTheme="minorEastAsia" w:hAnsiTheme="minorHAnsi" w:cstheme="minorBidi"/>
          <w:szCs w:val="22"/>
        </w:rPr>
      </w:pPr>
      <w:r>
        <w:t>343A</w:t>
      </w:r>
      <w:r>
        <w:rPr>
          <w:snapToGrid w:val="0"/>
        </w:rPr>
        <w:t xml:space="preserve">. </w:t>
      </w:r>
      <w:r>
        <w:rPr>
          <w:snapToGrid w:val="0"/>
        </w:rPr>
        <w:tab/>
        <w:t>Regulations to operate as local laws</w:t>
      </w:r>
      <w:r>
        <w:tab/>
      </w:r>
      <w:r>
        <w:fldChar w:fldCharType="begin"/>
      </w:r>
      <w:r>
        <w:instrText xml:space="preserve"> PAGEREF _Toc493667275 \h </w:instrText>
      </w:r>
      <w:r>
        <w:fldChar w:fldCharType="separate"/>
      </w:r>
      <w:r>
        <w:t>188</w:t>
      </w:r>
      <w:r>
        <w:fldChar w:fldCharType="end"/>
      </w:r>
    </w:p>
    <w:p>
      <w:pPr>
        <w:pStyle w:val="TOC8"/>
        <w:rPr>
          <w:rFonts w:asciiTheme="minorHAnsi" w:eastAsiaTheme="minorEastAsia" w:hAnsiTheme="minorHAnsi" w:cstheme="minorBidi"/>
          <w:szCs w:val="22"/>
        </w:rPr>
      </w:pPr>
      <w:r>
        <w:t>343B</w:t>
      </w:r>
      <w:r>
        <w:rPr>
          <w:snapToGrid w:val="0"/>
        </w:rPr>
        <w:t xml:space="preserve">. </w:t>
      </w:r>
      <w:r>
        <w:rPr>
          <w:snapToGrid w:val="0"/>
        </w:rPr>
        <w:tab/>
        <w:t>Governor may amend or repeal local laws</w:t>
      </w:r>
      <w:r>
        <w:tab/>
      </w:r>
      <w:r>
        <w:fldChar w:fldCharType="begin"/>
      </w:r>
      <w:r>
        <w:instrText xml:space="preserve"> PAGEREF _Toc493667276 \h </w:instrText>
      </w:r>
      <w:r>
        <w:fldChar w:fldCharType="separate"/>
      </w:r>
      <w:r>
        <w:t>189</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Penalties, fees etc.</w:t>
      </w:r>
      <w:r>
        <w:tab/>
      </w:r>
      <w:r>
        <w:fldChar w:fldCharType="begin"/>
      </w:r>
      <w:r>
        <w:instrText xml:space="preserve"> PAGEREF _Toc493667277 \h </w:instrText>
      </w:r>
      <w:r>
        <w:fldChar w:fldCharType="separate"/>
      </w:r>
      <w:r>
        <w:t>189</w:t>
      </w:r>
      <w:r>
        <w:fldChar w:fldCharType="end"/>
      </w:r>
    </w:p>
    <w:p>
      <w:pPr>
        <w:pStyle w:val="TOC8"/>
        <w:rPr>
          <w:rFonts w:asciiTheme="minorHAnsi" w:eastAsiaTheme="minorEastAsia" w:hAnsiTheme="minorHAnsi" w:cstheme="minorBidi"/>
          <w:szCs w:val="22"/>
        </w:rPr>
      </w:pPr>
      <w:r>
        <w:t>344A</w:t>
      </w:r>
      <w:r>
        <w:rPr>
          <w:snapToGrid w:val="0"/>
        </w:rPr>
        <w:t xml:space="preserve">. </w:t>
      </w:r>
      <w:r>
        <w:rPr>
          <w:snapToGrid w:val="0"/>
        </w:rPr>
        <w:tab/>
        <w:t>Incorporation by reference</w:t>
      </w:r>
      <w:r>
        <w:tab/>
      </w:r>
      <w:r>
        <w:fldChar w:fldCharType="begin"/>
      </w:r>
      <w:r>
        <w:instrText xml:space="preserve"> PAGEREF _Toc493667278 \h </w:instrText>
      </w:r>
      <w:r>
        <w:fldChar w:fldCharType="separate"/>
      </w:r>
      <w:r>
        <w:t>190</w:t>
      </w:r>
      <w:r>
        <w:fldChar w:fldCharType="end"/>
      </w:r>
    </w:p>
    <w:p>
      <w:pPr>
        <w:pStyle w:val="TOC8"/>
        <w:rPr>
          <w:rFonts w:asciiTheme="minorHAnsi" w:eastAsiaTheme="minorEastAsia" w:hAnsiTheme="minorHAnsi" w:cstheme="minorBidi"/>
          <w:szCs w:val="22"/>
        </w:rPr>
      </w:pPr>
      <w:r>
        <w:t>344B</w:t>
      </w:r>
      <w:r>
        <w:rPr>
          <w:snapToGrid w:val="0"/>
        </w:rPr>
        <w:t xml:space="preserve">. </w:t>
      </w:r>
      <w:r>
        <w:rPr>
          <w:snapToGrid w:val="0"/>
        </w:rPr>
        <w:tab/>
        <w:t>Evidence of contents of standard etc. adopted</w:t>
      </w:r>
      <w:r>
        <w:tab/>
      </w:r>
      <w:r>
        <w:fldChar w:fldCharType="begin"/>
      </w:r>
      <w:r>
        <w:instrText xml:space="preserve"> PAGEREF _Toc493667279 \h </w:instrText>
      </w:r>
      <w:r>
        <w:fldChar w:fldCharType="separate"/>
      </w:r>
      <w:r>
        <w:t>191</w:t>
      </w:r>
      <w:r>
        <w:fldChar w:fldCharType="end"/>
      </w:r>
    </w:p>
    <w:p>
      <w:pPr>
        <w:pStyle w:val="TOC8"/>
        <w:rPr>
          <w:rFonts w:asciiTheme="minorHAnsi" w:eastAsiaTheme="minorEastAsia" w:hAnsiTheme="minorHAnsi" w:cstheme="minorBidi"/>
          <w:szCs w:val="22"/>
        </w:rPr>
      </w:pPr>
      <w:r>
        <w:t>344C</w:t>
      </w:r>
      <w:r>
        <w:rPr>
          <w:snapToGrid w:val="0"/>
        </w:rPr>
        <w:t xml:space="preserve">. </w:t>
      </w:r>
      <w:r>
        <w:rPr>
          <w:snapToGrid w:val="0"/>
        </w:rPr>
        <w:tab/>
        <w:t>Fees and charges may be fixed by resolution</w:t>
      </w:r>
      <w:r>
        <w:tab/>
      </w:r>
      <w:r>
        <w:fldChar w:fldCharType="begin"/>
      </w:r>
      <w:r>
        <w:instrText xml:space="preserve"> PAGEREF _Toc493667280 \h </w:instrText>
      </w:r>
      <w:r>
        <w:fldChar w:fldCharType="separate"/>
      </w:r>
      <w:r>
        <w:t>191</w:t>
      </w:r>
      <w:r>
        <w:fldChar w:fldCharType="end"/>
      </w:r>
    </w:p>
    <w:p>
      <w:pPr>
        <w:pStyle w:val="TOC8"/>
        <w:rPr>
          <w:rFonts w:asciiTheme="minorHAnsi" w:eastAsiaTheme="minorEastAsia" w:hAnsiTheme="minorHAnsi" w:cstheme="minorBidi"/>
          <w:szCs w:val="22"/>
        </w:rPr>
      </w:pPr>
      <w:r>
        <w:t>345</w:t>
      </w:r>
      <w:r>
        <w:rPr>
          <w:snapToGrid w:val="0"/>
        </w:rPr>
        <w:t>.</w:t>
      </w:r>
      <w:r>
        <w:rPr>
          <w:snapToGrid w:val="0"/>
        </w:rPr>
        <w:tab/>
        <w:t>Regulations to be confirmed</w:t>
      </w:r>
      <w:r>
        <w:tab/>
      </w:r>
      <w:r>
        <w:fldChar w:fldCharType="begin"/>
      </w:r>
      <w:r>
        <w:instrText xml:space="preserve"> PAGEREF _Toc493667281 \h </w:instrText>
      </w:r>
      <w:r>
        <w:fldChar w:fldCharType="separate"/>
      </w:r>
      <w:r>
        <w:t>192</w:t>
      </w:r>
      <w:r>
        <w:fldChar w:fldCharType="end"/>
      </w:r>
    </w:p>
    <w:p>
      <w:pPr>
        <w:pStyle w:val="TOC8"/>
        <w:rPr>
          <w:rFonts w:asciiTheme="minorHAnsi" w:eastAsiaTheme="minorEastAsia" w:hAnsiTheme="minorHAnsi" w:cstheme="minorBidi"/>
          <w:szCs w:val="22"/>
        </w:rPr>
      </w:pPr>
      <w:r>
        <w:t>348</w:t>
      </w:r>
      <w:r>
        <w:rPr>
          <w:snapToGrid w:val="0"/>
        </w:rPr>
        <w:t>.</w:t>
      </w:r>
      <w:r>
        <w:rPr>
          <w:snapToGrid w:val="0"/>
        </w:rPr>
        <w:tab/>
        <w:t>Evidence of local laws</w:t>
      </w:r>
      <w:r>
        <w:tab/>
      </w:r>
      <w:r>
        <w:fldChar w:fldCharType="begin"/>
      </w:r>
      <w:r>
        <w:instrText xml:space="preserve"> PAGEREF _Toc493667282 \h </w:instrText>
      </w:r>
      <w:r>
        <w:fldChar w:fldCharType="separate"/>
      </w:r>
      <w:r>
        <w:t>193</w:t>
      </w:r>
      <w:r>
        <w:fldChar w:fldCharType="end"/>
      </w:r>
    </w:p>
    <w:p>
      <w:pPr>
        <w:pStyle w:val="TOC8"/>
        <w:rPr>
          <w:rFonts w:asciiTheme="minorHAnsi" w:eastAsiaTheme="minorEastAsia" w:hAnsiTheme="minorHAnsi" w:cstheme="minorBidi"/>
          <w:szCs w:val="22"/>
        </w:rPr>
      </w:pPr>
      <w:r>
        <w:t>348A</w:t>
      </w:r>
      <w:r>
        <w:rPr>
          <w:snapToGrid w:val="0"/>
        </w:rPr>
        <w:t xml:space="preserve">. </w:t>
      </w:r>
      <w:r>
        <w:rPr>
          <w:snapToGrid w:val="0"/>
        </w:rPr>
        <w:tab/>
        <w:t>Proclamations etc. may be revoked or varied</w:t>
      </w:r>
      <w:r>
        <w:tab/>
      </w:r>
      <w:r>
        <w:fldChar w:fldCharType="begin"/>
      </w:r>
      <w:r>
        <w:instrText xml:space="preserve"> PAGEREF _Toc493667283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Part XV — Miscellaneous provisions</w:t>
      </w:r>
    </w:p>
    <w:p>
      <w:pPr>
        <w:pStyle w:val="TOC8"/>
        <w:rPr>
          <w:rFonts w:asciiTheme="minorHAnsi" w:eastAsiaTheme="minorEastAsia" w:hAnsiTheme="minorHAnsi" w:cstheme="minorBidi"/>
          <w:szCs w:val="22"/>
        </w:rPr>
      </w:pPr>
      <w:r>
        <w:t>349</w:t>
      </w:r>
      <w:r>
        <w:rPr>
          <w:snapToGrid w:val="0"/>
        </w:rPr>
        <w:t>.</w:t>
      </w:r>
      <w:r>
        <w:rPr>
          <w:snapToGrid w:val="0"/>
        </w:rPr>
        <w:tab/>
        <w:t>Entry</w:t>
      </w:r>
      <w:r>
        <w:tab/>
      </w:r>
      <w:r>
        <w:fldChar w:fldCharType="begin"/>
      </w:r>
      <w:r>
        <w:instrText xml:space="preserve"> PAGEREF _Toc493667285 \h </w:instrText>
      </w:r>
      <w:r>
        <w:fldChar w:fldCharType="separate"/>
      </w:r>
      <w:r>
        <w:t>195</w:t>
      </w:r>
      <w:r>
        <w:fldChar w:fldCharType="end"/>
      </w:r>
    </w:p>
    <w:p>
      <w:pPr>
        <w:pStyle w:val="TOC8"/>
        <w:rPr>
          <w:rFonts w:asciiTheme="minorHAnsi" w:eastAsiaTheme="minorEastAsia" w:hAnsiTheme="minorHAnsi" w:cstheme="minorBidi"/>
          <w:szCs w:val="22"/>
        </w:rPr>
      </w:pPr>
      <w:r>
        <w:t>350</w:t>
      </w:r>
      <w:r>
        <w:rPr>
          <w:snapToGrid w:val="0"/>
        </w:rPr>
        <w:t>.</w:t>
      </w:r>
      <w:r>
        <w:rPr>
          <w:snapToGrid w:val="0"/>
        </w:rPr>
        <w:tab/>
        <w:t>Vessels</w:t>
      </w:r>
      <w:r>
        <w:tab/>
      </w:r>
      <w:r>
        <w:fldChar w:fldCharType="begin"/>
      </w:r>
      <w:r>
        <w:instrText xml:space="preserve"> PAGEREF _Toc493667286 \h </w:instrText>
      </w:r>
      <w:r>
        <w:fldChar w:fldCharType="separate"/>
      </w:r>
      <w:r>
        <w:t>195</w:t>
      </w:r>
      <w:r>
        <w:fldChar w:fldCharType="end"/>
      </w:r>
    </w:p>
    <w:p>
      <w:pPr>
        <w:pStyle w:val="TOC8"/>
        <w:rPr>
          <w:rFonts w:asciiTheme="minorHAnsi" w:eastAsiaTheme="minorEastAsia" w:hAnsiTheme="minorHAnsi" w:cstheme="minorBidi"/>
          <w:szCs w:val="22"/>
        </w:rPr>
      </w:pPr>
      <w:r>
        <w:t>351</w:t>
      </w:r>
      <w:r>
        <w:rPr>
          <w:snapToGrid w:val="0"/>
        </w:rPr>
        <w:t>.</w:t>
      </w:r>
      <w:r>
        <w:rPr>
          <w:snapToGrid w:val="0"/>
        </w:rPr>
        <w:tab/>
        <w:t>Obstructing execution of Act</w:t>
      </w:r>
      <w:r>
        <w:tab/>
      </w:r>
      <w:r>
        <w:fldChar w:fldCharType="begin"/>
      </w:r>
      <w:r>
        <w:instrText xml:space="preserve"> PAGEREF _Toc493667287 \h </w:instrText>
      </w:r>
      <w:r>
        <w:fldChar w:fldCharType="separate"/>
      </w:r>
      <w:r>
        <w:t>196</w:t>
      </w:r>
      <w:r>
        <w:fldChar w:fldCharType="end"/>
      </w:r>
    </w:p>
    <w:p>
      <w:pPr>
        <w:pStyle w:val="TOC8"/>
        <w:rPr>
          <w:rFonts w:asciiTheme="minorHAnsi" w:eastAsiaTheme="minorEastAsia" w:hAnsiTheme="minorHAnsi" w:cstheme="minorBidi"/>
          <w:szCs w:val="22"/>
        </w:rPr>
      </w:pPr>
      <w:r>
        <w:t>352</w:t>
      </w:r>
      <w:r>
        <w:rPr>
          <w:snapToGrid w:val="0"/>
        </w:rPr>
        <w:t>.</w:t>
      </w:r>
      <w:r>
        <w:rPr>
          <w:snapToGrid w:val="0"/>
        </w:rPr>
        <w:tab/>
        <w:t>Duty of police officers and authorised officers</w:t>
      </w:r>
      <w:r>
        <w:tab/>
      </w:r>
      <w:r>
        <w:fldChar w:fldCharType="begin"/>
      </w:r>
      <w:r>
        <w:instrText xml:space="preserve"> PAGEREF _Toc493667288 \h </w:instrText>
      </w:r>
      <w:r>
        <w:fldChar w:fldCharType="separate"/>
      </w:r>
      <w:r>
        <w:t>197</w:t>
      </w:r>
      <w:r>
        <w:fldChar w:fldCharType="end"/>
      </w:r>
    </w:p>
    <w:p>
      <w:pPr>
        <w:pStyle w:val="TOC8"/>
        <w:rPr>
          <w:rFonts w:asciiTheme="minorHAnsi" w:eastAsiaTheme="minorEastAsia" w:hAnsiTheme="minorHAnsi" w:cstheme="minorBidi"/>
          <w:szCs w:val="22"/>
        </w:rPr>
      </w:pPr>
      <w:r>
        <w:t>353</w:t>
      </w:r>
      <w:r>
        <w:rPr>
          <w:snapToGrid w:val="0"/>
        </w:rPr>
        <w:t>.</w:t>
      </w:r>
      <w:r>
        <w:rPr>
          <w:snapToGrid w:val="0"/>
        </w:rPr>
        <w:tab/>
        <w:t>Power to take possession of and lease land or premises on which expenses are due</w:t>
      </w:r>
      <w:r>
        <w:tab/>
      </w:r>
      <w:r>
        <w:fldChar w:fldCharType="begin"/>
      </w:r>
      <w:r>
        <w:instrText xml:space="preserve"> PAGEREF _Toc493667289 \h </w:instrText>
      </w:r>
      <w:r>
        <w:fldChar w:fldCharType="separate"/>
      </w:r>
      <w:r>
        <w:t>198</w:t>
      </w:r>
      <w:r>
        <w:fldChar w:fldCharType="end"/>
      </w:r>
    </w:p>
    <w:p>
      <w:pPr>
        <w:pStyle w:val="TOC8"/>
        <w:rPr>
          <w:rFonts w:asciiTheme="minorHAnsi" w:eastAsiaTheme="minorEastAsia" w:hAnsiTheme="minorHAnsi" w:cstheme="minorBidi"/>
          <w:szCs w:val="22"/>
        </w:rPr>
      </w:pPr>
      <w:r>
        <w:t>354</w:t>
      </w:r>
      <w:r>
        <w:rPr>
          <w:snapToGrid w:val="0"/>
        </w:rPr>
        <w:t>.</w:t>
      </w:r>
      <w:r>
        <w:rPr>
          <w:snapToGrid w:val="0"/>
        </w:rPr>
        <w:tab/>
        <w:t>Service of notice</w:t>
      </w:r>
      <w:r>
        <w:tab/>
      </w:r>
      <w:r>
        <w:fldChar w:fldCharType="begin"/>
      </w:r>
      <w:r>
        <w:instrText xml:space="preserve"> PAGEREF _Toc493667290 \h </w:instrText>
      </w:r>
      <w:r>
        <w:fldChar w:fldCharType="separate"/>
      </w:r>
      <w:r>
        <w:t>198</w:t>
      </w:r>
      <w:r>
        <w:fldChar w:fldCharType="end"/>
      </w:r>
    </w:p>
    <w:p>
      <w:pPr>
        <w:pStyle w:val="TOC8"/>
        <w:rPr>
          <w:rFonts w:asciiTheme="minorHAnsi" w:eastAsiaTheme="minorEastAsia" w:hAnsiTheme="minorHAnsi" w:cstheme="minorBidi"/>
          <w:szCs w:val="22"/>
        </w:rPr>
      </w:pPr>
      <w:r>
        <w:t>355</w:t>
      </w:r>
      <w:r>
        <w:rPr>
          <w:snapToGrid w:val="0"/>
        </w:rPr>
        <w:t>.</w:t>
      </w:r>
      <w:r>
        <w:rPr>
          <w:snapToGrid w:val="0"/>
        </w:rPr>
        <w:tab/>
        <w:t>Continued operation of notices and orders</w:t>
      </w:r>
      <w:r>
        <w:tab/>
      </w:r>
      <w:r>
        <w:fldChar w:fldCharType="begin"/>
      </w:r>
      <w:r>
        <w:instrText xml:space="preserve"> PAGEREF _Toc493667291 \h </w:instrText>
      </w:r>
      <w:r>
        <w:fldChar w:fldCharType="separate"/>
      </w:r>
      <w:r>
        <w:t>200</w:t>
      </w:r>
      <w:r>
        <w:fldChar w:fldCharType="end"/>
      </w:r>
    </w:p>
    <w:p>
      <w:pPr>
        <w:pStyle w:val="TOC8"/>
        <w:rPr>
          <w:rFonts w:asciiTheme="minorHAnsi" w:eastAsiaTheme="minorEastAsia" w:hAnsiTheme="minorHAnsi" w:cstheme="minorBidi"/>
          <w:szCs w:val="22"/>
        </w:rPr>
      </w:pPr>
      <w:r>
        <w:t>356</w:t>
      </w:r>
      <w:r>
        <w:rPr>
          <w:snapToGrid w:val="0"/>
        </w:rPr>
        <w:t>.</w:t>
      </w:r>
      <w:r>
        <w:rPr>
          <w:snapToGrid w:val="0"/>
        </w:rPr>
        <w:tab/>
        <w:t>Proof of ownership</w:t>
      </w:r>
      <w:r>
        <w:tab/>
      </w:r>
      <w:r>
        <w:fldChar w:fldCharType="begin"/>
      </w:r>
      <w:r>
        <w:instrText xml:space="preserve"> PAGEREF _Toc493667292 \h </w:instrText>
      </w:r>
      <w:r>
        <w:fldChar w:fldCharType="separate"/>
      </w:r>
      <w:r>
        <w:t>200</w:t>
      </w:r>
      <w:r>
        <w:fldChar w:fldCharType="end"/>
      </w:r>
    </w:p>
    <w:p>
      <w:pPr>
        <w:pStyle w:val="TOC8"/>
        <w:rPr>
          <w:rFonts w:asciiTheme="minorHAnsi" w:eastAsiaTheme="minorEastAsia" w:hAnsiTheme="minorHAnsi" w:cstheme="minorBidi"/>
          <w:szCs w:val="22"/>
        </w:rPr>
      </w:pPr>
      <w:r>
        <w:t>357</w:t>
      </w:r>
      <w:r>
        <w:rPr>
          <w:snapToGrid w:val="0"/>
        </w:rPr>
        <w:t>.</w:t>
      </w:r>
      <w:r>
        <w:rPr>
          <w:snapToGrid w:val="0"/>
        </w:rPr>
        <w:tab/>
        <w:t>Power to suspend or cancel licences</w:t>
      </w:r>
      <w:r>
        <w:tab/>
      </w:r>
      <w:r>
        <w:fldChar w:fldCharType="begin"/>
      </w:r>
      <w:r>
        <w:instrText xml:space="preserve"> PAGEREF _Toc493667293 \h </w:instrText>
      </w:r>
      <w:r>
        <w:fldChar w:fldCharType="separate"/>
      </w:r>
      <w:r>
        <w:t>201</w:t>
      </w:r>
      <w:r>
        <w:fldChar w:fldCharType="end"/>
      </w:r>
    </w:p>
    <w:p>
      <w:pPr>
        <w:pStyle w:val="TOC8"/>
        <w:rPr>
          <w:rFonts w:asciiTheme="minorHAnsi" w:eastAsiaTheme="minorEastAsia" w:hAnsiTheme="minorHAnsi" w:cstheme="minorBidi"/>
          <w:szCs w:val="22"/>
        </w:rPr>
      </w:pPr>
      <w:r>
        <w:t>358</w:t>
      </w:r>
      <w:r>
        <w:rPr>
          <w:snapToGrid w:val="0"/>
        </w:rPr>
        <w:t>.</w:t>
      </w:r>
      <w:r>
        <w:rPr>
          <w:snapToGrid w:val="0"/>
        </w:rPr>
        <w:tab/>
        <w:t>Prosecution of offences</w:t>
      </w:r>
      <w:r>
        <w:tab/>
      </w:r>
      <w:r>
        <w:fldChar w:fldCharType="begin"/>
      </w:r>
      <w:r>
        <w:instrText xml:space="preserve"> PAGEREF _Toc493667294 \h </w:instrText>
      </w:r>
      <w:r>
        <w:fldChar w:fldCharType="separate"/>
      </w:r>
      <w:r>
        <w:t>202</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No abatement</w:t>
      </w:r>
      <w:r>
        <w:tab/>
      </w:r>
      <w:r>
        <w:fldChar w:fldCharType="begin"/>
      </w:r>
      <w:r>
        <w:instrText xml:space="preserve"> PAGEREF _Toc493667295 \h </w:instrText>
      </w:r>
      <w:r>
        <w:fldChar w:fldCharType="separate"/>
      </w:r>
      <w:r>
        <w:t>202</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Penalties</w:t>
      </w:r>
      <w:r>
        <w:tab/>
      </w:r>
      <w:r>
        <w:fldChar w:fldCharType="begin"/>
      </w:r>
      <w:r>
        <w:instrText xml:space="preserve"> PAGEREF _Toc493667296 \h </w:instrText>
      </w:r>
      <w:r>
        <w:fldChar w:fldCharType="separate"/>
      </w:r>
      <w:r>
        <w:t>203</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General penalty</w:t>
      </w:r>
      <w:r>
        <w:tab/>
      </w:r>
      <w:r>
        <w:fldChar w:fldCharType="begin"/>
      </w:r>
      <w:r>
        <w:instrText xml:space="preserve"> PAGEREF _Toc493667297 \h </w:instrText>
      </w:r>
      <w:r>
        <w:fldChar w:fldCharType="separate"/>
      </w:r>
      <w:r>
        <w:t>206</w:t>
      </w:r>
      <w:r>
        <w:fldChar w:fldCharType="end"/>
      </w:r>
    </w:p>
    <w:p>
      <w:pPr>
        <w:pStyle w:val="TOC8"/>
        <w:rPr>
          <w:rFonts w:asciiTheme="minorHAnsi" w:eastAsiaTheme="minorEastAsia" w:hAnsiTheme="minorHAnsi" w:cstheme="minorBidi"/>
          <w:szCs w:val="22"/>
        </w:rPr>
      </w:pPr>
      <w:r>
        <w:t>362</w:t>
      </w:r>
      <w:r>
        <w:rPr>
          <w:snapToGrid w:val="0"/>
        </w:rPr>
        <w:t>.</w:t>
      </w:r>
      <w:r>
        <w:rPr>
          <w:snapToGrid w:val="0"/>
        </w:rPr>
        <w:tab/>
        <w:t>Proceedings for offence</w:t>
      </w:r>
      <w:r>
        <w:tab/>
      </w:r>
      <w:r>
        <w:fldChar w:fldCharType="begin"/>
      </w:r>
      <w:r>
        <w:instrText xml:space="preserve"> PAGEREF _Toc493667298 \h </w:instrText>
      </w:r>
      <w:r>
        <w:fldChar w:fldCharType="separate"/>
      </w:r>
      <w:r>
        <w:t>207</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Protection against personal liability</w:t>
      </w:r>
      <w:r>
        <w:tab/>
      </w:r>
      <w:r>
        <w:fldChar w:fldCharType="begin"/>
      </w:r>
      <w:r>
        <w:instrText xml:space="preserve"> PAGEREF _Toc493667299 \h </w:instrText>
      </w:r>
      <w:r>
        <w:fldChar w:fldCharType="separate"/>
      </w:r>
      <w:r>
        <w:t>207</w:t>
      </w:r>
      <w:r>
        <w:fldChar w:fldCharType="end"/>
      </w:r>
    </w:p>
    <w:p>
      <w:pPr>
        <w:pStyle w:val="TOC8"/>
        <w:rPr>
          <w:rFonts w:asciiTheme="minorHAnsi" w:eastAsiaTheme="minorEastAsia" w:hAnsiTheme="minorHAnsi" w:cstheme="minorBidi"/>
          <w:szCs w:val="22"/>
        </w:rPr>
      </w:pPr>
      <w:r>
        <w:t>366</w:t>
      </w:r>
      <w:r>
        <w:rPr>
          <w:snapToGrid w:val="0"/>
        </w:rPr>
        <w:t>.</w:t>
      </w:r>
      <w:r>
        <w:rPr>
          <w:snapToGrid w:val="0"/>
        </w:rPr>
        <w:tab/>
        <w:t>No officer to be concerned in contract</w:t>
      </w:r>
      <w:r>
        <w:tab/>
      </w:r>
      <w:r>
        <w:fldChar w:fldCharType="begin"/>
      </w:r>
      <w:r>
        <w:instrText xml:space="preserve"> PAGEREF _Toc493667300 \h </w:instrText>
      </w:r>
      <w:r>
        <w:fldChar w:fldCharType="separate"/>
      </w:r>
      <w:r>
        <w:t>208</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Recovery of expenses from local government</w:t>
      </w:r>
      <w:r>
        <w:tab/>
      </w:r>
      <w:r>
        <w:fldChar w:fldCharType="begin"/>
      </w:r>
      <w:r>
        <w:instrText xml:space="preserve"> PAGEREF _Toc493667301 \h </w:instrText>
      </w:r>
      <w:r>
        <w:fldChar w:fldCharType="separate"/>
      </w:r>
      <w:r>
        <w:t>208</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Contribution</w:t>
      </w:r>
      <w:r>
        <w:tab/>
      </w:r>
      <w:r>
        <w:fldChar w:fldCharType="begin"/>
      </w:r>
      <w:r>
        <w:instrText xml:space="preserve"> PAGEREF _Toc493667302 \h </w:instrText>
      </w:r>
      <w:r>
        <w:fldChar w:fldCharType="separate"/>
      </w:r>
      <w:r>
        <w:t>209</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t>Liability of owner and occupier under requisition or order</w:t>
      </w:r>
      <w:r>
        <w:tab/>
      </w:r>
      <w:r>
        <w:fldChar w:fldCharType="begin"/>
      </w:r>
      <w:r>
        <w:instrText xml:space="preserve"> PAGEREF _Toc493667303 \h </w:instrText>
      </w:r>
      <w:r>
        <w:fldChar w:fldCharType="separate"/>
      </w:r>
      <w:r>
        <w:t>209</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Penalty if owner or occupier hinders the other</w:t>
      </w:r>
      <w:r>
        <w:tab/>
      </w:r>
      <w:r>
        <w:fldChar w:fldCharType="begin"/>
      </w:r>
      <w:r>
        <w:instrText xml:space="preserve"> PAGEREF _Toc493667304 \h </w:instrText>
      </w:r>
      <w:r>
        <w:fldChar w:fldCharType="separate"/>
      </w:r>
      <w:r>
        <w:t>210</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Money owing to local government to be charge against land in certain cases</w:t>
      </w:r>
      <w:r>
        <w:tab/>
      </w:r>
      <w:r>
        <w:fldChar w:fldCharType="begin"/>
      </w:r>
      <w:r>
        <w:instrText xml:space="preserve"> PAGEREF _Toc493667305 \h </w:instrText>
      </w:r>
      <w:r>
        <w:fldChar w:fldCharType="separate"/>
      </w:r>
      <w:r>
        <w:t>210</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Provisions as to charge on land or premises</w:t>
      </w:r>
      <w:r>
        <w:tab/>
      </w:r>
      <w:r>
        <w:fldChar w:fldCharType="begin"/>
      </w:r>
      <w:r>
        <w:instrText xml:space="preserve"> PAGEREF _Toc493667306 \h </w:instrText>
      </w:r>
      <w:r>
        <w:fldChar w:fldCharType="separate"/>
      </w:r>
      <w:r>
        <w:t>211</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References to owner and occupier</w:t>
      </w:r>
      <w:r>
        <w:tab/>
      </w:r>
      <w:r>
        <w:fldChar w:fldCharType="begin"/>
      </w:r>
      <w:r>
        <w:instrText xml:space="preserve"> PAGEREF _Toc493667307 \h </w:instrText>
      </w:r>
      <w:r>
        <w:fldChar w:fldCharType="separate"/>
      </w:r>
      <w:r>
        <w:t>212</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Appearance of local governments in legal proceedings</w:t>
      </w:r>
      <w:r>
        <w:tab/>
      </w:r>
      <w:r>
        <w:fldChar w:fldCharType="begin"/>
      </w:r>
      <w:r>
        <w:instrText xml:space="preserve"> PAGEREF _Toc493667308 \h </w:instrText>
      </w:r>
      <w:r>
        <w:fldChar w:fldCharType="separate"/>
      </w:r>
      <w:r>
        <w:t>212</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Power to inspect register of births and deaths</w:t>
      </w:r>
      <w:r>
        <w:tab/>
      </w:r>
      <w:r>
        <w:fldChar w:fldCharType="begin"/>
      </w:r>
      <w:r>
        <w:instrText xml:space="preserve"> PAGEREF _Toc493667309 \h </w:instrText>
      </w:r>
      <w:r>
        <w:fldChar w:fldCharType="separate"/>
      </w:r>
      <w:r>
        <w:t>212</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Authentication of documents</w:t>
      </w:r>
      <w:r>
        <w:tab/>
      </w:r>
      <w:r>
        <w:fldChar w:fldCharType="begin"/>
      </w:r>
      <w:r>
        <w:instrText xml:space="preserve"> PAGEREF _Toc493667310 \h </w:instrText>
      </w:r>
      <w:r>
        <w:fldChar w:fldCharType="separate"/>
      </w:r>
      <w:r>
        <w:t>213</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Evidence</w:t>
      </w:r>
      <w:r>
        <w:tab/>
      </w:r>
      <w:r>
        <w:fldChar w:fldCharType="begin"/>
      </w:r>
      <w:r>
        <w:instrText xml:space="preserve"> PAGEREF _Toc493667311 \h </w:instrText>
      </w:r>
      <w:r>
        <w:fldChar w:fldCharType="separate"/>
      </w:r>
      <w:r>
        <w:t>213</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Regulations and local laws to be judicially noticed</w:t>
      </w:r>
      <w:r>
        <w:tab/>
      </w:r>
      <w:r>
        <w:fldChar w:fldCharType="begin"/>
      </w:r>
      <w:r>
        <w:instrText xml:space="preserve"> PAGEREF _Toc493667312 \h </w:instrText>
      </w:r>
      <w:r>
        <w:fldChar w:fldCharType="separate"/>
      </w:r>
      <w:r>
        <w:t>215</w:t>
      </w:r>
      <w:r>
        <w:fldChar w:fldCharType="end"/>
      </w:r>
    </w:p>
    <w:p>
      <w:pPr>
        <w:pStyle w:val="TOC8"/>
        <w:rPr>
          <w:rFonts w:asciiTheme="minorHAnsi" w:eastAsiaTheme="minorEastAsia" w:hAnsiTheme="minorHAnsi" w:cstheme="minorBidi"/>
          <w:szCs w:val="22"/>
        </w:rPr>
      </w:pPr>
      <w:r>
        <w:t>379.</w:t>
      </w:r>
      <w:r>
        <w:tab/>
        <w:t xml:space="preserve">Transitional provisions for </w:t>
      </w:r>
      <w:r>
        <w:rPr>
          <w:i/>
        </w:rPr>
        <w:t>Public Health (Consequential Provisions) Act 2016</w:t>
      </w:r>
      <w:r>
        <w:tab/>
      </w:r>
      <w:r>
        <w:fldChar w:fldCharType="begin"/>
      </w:r>
      <w:r>
        <w:instrText xml:space="preserve"> PAGEREF _Toc493667313 \h </w:instrText>
      </w:r>
      <w:r>
        <w:fldChar w:fldCharType="separate"/>
      </w:r>
      <w:r>
        <w:t>215</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Offensive trades</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Penalties</w:t>
      </w:r>
    </w:p>
    <w:p>
      <w:pPr>
        <w:pStyle w:val="TOC2"/>
        <w:tabs>
          <w:tab w:val="right" w:leader="dot" w:pos="7077"/>
        </w:tabs>
        <w:rPr>
          <w:rFonts w:asciiTheme="minorHAnsi" w:eastAsiaTheme="minorEastAsia" w:hAnsiTheme="minorHAnsi" w:cstheme="minorBidi"/>
          <w:b w:val="0"/>
          <w:sz w:val="22"/>
          <w:szCs w:val="22"/>
        </w:rPr>
      </w:pPr>
      <w:r>
        <w:t xml:space="preserve">Schedule 6 — Transitional provisions for </w:t>
      </w:r>
      <w:r>
        <w:rPr>
          <w:i/>
        </w:rPr>
        <w:t>Public Health (Consequential Provisions) Act 2016</w:t>
      </w:r>
    </w:p>
    <w:p>
      <w:pPr>
        <w:pStyle w:val="TOC8"/>
        <w:rPr>
          <w:rFonts w:asciiTheme="minorHAnsi" w:eastAsiaTheme="minorEastAsia" w:hAnsiTheme="minorHAnsi" w:cstheme="minorBidi"/>
          <w:szCs w:val="22"/>
        </w:rPr>
      </w:pPr>
      <w:r>
        <w:t>1.</w:t>
      </w:r>
      <w:r>
        <w:tab/>
        <w:t xml:space="preserve">References to </w:t>
      </w:r>
      <w:r>
        <w:rPr>
          <w:i/>
        </w:rPr>
        <w:t>Health Act 1911</w:t>
      </w:r>
      <w:r>
        <w:t xml:space="preserve"> may be taken to be references to </w:t>
      </w:r>
      <w:r>
        <w:rPr>
          <w:i/>
        </w:rPr>
        <w:t>Health (Miscellaneous Provisions) Act 1911</w:t>
      </w:r>
      <w:r>
        <w:tab/>
      </w:r>
      <w:r>
        <w:fldChar w:fldCharType="begin"/>
      </w:r>
      <w:r>
        <w:instrText xml:space="preserve"> PAGEREF _Toc493667319 \h </w:instrText>
      </w:r>
      <w:r>
        <w:fldChar w:fldCharType="separate"/>
      </w:r>
      <w:r>
        <w:t>220</w:t>
      </w:r>
      <w:r>
        <w:fldChar w:fldCharType="end"/>
      </w:r>
    </w:p>
    <w:p>
      <w:pPr>
        <w:pStyle w:val="TOC8"/>
        <w:rPr>
          <w:rFonts w:asciiTheme="minorHAnsi" w:eastAsiaTheme="minorEastAsia" w:hAnsiTheme="minorHAnsi" w:cstheme="minorBidi"/>
          <w:szCs w:val="22"/>
        </w:rPr>
      </w:pPr>
      <w:r>
        <w:t>2.</w:t>
      </w:r>
      <w:r>
        <w:tab/>
        <w:t>Continuing effect of things done by Executive Director, Public Health and Executive Director, Personal Health</w:t>
      </w:r>
      <w:r>
        <w:tab/>
      </w:r>
      <w:r>
        <w:fldChar w:fldCharType="begin"/>
      </w:r>
      <w:r>
        <w:instrText xml:space="preserve"> PAGEREF _Toc493667320 \h </w:instrText>
      </w:r>
      <w:r>
        <w:fldChar w:fldCharType="separate"/>
      </w:r>
      <w:r>
        <w:t>220</w:t>
      </w:r>
      <w:r>
        <w:fldChar w:fldCharType="end"/>
      </w:r>
    </w:p>
    <w:p>
      <w:pPr>
        <w:pStyle w:val="TOC8"/>
        <w:rPr>
          <w:rFonts w:asciiTheme="minorHAnsi" w:eastAsiaTheme="minorEastAsia" w:hAnsiTheme="minorHAnsi" w:cstheme="minorBidi"/>
          <w:szCs w:val="22"/>
        </w:rPr>
      </w:pPr>
      <w:r>
        <w:t>3.</w:t>
      </w:r>
      <w:r>
        <w:tab/>
        <w:t>References to former titles</w:t>
      </w:r>
      <w:r>
        <w:tab/>
      </w:r>
      <w:r>
        <w:fldChar w:fldCharType="begin"/>
      </w:r>
      <w:r>
        <w:instrText xml:space="preserve"> PAGEREF _Toc493667321 \h </w:instrText>
      </w:r>
      <w:r>
        <w:fldChar w:fldCharType="separate"/>
      </w:r>
      <w:r>
        <w:t>220</w:t>
      </w:r>
      <w:r>
        <w:fldChar w:fldCharType="end"/>
      </w:r>
    </w:p>
    <w:p>
      <w:pPr>
        <w:pStyle w:val="TOC8"/>
        <w:rPr>
          <w:rFonts w:asciiTheme="minorHAnsi" w:eastAsiaTheme="minorEastAsia" w:hAnsiTheme="minorHAnsi" w:cstheme="minorBidi"/>
          <w:szCs w:val="22"/>
        </w:rPr>
      </w:pPr>
      <w:r>
        <w:t>4.</w:t>
      </w:r>
      <w:r>
        <w:tab/>
        <w:t>Transitional provisions for Local Health Authorities Analytical Committee</w:t>
      </w:r>
      <w:r>
        <w:tab/>
      </w:r>
      <w:r>
        <w:fldChar w:fldCharType="begin"/>
      </w:r>
      <w:r>
        <w:instrText xml:space="preserve"> PAGEREF _Toc493667322 \h </w:instrText>
      </w:r>
      <w:r>
        <w:fldChar w:fldCharType="separate"/>
      </w:r>
      <w:r>
        <w:t>221</w:t>
      </w:r>
      <w:r>
        <w:fldChar w:fldCharType="end"/>
      </w:r>
    </w:p>
    <w:p>
      <w:pPr>
        <w:pStyle w:val="TOC8"/>
        <w:rPr>
          <w:rFonts w:asciiTheme="minorHAnsi" w:eastAsiaTheme="minorEastAsia" w:hAnsiTheme="minorHAnsi" w:cstheme="minorBidi"/>
          <w:szCs w:val="22"/>
        </w:rPr>
      </w:pPr>
      <w:r>
        <w:t>5.</w:t>
      </w:r>
      <w:r>
        <w:tab/>
        <w:t>Transitional provisions for Maternal Mortality Committee, Perinatal and Infant Mortality Committee and Anaesthetic Mortality Committee</w:t>
      </w:r>
      <w:r>
        <w:tab/>
      </w:r>
      <w:r>
        <w:fldChar w:fldCharType="begin"/>
      </w:r>
      <w:r>
        <w:instrText xml:space="preserve"> PAGEREF _Toc493667323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_Toc493667325 \h </w:instrText>
      </w:r>
      <w:r>
        <w:fldChar w:fldCharType="separate"/>
      </w:r>
      <w:r>
        <w:t>223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_Toc493667326 \h </w:instrText>
      </w:r>
      <w:r>
        <w:fldChar w:fldCharType="separate"/>
      </w:r>
      <w:r>
        <w:t>234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Health (Miscellaneous Provisions) Act 1911</w:t>
      </w:r>
    </w:p>
    <w:p>
      <w:pPr>
        <w:pStyle w:val="LongTitle"/>
        <w:outlineLvl w:val="0"/>
        <w:rPr>
          <w:snapToGrid w:val="0"/>
        </w:rPr>
      </w:pPr>
      <w:r>
        <w:rPr>
          <w:snapToGrid w:val="0"/>
        </w:rPr>
        <w:t xml:space="preserve">An Act to </w:t>
      </w:r>
      <w:r>
        <w:rPr>
          <w:bCs/>
        </w:rPr>
        <w:t>deal with certain matters concerning</w:t>
      </w:r>
      <w:r>
        <w:rPr>
          <w:snapToGrid w:val="0"/>
        </w:rPr>
        <w:t xml:space="preserve"> public health.</w:t>
      </w:r>
    </w:p>
    <w:p>
      <w:pPr>
        <w:pStyle w:val="Footnotelongtitle"/>
      </w:pPr>
      <w:r>
        <w:tab/>
        <w:t>[Long title amended by No. 19 of 2016 s. 4.]</w:t>
      </w:r>
    </w:p>
    <w:p>
      <w:pPr>
        <w:pStyle w:val="Heading2"/>
      </w:pPr>
      <w:bookmarkStart w:id="3" w:name="_Toc474846068"/>
      <w:bookmarkStart w:id="4" w:name="_Toc493515284"/>
      <w:bookmarkStart w:id="5" w:name="_Toc493666998"/>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493666999"/>
      <w:r>
        <w:rPr>
          <w:rStyle w:val="CharSectno"/>
        </w:rPr>
        <w:t>1</w:t>
      </w:r>
      <w:r>
        <w:rPr>
          <w:snapToGrid w:val="0"/>
        </w:rPr>
        <w:t>.</w:t>
      </w:r>
      <w:r>
        <w:rPr>
          <w:snapToGrid w:val="0"/>
        </w:rPr>
        <w:tab/>
        <w:t>Short title and commencement</w:t>
      </w:r>
      <w:bookmarkEnd w:id="6"/>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by No. 19 of 2016 s. 5.]</w:t>
      </w:r>
    </w:p>
    <w:p>
      <w:pPr>
        <w:pStyle w:val="Ednotesection"/>
        <w:ind w:left="890" w:hanging="890"/>
        <w:outlineLvl w:val="9"/>
      </w:pPr>
      <w:r>
        <w:t>[</w:t>
      </w:r>
      <w:r>
        <w:rPr>
          <w:b/>
        </w:rPr>
        <w:t>2.</w:t>
      </w:r>
      <w:r>
        <w:tab/>
        <w:t>Deleted by No. 26 of 1985 s. 3.]</w:t>
      </w:r>
    </w:p>
    <w:p>
      <w:pPr>
        <w:pStyle w:val="Heading5"/>
        <w:rPr>
          <w:snapToGrid w:val="0"/>
        </w:rPr>
      </w:pPr>
      <w:bookmarkStart w:id="7" w:name="_Toc493667000"/>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the Register of Nurses kept under that Law;</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b/>
          <w:i/>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w:t>
      </w:r>
    </w:p>
    <w:p>
      <w:pPr>
        <w:pStyle w:val="Ednotesection"/>
        <w:spacing w:before="180"/>
        <w:ind w:left="890" w:hanging="890"/>
        <w:outlineLvl w:val="9"/>
      </w:pPr>
      <w:r>
        <w:t>[</w:t>
      </w:r>
      <w:r>
        <w:rPr>
          <w:b/>
        </w:rPr>
        <w:t>4.</w:t>
      </w:r>
      <w:r>
        <w:tab/>
        <w:t>Deleted by No. 14 of 1996 s. 4.]</w:t>
      </w:r>
    </w:p>
    <w:p>
      <w:pPr>
        <w:pStyle w:val="Heading5"/>
        <w:rPr>
          <w:snapToGrid w:val="0"/>
        </w:rPr>
      </w:pPr>
      <w:bookmarkStart w:id="8" w:name="_Toc493667001"/>
      <w:r>
        <w:rPr>
          <w:rStyle w:val="CharSectno"/>
        </w:rPr>
        <w:t>5</w:t>
      </w:r>
      <w:r>
        <w:rPr>
          <w:snapToGrid w:val="0"/>
        </w:rPr>
        <w:t>.</w:t>
      </w:r>
      <w:r>
        <w:rPr>
          <w:snapToGrid w:val="0"/>
        </w:rPr>
        <w:tab/>
        <w:t>Savings</w:t>
      </w:r>
      <w:bookmarkEnd w:id="8"/>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 No. 13 of 2014 s. 150; No. 19 of 2016 s. 7.]</w:t>
      </w:r>
    </w:p>
    <w:p>
      <w:pPr>
        <w:pStyle w:val="Heading5"/>
        <w:rPr>
          <w:snapToGrid w:val="0"/>
        </w:rPr>
      </w:pPr>
      <w:bookmarkStart w:id="9" w:name="_Toc493667002"/>
      <w:r>
        <w:rPr>
          <w:rStyle w:val="CharSectno"/>
        </w:rPr>
        <w:t>6</w:t>
      </w:r>
      <w:r>
        <w:rPr>
          <w:snapToGrid w:val="0"/>
        </w:rPr>
        <w:t>.</w:t>
      </w:r>
      <w:r>
        <w:rPr>
          <w:snapToGrid w:val="0"/>
        </w:rPr>
        <w:tab/>
        <w:t>Power to suspend operation of Act</w:t>
      </w:r>
      <w:bookmarkEnd w:id="9"/>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0" w:name="_Toc474846073"/>
      <w:bookmarkStart w:id="11" w:name="_Toc493515289"/>
      <w:bookmarkStart w:id="12" w:name="_Toc493667003"/>
      <w:r>
        <w:rPr>
          <w:rStyle w:val="CharPartNo"/>
        </w:rPr>
        <w:t>Part II</w:t>
      </w:r>
      <w:r>
        <w:t> — </w:t>
      </w:r>
      <w:r>
        <w:rPr>
          <w:rStyle w:val="CharPartText"/>
        </w:rPr>
        <w:t>Administration</w:t>
      </w:r>
      <w:bookmarkEnd w:id="10"/>
      <w:bookmarkEnd w:id="11"/>
      <w:bookmarkEnd w:id="12"/>
    </w:p>
    <w:p>
      <w:pPr>
        <w:pStyle w:val="Heading3"/>
      </w:pPr>
      <w:bookmarkStart w:id="13" w:name="_Toc474846074"/>
      <w:bookmarkStart w:id="14" w:name="_Toc493515290"/>
      <w:bookmarkStart w:id="15" w:name="_Toc493667004"/>
      <w:r>
        <w:rPr>
          <w:rStyle w:val="CharDivNo"/>
        </w:rPr>
        <w:t>Division 1</w:t>
      </w:r>
      <w:r>
        <w:rPr>
          <w:snapToGrid w:val="0"/>
        </w:rPr>
        <w:t> — </w:t>
      </w:r>
      <w:r>
        <w:rPr>
          <w:rStyle w:val="CharDivText"/>
        </w:rPr>
        <w:t>The Minister, CEO and Chief Health Officer</w:t>
      </w:r>
      <w:bookmarkEnd w:id="13"/>
      <w:bookmarkEnd w:id="14"/>
      <w:bookmarkEnd w:id="15"/>
    </w:p>
    <w:p>
      <w:pPr>
        <w:pStyle w:val="Footnoteheading"/>
      </w:pPr>
      <w:r>
        <w:tab/>
        <w:t>[Heading amended by No. 28 of 2006 s. 250; No. 19 of 2016 s. 99.]</w:t>
      </w:r>
    </w:p>
    <w:p>
      <w:pPr>
        <w:pStyle w:val="Heading5"/>
        <w:rPr>
          <w:snapToGrid w:val="0"/>
        </w:rPr>
      </w:pPr>
      <w:bookmarkStart w:id="16" w:name="_Toc493667005"/>
      <w:r>
        <w:rPr>
          <w:rStyle w:val="CharSectno"/>
        </w:rPr>
        <w:t>7</w:t>
      </w:r>
      <w:r>
        <w:rPr>
          <w:snapToGrid w:val="0"/>
        </w:rPr>
        <w:t>.</w:t>
      </w:r>
      <w:r>
        <w:rPr>
          <w:snapToGrid w:val="0"/>
        </w:rPr>
        <w:tab/>
        <w:t>Minister</w:t>
      </w:r>
      <w:bookmarkEnd w:id="16"/>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7" w:name="_Toc493667006"/>
      <w:r>
        <w:rPr>
          <w:rStyle w:val="CharSectno"/>
        </w:rPr>
        <w:t>8</w:t>
      </w:r>
      <w:r>
        <w:rPr>
          <w:snapToGrid w:val="0"/>
        </w:rPr>
        <w:t>.</w:t>
      </w:r>
      <w:r>
        <w:rPr>
          <w:snapToGrid w:val="0"/>
        </w:rPr>
        <w:tab/>
        <w:t>Minister to be body corporate</w:t>
      </w:r>
      <w:bookmarkEnd w:id="17"/>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pPr>
      <w:bookmarkStart w:id="18" w:name="_Toc493667007"/>
      <w:r>
        <w:rPr>
          <w:rStyle w:val="CharSectno"/>
        </w:rPr>
        <w:t>12</w:t>
      </w:r>
      <w:r>
        <w:t>.</w:t>
      </w:r>
      <w:r>
        <w:tab/>
        <w:t>Powers of Chief Health Officer and authorised officers</w:t>
      </w:r>
      <w:bookmarkEnd w:id="18"/>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by No. 19 of 2016 s. 8.]</w:t>
      </w:r>
    </w:p>
    <w:p>
      <w:pPr>
        <w:pStyle w:val="Heading5"/>
      </w:pPr>
      <w:bookmarkStart w:id="19" w:name="_Toc493667008"/>
      <w:r>
        <w:rPr>
          <w:rStyle w:val="CharSectno"/>
        </w:rPr>
        <w:t>13A</w:t>
      </w:r>
      <w:r>
        <w:t>.</w:t>
      </w:r>
      <w:r>
        <w:tab/>
        <w:t>CEO and Chief Health Officer may delegate</w:t>
      </w:r>
      <w:bookmarkEnd w:id="19"/>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pPr>
      <w:r>
        <w:tab/>
        <w:t>(2)</w:t>
      </w:r>
      <w:r>
        <w:tab/>
        <w:t>The CEO may delegate to a departmental officer all or any of the functions that the CEO has under this Act, other than this power of delegation.</w:t>
      </w:r>
    </w:p>
    <w:p>
      <w:pPr>
        <w:pStyle w:val="Subsection"/>
      </w:pPr>
      <w:r>
        <w:tab/>
        <w:t>(3)</w:t>
      </w:r>
      <w:r>
        <w:tab/>
        <w:t>The Chief Health Officer may delegate to a departmental officer all or any of the functions that the Chief Health Officer has under this Act, other than this power of delegation.</w:t>
      </w:r>
    </w:p>
    <w:p>
      <w:pPr>
        <w:pStyle w:val="Subsection"/>
      </w:pPr>
      <w:r>
        <w:tab/>
        <w:t>(4)</w:t>
      </w:r>
      <w:r>
        <w:tab/>
        <w:t>A delegation made under subsection (2) or (3) may expressly authorise the delegate to further delegate the function to another person.</w:t>
      </w:r>
    </w:p>
    <w:p>
      <w:pPr>
        <w:pStyle w:val="Subsection"/>
      </w:pPr>
      <w:r>
        <w:tab/>
        <w:t>(5)</w:t>
      </w:r>
      <w:r>
        <w:tab/>
        <w:t>A delegation or subdelegation made under this section must be in writing and signed by the delegator.</w:t>
      </w:r>
    </w:p>
    <w:p>
      <w:pPr>
        <w:pStyle w:val="Subsection"/>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pPr>
      <w:r>
        <w:tab/>
        <w:t>(7)</w:t>
      </w:r>
      <w:r>
        <w:tab/>
        <w:t>Nothing in this section limits the ability of the CEO or the Chief Health Officer to act through an officer or agent.</w:t>
      </w:r>
    </w:p>
    <w:p>
      <w:pPr>
        <w:pStyle w:val="Footnotesection"/>
      </w:pPr>
      <w:r>
        <w:tab/>
        <w:t>[Section 13A inserted by No. 19 of 2016 s. 8.]</w:t>
      </w:r>
    </w:p>
    <w:p>
      <w:pPr>
        <w:pStyle w:val="Ednotesection"/>
        <w:spacing w:before="180"/>
        <w:ind w:left="890" w:hanging="890"/>
        <w:outlineLvl w:val="9"/>
      </w:pPr>
      <w:r>
        <w:t>[</w:t>
      </w:r>
      <w:r>
        <w:rPr>
          <w:b/>
        </w:rPr>
        <w:t>13, 14.</w:t>
      </w:r>
      <w:r>
        <w:tab/>
        <w:t>Deleted by No. 19 of 2016 s. 212.]</w:t>
      </w:r>
    </w:p>
    <w:p>
      <w:pPr>
        <w:pStyle w:val="Ednotesection"/>
        <w:spacing w:before="180"/>
        <w:ind w:left="890" w:hanging="890"/>
        <w:outlineLvl w:val="9"/>
      </w:pPr>
      <w:r>
        <w:t>[</w:t>
      </w:r>
      <w:r>
        <w:rPr>
          <w:b/>
        </w:rPr>
        <w:t>15.</w:t>
      </w:r>
      <w:r>
        <w:tab/>
        <w:t>Deleted by No. 19 of 2016 s. 213.]</w:t>
      </w:r>
    </w:p>
    <w:p>
      <w:pPr>
        <w:pStyle w:val="Heading5"/>
        <w:rPr>
          <w:snapToGrid w:val="0"/>
        </w:rPr>
      </w:pPr>
      <w:bookmarkStart w:id="20" w:name="_Toc493667009"/>
      <w:r>
        <w:rPr>
          <w:rStyle w:val="CharSectno"/>
        </w:rPr>
        <w:t>16</w:t>
      </w:r>
      <w:r>
        <w:rPr>
          <w:snapToGrid w:val="0"/>
        </w:rPr>
        <w:t>.</w:t>
      </w:r>
      <w:r>
        <w:rPr>
          <w:snapToGrid w:val="0"/>
        </w:rPr>
        <w:tab/>
        <w:t>Chief Health Officer may act where no local government</w:t>
      </w:r>
      <w:bookmarkEnd w:id="20"/>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 No. 19 of 2016 s. 100.]</w:t>
      </w:r>
    </w:p>
    <w:p>
      <w:pPr>
        <w:pStyle w:val="Heading5"/>
        <w:rPr>
          <w:snapToGrid w:val="0"/>
        </w:rPr>
      </w:pPr>
      <w:bookmarkStart w:id="21" w:name="_Toc493667010"/>
      <w:r>
        <w:rPr>
          <w:rStyle w:val="CharSectno"/>
        </w:rPr>
        <w:t>17</w:t>
      </w:r>
      <w:r>
        <w:rPr>
          <w:snapToGrid w:val="0"/>
        </w:rPr>
        <w:t>.</w:t>
      </w:r>
      <w:r>
        <w:rPr>
          <w:snapToGrid w:val="0"/>
        </w:rPr>
        <w:tab/>
        <w:t>Expenditure to be paid out of appropriated moneys</w:t>
      </w:r>
      <w:bookmarkEnd w:id="21"/>
    </w:p>
    <w:p>
      <w:pPr>
        <w:pStyle w:val="Subsection"/>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 No. 19 of 2016 s. 100.]</w:t>
      </w:r>
    </w:p>
    <w:p>
      <w:pPr>
        <w:pStyle w:val="Heading3"/>
        <w:rPr>
          <w:snapToGrid w:val="0"/>
        </w:rPr>
      </w:pPr>
      <w:bookmarkStart w:id="22" w:name="_Toc474846084"/>
      <w:bookmarkStart w:id="23" w:name="_Toc493515297"/>
      <w:bookmarkStart w:id="24" w:name="_Toc493667011"/>
      <w:r>
        <w:rPr>
          <w:rStyle w:val="CharDivNo"/>
        </w:rPr>
        <w:t>Division 2</w:t>
      </w:r>
      <w:r>
        <w:rPr>
          <w:snapToGrid w:val="0"/>
        </w:rPr>
        <w:t> — </w:t>
      </w:r>
      <w:r>
        <w:rPr>
          <w:rStyle w:val="CharDivText"/>
        </w:rPr>
        <w:t>Local governments</w:t>
      </w:r>
      <w:bookmarkEnd w:id="22"/>
      <w:bookmarkEnd w:id="23"/>
      <w:bookmarkEnd w:id="2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25" w:name="_Toc493667012"/>
      <w:r>
        <w:rPr>
          <w:rStyle w:val="CharSectno"/>
        </w:rPr>
        <w:t>22</w:t>
      </w:r>
      <w:r>
        <w:rPr>
          <w:snapToGrid w:val="0"/>
        </w:rPr>
        <w:t>.</w:t>
      </w:r>
      <w:r>
        <w:rPr>
          <w:snapToGrid w:val="0"/>
        </w:rPr>
        <w:tab/>
        <w:t>Annexation</w:t>
      </w:r>
      <w:bookmarkEnd w:id="25"/>
    </w:p>
    <w:p>
      <w:pPr>
        <w:pStyle w:val="Subsection"/>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ind w:left="890" w:hanging="890"/>
      </w:pPr>
      <w:r>
        <w:tab/>
        <w:t>[Section 22, formerly section 21, renumbered as section 22 by No. 38 of 1933 s. 42; amended by No. 25 of 1950 s. 3; No. 28 of 1984 s. 45; No. 14 of 1996 s. 4; No. 19 of 2016 s. 100.]</w:t>
      </w:r>
    </w:p>
    <w:p>
      <w:pPr>
        <w:pStyle w:val="Ednotesection"/>
        <w:outlineLvl w:val="9"/>
      </w:pPr>
      <w:r>
        <w:t>[</w:t>
      </w:r>
      <w:r>
        <w:rPr>
          <w:b/>
        </w:rPr>
        <w:t>23, 24.</w:t>
      </w:r>
      <w:r>
        <w:tab/>
        <w:t>Deleted by No. 57 of 1985 s. 12.]</w:t>
      </w:r>
    </w:p>
    <w:p>
      <w:pPr>
        <w:pStyle w:val="Heading5"/>
        <w:rPr>
          <w:snapToGrid w:val="0"/>
        </w:rPr>
      </w:pPr>
      <w:bookmarkStart w:id="26" w:name="_Toc493667013"/>
      <w:r>
        <w:rPr>
          <w:rStyle w:val="CharSectno"/>
        </w:rPr>
        <w:t>25</w:t>
      </w:r>
      <w:r>
        <w:rPr>
          <w:snapToGrid w:val="0"/>
        </w:rPr>
        <w:t>.</w:t>
      </w:r>
      <w:r>
        <w:rPr>
          <w:snapToGrid w:val="0"/>
        </w:rPr>
        <w:tab/>
        <w:t>District may include water</w:t>
      </w:r>
      <w:bookmarkEnd w:id="2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by No. 38 of 1933 s. 42.] </w:t>
      </w:r>
    </w:p>
    <w:p>
      <w:pPr>
        <w:pStyle w:val="Heading5"/>
        <w:rPr>
          <w:snapToGrid w:val="0"/>
        </w:rPr>
      </w:pPr>
      <w:bookmarkStart w:id="27" w:name="_Toc493667014"/>
      <w:r>
        <w:rPr>
          <w:rStyle w:val="CharSectno"/>
        </w:rPr>
        <w:t>26</w:t>
      </w:r>
      <w:r>
        <w:rPr>
          <w:snapToGrid w:val="0"/>
        </w:rPr>
        <w:t>.</w:t>
      </w:r>
      <w:r>
        <w:rPr>
          <w:snapToGrid w:val="0"/>
        </w:rPr>
        <w:tab/>
        <w:t>Powers of local government</w:t>
      </w:r>
      <w:bookmarkEnd w:id="27"/>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by No. 17 of 1918 s. 5; renumbered as section 26 by No. 38 of 1933 s. 42; amended by No. 14 of 1996 s. 4.]</w:t>
      </w:r>
    </w:p>
    <w:p>
      <w:pPr>
        <w:pStyle w:val="Ednotesection"/>
        <w:spacing w:before="180"/>
        <w:ind w:left="890" w:hanging="890"/>
        <w:outlineLvl w:val="9"/>
      </w:pPr>
      <w:r>
        <w:t>[</w:t>
      </w:r>
      <w:r>
        <w:rPr>
          <w:b/>
        </w:rPr>
        <w:t>27-34.</w:t>
      </w:r>
      <w:r>
        <w:tab/>
        <w:t>Deleted by No. 19 of 2016 s. 9.]</w:t>
      </w:r>
    </w:p>
    <w:p>
      <w:pPr>
        <w:pStyle w:val="Heading5"/>
        <w:rPr>
          <w:snapToGrid w:val="0"/>
        </w:rPr>
      </w:pPr>
      <w:bookmarkStart w:id="28" w:name="_Toc493667015"/>
      <w:r>
        <w:rPr>
          <w:rStyle w:val="CharSectno"/>
        </w:rPr>
        <w:t>35</w:t>
      </w:r>
      <w:r>
        <w:rPr>
          <w:snapToGrid w:val="0"/>
        </w:rPr>
        <w:t>.</w:t>
      </w:r>
      <w:r>
        <w:rPr>
          <w:snapToGrid w:val="0"/>
        </w:rPr>
        <w:tab/>
        <w:t>Proceedings on default of local government</w:t>
      </w:r>
      <w:bookmarkEnd w:id="28"/>
    </w:p>
    <w:p>
      <w:pPr>
        <w:pStyle w:val="Subsection"/>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rPr>
          <w:snapToGrid w:val="0"/>
        </w:rPr>
      </w:pPr>
      <w:r>
        <w:rPr>
          <w:snapToGrid w:val="0"/>
        </w:rPr>
        <w:tab/>
        <w:t>(4)</w:t>
      </w:r>
      <w:r>
        <w:rPr>
          <w:snapToGrid w:val="0"/>
        </w:rPr>
        <w:tab/>
        <w:t xml:space="preserve">When the </w:t>
      </w:r>
      <w:r>
        <w:t>Chief Health Officer</w:t>
      </w:r>
      <w:r>
        <w:rPr>
          <w:snapToGrid w:val="0"/>
        </w:rPr>
        <w:t xml:space="preserve">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by No. 17 of 1918 s. 7; renumbered as section 35 by No. 38 of 1933 s. 42; amended by No. 28 of 1984 s. 45; No. 14 of 1996 s. 4; No. 19 of 2016 s. 100.]</w:t>
      </w:r>
    </w:p>
    <w:p>
      <w:pPr>
        <w:pStyle w:val="Heading5"/>
        <w:spacing w:before="180"/>
        <w:rPr>
          <w:snapToGrid w:val="0"/>
        </w:rPr>
      </w:pPr>
      <w:bookmarkStart w:id="29" w:name="_Toc493667016"/>
      <w:r>
        <w:rPr>
          <w:rStyle w:val="CharSectno"/>
        </w:rPr>
        <w:t>36</w:t>
      </w:r>
      <w:r>
        <w:rPr>
          <w:snapToGrid w:val="0"/>
        </w:rPr>
        <w:t>.</w:t>
      </w:r>
      <w:r>
        <w:rPr>
          <w:snapToGrid w:val="0"/>
        </w:rPr>
        <w:tab/>
        <w:t>Review of orders and decisions of local governments by SAT</w:t>
      </w:r>
      <w:bookmarkEnd w:id="29"/>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by No. 38 of 1933 s. 42; amended by No. 14 of 1996 s. 4; No. 55 of 2004 s. 479.]</w:t>
      </w:r>
    </w:p>
    <w:p>
      <w:pPr>
        <w:pStyle w:val="Ednotesection"/>
        <w:spacing w:before="180"/>
        <w:outlineLvl w:val="9"/>
      </w:pPr>
      <w:r>
        <w:t>[</w:t>
      </w:r>
      <w:r>
        <w:rPr>
          <w:b/>
        </w:rPr>
        <w:t>37.</w:t>
      </w:r>
      <w:r>
        <w:tab/>
        <w:t>Deleted by No. 55 of 2004 s. 480.]</w:t>
      </w:r>
    </w:p>
    <w:p>
      <w:pPr>
        <w:pStyle w:val="Heading5"/>
        <w:spacing w:before="180"/>
        <w:rPr>
          <w:snapToGrid w:val="0"/>
        </w:rPr>
      </w:pPr>
      <w:bookmarkStart w:id="30" w:name="_Toc493667017"/>
      <w:r>
        <w:rPr>
          <w:rStyle w:val="CharSectno"/>
        </w:rPr>
        <w:t>38</w:t>
      </w:r>
      <w:r>
        <w:rPr>
          <w:snapToGrid w:val="0"/>
        </w:rPr>
        <w:t>.</w:t>
      </w:r>
      <w:r>
        <w:rPr>
          <w:snapToGrid w:val="0"/>
        </w:rPr>
        <w:tab/>
        <w:t>Local governments to report annually</w:t>
      </w:r>
      <w:bookmarkEnd w:id="30"/>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by No. 38 of 1933 s. 42; amended by No. 28 of 1984 s. 45; No. 14 of 1996 s. 4; No. 19 of 2016 s. 100.]</w:t>
      </w:r>
    </w:p>
    <w:p>
      <w:pPr>
        <w:pStyle w:val="Heading3"/>
        <w:keepNext w:val="0"/>
        <w:widowControl w:val="0"/>
        <w:rPr>
          <w:snapToGrid w:val="0"/>
        </w:rPr>
      </w:pPr>
      <w:bookmarkStart w:id="31" w:name="_Toc474846091"/>
      <w:bookmarkStart w:id="32" w:name="_Toc493515304"/>
      <w:bookmarkStart w:id="33" w:name="_Toc493667018"/>
      <w:r>
        <w:rPr>
          <w:rStyle w:val="CharDivNo"/>
        </w:rPr>
        <w:t>Division 3</w:t>
      </w:r>
      <w:r>
        <w:rPr>
          <w:snapToGrid w:val="0"/>
        </w:rPr>
        <w:t> — </w:t>
      </w:r>
      <w:r>
        <w:rPr>
          <w:rStyle w:val="CharDivText"/>
        </w:rPr>
        <w:t>The exercise of ministerial control</w:t>
      </w:r>
      <w:bookmarkEnd w:id="31"/>
      <w:bookmarkEnd w:id="32"/>
      <w:bookmarkEnd w:id="33"/>
    </w:p>
    <w:p>
      <w:pPr>
        <w:pStyle w:val="Heading5"/>
        <w:keepNext w:val="0"/>
        <w:keepLines w:val="0"/>
        <w:widowControl w:val="0"/>
        <w:spacing w:before="180"/>
        <w:rPr>
          <w:snapToGrid w:val="0"/>
        </w:rPr>
      </w:pPr>
      <w:bookmarkStart w:id="34" w:name="_Toc493667019"/>
      <w:r>
        <w:rPr>
          <w:rStyle w:val="CharSectno"/>
        </w:rPr>
        <w:t>39</w:t>
      </w:r>
      <w:r>
        <w:rPr>
          <w:snapToGrid w:val="0"/>
        </w:rPr>
        <w:t>.</w:t>
      </w:r>
      <w:r>
        <w:rPr>
          <w:snapToGrid w:val="0"/>
        </w:rPr>
        <w:tab/>
        <w:t>Powers of Minister</w:t>
      </w:r>
      <w:bookmarkEnd w:id="34"/>
    </w:p>
    <w:p>
      <w:pPr>
        <w:pStyle w:val="Subsection"/>
        <w:widowControl w:val="0"/>
        <w:spacing w:before="12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by No. 38 of 1933 s. 42; amended by No. 28 of 1984 s. 27; No. 14 of 1996 s. 4; No. 28 of 1996 s. 20; No. 28 of 2006 s. 251; No. 19 of 2016 s. 10.]</w:t>
      </w:r>
    </w:p>
    <w:p>
      <w:pPr>
        <w:pStyle w:val="Heading2"/>
      </w:pPr>
      <w:bookmarkStart w:id="35" w:name="_Toc474846093"/>
      <w:bookmarkStart w:id="36" w:name="_Toc493515306"/>
      <w:bookmarkStart w:id="37" w:name="_Toc493667020"/>
      <w:r>
        <w:rPr>
          <w:rStyle w:val="CharPartNo"/>
        </w:rPr>
        <w:t>Part III</w:t>
      </w:r>
      <w:r>
        <w:rPr>
          <w:rStyle w:val="CharDivNo"/>
        </w:rPr>
        <w:t> </w:t>
      </w:r>
      <w:r>
        <w:t>—</w:t>
      </w:r>
      <w:r>
        <w:rPr>
          <w:rStyle w:val="CharDivText"/>
        </w:rPr>
        <w:t> </w:t>
      </w:r>
      <w:r>
        <w:rPr>
          <w:rStyle w:val="CharPartText"/>
        </w:rPr>
        <w:t>Financial</w:t>
      </w:r>
      <w:bookmarkEnd w:id="35"/>
      <w:bookmarkEnd w:id="36"/>
      <w:bookmarkEnd w:id="37"/>
    </w:p>
    <w:p>
      <w:pPr>
        <w:pStyle w:val="Heading5"/>
        <w:rPr>
          <w:snapToGrid w:val="0"/>
        </w:rPr>
      </w:pPr>
      <w:bookmarkStart w:id="38" w:name="_Toc493667021"/>
      <w:r>
        <w:rPr>
          <w:rStyle w:val="CharSectno"/>
        </w:rPr>
        <w:t>40</w:t>
      </w:r>
      <w:r>
        <w:rPr>
          <w:snapToGrid w:val="0"/>
        </w:rPr>
        <w:t>.</w:t>
      </w:r>
      <w:r>
        <w:rPr>
          <w:snapToGrid w:val="0"/>
        </w:rPr>
        <w:tab/>
        <w:t>Power to levy general health rate</w:t>
      </w:r>
      <w:bookmarkEnd w:id="38"/>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by No. 38 of 1933 s. 42; amended by No. 25 of 1950 s. 4; No. 113 of 1965 s. 4(1); No. 76 of 1978 s. 50; No. 14 of 1996 s. 4.]</w:t>
      </w:r>
    </w:p>
    <w:p>
      <w:pPr>
        <w:pStyle w:val="Heading5"/>
        <w:rPr>
          <w:snapToGrid w:val="0"/>
        </w:rPr>
      </w:pPr>
      <w:bookmarkStart w:id="39" w:name="_Toc493667022"/>
      <w:r>
        <w:rPr>
          <w:rStyle w:val="CharSectno"/>
        </w:rPr>
        <w:t>41</w:t>
      </w:r>
      <w:r>
        <w:rPr>
          <w:snapToGrid w:val="0"/>
        </w:rPr>
        <w:t>.</w:t>
      </w:r>
      <w:r>
        <w:rPr>
          <w:snapToGrid w:val="0"/>
        </w:rPr>
        <w:tab/>
        <w:t>Sanitary rate</w:t>
      </w:r>
      <w:bookmarkEnd w:id="39"/>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by No. 5 of 1933 s. 2; No. 38 of 1933 s. 2; renumbered as section 41 by No. 38 of 1933 s. 42; amended by No. 25 of 1950 s. 5; No. 113 of 1965 s. 4(1); No. 2 of 1975 s. 3; No. 76 of 1978 s. 51; No. 14 of 1996 s. 4; No. 36 of 2007 Sch. 4 cl. 4(2).]</w:t>
      </w:r>
    </w:p>
    <w:p>
      <w:pPr>
        <w:pStyle w:val="Heading5"/>
        <w:keepNext w:val="0"/>
        <w:keepLines w:val="0"/>
        <w:spacing w:before="180"/>
        <w:rPr>
          <w:snapToGrid w:val="0"/>
        </w:rPr>
      </w:pPr>
      <w:bookmarkStart w:id="40" w:name="_Toc493667023"/>
      <w:r>
        <w:rPr>
          <w:rStyle w:val="CharSectno"/>
        </w:rPr>
        <w:t>42</w:t>
      </w:r>
      <w:r>
        <w:rPr>
          <w:snapToGrid w:val="0"/>
        </w:rPr>
        <w:t>.</w:t>
      </w:r>
      <w:r>
        <w:rPr>
          <w:snapToGrid w:val="0"/>
        </w:rPr>
        <w:tab/>
        <w:t>Supplementary rates</w:t>
      </w:r>
      <w:bookmarkEnd w:id="40"/>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by No. 38 of 1933 s. 42; amended by No. 14 of 1996 s. 4.]</w:t>
      </w:r>
    </w:p>
    <w:p>
      <w:pPr>
        <w:pStyle w:val="Ednotesection"/>
        <w:outlineLvl w:val="9"/>
      </w:pPr>
      <w:r>
        <w:t>[</w:t>
      </w:r>
      <w:r>
        <w:rPr>
          <w:b/>
        </w:rPr>
        <w:t>43.</w:t>
      </w:r>
      <w:r>
        <w:tab/>
        <w:t>Deleted by No. 57 of 1985 s. 12.]</w:t>
      </w:r>
    </w:p>
    <w:p>
      <w:pPr>
        <w:pStyle w:val="Heading5"/>
        <w:rPr>
          <w:snapToGrid w:val="0"/>
        </w:rPr>
      </w:pPr>
      <w:bookmarkStart w:id="41" w:name="_Toc493667024"/>
      <w:r>
        <w:rPr>
          <w:rStyle w:val="CharSectno"/>
        </w:rPr>
        <w:t>44</w:t>
      </w:r>
      <w:r>
        <w:rPr>
          <w:snapToGrid w:val="0"/>
        </w:rPr>
        <w:t>.</w:t>
      </w:r>
      <w:r>
        <w:rPr>
          <w:snapToGrid w:val="0"/>
        </w:rPr>
        <w:tab/>
        <w:t>Borrowing powers</w:t>
      </w:r>
      <w:bookmarkEnd w:id="41"/>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by No. 50 of 1926 s. 4; No. 30 of 1932 s. 7; No. 5 of 1933 s. 4; No. 38 of 1933 s. 3; renumbered as section 44 by No. 38 of 1933 s. 42; amended by No. 16 of 1935 s. 2; No. 32 of 1937 s. 3; No. 59 of 1991 s. 7; No. 14 of 1996 s. 4.]</w:t>
      </w:r>
    </w:p>
    <w:p>
      <w:pPr>
        <w:pStyle w:val="Heading5"/>
        <w:rPr>
          <w:snapToGrid w:val="0"/>
        </w:rPr>
      </w:pPr>
      <w:bookmarkStart w:id="42" w:name="_Toc493667025"/>
      <w:r>
        <w:rPr>
          <w:rStyle w:val="CharSectno"/>
        </w:rPr>
        <w:t>45</w:t>
      </w:r>
      <w:r>
        <w:rPr>
          <w:snapToGrid w:val="0"/>
        </w:rPr>
        <w:t>.</w:t>
      </w:r>
      <w:r>
        <w:rPr>
          <w:snapToGrid w:val="0"/>
        </w:rPr>
        <w:tab/>
        <w:t>Special loan rate</w:t>
      </w:r>
      <w:bookmarkEnd w:id="42"/>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and 42; amended by No. 27 of 1994 s. 42; No. 14 of 1996 s. 4.]</w:t>
      </w:r>
    </w:p>
    <w:p>
      <w:pPr>
        <w:pStyle w:val="Heading5"/>
        <w:rPr>
          <w:iCs/>
          <w:snapToGrid w:val="0"/>
        </w:rPr>
      </w:pPr>
      <w:bookmarkStart w:id="43" w:name="_Toc493667026"/>
      <w:r>
        <w:rPr>
          <w:rStyle w:val="CharSectno"/>
        </w:rPr>
        <w:t>46</w:t>
      </w:r>
      <w:r>
        <w:rPr>
          <w:snapToGrid w:val="0"/>
        </w:rPr>
        <w:t>.</w:t>
      </w:r>
      <w:r>
        <w:rPr>
          <w:snapToGrid w:val="0"/>
        </w:rPr>
        <w:tab/>
        <w:t xml:space="preserve">Application of rating provisions of </w:t>
      </w:r>
      <w:r>
        <w:rPr>
          <w:i/>
          <w:iCs/>
          <w:snapToGrid w:val="0"/>
        </w:rPr>
        <w:t>Local Government Act 1995</w:t>
      </w:r>
      <w:bookmarkEnd w:id="4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by No. 38 of 1933 s. 5 and 42; amended by No. 38 of 1933 s. 5; No. 14 of 1996 s. 4.]</w:t>
      </w:r>
    </w:p>
    <w:p>
      <w:pPr>
        <w:pStyle w:val="Heading5"/>
        <w:spacing w:before="180"/>
        <w:rPr>
          <w:snapToGrid w:val="0"/>
        </w:rPr>
      </w:pPr>
      <w:bookmarkStart w:id="44" w:name="_Toc493667027"/>
      <w:r>
        <w:rPr>
          <w:rStyle w:val="CharSectno"/>
        </w:rPr>
        <w:t>47</w:t>
      </w:r>
      <w:r>
        <w:rPr>
          <w:snapToGrid w:val="0"/>
        </w:rPr>
        <w:t>.</w:t>
      </w:r>
      <w:r>
        <w:rPr>
          <w:snapToGrid w:val="0"/>
        </w:rPr>
        <w:tab/>
        <w:t>Health rate to be regarded in determining borrowing powers</w:t>
      </w:r>
      <w:bookmarkEnd w:id="44"/>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by No. 38 of 1933 s. 42; amended by No. 14 of 1996 s. 4.]</w:t>
      </w:r>
    </w:p>
    <w:p>
      <w:pPr>
        <w:pStyle w:val="Heading5"/>
        <w:spacing w:before="180"/>
        <w:rPr>
          <w:snapToGrid w:val="0"/>
        </w:rPr>
      </w:pPr>
      <w:bookmarkStart w:id="45" w:name="_Toc493667028"/>
      <w:r>
        <w:rPr>
          <w:rStyle w:val="CharSectno"/>
        </w:rPr>
        <w:t>48</w:t>
      </w:r>
      <w:r>
        <w:rPr>
          <w:snapToGrid w:val="0"/>
        </w:rPr>
        <w:t>.</w:t>
      </w:r>
      <w:r>
        <w:rPr>
          <w:snapToGrid w:val="0"/>
        </w:rPr>
        <w:tab/>
        <w:t>Time for giving notice of rate may be extended</w:t>
      </w:r>
      <w:bookmarkEnd w:id="45"/>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by No. 38 of 1933 s. 42; amended by No. 14 of 1996 s. 4.]</w:t>
      </w:r>
    </w:p>
    <w:p>
      <w:pPr>
        <w:pStyle w:val="Heading5"/>
        <w:spacing w:before="180"/>
        <w:rPr>
          <w:snapToGrid w:val="0"/>
        </w:rPr>
      </w:pPr>
      <w:bookmarkStart w:id="46" w:name="_Toc493667029"/>
      <w:r>
        <w:rPr>
          <w:rStyle w:val="CharSectno"/>
        </w:rPr>
        <w:t>49</w:t>
      </w:r>
      <w:r>
        <w:rPr>
          <w:snapToGrid w:val="0"/>
        </w:rPr>
        <w:t>.</w:t>
      </w:r>
      <w:r>
        <w:rPr>
          <w:snapToGrid w:val="0"/>
        </w:rPr>
        <w:tab/>
        <w:t>Accounts and audit</w:t>
      </w:r>
      <w:bookmarkEnd w:id="4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by No. 38 of 1933 s. 42; amended by No. 28 of 1984 s. 45; No. 14 of 1996 s. 4; No. 19 of 2016 s. 100.]</w:t>
      </w:r>
    </w:p>
    <w:p>
      <w:pPr>
        <w:pStyle w:val="Ednotesection"/>
        <w:spacing w:before="240"/>
        <w:outlineLvl w:val="9"/>
      </w:pPr>
      <w:r>
        <w:t>[</w:t>
      </w:r>
      <w:r>
        <w:rPr>
          <w:b/>
        </w:rPr>
        <w:t>50.</w:t>
      </w:r>
      <w:r>
        <w:tab/>
        <w:t>Deleted by No. 57 of 1985 s. 12.]</w:t>
      </w:r>
    </w:p>
    <w:p>
      <w:pPr>
        <w:pStyle w:val="Ednotesection"/>
        <w:spacing w:before="240"/>
        <w:outlineLvl w:val="9"/>
      </w:pPr>
      <w:r>
        <w:t>[</w:t>
      </w:r>
      <w:r>
        <w:rPr>
          <w:b/>
        </w:rPr>
        <w:t>51.</w:t>
      </w:r>
      <w:r>
        <w:tab/>
        <w:t>Deleted by No. 14 of 1996 s. 4.]</w:t>
      </w:r>
    </w:p>
    <w:p>
      <w:pPr>
        <w:pStyle w:val="Heading5"/>
        <w:spacing w:before="240"/>
        <w:rPr>
          <w:snapToGrid w:val="0"/>
        </w:rPr>
      </w:pPr>
      <w:bookmarkStart w:id="47" w:name="_Toc493667030"/>
      <w:r>
        <w:rPr>
          <w:rStyle w:val="CharSectno"/>
        </w:rPr>
        <w:t>52</w:t>
      </w:r>
      <w:r>
        <w:rPr>
          <w:snapToGrid w:val="0"/>
        </w:rPr>
        <w:t>.</w:t>
      </w:r>
      <w:r>
        <w:rPr>
          <w:snapToGrid w:val="0"/>
        </w:rPr>
        <w:tab/>
        <w:t>Financial adjustment</w:t>
      </w:r>
      <w:bookmarkEnd w:id="47"/>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by No. 38 of 1933 s. 42; amended by No. 14 of 1996 s. 4.]</w:t>
      </w:r>
    </w:p>
    <w:p>
      <w:pPr>
        <w:pStyle w:val="Heading2"/>
      </w:pPr>
      <w:bookmarkStart w:id="48" w:name="_Toc474846104"/>
      <w:bookmarkStart w:id="49" w:name="_Toc493515317"/>
      <w:bookmarkStart w:id="50" w:name="_Toc493667031"/>
      <w:r>
        <w:rPr>
          <w:rStyle w:val="CharPartNo"/>
        </w:rPr>
        <w:t>Part IV</w:t>
      </w:r>
      <w:r>
        <w:t> — </w:t>
      </w:r>
      <w:r>
        <w:rPr>
          <w:rStyle w:val="CharPartText"/>
        </w:rPr>
        <w:t>Sanitary provisions</w:t>
      </w:r>
      <w:bookmarkEnd w:id="48"/>
      <w:bookmarkEnd w:id="49"/>
      <w:bookmarkEnd w:id="50"/>
    </w:p>
    <w:p>
      <w:pPr>
        <w:pStyle w:val="Heading3"/>
        <w:rPr>
          <w:snapToGrid w:val="0"/>
        </w:rPr>
      </w:pPr>
      <w:bookmarkStart w:id="51" w:name="_Toc474846105"/>
      <w:bookmarkStart w:id="52" w:name="_Toc493515318"/>
      <w:bookmarkStart w:id="53" w:name="_Toc493667032"/>
      <w:r>
        <w:rPr>
          <w:rStyle w:val="CharDivNo"/>
        </w:rPr>
        <w:t>Division 1</w:t>
      </w:r>
      <w:r>
        <w:rPr>
          <w:snapToGrid w:val="0"/>
        </w:rPr>
        <w:t> — </w:t>
      </w:r>
      <w:r>
        <w:rPr>
          <w:rStyle w:val="CharDivText"/>
        </w:rPr>
        <w:t>Sewerage and drainage schemes</w:t>
      </w:r>
      <w:bookmarkEnd w:id="51"/>
      <w:bookmarkEnd w:id="52"/>
      <w:bookmarkEnd w:id="53"/>
    </w:p>
    <w:p>
      <w:pPr>
        <w:pStyle w:val="Footnoteheading"/>
        <w:ind w:left="890" w:hanging="890"/>
        <w:rPr>
          <w:snapToGrid w:val="0"/>
        </w:rPr>
      </w:pPr>
      <w:r>
        <w:rPr>
          <w:snapToGrid w:val="0"/>
        </w:rPr>
        <w:tab/>
        <w:t>[Heading inserted by No. 38 of 1933 s. 42.]</w:t>
      </w:r>
    </w:p>
    <w:p>
      <w:pPr>
        <w:pStyle w:val="Heading5"/>
        <w:rPr>
          <w:snapToGrid w:val="0"/>
        </w:rPr>
      </w:pPr>
      <w:bookmarkStart w:id="54" w:name="_Toc493667033"/>
      <w:r>
        <w:rPr>
          <w:rStyle w:val="CharSectno"/>
        </w:rPr>
        <w:t>53</w:t>
      </w:r>
      <w:r>
        <w:rPr>
          <w:snapToGrid w:val="0"/>
        </w:rPr>
        <w:t>.</w:t>
      </w:r>
      <w:r>
        <w:rPr>
          <w:snapToGrid w:val="0"/>
        </w:rPr>
        <w:tab/>
        <w:t>Sewers vested in local government</w:t>
      </w:r>
      <w:bookmarkEnd w:id="54"/>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55" w:name="_Toc493667034"/>
      <w:r>
        <w:rPr>
          <w:rStyle w:val="CharSectno"/>
        </w:rPr>
        <w:t>54</w:t>
      </w:r>
      <w:r>
        <w:rPr>
          <w:snapToGrid w:val="0"/>
        </w:rPr>
        <w:t>.</w:t>
      </w:r>
      <w:r>
        <w:rPr>
          <w:snapToGrid w:val="0"/>
        </w:rPr>
        <w:tab/>
        <w:t>Power of local government to construct and maintain sewers</w:t>
      </w:r>
      <w:bookmarkEnd w:id="55"/>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by No. 38 of 1933 s. 11 and 42; amended by No. 14 of 1996 s. 4; No. 28 of 1996 s. 5.]</w:t>
      </w:r>
    </w:p>
    <w:p>
      <w:pPr>
        <w:pStyle w:val="Heading5"/>
        <w:rPr>
          <w:snapToGrid w:val="0"/>
        </w:rPr>
      </w:pPr>
      <w:bookmarkStart w:id="56" w:name="_Toc493667035"/>
      <w:r>
        <w:rPr>
          <w:rStyle w:val="CharSectno"/>
        </w:rPr>
        <w:t>55</w:t>
      </w:r>
      <w:r>
        <w:rPr>
          <w:snapToGrid w:val="0"/>
        </w:rPr>
        <w:t>.</w:t>
      </w:r>
      <w:r>
        <w:rPr>
          <w:snapToGrid w:val="0"/>
        </w:rPr>
        <w:tab/>
        <w:t>Governor</w:t>
      </w:r>
      <w:r>
        <w:rPr>
          <w:snapToGrid w:val="0"/>
          <w:sz w:val="22"/>
        </w:rPr>
        <w:t>’</w:t>
      </w:r>
      <w:r>
        <w:rPr>
          <w:snapToGrid w:val="0"/>
        </w:rPr>
        <w:t>s approval necessary to all schemes</w:t>
      </w:r>
      <w:bookmarkEnd w:id="56"/>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 No. 19 of 2016 s. 100.]</w:t>
      </w:r>
    </w:p>
    <w:p>
      <w:pPr>
        <w:pStyle w:val="Heading5"/>
        <w:rPr>
          <w:snapToGrid w:val="0"/>
        </w:rPr>
      </w:pPr>
      <w:bookmarkStart w:id="57" w:name="_Toc493667036"/>
      <w:r>
        <w:rPr>
          <w:rStyle w:val="CharSectno"/>
        </w:rPr>
        <w:t>56</w:t>
      </w:r>
      <w:r>
        <w:rPr>
          <w:snapToGrid w:val="0"/>
        </w:rPr>
        <w:t>.</w:t>
      </w:r>
      <w:r>
        <w:rPr>
          <w:snapToGrid w:val="0"/>
        </w:rPr>
        <w:tab/>
        <w:t>Power to do acts preliminary to formulating scheme</w:t>
      </w:r>
      <w:bookmarkEnd w:id="57"/>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58" w:name="_Toc493667037"/>
      <w:r>
        <w:rPr>
          <w:rStyle w:val="CharSectno"/>
        </w:rPr>
        <w:t>57</w:t>
      </w:r>
      <w:r>
        <w:rPr>
          <w:snapToGrid w:val="0"/>
        </w:rPr>
        <w:t>.</w:t>
      </w:r>
      <w:r>
        <w:rPr>
          <w:snapToGrid w:val="0"/>
        </w:rPr>
        <w:tab/>
        <w:t>Notice of plans and specifications</w:t>
      </w:r>
      <w:bookmarkEnd w:id="58"/>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by No. 38 of 1933 s. 14 and 42; amended by No. 28 of 1984 s. 45; No. 14 of 1996 s. 4; No. 19 of 2016 s. 100.]</w:t>
      </w:r>
    </w:p>
    <w:p>
      <w:pPr>
        <w:pStyle w:val="Heading5"/>
        <w:rPr>
          <w:snapToGrid w:val="0"/>
        </w:rPr>
      </w:pPr>
      <w:bookmarkStart w:id="59" w:name="_Toc493667038"/>
      <w:r>
        <w:rPr>
          <w:rStyle w:val="CharSectno"/>
        </w:rPr>
        <w:t>58</w:t>
      </w:r>
      <w:r>
        <w:rPr>
          <w:snapToGrid w:val="0"/>
        </w:rPr>
        <w:t>.</w:t>
      </w:r>
      <w:r>
        <w:rPr>
          <w:snapToGrid w:val="0"/>
        </w:rPr>
        <w:tab/>
        <w:t>Objections</w:t>
      </w:r>
      <w:bookmarkEnd w:id="59"/>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by No. 38 of 1933 s. 15 and 42; amended by No. 14 of 1996 s. 4.]</w:t>
      </w:r>
    </w:p>
    <w:p>
      <w:pPr>
        <w:pStyle w:val="Heading5"/>
        <w:rPr>
          <w:snapToGrid w:val="0"/>
          <w:spacing w:val="-4"/>
        </w:rPr>
      </w:pPr>
      <w:bookmarkStart w:id="60" w:name="_Toc493667039"/>
      <w:r>
        <w:rPr>
          <w:rStyle w:val="CharSectno"/>
        </w:rPr>
        <w:t>59</w:t>
      </w:r>
      <w:r>
        <w:rPr>
          <w:snapToGrid w:val="0"/>
        </w:rPr>
        <w:t>.</w:t>
      </w:r>
      <w:r>
        <w:rPr>
          <w:snapToGrid w:val="0"/>
        </w:rPr>
        <w:tab/>
      </w:r>
      <w:r>
        <w:rPr>
          <w:snapToGrid w:val="0"/>
          <w:spacing w:val="-4"/>
        </w:rPr>
        <w:t>Copies of plans and specifications to be available for inspection</w:t>
      </w:r>
      <w:bookmarkEnd w:id="60"/>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by No. 38 of 1933 s. 16 and 42; amended by No. 28 of 1984 s. 45; No. 14 of 1996 s. 4; No. 19 of 2016 s. 100.]</w:t>
      </w:r>
    </w:p>
    <w:p>
      <w:pPr>
        <w:pStyle w:val="Heading5"/>
        <w:spacing w:before="180"/>
        <w:rPr>
          <w:snapToGrid w:val="0"/>
        </w:rPr>
      </w:pPr>
      <w:bookmarkStart w:id="61" w:name="_Toc493667040"/>
      <w:r>
        <w:rPr>
          <w:rStyle w:val="CharSectno"/>
        </w:rPr>
        <w:t>60</w:t>
      </w:r>
      <w:r>
        <w:rPr>
          <w:snapToGrid w:val="0"/>
        </w:rPr>
        <w:t>.</w:t>
      </w:r>
      <w:r>
        <w:rPr>
          <w:snapToGrid w:val="0"/>
        </w:rPr>
        <w:tab/>
        <w:t>Conditions on which Minister may recommend scheme to Governor</w:t>
      </w:r>
      <w:bookmarkEnd w:id="61"/>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62" w:name="_Toc493667041"/>
      <w:r>
        <w:rPr>
          <w:rStyle w:val="CharSectno"/>
        </w:rPr>
        <w:t>61</w:t>
      </w:r>
      <w:r>
        <w:rPr>
          <w:snapToGrid w:val="0"/>
        </w:rPr>
        <w:t>.</w:t>
      </w:r>
      <w:r>
        <w:rPr>
          <w:snapToGrid w:val="0"/>
        </w:rPr>
        <w:tab/>
        <w:t>Apportionment of costs and maintenance of joint schemes</w:t>
      </w:r>
      <w:bookmarkEnd w:id="62"/>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63" w:name="_Toc493667042"/>
      <w:r>
        <w:rPr>
          <w:rStyle w:val="CharSectno"/>
        </w:rPr>
        <w:t>62</w:t>
      </w:r>
      <w:r>
        <w:rPr>
          <w:snapToGrid w:val="0"/>
        </w:rPr>
        <w:t>.</w:t>
      </w:r>
      <w:r>
        <w:rPr>
          <w:snapToGrid w:val="0"/>
        </w:rPr>
        <w:tab/>
        <w:t>Powers of local government in carrying out works</w:t>
      </w:r>
      <w:bookmarkEnd w:id="6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keepNext w:val="0"/>
        <w:pageBreakBefore/>
        <w:spacing w:before="0"/>
        <w:outlineLvl w:val="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by No. 38 of 1933 s. 19.]</w:t>
      </w:r>
    </w:p>
    <w:p>
      <w:pPr>
        <w:pStyle w:val="Heading5"/>
        <w:spacing w:before="260"/>
        <w:rPr>
          <w:snapToGrid w:val="0"/>
        </w:rPr>
      </w:pPr>
      <w:bookmarkStart w:id="64" w:name="_Toc493667043"/>
      <w:r>
        <w:rPr>
          <w:rStyle w:val="CharSectno"/>
        </w:rPr>
        <w:t>63</w:t>
      </w:r>
      <w:r>
        <w:rPr>
          <w:snapToGrid w:val="0"/>
        </w:rPr>
        <w:t>.</w:t>
      </w:r>
      <w:r>
        <w:rPr>
          <w:snapToGrid w:val="0"/>
        </w:rPr>
        <w:tab/>
        <w:t>Recovery of cost of limited schemes from owners of premises served</w:t>
      </w:r>
      <w:bookmarkEnd w:id="64"/>
    </w:p>
    <w:p>
      <w:pPr>
        <w:pStyle w:val="Subsection"/>
        <w:spacing w:before="18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8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by No. 38 of 1933 s. 20 and 42; amended by No. 14 of 1996 s. 4; No. 55 of 2004 s. 482.]</w:t>
      </w:r>
    </w:p>
    <w:p>
      <w:pPr>
        <w:pStyle w:val="Heading5"/>
        <w:spacing w:before="240"/>
        <w:rPr>
          <w:snapToGrid w:val="0"/>
        </w:rPr>
      </w:pPr>
      <w:bookmarkStart w:id="65" w:name="_Toc493667044"/>
      <w:r>
        <w:rPr>
          <w:rStyle w:val="CharSectno"/>
        </w:rPr>
        <w:t>63A</w:t>
      </w:r>
      <w:r>
        <w:rPr>
          <w:snapToGrid w:val="0"/>
        </w:rPr>
        <w:t xml:space="preserve">. </w:t>
      </w:r>
      <w:r>
        <w:rPr>
          <w:snapToGrid w:val="0"/>
        </w:rPr>
        <w:tab/>
        <w:t>Interpretation</w:t>
      </w:r>
      <w:bookmarkEnd w:id="65"/>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by No. 52 of 1968 s. 2; amended by No. 73 of 1995 s. 188; No. 14 of 1996 s. 4; No. 25 of 2012 s. 216.]</w:t>
      </w:r>
    </w:p>
    <w:p>
      <w:pPr>
        <w:pStyle w:val="Heading5"/>
        <w:spacing w:before="180"/>
        <w:rPr>
          <w:snapToGrid w:val="0"/>
        </w:rPr>
      </w:pPr>
      <w:bookmarkStart w:id="66" w:name="_Toc493667045"/>
      <w:r>
        <w:rPr>
          <w:rStyle w:val="CharSectno"/>
        </w:rPr>
        <w:t>64</w:t>
      </w:r>
      <w:r>
        <w:rPr>
          <w:snapToGrid w:val="0"/>
        </w:rPr>
        <w:t>.</w:t>
      </w:r>
      <w:r>
        <w:rPr>
          <w:snapToGrid w:val="0"/>
        </w:rPr>
        <w:tab/>
        <w:t>Agreements for recouping costs and paying maintenance in case of limited schemes</w:t>
      </w:r>
      <w:bookmarkEnd w:id="66"/>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by No. 38 of 1933 s. 21 and 42; amended by No. 16 of 1935 s. 4; No. 109 of 1985 s. 3(1); No. 14 of 1996 s. 4; No. 23 of 2012 s. 45.]</w:t>
      </w:r>
    </w:p>
    <w:p>
      <w:pPr>
        <w:pStyle w:val="Heading5"/>
        <w:spacing w:before="180"/>
        <w:rPr>
          <w:snapToGrid w:val="0"/>
        </w:rPr>
      </w:pPr>
      <w:bookmarkStart w:id="67" w:name="_Toc493667046"/>
      <w:r>
        <w:rPr>
          <w:rStyle w:val="CharSectno"/>
        </w:rPr>
        <w:t>65</w:t>
      </w:r>
      <w:r>
        <w:rPr>
          <w:snapToGrid w:val="0"/>
        </w:rPr>
        <w:t>.</w:t>
      </w:r>
      <w:r>
        <w:rPr>
          <w:snapToGrid w:val="0"/>
        </w:rPr>
        <w:tab/>
        <w:t>Power to acquire land</w:t>
      </w:r>
      <w:bookmarkEnd w:id="67"/>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by No. 38 of 1933 s. 22 and 42; amended by No. 14 of 1996 s. 4; No. 31 of 1997 s. 142.]</w:t>
      </w:r>
    </w:p>
    <w:p>
      <w:pPr>
        <w:pStyle w:val="Heading5"/>
        <w:rPr>
          <w:snapToGrid w:val="0"/>
        </w:rPr>
      </w:pPr>
      <w:bookmarkStart w:id="68" w:name="_Toc493667047"/>
      <w:r>
        <w:rPr>
          <w:rStyle w:val="CharSectno"/>
        </w:rPr>
        <w:t>66</w:t>
      </w:r>
      <w:r>
        <w:rPr>
          <w:snapToGrid w:val="0"/>
        </w:rPr>
        <w:t>.</w:t>
      </w:r>
      <w:r>
        <w:rPr>
          <w:snapToGrid w:val="0"/>
        </w:rPr>
        <w:tab/>
        <w:t>Duty of local government where street broken up</w:t>
      </w:r>
      <w:bookmarkEnd w:id="68"/>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by No. 38 of 1933 s. 23 and 42; amended by No. 14 of 1996 s. 4.]</w:t>
      </w:r>
    </w:p>
    <w:p>
      <w:pPr>
        <w:pStyle w:val="Heading5"/>
        <w:spacing w:before="180"/>
        <w:rPr>
          <w:snapToGrid w:val="0"/>
        </w:rPr>
      </w:pPr>
      <w:bookmarkStart w:id="69" w:name="_Toc493667048"/>
      <w:r>
        <w:rPr>
          <w:rStyle w:val="CharSectno"/>
        </w:rPr>
        <w:t>67</w:t>
      </w:r>
      <w:r>
        <w:rPr>
          <w:snapToGrid w:val="0"/>
        </w:rPr>
        <w:t>.</w:t>
      </w:r>
      <w:r>
        <w:rPr>
          <w:snapToGrid w:val="0"/>
        </w:rPr>
        <w:tab/>
        <w:t>Interfering with works of other authorities</w:t>
      </w:r>
      <w:bookmarkEnd w:id="69"/>
    </w:p>
    <w:p>
      <w:pPr>
        <w:pStyle w:val="Subsection"/>
        <w:spacing w:before="12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by No. 38 of 1933 s. 24 and 42; amended by No. 14 of 1996 s. 4.]</w:t>
      </w:r>
    </w:p>
    <w:p>
      <w:pPr>
        <w:pStyle w:val="Heading5"/>
        <w:spacing w:before="180"/>
        <w:rPr>
          <w:snapToGrid w:val="0"/>
        </w:rPr>
      </w:pPr>
      <w:bookmarkStart w:id="70" w:name="_Toc493667049"/>
      <w:r>
        <w:rPr>
          <w:rStyle w:val="CharSectno"/>
        </w:rPr>
        <w:t>68</w:t>
      </w:r>
      <w:r>
        <w:rPr>
          <w:snapToGrid w:val="0"/>
        </w:rPr>
        <w:t>.</w:t>
      </w:r>
      <w:r>
        <w:rPr>
          <w:snapToGrid w:val="0"/>
        </w:rPr>
        <w:tab/>
        <w:t>Alteration of sewerage works</w:t>
      </w:r>
      <w:bookmarkEnd w:id="70"/>
    </w:p>
    <w:p>
      <w:pPr>
        <w:pStyle w:val="Subsection"/>
        <w:spacing w:before="12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spacing w:before="180"/>
        <w:rPr>
          <w:snapToGrid w:val="0"/>
        </w:rPr>
      </w:pPr>
      <w:bookmarkStart w:id="71" w:name="_Toc493667050"/>
      <w:r>
        <w:rPr>
          <w:rStyle w:val="CharSectno"/>
        </w:rPr>
        <w:t>69</w:t>
      </w:r>
      <w:r>
        <w:rPr>
          <w:snapToGrid w:val="0"/>
        </w:rPr>
        <w:t>.</w:t>
      </w:r>
      <w:r>
        <w:rPr>
          <w:snapToGrid w:val="0"/>
        </w:rPr>
        <w:tab/>
        <w:t>Ventilating shafts etc. may be attached to walls and buildings</w:t>
      </w:r>
      <w:bookmarkEnd w:id="71"/>
    </w:p>
    <w:p>
      <w:pPr>
        <w:pStyle w:val="Subsection"/>
        <w:spacing w:before="12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180"/>
        <w:rPr>
          <w:snapToGrid w:val="0"/>
        </w:rPr>
      </w:pPr>
      <w:bookmarkStart w:id="72" w:name="_Toc493667051"/>
      <w:r>
        <w:rPr>
          <w:rStyle w:val="CharSectno"/>
        </w:rPr>
        <w:t>70</w:t>
      </w:r>
      <w:r>
        <w:rPr>
          <w:snapToGrid w:val="0"/>
        </w:rPr>
        <w:t>.</w:t>
      </w:r>
      <w:r>
        <w:rPr>
          <w:snapToGrid w:val="0"/>
        </w:rPr>
        <w:tab/>
        <w:t>Maps of systems to be kept</w:t>
      </w:r>
      <w:bookmarkEnd w:id="72"/>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 No. 19 of 2016 s. 100.]</w:t>
      </w:r>
    </w:p>
    <w:p>
      <w:pPr>
        <w:pStyle w:val="Heading5"/>
        <w:rPr>
          <w:snapToGrid w:val="0"/>
        </w:rPr>
      </w:pPr>
      <w:bookmarkStart w:id="73" w:name="_Toc493667052"/>
      <w:r>
        <w:rPr>
          <w:rStyle w:val="CharSectno"/>
        </w:rPr>
        <w:t>71</w:t>
      </w:r>
      <w:r>
        <w:rPr>
          <w:snapToGrid w:val="0"/>
        </w:rPr>
        <w:t>.</w:t>
      </w:r>
      <w:r>
        <w:rPr>
          <w:snapToGrid w:val="0"/>
        </w:rPr>
        <w:tab/>
        <w:t>Sewers to be kept cleansed</w:t>
      </w:r>
      <w:bookmarkEnd w:id="73"/>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74" w:name="_Toc474846126"/>
      <w:bookmarkStart w:id="75" w:name="_Toc493515339"/>
      <w:bookmarkStart w:id="76" w:name="_Toc493667053"/>
      <w:r>
        <w:rPr>
          <w:rStyle w:val="CharDivNo"/>
        </w:rPr>
        <w:t>Division 2</w:t>
      </w:r>
      <w:r>
        <w:rPr>
          <w:snapToGrid w:val="0"/>
        </w:rPr>
        <w:t> — </w:t>
      </w:r>
      <w:r>
        <w:rPr>
          <w:rStyle w:val="CharDivText"/>
        </w:rPr>
        <w:t>Connection of premises to drains and sewers of local government</w:t>
      </w:r>
      <w:bookmarkEnd w:id="74"/>
      <w:bookmarkEnd w:id="75"/>
      <w:bookmarkEnd w:id="76"/>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77" w:name="_Toc493667054"/>
      <w:r>
        <w:rPr>
          <w:rStyle w:val="CharSectno"/>
        </w:rPr>
        <w:t>72</w:t>
      </w:r>
      <w:r>
        <w:rPr>
          <w:snapToGrid w:val="0"/>
        </w:rPr>
        <w:t>.</w:t>
      </w:r>
      <w:r>
        <w:rPr>
          <w:snapToGrid w:val="0"/>
        </w:rPr>
        <w:tab/>
        <w:t>Owners or occupiers may be compelled to connect premises when works complete</w:t>
      </w:r>
      <w:bookmarkEnd w:id="77"/>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78" w:name="_Toc493667055"/>
      <w:r>
        <w:rPr>
          <w:rStyle w:val="CharSectno"/>
        </w:rPr>
        <w:t>73</w:t>
      </w:r>
      <w:r>
        <w:rPr>
          <w:snapToGrid w:val="0"/>
        </w:rPr>
        <w:t>.</w:t>
      </w:r>
      <w:r>
        <w:rPr>
          <w:snapToGrid w:val="0"/>
        </w:rPr>
        <w:tab/>
        <w:t>Notice to owner or occupier to carry out installation of fittings</w:t>
      </w:r>
      <w:bookmarkEnd w:id="78"/>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80"/>
        <w:rPr>
          <w:snapToGrid w:val="0"/>
        </w:rPr>
      </w:pPr>
      <w:bookmarkStart w:id="79" w:name="_Toc493667056"/>
      <w:r>
        <w:rPr>
          <w:rStyle w:val="CharSectno"/>
        </w:rPr>
        <w:t>74</w:t>
      </w:r>
      <w:r>
        <w:rPr>
          <w:snapToGrid w:val="0"/>
        </w:rPr>
        <w:t>.</w:t>
      </w:r>
      <w:r>
        <w:rPr>
          <w:snapToGrid w:val="0"/>
        </w:rPr>
        <w:tab/>
        <w:t>Where local government makes installations it may enter into agreements with persons responsible for payment of cost</w:t>
      </w:r>
      <w:bookmarkEnd w:id="79"/>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spacing w:before="180"/>
        <w:rPr>
          <w:snapToGrid w:val="0"/>
        </w:rPr>
      </w:pPr>
      <w:bookmarkStart w:id="80" w:name="_Toc493667057"/>
      <w:r>
        <w:rPr>
          <w:rStyle w:val="CharSectno"/>
        </w:rPr>
        <w:t>75</w:t>
      </w:r>
      <w:r>
        <w:rPr>
          <w:snapToGrid w:val="0"/>
        </w:rPr>
        <w:t>.</w:t>
      </w:r>
      <w:r>
        <w:rPr>
          <w:snapToGrid w:val="0"/>
        </w:rPr>
        <w:tab/>
        <w:t>Right of owner or occupier to connect drains with sewer</w:t>
      </w:r>
      <w:bookmarkEnd w:id="80"/>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spacing w:before="180"/>
        <w:rPr>
          <w:snapToGrid w:val="0"/>
        </w:rPr>
      </w:pPr>
      <w:bookmarkStart w:id="81" w:name="_Toc493667058"/>
      <w:r>
        <w:rPr>
          <w:rStyle w:val="CharSectno"/>
        </w:rPr>
        <w:t>76</w:t>
      </w:r>
      <w:r>
        <w:rPr>
          <w:snapToGrid w:val="0"/>
        </w:rPr>
        <w:t>.</w:t>
      </w:r>
      <w:r>
        <w:rPr>
          <w:snapToGrid w:val="0"/>
        </w:rPr>
        <w:tab/>
        <w:t>Owner or occupier of land outside district may connect sewer on conditions imposed by local government</w:t>
      </w:r>
      <w:bookmarkEnd w:id="81"/>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by No. 38 of 1933 s. 33 and 42; amended by No. 14 of 1996 s. 4.]</w:t>
      </w:r>
    </w:p>
    <w:p>
      <w:pPr>
        <w:pStyle w:val="Heading5"/>
        <w:spacing w:before="180"/>
        <w:rPr>
          <w:snapToGrid w:val="0"/>
        </w:rPr>
      </w:pPr>
      <w:bookmarkStart w:id="82" w:name="_Toc493667059"/>
      <w:r>
        <w:rPr>
          <w:rStyle w:val="CharSectno"/>
        </w:rPr>
        <w:t>77</w:t>
      </w:r>
      <w:r>
        <w:rPr>
          <w:snapToGrid w:val="0"/>
        </w:rPr>
        <w:t>.</w:t>
      </w:r>
      <w:r>
        <w:rPr>
          <w:snapToGrid w:val="0"/>
        </w:rPr>
        <w:tab/>
        <w:t>Restrictions on construction or alteration of certain drains and fittings</w:t>
      </w:r>
      <w:bookmarkEnd w:id="82"/>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spacing w:before="180"/>
        <w:rPr>
          <w:snapToGrid w:val="0"/>
        </w:rPr>
      </w:pPr>
      <w:bookmarkStart w:id="83" w:name="_Toc493667060"/>
      <w:r>
        <w:rPr>
          <w:rStyle w:val="CharSectno"/>
        </w:rPr>
        <w:t>78</w:t>
      </w:r>
      <w:r>
        <w:rPr>
          <w:snapToGrid w:val="0"/>
        </w:rPr>
        <w:t>.</w:t>
      </w:r>
      <w:r>
        <w:rPr>
          <w:snapToGrid w:val="0"/>
        </w:rPr>
        <w:tab/>
        <w:t>Owner or occupier responsible for cleaning private drains</w:t>
      </w:r>
      <w:bookmarkEnd w:id="8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by No. 38 of 1933 s. 35 and 42; amended by No. 113 of 1965 s. 8(1); No. 80 of 1987 s. 6; No. 14 of 1996 s. 4.]</w:t>
      </w:r>
    </w:p>
    <w:p>
      <w:pPr>
        <w:pStyle w:val="Heading5"/>
        <w:rPr>
          <w:snapToGrid w:val="0"/>
        </w:rPr>
      </w:pPr>
      <w:bookmarkStart w:id="84" w:name="_Toc493667061"/>
      <w:r>
        <w:rPr>
          <w:rStyle w:val="CharSectno"/>
        </w:rPr>
        <w:t>79</w:t>
      </w:r>
      <w:r>
        <w:rPr>
          <w:snapToGrid w:val="0"/>
        </w:rPr>
        <w:t>.</w:t>
      </w:r>
      <w:r>
        <w:rPr>
          <w:snapToGrid w:val="0"/>
        </w:rPr>
        <w:tab/>
        <w:t>Obstructing or encroaching on sewers</w:t>
      </w:r>
      <w:bookmarkEnd w:id="84"/>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85" w:name="_Toc493667062"/>
      <w:r>
        <w:rPr>
          <w:rStyle w:val="CharSectno"/>
        </w:rPr>
        <w:t>80</w:t>
      </w:r>
      <w:r>
        <w:rPr>
          <w:snapToGrid w:val="0"/>
        </w:rPr>
        <w:t>.</w:t>
      </w:r>
      <w:r>
        <w:rPr>
          <w:snapToGrid w:val="0"/>
        </w:rPr>
        <w:tab/>
        <w:t>Local government may enforce drainage of undrained houses</w:t>
      </w:r>
      <w:bookmarkEnd w:id="85"/>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86" w:name="_Toc493667063"/>
      <w:r>
        <w:rPr>
          <w:rStyle w:val="CharSectno"/>
        </w:rPr>
        <w:t>81</w:t>
      </w:r>
      <w:r>
        <w:rPr>
          <w:snapToGrid w:val="0"/>
        </w:rPr>
        <w:t>.</w:t>
      </w:r>
      <w:r>
        <w:rPr>
          <w:snapToGrid w:val="0"/>
        </w:rPr>
        <w:tab/>
        <w:t>Owner may be required to connect premises with public sewer</w:t>
      </w:r>
      <w:bookmarkEnd w:id="86"/>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87" w:name="_Toc493667064"/>
      <w:r>
        <w:rPr>
          <w:rStyle w:val="CharSectno"/>
        </w:rPr>
        <w:t>82</w:t>
      </w:r>
      <w:r>
        <w:rPr>
          <w:snapToGrid w:val="0"/>
        </w:rPr>
        <w:t>.</w:t>
      </w:r>
      <w:r>
        <w:rPr>
          <w:snapToGrid w:val="0"/>
        </w:rPr>
        <w:tab/>
        <w:t>Buildings without drains</w:t>
      </w:r>
      <w:bookmarkEnd w:id="8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by No. 38 of 1933 s. 39 and 42; amended by No. 113 of 1965 s. 8(1); No. 94 of 1972 s. 4(1) (as amended by No. 83 of 1973 s. 4); No. 80 of 1987 s. 8; No. 14 of 1996 s. 4.]</w:t>
      </w:r>
    </w:p>
    <w:p>
      <w:pPr>
        <w:pStyle w:val="Heading5"/>
        <w:rPr>
          <w:snapToGrid w:val="0"/>
        </w:rPr>
      </w:pPr>
      <w:bookmarkStart w:id="88" w:name="_Toc493667065"/>
      <w:r>
        <w:rPr>
          <w:rStyle w:val="CharSectno"/>
        </w:rPr>
        <w:t>82A</w:t>
      </w:r>
      <w:r>
        <w:rPr>
          <w:snapToGrid w:val="0"/>
        </w:rPr>
        <w:t>.</w:t>
      </w:r>
      <w:r>
        <w:rPr>
          <w:snapToGrid w:val="0"/>
        </w:rPr>
        <w:tab/>
        <w:t>Where local government makes connections with sewers it may enter into agreement with person responsible for payment of cost</w:t>
      </w:r>
      <w:bookmarkEnd w:id="88"/>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89" w:name="_Toc493667066"/>
      <w:r>
        <w:rPr>
          <w:rStyle w:val="CharSectno"/>
        </w:rPr>
        <w:t>83</w:t>
      </w:r>
      <w:r>
        <w:rPr>
          <w:snapToGrid w:val="0"/>
        </w:rPr>
        <w:t>.</w:t>
      </w:r>
      <w:r>
        <w:rPr>
          <w:snapToGrid w:val="0"/>
        </w:rPr>
        <w:tab/>
        <w:t>Making sewers and drains under private land</w:t>
      </w:r>
      <w:bookmarkEnd w:id="89"/>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0" w:name="_Toc493667067"/>
      <w:r>
        <w:rPr>
          <w:rStyle w:val="CharSectno"/>
        </w:rPr>
        <w:t>84</w:t>
      </w:r>
      <w:r>
        <w:rPr>
          <w:snapToGrid w:val="0"/>
        </w:rPr>
        <w:t>.</w:t>
      </w:r>
      <w:r>
        <w:rPr>
          <w:snapToGrid w:val="0"/>
        </w:rPr>
        <w:tab/>
        <w:t>Recovery of expenses incurred by local government</w:t>
      </w:r>
      <w:bookmarkEnd w:id="90"/>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by No. 38 of 1933 s. 42; amended by No. 14 of 1996 s. 4; No. 59 of 2004 s. 141.]</w:t>
      </w:r>
    </w:p>
    <w:p>
      <w:pPr>
        <w:pStyle w:val="Heading5"/>
        <w:rPr>
          <w:snapToGrid w:val="0"/>
        </w:rPr>
      </w:pPr>
      <w:bookmarkStart w:id="91" w:name="_Toc493667068"/>
      <w:r>
        <w:rPr>
          <w:rStyle w:val="CharSectno"/>
        </w:rPr>
        <w:t>85</w:t>
      </w:r>
      <w:r>
        <w:rPr>
          <w:snapToGrid w:val="0"/>
        </w:rPr>
        <w:t>.</w:t>
      </w:r>
      <w:r>
        <w:rPr>
          <w:snapToGrid w:val="0"/>
        </w:rPr>
        <w:tab/>
        <w:t>Dwelling</w:t>
      </w:r>
      <w:r>
        <w:rPr>
          <w:snapToGrid w:val="0"/>
        </w:rPr>
        <w:noBreakHyphen/>
        <w:t>houses on low lying land</w:t>
      </w:r>
      <w:bookmarkEnd w:id="91"/>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by No. 38 of 1933 s. 42; amended by No. 14 of 1996 s. 4.]</w:t>
      </w:r>
    </w:p>
    <w:p>
      <w:pPr>
        <w:pStyle w:val="Heading5"/>
        <w:keepLines w:val="0"/>
        <w:rPr>
          <w:snapToGrid w:val="0"/>
        </w:rPr>
      </w:pPr>
      <w:bookmarkStart w:id="92" w:name="_Toc493667069"/>
      <w:r>
        <w:rPr>
          <w:rStyle w:val="CharSectno"/>
        </w:rPr>
        <w:t>86</w:t>
      </w:r>
      <w:r>
        <w:rPr>
          <w:snapToGrid w:val="0"/>
        </w:rPr>
        <w:t>.</w:t>
      </w:r>
      <w:r>
        <w:rPr>
          <w:snapToGrid w:val="0"/>
        </w:rPr>
        <w:tab/>
        <w:t>Filling up low lying land</w:t>
      </w:r>
      <w:bookmarkEnd w:id="92"/>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by No. 38 of 1933 s. 42; amended by No. 113 of 1965 s. 8(1); No. 80 of 1987 s. 9; No. 14 of 1996 s. 4.]</w:t>
      </w:r>
    </w:p>
    <w:p>
      <w:pPr>
        <w:pStyle w:val="Heading5"/>
        <w:rPr>
          <w:snapToGrid w:val="0"/>
        </w:rPr>
      </w:pPr>
      <w:bookmarkStart w:id="93" w:name="_Toc493667070"/>
      <w:r>
        <w:rPr>
          <w:rStyle w:val="CharSectno"/>
        </w:rPr>
        <w:t>87</w:t>
      </w:r>
      <w:r>
        <w:rPr>
          <w:snapToGrid w:val="0"/>
        </w:rPr>
        <w:t>.</w:t>
      </w:r>
      <w:r>
        <w:rPr>
          <w:snapToGrid w:val="0"/>
        </w:rPr>
        <w:tab/>
        <w:t>Stagnant water holes</w:t>
      </w:r>
      <w:bookmarkEnd w:id="93"/>
    </w:p>
    <w:p>
      <w:pPr>
        <w:pStyle w:val="Subsection"/>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by No. 38 of 1933 s. 42; amended by No. 28 of 1984 s. 45; No. 14 of 1996 s. 4; No. 19 of 2016 s. 100.]</w:t>
      </w:r>
    </w:p>
    <w:p>
      <w:pPr>
        <w:pStyle w:val="Heading5"/>
        <w:rPr>
          <w:snapToGrid w:val="0"/>
        </w:rPr>
      </w:pPr>
      <w:bookmarkStart w:id="94" w:name="_Toc493667071"/>
      <w:r>
        <w:rPr>
          <w:rStyle w:val="CharSectno"/>
        </w:rPr>
        <w:t>88</w:t>
      </w:r>
      <w:r>
        <w:rPr>
          <w:snapToGrid w:val="0"/>
        </w:rPr>
        <w:t>.</w:t>
      </w:r>
      <w:r>
        <w:rPr>
          <w:snapToGrid w:val="0"/>
        </w:rPr>
        <w:tab/>
        <w:t>Stagnant water in cellars etc.</w:t>
      </w:r>
      <w:bookmarkEnd w:id="94"/>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by No. 38 of 1933 s. 42; amended by No. 14 of 1996 s. 4.]</w:t>
      </w:r>
    </w:p>
    <w:p>
      <w:pPr>
        <w:pStyle w:val="Heading5"/>
        <w:spacing w:before="180"/>
        <w:rPr>
          <w:snapToGrid w:val="0"/>
        </w:rPr>
      </w:pPr>
      <w:bookmarkStart w:id="95" w:name="_Toc493667072"/>
      <w:r>
        <w:rPr>
          <w:rStyle w:val="CharSectno"/>
        </w:rPr>
        <w:t>89</w:t>
      </w:r>
      <w:r>
        <w:rPr>
          <w:snapToGrid w:val="0"/>
        </w:rPr>
        <w:t>.</w:t>
      </w:r>
      <w:r>
        <w:rPr>
          <w:snapToGrid w:val="0"/>
        </w:rPr>
        <w:tab/>
        <w:t>Paving and asphalting of cellars</w:t>
      </w:r>
      <w:bookmarkEnd w:id="95"/>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12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ind w:left="890" w:hanging="890"/>
      </w:pPr>
      <w:r>
        <w:tab/>
        <w:t>[Section 89, formerly section 69, renumbered as section 89 by No. 38 of 1933 s. 42; amended by No. 14 of 1996 s. 4; No. 59 of 2004 s. 141.]</w:t>
      </w:r>
    </w:p>
    <w:p>
      <w:pPr>
        <w:pStyle w:val="Heading5"/>
        <w:rPr>
          <w:snapToGrid w:val="0"/>
        </w:rPr>
      </w:pPr>
      <w:bookmarkStart w:id="96" w:name="_Toc493667073"/>
      <w:r>
        <w:rPr>
          <w:rStyle w:val="CharSectno"/>
        </w:rPr>
        <w:t>90</w:t>
      </w:r>
      <w:r>
        <w:rPr>
          <w:snapToGrid w:val="0"/>
        </w:rPr>
        <w:t>.</w:t>
      </w:r>
      <w:r>
        <w:rPr>
          <w:snapToGrid w:val="0"/>
        </w:rPr>
        <w:tab/>
        <w:t>Brickmaking and other excavations to be fenced</w:t>
      </w:r>
      <w:bookmarkEnd w:id="96"/>
    </w:p>
    <w:p>
      <w:pPr>
        <w:pStyle w:val="Subsection"/>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w:t>
      </w:r>
      <w:r>
        <w:rPr>
          <w:snapToGrid w:val="0"/>
          <w:vertAlign w:val="superscript"/>
        </w:rPr>
        <w:t> 1</w:t>
      </w:r>
      <w:r>
        <w:rPr>
          <w:snapToGrid w:val="0"/>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by No. 38 of 1933 s. 42; amended by No. 28 of 1984 s. 45; No. 14 of 1996 s. 4; No. 19 of 2016 s. 100.]</w:t>
      </w:r>
    </w:p>
    <w:p>
      <w:pPr>
        <w:pStyle w:val="Heading5"/>
        <w:rPr>
          <w:snapToGrid w:val="0"/>
        </w:rPr>
      </w:pPr>
      <w:bookmarkStart w:id="97" w:name="_Toc493667074"/>
      <w:r>
        <w:rPr>
          <w:rStyle w:val="CharSectno"/>
        </w:rPr>
        <w:t>91</w:t>
      </w:r>
      <w:r>
        <w:rPr>
          <w:snapToGrid w:val="0"/>
        </w:rPr>
        <w:t>.</w:t>
      </w:r>
      <w:r>
        <w:rPr>
          <w:snapToGrid w:val="0"/>
        </w:rPr>
        <w:tab/>
        <w:t>Storm water to be allowed its natural channel</w:t>
      </w:r>
      <w:bookmarkEnd w:id="97"/>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by No. 38 of 1933 s. 42; amended by No. 113 of 1965 s. 8(1); No. 80 of 1987 s. 10; No. 14 of 1996 s. 4.]</w:t>
      </w:r>
    </w:p>
    <w:p>
      <w:pPr>
        <w:pStyle w:val="Heading5"/>
        <w:spacing w:before="180"/>
        <w:rPr>
          <w:snapToGrid w:val="0"/>
        </w:rPr>
      </w:pPr>
      <w:bookmarkStart w:id="98" w:name="_Toc493667075"/>
      <w:r>
        <w:rPr>
          <w:rStyle w:val="CharSectno"/>
        </w:rPr>
        <w:t>92</w:t>
      </w:r>
      <w:r>
        <w:rPr>
          <w:snapToGrid w:val="0"/>
        </w:rPr>
        <w:t>.</w:t>
      </w:r>
      <w:r>
        <w:rPr>
          <w:snapToGrid w:val="0"/>
        </w:rPr>
        <w:tab/>
        <w:t>Unauthorised building over sewers and under streets</w:t>
      </w:r>
      <w:bookmarkEnd w:id="98"/>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by No. 38 of 1933 s. 42; amended by No. 113 of 1965 s. 8(1); No. 80 of 1987 s. 11; No. 14 of 1996 s. 4.]</w:t>
      </w:r>
    </w:p>
    <w:p>
      <w:pPr>
        <w:pStyle w:val="Heading5"/>
        <w:spacing w:before="180"/>
        <w:rPr>
          <w:snapToGrid w:val="0"/>
        </w:rPr>
      </w:pPr>
      <w:bookmarkStart w:id="99" w:name="_Toc493667076"/>
      <w:r>
        <w:rPr>
          <w:rStyle w:val="CharSectno"/>
        </w:rPr>
        <w:t>93</w:t>
      </w:r>
      <w:r>
        <w:rPr>
          <w:snapToGrid w:val="0"/>
        </w:rPr>
        <w:t>.</w:t>
      </w:r>
      <w:r>
        <w:rPr>
          <w:snapToGrid w:val="0"/>
        </w:rPr>
        <w:tab/>
        <w:t>Injurious matter not to pass into sewers</w:t>
      </w:r>
      <w:bookmarkEnd w:id="99"/>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by No. 38 of 1933 s. 42;</w:t>
      </w:r>
      <w:r>
        <w:rPr>
          <w:spacing w:val="-2"/>
        </w:rPr>
        <w:t xml:space="preserve"> </w:t>
      </w:r>
      <w:r>
        <w:t>amended by No. 113 of 1965 s. 8(1); No. 80 of 1987 s. 12; No. 14 of 1996 s. 4.]</w:t>
      </w:r>
    </w:p>
    <w:p>
      <w:pPr>
        <w:pStyle w:val="Heading5"/>
        <w:rPr>
          <w:snapToGrid w:val="0"/>
        </w:rPr>
      </w:pPr>
      <w:bookmarkStart w:id="100" w:name="_Toc493667077"/>
      <w:r>
        <w:rPr>
          <w:rStyle w:val="CharSectno"/>
        </w:rPr>
        <w:t>94</w:t>
      </w:r>
      <w:r>
        <w:rPr>
          <w:snapToGrid w:val="0"/>
        </w:rPr>
        <w:t>.</w:t>
      </w:r>
      <w:r>
        <w:rPr>
          <w:snapToGrid w:val="0"/>
        </w:rPr>
        <w:tab/>
        <w:t>Chemical refuse, steam etc. not to be turned into sewers</w:t>
      </w:r>
      <w:bookmarkEnd w:id="100"/>
    </w:p>
    <w:p>
      <w:pPr>
        <w:pStyle w:val="Subsection"/>
        <w:spacing w:before="18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8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ind w:left="890" w:hanging="890"/>
      </w:pPr>
      <w:r>
        <w:tab/>
        <w:t>[Section 94, formerly section 74, renumbered as section 94 by by No. 38 of 1933 s. 42;</w:t>
      </w:r>
      <w:r>
        <w:rPr>
          <w:spacing w:val="-2"/>
        </w:rPr>
        <w:t xml:space="preserve"> </w:t>
      </w:r>
      <w:r>
        <w:t>amended by No. 113 of 1965 s. 8(1); No. 94 of 1972 s. 4(1) (as amended by No. 83 of 1973 s. 4); No. 80 of 1987 s. 13; No. 14 of 1996 s. 4.]</w:t>
      </w:r>
    </w:p>
    <w:p>
      <w:pPr>
        <w:pStyle w:val="Heading3"/>
      </w:pPr>
      <w:bookmarkStart w:id="101" w:name="_Toc474846151"/>
      <w:bookmarkStart w:id="102" w:name="_Toc493515364"/>
      <w:bookmarkStart w:id="103" w:name="_Toc493667078"/>
      <w:r>
        <w:rPr>
          <w:rStyle w:val="CharDivNo"/>
        </w:rPr>
        <w:t>Division 3</w:t>
      </w:r>
      <w:r>
        <w:rPr>
          <w:snapToGrid w:val="0"/>
        </w:rPr>
        <w:t> — </w:t>
      </w:r>
      <w:r>
        <w:rPr>
          <w:rStyle w:val="CharDivText"/>
        </w:rPr>
        <w:t>Disposal of sewage</w:t>
      </w:r>
      <w:bookmarkEnd w:id="101"/>
      <w:bookmarkEnd w:id="102"/>
      <w:bookmarkEnd w:id="103"/>
    </w:p>
    <w:p>
      <w:pPr>
        <w:pStyle w:val="Footnoteheading"/>
        <w:keepNext/>
        <w:keepLines/>
        <w:tabs>
          <w:tab w:val="clear" w:pos="879"/>
          <w:tab w:val="left" w:pos="890"/>
        </w:tabs>
        <w:ind w:left="890" w:hanging="890"/>
      </w:pPr>
      <w:r>
        <w:tab/>
        <w:t>[Heading, formerly Divison 2, renumbered as Division 3 by </w:t>
      </w:r>
      <w:r>
        <w:rPr>
          <w:snapToGrid w:val="0"/>
        </w:rPr>
        <w:t xml:space="preserve">No. 38 of 1933 </w:t>
      </w:r>
      <w:r>
        <w:t>s. 42.]</w:t>
      </w:r>
    </w:p>
    <w:p>
      <w:pPr>
        <w:pStyle w:val="Heading5"/>
        <w:spacing w:before="240"/>
        <w:rPr>
          <w:snapToGrid w:val="0"/>
        </w:rPr>
      </w:pPr>
      <w:bookmarkStart w:id="104" w:name="_Toc493667079"/>
      <w:r>
        <w:rPr>
          <w:rStyle w:val="CharSectno"/>
        </w:rPr>
        <w:t>95</w:t>
      </w:r>
      <w:r>
        <w:rPr>
          <w:snapToGrid w:val="0"/>
        </w:rPr>
        <w:t>.</w:t>
      </w:r>
      <w:r>
        <w:rPr>
          <w:snapToGrid w:val="0"/>
        </w:rPr>
        <w:tab/>
        <w:t>Disposing of sewage</w:t>
      </w:r>
      <w:bookmarkEnd w:id="104"/>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by No. 38 of 1933 s. 42; amended by No. 14 of 1996 s. 4.]</w:t>
      </w:r>
    </w:p>
    <w:p>
      <w:pPr>
        <w:pStyle w:val="Heading5"/>
        <w:spacing w:before="240"/>
        <w:rPr>
          <w:snapToGrid w:val="0"/>
        </w:rPr>
      </w:pPr>
      <w:bookmarkStart w:id="105" w:name="_Toc493667080"/>
      <w:r>
        <w:rPr>
          <w:rStyle w:val="CharSectno"/>
        </w:rPr>
        <w:t>96</w:t>
      </w:r>
      <w:r>
        <w:rPr>
          <w:snapToGrid w:val="0"/>
        </w:rPr>
        <w:t>.</w:t>
      </w:r>
      <w:r>
        <w:rPr>
          <w:snapToGrid w:val="0"/>
        </w:rPr>
        <w:tab/>
        <w:t>Communication of sewers with sewers of adjoining district</w:t>
      </w:r>
      <w:bookmarkEnd w:id="105"/>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by No. 38 of 1933 s. 42; amended by No. 28 of 1984 s. 45; No. 109 of 1985 s. 3(1); No. 14 of 1996 s. 4; No. 23 of 2012 s. 45; No. 19 of 2016 s. 100.]</w:t>
      </w:r>
    </w:p>
    <w:p>
      <w:pPr>
        <w:pStyle w:val="Heading5"/>
        <w:spacing w:before="240"/>
        <w:rPr>
          <w:snapToGrid w:val="0"/>
        </w:rPr>
      </w:pPr>
      <w:bookmarkStart w:id="106" w:name="_Toc493667081"/>
      <w:r>
        <w:rPr>
          <w:rStyle w:val="CharSectno"/>
        </w:rPr>
        <w:t>97</w:t>
      </w:r>
      <w:r>
        <w:rPr>
          <w:snapToGrid w:val="0"/>
        </w:rPr>
        <w:t>.</w:t>
      </w:r>
      <w:r>
        <w:rPr>
          <w:snapToGrid w:val="0"/>
        </w:rPr>
        <w:tab/>
        <w:t>Dealing with land appropriated to sewage purposes</w:t>
      </w:r>
      <w:bookmarkEnd w:id="106"/>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by No. 38 of 1933 s. 42; amended by No. 28 of 1984 s. 45; No. 14 of 1996 s. 4; No. 19 of 2016 s. 100.]</w:t>
      </w:r>
    </w:p>
    <w:p>
      <w:pPr>
        <w:pStyle w:val="Heading5"/>
        <w:rPr>
          <w:snapToGrid w:val="0"/>
        </w:rPr>
      </w:pPr>
      <w:bookmarkStart w:id="107" w:name="_Toc493667082"/>
      <w:r>
        <w:rPr>
          <w:rStyle w:val="CharSectno"/>
        </w:rPr>
        <w:t>98</w:t>
      </w:r>
      <w:r>
        <w:rPr>
          <w:snapToGrid w:val="0"/>
        </w:rPr>
        <w:t>.</w:t>
      </w:r>
      <w:r>
        <w:rPr>
          <w:snapToGrid w:val="0"/>
        </w:rPr>
        <w:tab/>
        <w:t>Punishment for placing sewage in streets etc.</w:t>
      </w:r>
      <w:bookmarkEnd w:id="107"/>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by No. 17 of 1918 s. 8; renumbered as section 98 by No. 38 of 1933 s. 42; amended by No. 113 of 1965 s. 8(1); No. 102 of 1973 s. 5; No. 80 of 1987 s. 14.]</w:t>
      </w:r>
    </w:p>
    <w:p>
      <w:pPr>
        <w:pStyle w:val="Heading3"/>
        <w:spacing w:before="200"/>
      </w:pPr>
      <w:bookmarkStart w:id="108" w:name="_Toc474846156"/>
      <w:bookmarkStart w:id="109" w:name="_Toc493515369"/>
      <w:bookmarkStart w:id="110" w:name="_Toc493667083"/>
      <w:r>
        <w:rPr>
          <w:rStyle w:val="CharDivNo"/>
        </w:rPr>
        <w:t>Division 4</w:t>
      </w:r>
      <w:r>
        <w:rPr>
          <w:snapToGrid w:val="0"/>
        </w:rPr>
        <w:t> — </w:t>
      </w:r>
      <w:r>
        <w:rPr>
          <w:rStyle w:val="CharDivText"/>
        </w:rPr>
        <w:t>Sanitary conveniences</w:t>
      </w:r>
      <w:bookmarkEnd w:id="108"/>
      <w:bookmarkEnd w:id="109"/>
      <w:bookmarkEnd w:id="110"/>
    </w:p>
    <w:p>
      <w:pPr>
        <w:pStyle w:val="Heading5"/>
        <w:rPr>
          <w:snapToGrid w:val="0"/>
        </w:rPr>
      </w:pPr>
      <w:bookmarkStart w:id="111" w:name="_Toc493667084"/>
      <w:r>
        <w:rPr>
          <w:rStyle w:val="CharSectno"/>
        </w:rPr>
        <w:t>99</w:t>
      </w:r>
      <w:r>
        <w:rPr>
          <w:snapToGrid w:val="0"/>
        </w:rPr>
        <w:t>.</w:t>
      </w:r>
      <w:r>
        <w:rPr>
          <w:snapToGrid w:val="0"/>
        </w:rPr>
        <w:tab/>
        <w:t>Houses to have sanitary conveniences</w:t>
      </w:r>
      <w:bookmarkEnd w:id="111"/>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by No. 30 of 1932 s. 12; renumbered as section 99 by No. 38 of 1933 s. 42; amended by No. 32 of 1937 s. 4; No. 21 of 1944 s. 4; No. 45 of 1954 s. 2; No. 49 of 1962 s. 2; No. 113 of 1965 s. 8(1); No. 80 of 1987 s. 15; No. 59 of 1991 s. 9; No. 14 of 1996 s. 4.]</w:t>
      </w:r>
    </w:p>
    <w:p>
      <w:pPr>
        <w:pStyle w:val="Heading5"/>
        <w:rPr>
          <w:snapToGrid w:val="0"/>
        </w:rPr>
      </w:pPr>
      <w:bookmarkStart w:id="112" w:name="_Toc493667085"/>
      <w:r>
        <w:rPr>
          <w:rStyle w:val="CharSectno"/>
        </w:rPr>
        <w:t>100</w:t>
      </w:r>
      <w:r>
        <w:rPr>
          <w:snapToGrid w:val="0"/>
        </w:rPr>
        <w:t>.</w:t>
      </w:r>
      <w:r>
        <w:rPr>
          <w:snapToGrid w:val="0"/>
        </w:rPr>
        <w:tab/>
        <w:t>Provision of apparatus for treatment of sewage</w:t>
      </w:r>
      <w:bookmarkEnd w:id="112"/>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by No. 50 of 1926 s. 6; amended by No. 30 of 1932 s. 13; No. 38 of 1933 s. 8; renumbered as section 100 by No. 38 of 1933 s. 42; amended by No. 22 of 1959 s. 2; No. 18 of 1964 s. 4; No. 59 of 1991 s. 10; No. 14 of 1996 s. 4.]</w:t>
      </w:r>
    </w:p>
    <w:p>
      <w:pPr>
        <w:pStyle w:val="Heading5"/>
        <w:rPr>
          <w:snapToGrid w:val="0"/>
        </w:rPr>
      </w:pPr>
      <w:bookmarkStart w:id="113" w:name="_Toc493667086"/>
      <w:r>
        <w:rPr>
          <w:rStyle w:val="CharSectno"/>
        </w:rPr>
        <w:t>101</w:t>
      </w:r>
      <w:r>
        <w:rPr>
          <w:snapToGrid w:val="0"/>
        </w:rPr>
        <w:t>.</w:t>
      </w:r>
      <w:r>
        <w:rPr>
          <w:snapToGrid w:val="0"/>
        </w:rPr>
        <w:tab/>
        <w:t>Sanitary conveniences for workshops etc.</w:t>
      </w:r>
      <w:bookmarkEnd w:id="11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by No. 38 of 1933 s. 42; amended by No. 18 of 1964 s. 5; No. 113 of 1965 s. 8(1); No. 80 of 1987 s. 16; No. 14 of 1996 s. 4.]</w:t>
      </w:r>
    </w:p>
    <w:p>
      <w:pPr>
        <w:pStyle w:val="Heading5"/>
        <w:keepNext w:val="0"/>
        <w:keepLines w:val="0"/>
        <w:rPr>
          <w:snapToGrid w:val="0"/>
        </w:rPr>
      </w:pPr>
      <w:bookmarkStart w:id="114" w:name="_Toc493667087"/>
      <w:r>
        <w:rPr>
          <w:rStyle w:val="CharSectno"/>
        </w:rPr>
        <w:t>102</w:t>
      </w:r>
      <w:r>
        <w:rPr>
          <w:snapToGrid w:val="0"/>
        </w:rPr>
        <w:t>.</w:t>
      </w:r>
      <w:r>
        <w:rPr>
          <w:snapToGrid w:val="0"/>
        </w:rPr>
        <w:tab/>
        <w:t>Sanitary conveniences in connection with works</w:t>
      </w:r>
      <w:bookmarkEnd w:id="114"/>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15" w:name="_Toc493667088"/>
      <w:r>
        <w:rPr>
          <w:rStyle w:val="CharSectno"/>
        </w:rPr>
        <w:t>103</w:t>
      </w:r>
      <w:r>
        <w:rPr>
          <w:snapToGrid w:val="0"/>
        </w:rPr>
        <w:t>.</w:t>
      </w:r>
      <w:r>
        <w:rPr>
          <w:snapToGrid w:val="0"/>
        </w:rPr>
        <w:tab/>
        <w:t>Persons to carry out sanitary work in certain cases</w:t>
      </w:r>
      <w:bookmarkEnd w:id="115"/>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by No. 30 of 1932 s. 14; renumbered as section 103 by No. 38 of 1933 s. 42; amended by No. 102 of 1973 s. 6; No. 14 of 1996 s. 4; No. 57 of 1997 s. 68(1).]</w:t>
      </w:r>
    </w:p>
    <w:p>
      <w:pPr>
        <w:pStyle w:val="Heading5"/>
        <w:spacing w:before="180"/>
        <w:rPr>
          <w:snapToGrid w:val="0"/>
        </w:rPr>
      </w:pPr>
      <w:bookmarkStart w:id="116" w:name="_Toc493667089"/>
      <w:r>
        <w:rPr>
          <w:rStyle w:val="CharSectno"/>
        </w:rPr>
        <w:t>104</w:t>
      </w:r>
      <w:r>
        <w:rPr>
          <w:snapToGrid w:val="0"/>
        </w:rPr>
        <w:t>.</w:t>
      </w:r>
      <w:r>
        <w:rPr>
          <w:snapToGrid w:val="0"/>
        </w:rPr>
        <w:tab/>
        <w:t>Earth</w:t>
      </w:r>
      <w:r>
        <w:rPr>
          <w:snapToGrid w:val="0"/>
        </w:rPr>
        <w:noBreakHyphen/>
        <w:t>closets</w:t>
      </w:r>
      <w:bookmarkEnd w:id="116"/>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by No. 38 of 1933 s. 42; amended by No. 14 of 1996 s. 4.]</w:t>
      </w:r>
    </w:p>
    <w:p>
      <w:pPr>
        <w:pStyle w:val="Heading5"/>
        <w:spacing w:before="180"/>
        <w:rPr>
          <w:snapToGrid w:val="0"/>
        </w:rPr>
      </w:pPr>
      <w:bookmarkStart w:id="117" w:name="_Toc493667090"/>
      <w:r>
        <w:rPr>
          <w:rStyle w:val="CharSectno"/>
        </w:rPr>
        <w:t>105</w:t>
      </w:r>
      <w:r>
        <w:rPr>
          <w:snapToGrid w:val="0"/>
        </w:rPr>
        <w:t>.</w:t>
      </w:r>
      <w:r>
        <w:rPr>
          <w:snapToGrid w:val="0"/>
        </w:rPr>
        <w:tab/>
        <w:t>Public sanitary conveniences</w:t>
      </w:r>
      <w:bookmarkEnd w:id="117"/>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by No. 38 of 1933 s. 42; amended by No. 14 of 1996 s. 4.]</w:t>
      </w:r>
    </w:p>
    <w:p>
      <w:pPr>
        <w:pStyle w:val="Heading5"/>
        <w:spacing w:before="180"/>
        <w:rPr>
          <w:snapToGrid w:val="0"/>
        </w:rPr>
      </w:pPr>
      <w:bookmarkStart w:id="118" w:name="_Toc493667091"/>
      <w:r>
        <w:rPr>
          <w:rStyle w:val="CharSectno"/>
        </w:rPr>
        <w:t>106</w:t>
      </w:r>
      <w:r>
        <w:rPr>
          <w:snapToGrid w:val="0"/>
        </w:rPr>
        <w:t>.</w:t>
      </w:r>
      <w:r>
        <w:rPr>
          <w:snapToGrid w:val="0"/>
        </w:rPr>
        <w:tab/>
        <w:t>Power to make pan charges</w:t>
      </w:r>
      <w:bookmarkEnd w:id="118"/>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4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4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4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4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by No. 17 of 1918 s. 10; No. 30 of 1932 s. 15; No. 38 of 1933 s. 9; renumbered as section 106 by No. 38 of 1933 s. 42; amended by No. 32 of 1937 s. 5; No. 102 of 1973 s. 7; No. 28 of 1984 s. 45; No. 14 of 1996 s. 4; No. 28 of 1996 s. 6; No. 36 of 2007 Sch. 4 cl. 4(3); No. 19 of 2016 s. 100.]</w:t>
      </w:r>
    </w:p>
    <w:p>
      <w:pPr>
        <w:pStyle w:val="Heading5"/>
        <w:spacing w:before="180"/>
        <w:rPr>
          <w:snapToGrid w:val="0"/>
        </w:rPr>
      </w:pPr>
      <w:bookmarkStart w:id="119" w:name="_Toc493667092"/>
      <w:r>
        <w:rPr>
          <w:rStyle w:val="CharSectno"/>
        </w:rPr>
        <w:t>107</w:t>
      </w:r>
      <w:r>
        <w:rPr>
          <w:snapToGrid w:val="0"/>
        </w:rPr>
        <w:t>.</w:t>
      </w:r>
      <w:r>
        <w:rPr>
          <w:snapToGrid w:val="0"/>
        </w:rPr>
        <w:tab/>
        <w:t>Drains, privies etc. to be properly kept</w:t>
      </w:r>
      <w:bookmarkEnd w:id="119"/>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by No. 50 of 1926 s. 7; renumbered as section 107 by No. 38 of 1933 s. 42; amended by No. 21 of 1957 s. 6; No. 113 of 1965 s. 8(1); No. 28 of 1984 s. 45; No. 80 of 1987 s. 18; No. 59 of 1991 s. 11 and 20; No. 14 of 1996 s. 4; No. 28 of 1996 s. 7; No. 19 of 2016 s. 100.]</w:t>
      </w:r>
    </w:p>
    <w:p>
      <w:pPr>
        <w:pStyle w:val="Heading5"/>
        <w:spacing w:before="180"/>
        <w:rPr>
          <w:snapToGrid w:val="0"/>
        </w:rPr>
      </w:pPr>
      <w:bookmarkStart w:id="120" w:name="_Toc493667093"/>
      <w:r>
        <w:rPr>
          <w:rStyle w:val="CharSectno"/>
        </w:rPr>
        <w:t>107A</w:t>
      </w:r>
      <w:r>
        <w:rPr>
          <w:snapToGrid w:val="0"/>
        </w:rPr>
        <w:t xml:space="preserve">. </w:t>
      </w:r>
      <w:r>
        <w:rPr>
          <w:snapToGrid w:val="0"/>
        </w:rPr>
        <w:tab/>
        <w:t>Articles in use in construction or operation of sewers etc. to be of prescribed standard</w:t>
      </w:r>
      <w:bookmarkEnd w:id="120"/>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keepNext w:val="0"/>
        <w:keepLines w:val="0"/>
        <w:spacing w:before="180"/>
        <w:rPr>
          <w:snapToGrid w:val="0"/>
        </w:rPr>
      </w:pPr>
      <w:bookmarkStart w:id="121" w:name="_Toc493667094"/>
      <w:r>
        <w:rPr>
          <w:rStyle w:val="CharSectno"/>
        </w:rPr>
        <w:t>108</w:t>
      </w:r>
      <w:r>
        <w:rPr>
          <w:snapToGrid w:val="0"/>
        </w:rPr>
        <w:t>.</w:t>
      </w:r>
      <w:r>
        <w:rPr>
          <w:snapToGrid w:val="0"/>
        </w:rPr>
        <w:tab/>
        <w:t>Examination of drains etc.</w:t>
      </w:r>
      <w:bookmarkEnd w:id="121"/>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formerly section 89, renumbered as section 108 by No. 38 of 1933 s. 42; amended by No. 113 of 1965 s. 8(1); No. 80 of 1987 s. 19; No. 59 of 1991 s. 12; No. 14 of 1996 s. 4; No. 59 of 2004 s. 141.]</w:t>
      </w:r>
    </w:p>
    <w:p>
      <w:pPr>
        <w:pStyle w:val="Heading5"/>
        <w:rPr>
          <w:snapToGrid w:val="0"/>
        </w:rPr>
      </w:pPr>
      <w:bookmarkStart w:id="122" w:name="_Toc493667095"/>
      <w:r>
        <w:rPr>
          <w:rStyle w:val="CharSectno"/>
        </w:rPr>
        <w:t>109</w:t>
      </w:r>
      <w:r>
        <w:rPr>
          <w:snapToGrid w:val="0"/>
        </w:rPr>
        <w:t>.</w:t>
      </w:r>
      <w:r>
        <w:rPr>
          <w:snapToGrid w:val="0"/>
        </w:rPr>
        <w:tab/>
        <w:t>Local government may require filling up of certain cesspools</w:t>
      </w:r>
      <w:bookmarkEnd w:id="122"/>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by No. 80 of 1987 s. 20; amended by No 14 of 1996 s. 4.]</w:t>
      </w:r>
    </w:p>
    <w:p>
      <w:pPr>
        <w:pStyle w:val="Heading5"/>
        <w:rPr>
          <w:snapToGrid w:val="0"/>
        </w:rPr>
      </w:pPr>
      <w:bookmarkStart w:id="123" w:name="_Toc493667096"/>
      <w:r>
        <w:rPr>
          <w:rStyle w:val="CharSectno"/>
        </w:rPr>
        <w:t>110</w:t>
      </w:r>
      <w:r>
        <w:rPr>
          <w:snapToGrid w:val="0"/>
        </w:rPr>
        <w:t>.</w:t>
      </w:r>
      <w:r>
        <w:rPr>
          <w:snapToGrid w:val="0"/>
        </w:rPr>
        <w:tab/>
        <w:t>New cesspools for nightsoil forbidden</w:t>
      </w:r>
      <w:bookmarkEnd w:id="12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by No. 38 of 1933 s. 42; amended by No. 14 of 1996 s. 4.]</w:t>
      </w:r>
    </w:p>
    <w:p>
      <w:pPr>
        <w:pStyle w:val="Heading5"/>
        <w:rPr>
          <w:snapToGrid w:val="0"/>
        </w:rPr>
      </w:pPr>
      <w:bookmarkStart w:id="124" w:name="_Toc493667097"/>
      <w:r>
        <w:rPr>
          <w:rStyle w:val="CharSectno"/>
        </w:rPr>
        <w:t>111</w:t>
      </w:r>
      <w:r>
        <w:rPr>
          <w:snapToGrid w:val="0"/>
        </w:rPr>
        <w:t>.</w:t>
      </w:r>
      <w:r>
        <w:rPr>
          <w:snapToGrid w:val="0"/>
        </w:rPr>
        <w:tab/>
        <w:t>Local government may supply receptacles</w:t>
      </w:r>
      <w:bookmarkEnd w:id="124"/>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by No. 38 of 1933 s. 42; amended by No. 102 of 1973 s. 8; No. 14 of 1996 s. 4; No. 36 of 2007 Sch. 4 cl. 4(4).]</w:t>
      </w:r>
    </w:p>
    <w:p>
      <w:pPr>
        <w:pStyle w:val="Heading3"/>
      </w:pPr>
      <w:bookmarkStart w:id="125" w:name="_Toc474846171"/>
      <w:bookmarkStart w:id="126" w:name="_Toc493515384"/>
      <w:bookmarkStart w:id="127" w:name="_Toc493667098"/>
      <w:r>
        <w:rPr>
          <w:rStyle w:val="CharDivNo"/>
        </w:rPr>
        <w:t>Division 5</w:t>
      </w:r>
      <w:r>
        <w:rPr>
          <w:snapToGrid w:val="0"/>
        </w:rPr>
        <w:t> — </w:t>
      </w:r>
      <w:r>
        <w:rPr>
          <w:rStyle w:val="CharDivText"/>
        </w:rPr>
        <w:t>Scavenging, cleansing, etc.</w:t>
      </w:r>
      <w:bookmarkEnd w:id="125"/>
      <w:bookmarkEnd w:id="126"/>
      <w:bookmarkEnd w:id="127"/>
    </w:p>
    <w:p>
      <w:pPr>
        <w:pStyle w:val="Heading5"/>
        <w:spacing w:before="180"/>
        <w:rPr>
          <w:snapToGrid w:val="0"/>
        </w:rPr>
      </w:pPr>
      <w:bookmarkStart w:id="128" w:name="_Toc493667099"/>
      <w:r>
        <w:rPr>
          <w:rStyle w:val="CharSectno"/>
        </w:rPr>
        <w:t>112</w:t>
      </w:r>
      <w:r>
        <w:rPr>
          <w:snapToGrid w:val="0"/>
        </w:rPr>
        <w:t>.</w:t>
      </w:r>
      <w:r>
        <w:rPr>
          <w:snapToGrid w:val="0"/>
        </w:rPr>
        <w:tab/>
        <w:t>Local government to provide for removal of refuse and cleansing works</w:t>
      </w:r>
      <w:bookmarkEnd w:id="128"/>
    </w:p>
    <w:p>
      <w:pPr>
        <w:pStyle w:val="Subsection"/>
        <w:spacing w:before="14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4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by No. 17 of 1918 s. 11; No. 30 of 1932 s. 17; renumbered as section 112 by No. 38 of 1933 s. 42; amended by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by No. 36 of 2007 Sch. 4 cl. 4(6).]</w:t>
      </w:r>
    </w:p>
    <w:p>
      <w:pPr>
        <w:pStyle w:val="Heading5"/>
        <w:spacing w:before="240"/>
        <w:rPr>
          <w:snapToGrid w:val="0"/>
        </w:rPr>
      </w:pPr>
      <w:bookmarkStart w:id="129" w:name="_Toc493667100"/>
      <w:r>
        <w:rPr>
          <w:rStyle w:val="CharSectno"/>
        </w:rPr>
        <w:t>113</w:t>
      </w:r>
      <w:r>
        <w:rPr>
          <w:snapToGrid w:val="0"/>
        </w:rPr>
        <w:t>.</w:t>
      </w:r>
      <w:r>
        <w:rPr>
          <w:snapToGrid w:val="0"/>
        </w:rPr>
        <w:tab/>
        <w:t>Power of contractor to recover</w:t>
      </w:r>
      <w:bookmarkEnd w:id="129"/>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by No. 30 of 1932 s. 18; renumbered as section 113 by No. 38 of 1933 s. 42; amended by No. 102 of 1973 s. 10; No. 14 of 1996 s. 4; No. 28 of 1996 s. 9.]</w:t>
      </w:r>
    </w:p>
    <w:p>
      <w:pPr>
        <w:pStyle w:val="Heading5"/>
        <w:rPr>
          <w:snapToGrid w:val="0"/>
        </w:rPr>
      </w:pPr>
      <w:bookmarkStart w:id="130" w:name="_Toc493667101"/>
      <w:r>
        <w:rPr>
          <w:rStyle w:val="CharSectno"/>
        </w:rPr>
        <w:t>114</w:t>
      </w:r>
      <w:r>
        <w:rPr>
          <w:snapToGrid w:val="0"/>
        </w:rPr>
        <w:t>.</w:t>
      </w:r>
      <w:r>
        <w:rPr>
          <w:snapToGrid w:val="0"/>
        </w:rPr>
        <w:tab/>
        <w:t>Obstruction or hindrance of certain works penalised</w:t>
      </w:r>
      <w:bookmarkEnd w:id="130"/>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r>
        <w:t>[</w:t>
      </w:r>
      <w:r>
        <w:rPr>
          <w:b/>
          <w:bCs/>
        </w:rPr>
        <w:t>115.</w:t>
      </w:r>
      <w:r>
        <w:tab/>
        <w:t>Deleted by No. 36 of 2007 Sch. 4 cl. 4(6).]</w:t>
      </w:r>
    </w:p>
    <w:p>
      <w:pPr>
        <w:pStyle w:val="Heading5"/>
        <w:rPr>
          <w:snapToGrid w:val="0"/>
        </w:rPr>
      </w:pPr>
      <w:bookmarkStart w:id="131" w:name="_Toc493667102"/>
      <w:r>
        <w:rPr>
          <w:rStyle w:val="CharSectno"/>
        </w:rPr>
        <w:t>116</w:t>
      </w:r>
      <w:r>
        <w:rPr>
          <w:snapToGrid w:val="0"/>
        </w:rPr>
        <w:t>.</w:t>
      </w:r>
      <w:r>
        <w:rPr>
          <w:snapToGrid w:val="0"/>
        </w:rPr>
        <w:tab/>
        <w:t>Procedure when local government undertakes work</w:t>
      </w:r>
      <w:bookmarkEnd w:id="131"/>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In paragraph (d) the</w:t>
      </w:r>
      <w:r>
        <w:rPr>
          <w:b/>
          <w:i/>
          <w:snapToGrid w:val="0"/>
        </w:rPr>
        <w:t xml:space="preserve"> 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by No. 38 of 1933 s. 42; amended by No. 113 of 1965 s. 8(1); No. 102 of 1973 s. 13; No. 28 of 1984 s. 45; No. 80 of 1987 s. 22; No. 14 of 1996 s. 4; No. 19 of 2016 s. 100.]</w:t>
      </w:r>
    </w:p>
    <w:p>
      <w:pPr>
        <w:pStyle w:val="Heading5"/>
        <w:rPr>
          <w:snapToGrid w:val="0"/>
        </w:rPr>
      </w:pPr>
      <w:bookmarkStart w:id="132" w:name="_Toc493667103"/>
      <w:r>
        <w:rPr>
          <w:rStyle w:val="CharSectno"/>
        </w:rPr>
        <w:t>117</w:t>
      </w:r>
      <w:r>
        <w:rPr>
          <w:snapToGrid w:val="0"/>
        </w:rPr>
        <w:t>.</w:t>
      </w:r>
      <w:r>
        <w:rPr>
          <w:snapToGrid w:val="0"/>
        </w:rPr>
        <w:tab/>
        <w:t>Cleansing common courts and passages</w:t>
      </w:r>
      <w:bookmarkEnd w:id="13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by No. 38 of 1933 s. 42; amended by No. 14 of 1996 s. 4; No. 59 of 2004 s. 141.]</w:t>
      </w:r>
    </w:p>
    <w:p>
      <w:pPr>
        <w:pStyle w:val="Ednotesection"/>
      </w:pPr>
      <w:r>
        <w:t>[</w:t>
      </w:r>
      <w:r>
        <w:rPr>
          <w:b/>
          <w:bCs/>
        </w:rPr>
        <w:t>118.</w:t>
      </w:r>
      <w:r>
        <w:tab/>
        <w:t>Deleted by No. 36 of 2007 Sch. 4 cl. 4(6).]</w:t>
      </w:r>
    </w:p>
    <w:p>
      <w:pPr>
        <w:pStyle w:val="Heading5"/>
        <w:rPr>
          <w:snapToGrid w:val="0"/>
        </w:rPr>
      </w:pPr>
      <w:bookmarkStart w:id="133" w:name="_Toc493667104"/>
      <w:r>
        <w:rPr>
          <w:rStyle w:val="CharSectno"/>
        </w:rPr>
        <w:t>119</w:t>
      </w:r>
      <w:r>
        <w:rPr>
          <w:snapToGrid w:val="0"/>
        </w:rPr>
        <w:t>.</w:t>
      </w:r>
      <w:r>
        <w:rPr>
          <w:snapToGrid w:val="0"/>
        </w:rPr>
        <w:tab/>
        <w:t>Reserves for deposit of sewage, rubbish or refuse</w:t>
      </w:r>
      <w:bookmarkEnd w:id="133"/>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by No. 38 of 1933 s. 42; amended by No. 102 of 1973 s. 15; No. 28 of 1984 s. 45; No. 14 of 1996 s. 4; No. 19 of 2016 s. 100.]</w:t>
      </w:r>
    </w:p>
    <w:p>
      <w:pPr>
        <w:pStyle w:val="Heading5"/>
        <w:rPr>
          <w:snapToGrid w:val="0"/>
        </w:rPr>
      </w:pPr>
      <w:bookmarkStart w:id="134" w:name="_Toc493667105"/>
      <w:r>
        <w:rPr>
          <w:rStyle w:val="CharSectno"/>
        </w:rPr>
        <w:t>120</w:t>
      </w:r>
      <w:r>
        <w:rPr>
          <w:snapToGrid w:val="0"/>
        </w:rPr>
        <w:t>.</w:t>
      </w:r>
      <w:r>
        <w:rPr>
          <w:snapToGrid w:val="0"/>
        </w:rPr>
        <w:tab/>
        <w:t>Power to close depots</w:t>
      </w:r>
      <w:bookmarkEnd w:id="134"/>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by No. 17 of 1918 s. 12; renumbered as section 120 by No. 38 of 1933 s. 42; amended by No. 94 of 1972 s. 4(1) (as amended by No. 93 of 1973 s. 4); No. 102 of 1973 s. 16; No. 28 of 1984 s. 45; No. 80 of 1987 s. 23; No. 14 of 1996 s. 4; No. 19 of 2016 s. 100.]</w:t>
      </w:r>
    </w:p>
    <w:p>
      <w:pPr>
        <w:pStyle w:val="Heading5"/>
        <w:spacing w:before="180"/>
        <w:rPr>
          <w:snapToGrid w:val="0"/>
        </w:rPr>
      </w:pPr>
      <w:bookmarkStart w:id="135" w:name="_Toc493667106"/>
      <w:r>
        <w:rPr>
          <w:rStyle w:val="CharSectno"/>
        </w:rPr>
        <w:t>121</w:t>
      </w:r>
      <w:r>
        <w:rPr>
          <w:snapToGrid w:val="0"/>
        </w:rPr>
        <w:t>.</w:t>
      </w:r>
      <w:r>
        <w:rPr>
          <w:snapToGrid w:val="0"/>
        </w:rPr>
        <w:tab/>
        <w:t>Building on sanitary depots</w:t>
      </w:r>
      <w:bookmarkEnd w:id="135"/>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by No. 38 of 1933 s. 42; amended by No. 113 of 1965 s. 8(1); No. 28 of 1984 s. 45; No. 80 of 1987 s. 24; No. 19 of 2016 s. 100.]</w:t>
      </w:r>
    </w:p>
    <w:p>
      <w:pPr>
        <w:pStyle w:val="Heading5"/>
        <w:spacing w:before="180"/>
        <w:rPr>
          <w:snapToGrid w:val="0"/>
        </w:rPr>
      </w:pPr>
      <w:bookmarkStart w:id="136" w:name="_Toc493667107"/>
      <w:r>
        <w:rPr>
          <w:rStyle w:val="CharSectno"/>
        </w:rPr>
        <w:t>122</w:t>
      </w:r>
      <w:r>
        <w:rPr>
          <w:snapToGrid w:val="0"/>
        </w:rPr>
        <w:t>.</w:t>
      </w:r>
      <w:r>
        <w:rPr>
          <w:snapToGrid w:val="0"/>
        </w:rPr>
        <w:tab/>
        <w:t>Provision for obtaining order for cleansing offensive watercourse or ditch on boundaries of districts</w:t>
      </w:r>
      <w:bookmarkEnd w:id="136"/>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by No. 38 of 1933 s. 42; amended by No. 28 of 1984 s. 45; No. 14 of 1996 s. 4; No. 59 of 2004 s. 141; No. 19 of 2016 s. 100.]</w:t>
      </w:r>
    </w:p>
    <w:p>
      <w:pPr>
        <w:pStyle w:val="Heading5"/>
        <w:rPr>
          <w:snapToGrid w:val="0"/>
        </w:rPr>
      </w:pPr>
      <w:bookmarkStart w:id="137" w:name="_Toc493667108"/>
      <w:r>
        <w:rPr>
          <w:rStyle w:val="CharSectno"/>
        </w:rPr>
        <w:t>123</w:t>
      </w:r>
      <w:r>
        <w:rPr>
          <w:snapToGrid w:val="0"/>
        </w:rPr>
        <w:t>.</w:t>
      </w:r>
      <w:r>
        <w:rPr>
          <w:snapToGrid w:val="0"/>
        </w:rPr>
        <w:tab/>
        <w:t>Access to sanitary reserves</w:t>
      </w:r>
      <w:bookmarkEnd w:id="137"/>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by No. 38 of 1933 s. 42; amended by No. 28 of 1984 s. 45; No. 14 of 1996 s. 4; No. 19 of 2016 s. 100.]</w:t>
      </w:r>
    </w:p>
    <w:p>
      <w:pPr>
        <w:pStyle w:val="Ednotedivision"/>
      </w:pPr>
      <w:r>
        <w:t>[Division 6</w:t>
      </w:r>
      <w:r>
        <w:rPr>
          <w:b/>
        </w:rPr>
        <w:t xml:space="preserve"> </w:t>
      </w:r>
      <w:r>
        <w:t>(124-128) deleted by No. 19 of 2016 s. 11.]</w:t>
      </w:r>
    </w:p>
    <w:p>
      <w:pPr>
        <w:pStyle w:val="Heading3"/>
      </w:pPr>
      <w:bookmarkStart w:id="138" w:name="_Toc474846182"/>
      <w:bookmarkStart w:id="139" w:name="_Toc493515395"/>
      <w:bookmarkStart w:id="140" w:name="_Toc493667109"/>
      <w:r>
        <w:rPr>
          <w:rStyle w:val="CharDivNo"/>
        </w:rPr>
        <w:t>Division 7</w:t>
      </w:r>
      <w:r>
        <w:rPr>
          <w:snapToGrid w:val="0"/>
        </w:rPr>
        <w:t> — </w:t>
      </w:r>
      <w:r>
        <w:rPr>
          <w:rStyle w:val="CharDivText"/>
        </w:rPr>
        <w:t>Pollution of water</w:t>
      </w:r>
      <w:bookmarkEnd w:id="138"/>
      <w:bookmarkEnd w:id="139"/>
      <w:bookmarkEnd w:id="140"/>
    </w:p>
    <w:p>
      <w:pPr>
        <w:pStyle w:val="Heading5"/>
        <w:rPr>
          <w:snapToGrid w:val="0"/>
        </w:rPr>
      </w:pPr>
      <w:bookmarkStart w:id="141" w:name="_Toc493667110"/>
      <w:r>
        <w:rPr>
          <w:rStyle w:val="CharSectno"/>
        </w:rPr>
        <w:t>129</w:t>
      </w:r>
      <w:r>
        <w:rPr>
          <w:snapToGrid w:val="0"/>
        </w:rPr>
        <w:t>.</w:t>
      </w:r>
      <w:r>
        <w:rPr>
          <w:snapToGrid w:val="0"/>
        </w:rPr>
        <w:tab/>
        <w:t>Pollution of water supply</w:t>
      </w:r>
      <w:bookmarkEnd w:id="141"/>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by No. 17 of 1918 s. 13; renumbered as section 129 by No. 38 of 1933 s. 42; amended by No. 113 of 1965 s. 8(1); No. 80 of 1987 s. 26.]</w:t>
      </w:r>
    </w:p>
    <w:p>
      <w:pPr>
        <w:pStyle w:val="Heading5"/>
        <w:rPr>
          <w:snapToGrid w:val="0"/>
        </w:rPr>
      </w:pPr>
      <w:bookmarkStart w:id="142" w:name="_Toc493667111"/>
      <w:r>
        <w:rPr>
          <w:rStyle w:val="CharSectno"/>
        </w:rPr>
        <w:t>130</w:t>
      </w:r>
      <w:r>
        <w:rPr>
          <w:snapToGrid w:val="0"/>
        </w:rPr>
        <w:t>.</w:t>
      </w:r>
      <w:r>
        <w:rPr>
          <w:snapToGrid w:val="0"/>
        </w:rPr>
        <w:tab/>
        <w:t>Riparian rights</w:t>
      </w:r>
      <w:bookmarkEnd w:id="142"/>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by No. 38 of 1933 s. 42; amended by No. 14 of 1996 s. 4.]</w:t>
      </w:r>
    </w:p>
    <w:p>
      <w:pPr>
        <w:pStyle w:val="Heading5"/>
        <w:rPr>
          <w:snapToGrid w:val="0"/>
        </w:rPr>
      </w:pPr>
      <w:bookmarkStart w:id="143" w:name="_Toc493667112"/>
      <w:r>
        <w:rPr>
          <w:rStyle w:val="CharSectno"/>
        </w:rPr>
        <w:t>131</w:t>
      </w:r>
      <w:r>
        <w:rPr>
          <w:snapToGrid w:val="0"/>
        </w:rPr>
        <w:t>.</w:t>
      </w:r>
      <w:r>
        <w:rPr>
          <w:snapToGrid w:val="0"/>
        </w:rPr>
        <w:tab/>
        <w:t>Sources of water supply may be closed</w:t>
      </w:r>
      <w:bookmarkEnd w:id="143"/>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by No. 17 of 1918 s. 14; renumbered as section 131 by No. 38 of 1933 s. 42; amended by No. 28 of 1984 s. 45; No. 80 of 1987 s. 27; No. 14 of 1996 s. 4; No. 19 of 2016 s. 99 and 100.]</w:t>
      </w:r>
    </w:p>
    <w:p>
      <w:pPr>
        <w:pStyle w:val="Heading5"/>
        <w:rPr>
          <w:snapToGrid w:val="0"/>
        </w:rPr>
      </w:pPr>
      <w:bookmarkStart w:id="144" w:name="_Toc493667113"/>
      <w:r>
        <w:rPr>
          <w:rStyle w:val="CharSectno"/>
        </w:rPr>
        <w:t>132</w:t>
      </w:r>
      <w:r>
        <w:rPr>
          <w:snapToGrid w:val="0"/>
        </w:rPr>
        <w:t>.</w:t>
      </w:r>
      <w:r>
        <w:rPr>
          <w:snapToGrid w:val="0"/>
        </w:rPr>
        <w:tab/>
        <w:t>Power to seize and destroy pigs etc. trespassing on rivers etc.</w:t>
      </w:r>
      <w:bookmarkEnd w:id="144"/>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by No. 30 of 1932 s. 19; renumbered as section 132 by No. 38 of 1933 s. 42; amended by No. 80 of 1987 s. 28; No. 14 of 1996 s. 4.]</w:t>
      </w:r>
    </w:p>
    <w:p>
      <w:pPr>
        <w:pStyle w:val="Heading3"/>
      </w:pPr>
      <w:bookmarkStart w:id="145" w:name="_Toc474846187"/>
      <w:bookmarkStart w:id="146" w:name="_Toc493515400"/>
      <w:bookmarkStart w:id="147" w:name="_Toc493667114"/>
      <w:r>
        <w:rPr>
          <w:rStyle w:val="CharDivNo"/>
        </w:rPr>
        <w:t>Division 8</w:t>
      </w:r>
      <w:r>
        <w:rPr>
          <w:snapToGrid w:val="0"/>
        </w:rPr>
        <w:t> — </w:t>
      </w:r>
      <w:r>
        <w:rPr>
          <w:rStyle w:val="CharDivText"/>
        </w:rPr>
        <w:t>Morgues</w:t>
      </w:r>
      <w:bookmarkEnd w:id="145"/>
      <w:bookmarkEnd w:id="146"/>
      <w:bookmarkEnd w:id="147"/>
    </w:p>
    <w:p>
      <w:pPr>
        <w:pStyle w:val="Heading5"/>
        <w:rPr>
          <w:snapToGrid w:val="0"/>
        </w:rPr>
      </w:pPr>
      <w:bookmarkStart w:id="148" w:name="_Toc493667115"/>
      <w:r>
        <w:rPr>
          <w:rStyle w:val="CharSectno"/>
        </w:rPr>
        <w:t>133</w:t>
      </w:r>
      <w:r>
        <w:rPr>
          <w:snapToGrid w:val="0"/>
        </w:rPr>
        <w:t>.</w:t>
      </w:r>
      <w:r>
        <w:rPr>
          <w:snapToGrid w:val="0"/>
        </w:rPr>
        <w:tab/>
        <w:t>Local government may license morgues</w:t>
      </w:r>
      <w:bookmarkEnd w:id="148"/>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by No. 38 of 1933 s. 42; amended by No. 113 of 1965 s. 8(1); No. 80 of 1987 s. 29; No. 14 of 1996 s. 4.]</w:t>
      </w:r>
    </w:p>
    <w:p>
      <w:pPr>
        <w:pStyle w:val="Heading3"/>
        <w:keepLines/>
        <w:rPr>
          <w:snapToGrid w:val="0"/>
        </w:rPr>
      </w:pPr>
      <w:bookmarkStart w:id="149" w:name="_Toc474846189"/>
      <w:bookmarkStart w:id="150" w:name="_Toc493515402"/>
      <w:bookmarkStart w:id="151" w:name="_Toc493667116"/>
      <w:r>
        <w:rPr>
          <w:rStyle w:val="CharDivNo"/>
        </w:rPr>
        <w:t>Division 9</w:t>
      </w:r>
      <w:r>
        <w:rPr>
          <w:snapToGrid w:val="0"/>
        </w:rPr>
        <w:t> — </w:t>
      </w:r>
      <w:r>
        <w:rPr>
          <w:rStyle w:val="CharDivText"/>
        </w:rPr>
        <w:t>Local laws</w:t>
      </w:r>
      <w:bookmarkEnd w:id="149"/>
      <w:bookmarkEnd w:id="150"/>
      <w:bookmarkEnd w:id="151"/>
    </w:p>
    <w:p>
      <w:pPr>
        <w:pStyle w:val="Footnoteheading"/>
        <w:keepNext/>
        <w:keepLines/>
        <w:ind w:left="890" w:hanging="890"/>
        <w:rPr>
          <w:snapToGrid w:val="0"/>
        </w:rPr>
      </w:pPr>
      <w:r>
        <w:rPr>
          <w:snapToGrid w:val="0"/>
        </w:rPr>
        <w:tab/>
        <w:t>[Heading amended by</w:t>
      </w:r>
      <w:r>
        <w:t xml:space="preserve"> </w:t>
      </w:r>
      <w:r>
        <w:rPr>
          <w:snapToGrid w:val="0"/>
        </w:rPr>
        <w:t>No. 14 of 1996 s. 4.]</w:t>
      </w:r>
    </w:p>
    <w:p>
      <w:pPr>
        <w:pStyle w:val="Heading5"/>
        <w:rPr>
          <w:snapToGrid w:val="0"/>
        </w:rPr>
      </w:pPr>
      <w:bookmarkStart w:id="152" w:name="_Toc493667117"/>
      <w:r>
        <w:rPr>
          <w:rStyle w:val="CharSectno"/>
        </w:rPr>
        <w:t>134</w:t>
      </w:r>
      <w:r>
        <w:rPr>
          <w:snapToGrid w:val="0"/>
        </w:rPr>
        <w:t>.</w:t>
      </w:r>
      <w:r>
        <w:rPr>
          <w:snapToGrid w:val="0"/>
        </w:rPr>
        <w:tab/>
        <w:t>Purposes for which local laws may be made</w:t>
      </w:r>
      <w:bookmarkEnd w:id="152"/>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by No. 17 of 1918 s. 15; No. 50 of 1926 s. 8; No. 30 of 1932 s. 20; No. 38 of 1933 s. 41; renumbered as section 134 by No. 38 of 1933 s. 42; amended by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53" w:name="_Toc474846191"/>
      <w:bookmarkStart w:id="154" w:name="_Toc493515404"/>
      <w:bookmarkStart w:id="155" w:name="_Toc493667118"/>
      <w:r>
        <w:rPr>
          <w:rStyle w:val="CharPartNo"/>
        </w:rPr>
        <w:t>Part V</w:t>
      </w:r>
      <w:r>
        <w:t> — </w:t>
      </w:r>
      <w:r>
        <w:rPr>
          <w:rStyle w:val="CharPartText"/>
        </w:rPr>
        <w:t>Dwellings</w:t>
      </w:r>
      <w:bookmarkEnd w:id="153"/>
      <w:bookmarkEnd w:id="154"/>
      <w:bookmarkEnd w:id="155"/>
    </w:p>
    <w:p>
      <w:pPr>
        <w:pStyle w:val="Heading3"/>
        <w:spacing w:before="180"/>
        <w:rPr>
          <w:snapToGrid w:val="0"/>
        </w:rPr>
      </w:pPr>
      <w:bookmarkStart w:id="156" w:name="_Toc474846192"/>
      <w:bookmarkStart w:id="157" w:name="_Toc493515405"/>
      <w:bookmarkStart w:id="158" w:name="_Toc493667119"/>
      <w:r>
        <w:rPr>
          <w:rStyle w:val="CharDivNo"/>
        </w:rPr>
        <w:t>Division 1</w:t>
      </w:r>
      <w:r>
        <w:rPr>
          <w:snapToGrid w:val="0"/>
        </w:rPr>
        <w:t> — </w:t>
      </w:r>
      <w:r>
        <w:rPr>
          <w:rStyle w:val="CharDivText"/>
        </w:rPr>
        <w:t>Houses unfit for occupation</w:t>
      </w:r>
      <w:bookmarkEnd w:id="156"/>
      <w:bookmarkEnd w:id="157"/>
      <w:bookmarkEnd w:id="158"/>
    </w:p>
    <w:p>
      <w:pPr>
        <w:pStyle w:val="Heading5"/>
        <w:spacing w:before="240"/>
        <w:rPr>
          <w:snapToGrid w:val="0"/>
        </w:rPr>
      </w:pPr>
      <w:bookmarkStart w:id="159" w:name="_Toc493667120"/>
      <w:r>
        <w:rPr>
          <w:rStyle w:val="CharSectno"/>
        </w:rPr>
        <w:t>135</w:t>
      </w:r>
      <w:r>
        <w:rPr>
          <w:snapToGrid w:val="0"/>
        </w:rPr>
        <w:t>.</w:t>
      </w:r>
      <w:r>
        <w:rPr>
          <w:snapToGrid w:val="0"/>
        </w:rPr>
        <w:tab/>
        <w:t>Dwellings unfit for habitation</w:t>
      </w:r>
      <w:bookmarkEnd w:id="159"/>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by No. 38 of 1933 s. 42; amended by No. 28 of 1984 s. 45; No. 14 of 1996 s. 4; No. 19 of 2016 s. 100.]</w:t>
      </w:r>
    </w:p>
    <w:p>
      <w:pPr>
        <w:pStyle w:val="Heading5"/>
        <w:spacing w:before="240"/>
        <w:rPr>
          <w:snapToGrid w:val="0"/>
        </w:rPr>
      </w:pPr>
      <w:bookmarkStart w:id="160" w:name="_Toc493667121"/>
      <w:r>
        <w:rPr>
          <w:rStyle w:val="CharSectno"/>
        </w:rPr>
        <w:t>136</w:t>
      </w:r>
      <w:r>
        <w:rPr>
          <w:snapToGrid w:val="0"/>
        </w:rPr>
        <w:t>.</w:t>
      </w:r>
      <w:r>
        <w:rPr>
          <w:snapToGrid w:val="0"/>
        </w:rPr>
        <w:tab/>
        <w:t>Such house not to be let or occupied</w:t>
      </w:r>
      <w:bookmarkEnd w:id="160"/>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by No. 38 of 1933 s. 42; amended by No. 113 of 1965 s. 8(1); No. 80 of 1987 s. 31.]</w:t>
      </w:r>
    </w:p>
    <w:p>
      <w:pPr>
        <w:pStyle w:val="Heading5"/>
        <w:spacing w:before="240"/>
        <w:rPr>
          <w:snapToGrid w:val="0"/>
        </w:rPr>
      </w:pPr>
      <w:bookmarkStart w:id="161" w:name="_Toc493667122"/>
      <w:r>
        <w:rPr>
          <w:rStyle w:val="CharSectno"/>
        </w:rPr>
        <w:t>137</w:t>
      </w:r>
      <w:r>
        <w:rPr>
          <w:snapToGrid w:val="0"/>
        </w:rPr>
        <w:t>.</w:t>
      </w:r>
      <w:r>
        <w:rPr>
          <w:snapToGrid w:val="0"/>
        </w:rPr>
        <w:tab/>
        <w:t>Condemned building to be amended or removed</w:t>
      </w:r>
      <w:bookmarkEnd w:id="161"/>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by No. 30 of 1932 s. 21; renumbered as section 137 by No. 38 of 1933 s. 42; amended by No. 14 of 1996 s. 4; No. 55 of 2004 s. 483.]</w:t>
      </w:r>
    </w:p>
    <w:p>
      <w:pPr>
        <w:pStyle w:val="Heading5"/>
        <w:spacing w:before="180"/>
        <w:rPr>
          <w:snapToGrid w:val="0"/>
        </w:rPr>
      </w:pPr>
      <w:bookmarkStart w:id="162" w:name="_Toc493667123"/>
      <w:r>
        <w:rPr>
          <w:rStyle w:val="CharSectno"/>
        </w:rPr>
        <w:t>138</w:t>
      </w:r>
      <w:r>
        <w:rPr>
          <w:snapToGrid w:val="0"/>
        </w:rPr>
        <w:t>.</w:t>
      </w:r>
      <w:r>
        <w:rPr>
          <w:snapToGrid w:val="0"/>
        </w:rPr>
        <w:tab/>
        <w:t>Land to be cleaned up after removal of house or building therefrom</w:t>
      </w:r>
      <w:bookmarkEnd w:id="162"/>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by No. 30 of 1932 s. 22; renumbered as section 138 by No. 38 of 1933 s. 42; amended by No. 14 of 1996 s. 4.]</w:t>
      </w:r>
    </w:p>
    <w:p>
      <w:pPr>
        <w:pStyle w:val="Heading5"/>
        <w:spacing w:before="180"/>
        <w:rPr>
          <w:snapToGrid w:val="0"/>
        </w:rPr>
      </w:pPr>
      <w:bookmarkStart w:id="163" w:name="_Toc493667124"/>
      <w:r>
        <w:rPr>
          <w:rStyle w:val="CharSectno"/>
        </w:rPr>
        <w:t>139</w:t>
      </w:r>
      <w:r>
        <w:rPr>
          <w:snapToGrid w:val="0"/>
        </w:rPr>
        <w:t>.</w:t>
      </w:r>
      <w:r>
        <w:rPr>
          <w:snapToGrid w:val="0"/>
        </w:rPr>
        <w:tab/>
        <w:t>Owner may be required to clean or repair house</w:t>
      </w:r>
      <w:bookmarkEnd w:id="16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keepNext w:val="0"/>
        <w:keepLines w:val="0"/>
        <w:spacing w:before="180"/>
        <w:rPr>
          <w:snapToGrid w:val="0"/>
        </w:rPr>
      </w:pPr>
      <w:bookmarkStart w:id="164" w:name="_Toc493667125"/>
      <w:r>
        <w:rPr>
          <w:rStyle w:val="CharSectno"/>
        </w:rPr>
        <w:t>140</w:t>
      </w:r>
      <w:r>
        <w:rPr>
          <w:snapToGrid w:val="0"/>
        </w:rPr>
        <w:t>.</w:t>
      </w:r>
      <w:r>
        <w:rPr>
          <w:snapToGrid w:val="0"/>
        </w:rPr>
        <w:tab/>
        <w:t>Local government may act in default of owner</w:t>
      </w:r>
      <w:bookmarkEnd w:id="164"/>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by No. 38 of 1933 s. 42; amended by No. 32 of 1937 s. 7; No. 113 of 1965 s. 8(1); No. 52 of 1968 s. 4; No. 80 of 1987 s. 32; No. 14 of 1996 s. 4.]</w:t>
      </w:r>
    </w:p>
    <w:p>
      <w:pPr>
        <w:pStyle w:val="Heading5"/>
        <w:spacing w:before="180"/>
        <w:rPr>
          <w:snapToGrid w:val="0"/>
        </w:rPr>
      </w:pPr>
      <w:bookmarkStart w:id="165" w:name="_Toc493667126"/>
      <w:r>
        <w:rPr>
          <w:rStyle w:val="CharSectno"/>
        </w:rPr>
        <w:t>141</w:t>
      </w:r>
      <w:r>
        <w:rPr>
          <w:snapToGrid w:val="0"/>
        </w:rPr>
        <w:t>.</w:t>
      </w:r>
      <w:r>
        <w:rPr>
          <w:snapToGrid w:val="0"/>
        </w:rPr>
        <w:tab/>
        <w:t>Penalty for erecting buildings on ground filled up with offensive matter</w:t>
      </w:r>
      <w:bookmarkEnd w:id="165"/>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by No. 38 of 1933 s. 42; amended by No. 113 of 1965 s. 8(1); No. 80 of 1987 s. 33; No. 14 of 1996 s. 4.]</w:t>
      </w:r>
    </w:p>
    <w:p>
      <w:pPr>
        <w:pStyle w:val="Heading5"/>
        <w:rPr>
          <w:snapToGrid w:val="0"/>
        </w:rPr>
      </w:pPr>
      <w:bookmarkStart w:id="166" w:name="_Toc493667127"/>
      <w:r>
        <w:rPr>
          <w:rStyle w:val="CharSectno"/>
        </w:rPr>
        <w:t>142</w:t>
      </w:r>
      <w:r>
        <w:rPr>
          <w:snapToGrid w:val="0"/>
        </w:rPr>
        <w:t>.</w:t>
      </w:r>
      <w:r>
        <w:rPr>
          <w:snapToGrid w:val="0"/>
        </w:rPr>
        <w:tab/>
        <w:t>Occupying cellar dwellings</w:t>
      </w:r>
      <w:bookmarkEnd w:id="166"/>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by No. 38 of 1933 s. 42; amended by No. 14 of 1996 s. 4; No. 59 of 2004 s. 141.]</w:t>
      </w:r>
    </w:p>
    <w:p>
      <w:pPr>
        <w:pStyle w:val="Heading5"/>
        <w:rPr>
          <w:snapToGrid w:val="0"/>
        </w:rPr>
      </w:pPr>
      <w:bookmarkStart w:id="167" w:name="_Toc493667128"/>
      <w:r>
        <w:rPr>
          <w:rStyle w:val="CharSectno"/>
        </w:rPr>
        <w:t>143</w:t>
      </w:r>
      <w:r>
        <w:rPr>
          <w:snapToGrid w:val="0"/>
        </w:rPr>
        <w:t>.</w:t>
      </w:r>
      <w:r>
        <w:rPr>
          <w:snapToGrid w:val="0"/>
        </w:rPr>
        <w:tab/>
        <w:t>Plans of buildings to be submitted to local government</w:t>
      </w:r>
      <w:bookmarkEnd w:id="167"/>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by No. 17 of 1918 s. 16; renumbered as section 143 by No. 38 of 1933 s. 42; amended by No. 14 of 1996 s. 4.]</w:t>
      </w:r>
    </w:p>
    <w:p>
      <w:pPr>
        <w:pStyle w:val="Heading5"/>
        <w:rPr>
          <w:snapToGrid w:val="0"/>
        </w:rPr>
      </w:pPr>
      <w:bookmarkStart w:id="168" w:name="_Toc493667129"/>
      <w:r>
        <w:rPr>
          <w:rStyle w:val="CharSectno"/>
        </w:rPr>
        <w:t>144</w:t>
      </w:r>
      <w:r>
        <w:rPr>
          <w:snapToGrid w:val="0"/>
        </w:rPr>
        <w:t>.</w:t>
      </w:r>
      <w:r>
        <w:rPr>
          <w:snapToGrid w:val="0"/>
        </w:rPr>
        <w:tab/>
        <w:t>Building not erected as dwelling not to be converted into one</w:t>
      </w:r>
      <w:bookmarkEnd w:id="168"/>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by No. 17 of 1918 s. 17; renumbered as section 144 by No. 38 of 1933 s. 42; amended by No. 21 of 1957 s. 7; No. 14 of 1996 s. 4.]</w:t>
      </w:r>
    </w:p>
    <w:p>
      <w:pPr>
        <w:pStyle w:val="Heading5"/>
        <w:rPr>
          <w:snapToGrid w:val="0"/>
        </w:rPr>
      </w:pPr>
      <w:bookmarkStart w:id="169" w:name="_Toc493667130"/>
      <w:r>
        <w:rPr>
          <w:rStyle w:val="CharSectno"/>
        </w:rPr>
        <w:t>145</w:t>
      </w:r>
      <w:r>
        <w:rPr>
          <w:snapToGrid w:val="0"/>
        </w:rPr>
        <w:t>.</w:t>
      </w:r>
      <w:r>
        <w:rPr>
          <w:snapToGrid w:val="0"/>
        </w:rPr>
        <w:tab/>
        <w:t>Authorised officer may order house or things to be cleansed</w:t>
      </w:r>
      <w:bookmarkEnd w:id="169"/>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by No. 30 of 1932 s. 23; renumbered as section 145 by No. 38 of 1933 s. 42; amended by No. 24 of 1970 s. 12; No. 59 of 1991 s. 5; No. 14 of 1996 s. 4; No. 28 of 1996 s. 21; No. 19 of 2016 s. 99.]</w:t>
      </w:r>
    </w:p>
    <w:p>
      <w:pPr>
        <w:pStyle w:val="Heading3"/>
        <w:spacing w:before="180"/>
        <w:rPr>
          <w:snapToGrid w:val="0"/>
        </w:rPr>
      </w:pPr>
      <w:bookmarkStart w:id="170" w:name="_Toc474846204"/>
      <w:bookmarkStart w:id="171" w:name="_Toc493515417"/>
      <w:bookmarkStart w:id="172" w:name="_Toc493667131"/>
      <w:r>
        <w:rPr>
          <w:rStyle w:val="CharDivNo"/>
        </w:rPr>
        <w:t>Division 2</w:t>
      </w:r>
      <w:r>
        <w:rPr>
          <w:snapToGrid w:val="0"/>
        </w:rPr>
        <w:t> — </w:t>
      </w:r>
      <w:r>
        <w:rPr>
          <w:rStyle w:val="CharDivText"/>
        </w:rPr>
        <w:t>Lodging</w:t>
      </w:r>
      <w:r>
        <w:rPr>
          <w:rStyle w:val="CharDivText"/>
        </w:rPr>
        <w:noBreakHyphen/>
        <w:t>houses</w:t>
      </w:r>
      <w:bookmarkEnd w:id="170"/>
      <w:bookmarkEnd w:id="171"/>
      <w:bookmarkEnd w:id="172"/>
    </w:p>
    <w:p>
      <w:pPr>
        <w:pStyle w:val="Footnoteheading"/>
        <w:ind w:left="890" w:hanging="890"/>
        <w:rPr>
          <w:snapToGrid w:val="0"/>
        </w:rPr>
      </w:pPr>
      <w:r>
        <w:rPr>
          <w:snapToGrid w:val="0"/>
        </w:rPr>
        <w:tab/>
        <w:t>[Heading amended by No. 18 of 1964 s. 6.]</w:t>
      </w:r>
    </w:p>
    <w:p>
      <w:pPr>
        <w:pStyle w:val="Heading5"/>
        <w:keepNext w:val="0"/>
        <w:keepLines w:val="0"/>
        <w:spacing w:before="180"/>
        <w:rPr>
          <w:snapToGrid w:val="0"/>
        </w:rPr>
      </w:pPr>
      <w:bookmarkStart w:id="173" w:name="_Toc493667132"/>
      <w:r>
        <w:rPr>
          <w:rStyle w:val="CharSectno"/>
        </w:rPr>
        <w:t>146</w:t>
      </w:r>
      <w:r>
        <w:rPr>
          <w:snapToGrid w:val="0"/>
        </w:rPr>
        <w:t>.</w:t>
      </w:r>
      <w:r>
        <w:rPr>
          <w:snapToGrid w:val="0"/>
        </w:rPr>
        <w:tab/>
        <w:t>Registers of lodging</w:t>
      </w:r>
      <w:r>
        <w:rPr>
          <w:snapToGrid w:val="0"/>
        </w:rPr>
        <w:noBreakHyphen/>
        <w:t>houses</w:t>
      </w:r>
      <w:bookmarkEnd w:id="173"/>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by No. 38 of 1933 s. 42; amended by No. 18 of 1964 s. 7; No. 113 of 1965 s. 8(1); No. 59 of 1991 s. 22; No. 14 of 1996 s. 4; No. 57 of 1997 s. 68(3).]</w:t>
      </w:r>
    </w:p>
    <w:p>
      <w:pPr>
        <w:pStyle w:val="Heading5"/>
        <w:spacing w:before="180"/>
        <w:rPr>
          <w:snapToGrid w:val="0"/>
        </w:rPr>
      </w:pPr>
      <w:bookmarkStart w:id="174" w:name="_Toc493667133"/>
      <w:r>
        <w:rPr>
          <w:rStyle w:val="CharSectno"/>
        </w:rPr>
        <w:t>147</w:t>
      </w:r>
      <w:r>
        <w:rPr>
          <w:snapToGrid w:val="0"/>
        </w:rPr>
        <w:t>.</w:t>
      </w:r>
      <w:r>
        <w:rPr>
          <w:snapToGrid w:val="0"/>
        </w:rPr>
        <w:tab/>
        <w:t>Registration</w:t>
      </w:r>
      <w:bookmarkEnd w:id="174"/>
    </w:p>
    <w:p>
      <w:pPr>
        <w:pStyle w:val="Subsection"/>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by No. 38 of 1933 s. 42; amended by No. 18 of 1964 s. 8; No. 28 of 2003 s. 74.]</w:t>
      </w:r>
    </w:p>
    <w:p>
      <w:pPr>
        <w:pStyle w:val="Heading5"/>
        <w:rPr>
          <w:snapToGrid w:val="0"/>
        </w:rPr>
      </w:pPr>
      <w:bookmarkStart w:id="175" w:name="_Toc493667134"/>
      <w:r>
        <w:rPr>
          <w:rStyle w:val="CharSectno"/>
        </w:rPr>
        <w:t>148</w:t>
      </w:r>
      <w:r>
        <w:rPr>
          <w:snapToGrid w:val="0"/>
        </w:rPr>
        <w:t>.</w:t>
      </w:r>
      <w:r>
        <w:rPr>
          <w:snapToGrid w:val="0"/>
        </w:rPr>
        <w:tab/>
        <w:t>Conditions of registration</w:t>
      </w:r>
      <w:bookmarkEnd w:id="175"/>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by No. 38 of 1933 s. 42; amended by No. 18 of 1964 s. 9; No. 14 of 1996 s. 4.]</w:t>
      </w:r>
    </w:p>
    <w:p>
      <w:pPr>
        <w:pStyle w:val="Heading5"/>
        <w:rPr>
          <w:snapToGrid w:val="0"/>
        </w:rPr>
      </w:pPr>
      <w:bookmarkStart w:id="176" w:name="_Toc493667135"/>
      <w:r>
        <w:rPr>
          <w:rStyle w:val="CharSectno"/>
        </w:rPr>
        <w:t>149</w:t>
      </w:r>
      <w:r>
        <w:rPr>
          <w:snapToGrid w:val="0"/>
        </w:rPr>
        <w:t>.</w:t>
      </w:r>
      <w:r>
        <w:rPr>
          <w:snapToGrid w:val="0"/>
        </w:rPr>
        <w:tab/>
        <w:t>Notice of registration to be affixed</w:t>
      </w:r>
      <w:bookmarkEnd w:id="176"/>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by No. 38 of 1933 s. 42; amended by No. 14 of 1996 s. 4.]</w:t>
      </w:r>
    </w:p>
    <w:p>
      <w:pPr>
        <w:pStyle w:val="Heading5"/>
        <w:rPr>
          <w:snapToGrid w:val="0"/>
        </w:rPr>
      </w:pPr>
      <w:bookmarkStart w:id="177" w:name="_Toc493667136"/>
      <w:r>
        <w:rPr>
          <w:rStyle w:val="CharSectno"/>
        </w:rPr>
        <w:t>150</w:t>
      </w:r>
      <w:r>
        <w:rPr>
          <w:snapToGrid w:val="0"/>
        </w:rPr>
        <w:t>.</w:t>
      </w:r>
      <w:r>
        <w:rPr>
          <w:snapToGrid w:val="0"/>
        </w:rPr>
        <w:tab/>
        <w:t>Supply of water</w:t>
      </w:r>
      <w:bookmarkEnd w:id="177"/>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by No. 38 of 1933 s. 42; amended by No. 18 of 1964 s. 10; No. 14 of 1996 s. 4.]</w:t>
      </w:r>
    </w:p>
    <w:p>
      <w:pPr>
        <w:pStyle w:val="Heading5"/>
        <w:rPr>
          <w:snapToGrid w:val="0"/>
        </w:rPr>
      </w:pPr>
      <w:bookmarkStart w:id="178" w:name="_Toc493667137"/>
      <w:r>
        <w:rPr>
          <w:rStyle w:val="CharSectno"/>
        </w:rPr>
        <w:t>151</w:t>
      </w:r>
      <w:r>
        <w:rPr>
          <w:snapToGrid w:val="0"/>
        </w:rPr>
        <w:t>.</w:t>
      </w:r>
      <w:r>
        <w:rPr>
          <w:snapToGrid w:val="0"/>
        </w:rPr>
        <w:tab/>
        <w:t>Cleansing of walls etc.</w:t>
      </w:r>
      <w:bookmarkEnd w:id="178"/>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by No. 38 of 1933 s. 42; amended by No. 18 of 1964 s. 11; No. 113 of 1965 s. 8(1); No. 80 of 1987 s. 34; No. 14 of 1996 s. 4.]</w:t>
      </w:r>
    </w:p>
    <w:p>
      <w:pPr>
        <w:pStyle w:val="Heading5"/>
        <w:spacing w:before="240"/>
        <w:rPr>
          <w:snapToGrid w:val="0"/>
        </w:rPr>
      </w:pPr>
      <w:bookmarkStart w:id="179" w:name="_Toc493667138"/>
      <w:r>
        <w:rPr>
          <w:rStyle w:val="CharSectno"/>
        </w:rPr>
        <w:t>152</w:t>
      </w:r>
      <w:r>
        <w:rPr>
          <w:snapToGrid w:val="0"/>
        </w:rPr>
        <w:t>.</w:t>
      </w:r>
      <w:r>
        <w:rPr>
          <w:snapToGrid w:val="0"/>
        </w:rPr>
        <w:tab/>
        <w:t>Notification of disease</w:t>
      </w:r>
      <w:bookmarkEnd w:id="179"/>
    </w:p>
    <w:p>
      <w:pPr>
        <w:pStyle w:val="Subsection"/>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by No. 38 of 1933 s. 42; amended by No. 14 of 1996 s. 4; No. 19 of 2016 s. 99.]</w:t>
      </w:r>
    </w:p>
    <w:p>
      <w:pPr>
        <w:pStyle w:val="Heading5"/>
        <w:spacing w:before="240"/>
        <w:rPr>
          <w:snapToGrid w:val="0"/>
        </w:rPr>
      </w:pPr>
      <w:bookmarkStart w:id="180" w:name="_Toc493667139"/>
      <w:r>
        <w:rPr>
          <w:rStyle w:val="CharSectno"/>
        </w:rPr>
        <w:t>153</w:t>
      </w:r>
      <w:r>
        <w:rPr>
          <w:snapToGrid w:val="0"/>
        </w:rPr>
        <w:t>.</w:t>
      </w:r>
      <w:r>
        <w:rPr>
          <w:snapToGrid w:val="0"/>
        </w:rPr>
        <w:tab/>
        <w:t>Inspection</w:t>
      </w:r>
      <w:bookmarkEnd w:id="180"/>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by No. 38 of 1933 s. 42; amended by No. 113 of 1965 s. 8(1); No. 80 of 1987 s. 35; No. 14 of 1996 s. 4.]</w:t>
      </w:r>
    </w:p>
    <w:p>
      <w:pPr>
        <w:pStyle w:val="Heading5"/>
        <w:spacing w:before="240"/>
        <w:rPr>
          <w:snapToGrid w:val="0"/>
        </w:rPr>
      </w:pPr>
      <w:bookmarkStart w:id="181" w:name="_Toc493667140"/>
      <w:r>
        <w:rPr>
          <w:rStyle w:val="CharSectno"/>
        </w:rPr>
        <w:t>154</w:t>
      </w:r>
      <w:r>
        <w:rPr>
          <w:snapToGrid w:val="0"/>
        </w:rPr>
        <w:t>.</w:t>
      </w:r>
      <w:r>
        <w:rPr>
          <w:snapToGrid w:val="0"/>
        </w:rPr>
        <w:tab/>
        <w:t>Offences by keepers</w:t>
      </w:r>
      <w:bookmarkEnd w:id="181"/>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formerly section 131, renumbered as section 154 by No. 38 of 1933 s. 42; amended by No. 113 of 1965 s. 8(1); No. 80 of 1987 s. 36; No. 14 of 1996 s. 4.]</w:t>
      </w:r>
    </w:p>
    <w:p>
      <w:pPr>
        <w:pStyle w:val="Heading5"/>
        <w:rPr>
          <w:snapToGrid w:val="0"/>
        </w:rPr>
      </w:pPr>
      <w:bookmarkStart w:id="182" w:name="_Toc493667141"/>
      <w:r>
        <w:rPr>
          <w:rStyle w:val="CharSectno"/>
        </w:rPr>
        <w:t>155</w:t>
      </w:r>
      <w:r>
        <w:rPr>
          <w:snapToGrid w:val="0"/>
        </w:rPr>
        <w:t>.</w:t>
      </w:r>
      <w:r>
        <w:rPr>
          <w:snapToGrid w:val="0"/>
        </w:rPr>
        <w:tab/>
        <w:t>Conviction for third offence</w:t>
      </w:r>
      <w:bookmarkEnd w:id="182"/>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ind w:left="890" w:hanging="890"/>
      </w:pPr>
      <w:r>
        <w:tab/>
        <w:t>[Section 155, formerly section 132, renumbered as section 155 by No. 38 of 1933 s. 42; amended by No. 18 of 1964 s. 12; No. 59 of 2004 s. 141.]</w:t>
      </w:r>
    </w:p>
    <w:p>
      <w:pPr>
        <w:pStyle w:val="Heading5"/>
        <w:spacing w:before="240"/>
        <w:rPr>
          <w:snapToGrid w:val="0"/>
        </w:rPr>
      </w:pPr>
      <w:bookmarkStart w:id="183" w:name="_Toc493667142"/>
      <w:r>
        <w:rPr>
          <w:rStyle w:val="CharSectno"/>
        </w:rPr>
        <w:t>156</w:t>
      </w:r>
      <w:r>
        <w:rPr>
          <w:snapToGrid w:val="0"/>
        </w:rPr>
        <w:t>.</w:t>
      </w:r>
      <w:r>
        <w:rPr>
          <w:snapToGrid w:val="0"/>
        </w:rPr>
        <w:tab/>
        <w:t>Lodging</w:t>
      </w:r>
      <w:r>
        <w:rPr>
          <w:snapToGrid w:val="0"/>
        </w:rPr>
        <w:noBreakHyphen/>
        <w:t>house keepers to report deaths</w:t>
      </w:r>
      <w:bookmarkEnd w:id="183"/>
    </w:p>
    <w:p>
      <w:pPr>
        <w:pStyle w:val="Subsection"/>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by No. 38 of 1933 s. 42; amended by No. 18 of 1964 s. 13; No. 30 of 1982 s. 4; No. 19 of 2016 s. 99.]</w:t>
      </w:r>
    </w:p>
    <w:p>
      <w:pPr>
        <w:pStyle w:val="Heading5"/>
        <w:spacing w:before="240"/>
        <w:rPr>
          <w:snapToGrid w:val="0"/>
        </w:rPr>
      </w:pPr>
      <w:bookmarkStart w:id="184" w:name="_Toc493667143"/>
      <w:r>
        <w:rPr>
          <w:rStyle w:val="CharSectno"/>
        </w:rPr>
        <w:t>157</w:t>
      </w:r>
      <w:r>
        <w:rPr>
          <w:snapToGrid w:val="0"/>
        </w:rPr>
        <w:t>.</w:t>
      </w:r>
      <w:r>
        <w:rPr>
          <w:snapToGrid w:val="0"/>
        </w:rPr>
        <w:tab/>
        <w:t>Register of lodgers to be kept</w:t>
      </w:r>
      <w:bookmarkEnd w:id="184"/>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 No. 19 of 2016 s. 99.]</w:t>
      </w:r>
    </w:p>
    <w:p>
      <w:pPr>
        <w:pStyle w:val="Heading5"/>
        <w:rPr>
          <w:snapToGrid w:val="0"/>
        </w:rPr>
      </w:pPr>
      <w:bookmarkStart w:id="185" w:name="_Toc493667144"/>
      <w:r>
        <w:rPr>
          <w:rStyle w:val="CharSectno"/>
        </w:rPr>
        <w:t>158</w:t>
      </w:r>
      <w:r>
        <w:rPr>
          <w:snapToGrid w:val="0"/>
        </w:rPr>
        <w:t>.</w:t>
      </w:r>
      <w:r>
        <w:rPr>
          <w:snapToGrid w:val="0"/>
        </w:rPr>
        <w:tab/>
        <w:t>Local laws in respect of lodging</w:t>
      </w:r>
      <w:r>
        <w:rPr>
          <w:snapToGrid w:val="0"/>
        </w:rPr>
        <w:noBreakHyphen/>
        <w:t>house</w:t>
      </w:r>
      <w:bookmarkEnd w:id="185"/>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by No. 30 of 1932 s. 24; renumbered as section 158 by No. 38 of 1933 s. 42; amended by No. 21 of 1944 s. 6; No. 18 of 1964 s. 15; No. 113 of 1965 s. 8(1); No. 2 of 1975 s. 4; No. 28 of 1984 s. 45; No. 59 of 1991 s. 23; No. 14 of 1996 s. 4.]</w:t>
      </w:r>
    </w:p>
    <w:p>
      <w:pPr>
        <w:pStyle w:val="Heading5"/>
        <w:rPr>
          <w:snapToGrid w:val="0"/>
        </w:rPr>
      </w:pPr>
      <w:bookmarkStart w:id="186" w:name="_Toc493667145"/>
      <w:r>
        <w:rPr>
          <w:rStyle w:val="CharSectno"/>
        </w:rPr>
        <w:t>159</w:t>
      </w:r>
      <w:r>
        <w:rPr>
          <w:snapToGrid w:val="0"/>
        </w:rPr>
        <w:t>.</w:t>
      </w:r>
      <w:r>
        <w:rPr>
          <w:snapToGrid w:val="0"/>
        </w:rPr>
        <w:tab/>
        <w:t>Evidence as to family in proceedings</w:t>
      </w:r>
      <w:bookmarkEnd w:id="186"/>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by No. 30 of 1932 s. 25; renumbered as section 159 by No. 38 of 1933 s. 42; amended by No. 18 of 1964 s. 16; No. 14 of 1996 s. 4; No. 28 of 2003 s. 75.]</w:t>
      </w:r>
    </w:p>
    <w:p>
      <w:pPr>
        <w:pStyle w:val="Ednotedivision"/>
      </w:pPr>
      <w:r>
        <w:t>[Division 3 (s. 160</w:t>
      </w:r>
      <w:r>
        <w:noBreakHyphen/>
        <w:t>172) deleted by No. 43 of 2008 s. 147(5).]</w:t>
      </w:r>
    </w:p>
    <w:p>
      <w:pPr>
        <w:pStyle w:val="Heading2"/>
      </w:pPr>
      <w:bookmarkStart w:id="187" w:name="_Toc474846219"/>
      <w:bookmarkStart w:id="188" w:name="_Toc493515432"/>
      <w:bookmarkStart w:id="189" w:name="_Toc493667146"/>
      <w:r>
        <w:rPr>
          <w:rStyle w:val="CharPartNo"/>
        </w:rPr>
        <w:t>Part VI</w:t>
      </w:r>
      <w:r>
        <w:rPr>
          <w:rStyle w:val="CharDivNo"/>
        </w:rPr>
        <w:t> </w:t>
      </w:r>
      <w:r>
        <w:t>—</w:t>
      </w:r>
      <w:r>
        <w:rPr>
          <w:rStyle w:val="CharDivText"/>
        </w:rPr>
        <w:t> </w:t>
      </w:r>
      <w:r>
        <w:rPr>
          <w:rStyle w:val="CharPartText"/>
        </w:rPr>
        <w:t>Public buildings</w:t>
      </w:r>
      <w:bookmarkEnd w:id="187"/>
      <w:bookmarkEnd w:id="188"/>
      <w:bookmarkEnd w:id="189"/>
    </w:p>
    <w:p>
      <w:pPr>
        <w:pStyle w:val="Footnoteheading"/>
        <w:ind w:left="890" w:hanging="890"/>
        <w:rPr>
          <w:snapToGrid w:val="0"/>
        </w:rPr>
      </w:pPr>
      <w:r>
        <w:rPr>
          <w:snapToGrid w:val="0"/>
        </w:rPr>
        <w:tab/>
        <w:t>[Heading inserted by No. 59 of 1991 s. 14.]</w:t>
      </w:r>
    </w:p>
    <w:p>
      <w:pPr>
        <w:pStyle w:val="Heading5"/>
        <w:rPr>
          <w:snapToGrid w:val="0"/>
        </w:rPr>
      </w:pPr>
      <w:bookmarkStart w:id="190" w:name="_Toc493667147"/>
      <w:r>
        <w:rPr>
          <w:rStyle w:val="CharSectno"/>
        </w:rPr>
        <w:t>173</w:t>
      </w:r>
      <w:r>
        <w:rPr>
          <w:snapToGrid w:val="0"/>
        </w:rPr>
        <w:t>.</w:t>
      </w:r>
      <w:r>
        <w:rPr>
          <w:snapToGrid w:val="0"/>
        </w:rPr>
        <w:tab/>
        <w:t>Terms used</w:t>
      </w:r>
      <w:bookmarkEnd w:id="190"/>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40"/>
        <w:ind w:left="890" w:hanging="890"/>
      </w:pPr>
      <w:r>
        <w:tab/>
        <w:t>[Section 173 inserted by No. 59 of 1991 s. 14; amended by No. 14 of 1996 s. 4; No. 50 of 1996 s. 4; No. 19 of 2016 s. 12 and 100.]</w:t>
      </w:r>
    </w:p>
    <w:p>
      <w:pPr>
        <w:pStyle w:val="Heading5"/>
        <w:spacing w:before="260"/>
        <w:rPr>
          <w:snapToGrid w:val="0"/>
        </w:rPr>
      </w:pPr>
      <w:bookmarkStart w:id="191" w:name="_Toc493667148"/>
      <w:r>
        <w:rPr>
          <w:rStyle w:val="CharSectno"/>
        </w:rPr>
        <w:t>174</w:t>
      </w:r>
      <w:r>
        <w:rPr>
          <w:snapToGrid w:val="0"/>
        </w:rPr>
        <w:t>.</w:t>
      </w:r>
      <w:r>
        <w:rPr>
          <w:snapToGrid w:val="0"/>
        </w:rPr>
        <w:tab/>
        <w:t>Application to Crown</w:t>
      </w:r>
      <w:bookmarkEnd w:id="191"/>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192" w:name="_Toc493667149"/>
      <w:r>
        <w:rPr>
          <w:rStyle w:val="CharSectno"/>
        </w:rPr>
        <w:t>175</w:t>
      </w:r>
      <w:r>
        <w:rPr>
          <w:snapToGrid w:val="0"/>
        </w:rPr>
        <w:t>.</w:t>
      </w:r>
      <w:r>
        <w:rPr>
          <w:snapToGrid w:val="0"/>
        </w:rPr>
        <w:tab/>
        <w:t>Relationship to other laws</w:t>
      </w:r>
      <w:bookmarkEnd w:id="192"/>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 No. 24 of 2011 s. 161(2).]</w:t>
      </w:r>
    </w:p>
    <w:p>
      <w:pPr>
        <w:pStyle w:val="Heading5"/>
        <w:rPr>
          <w:snapToGrid w:val="0"/>
        </w:rPr>
      </w:pPr>
      <w:bookmarkStart w:id="193" w:name="_Toc493667150"/>
      <w:r>
        <w:rPr>
          <w:rStyle w:val="CharSectno"/>
        </w:rPr>
        <w:t>176</w:t>
      </w:r>
      <w:r>
        <w:rPr>
          <w:snapToGrid w:val="0"/>
        </w:rPr>
        <w:t>.</w:t>
      </w:r>
      <w:r>
        <w:rPr>
          <w:snapToGrid w:val="0"/>
        </w:rPr>
        <w:tab/>
        <w:t>Approval of plans</w:t>
      </w:r>
      <w:bookmarkEnd w:id="19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by No. 59 of 1991 s. 14; amended by No. 14 of 1996 s. 4; No. 24 of 2011 s. 161(3).]</w:t>
      </w:r>
    </w:p>
    <w:p>
      <w:pPr>
        <w:pStyle w:val="Heading5"/>
        <w:rPr>
          <w:snapToGrid w:val="0"/>
        </w:rPr>
      </w:pPr>
      <w:bookmarkStart w:id="194" w:name="_Toc493667151"/>
      <w:r>
        <w:rPr>
          <w:rStyle w:val="CharSectno"/>
        </w:rPr>
        <w:t>177</w:t>
      </w:r>
      <w:r>
        <w:rPr>
          <w:snapToGrid w:val="0"/>
        </w:rPr>
        <w:t>.</w:t>
      </w:r>
      <w:r>
        <w:rPr>
          <w:snapToGrid w:val="0"/>
        </w:rPr>
        <w:tab/>
        <w:t>Approval</w:t>
      </w:r>
      <w:bookmarkEnd w:id="19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by No. 59 of 1991 s. 14.]</w:t>
      </w:r>
    </w:p>
    <w:p>
      <w:pPr>
        <w:pStyle w:val="Heading5"/>
        <w:rPr>
          <w:snapToGrid w:val="0"/>
        </w:rPr>
      </w:pPr>
      <w:bookmarkStart w:id="195" w:name="_Toc493667152"/>
      <w:r>
        <w:rPr>
          <w:rStyle w:val="CharSectno"/>
        </w:rPr>
        <w:t>178</w:t>
      </w:r>
      <w:r>
        <w:rPr>
          <w:snapToGrid w:val="0"/>
        </w:rPr>
        <w:t>.</w:t>
      </w:r>
      <w:r>
        <w:rPr>
          <w:snapToGrid w:val="0"/>
        </w:rPr>
        <w:tab/>
        <w:t>Certificate of approval</w:t>
      </w:r>
      <w:bookmarkEnd w:id="195"/>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96" w:name="_Toc493667153"/>
      <w:r>
        <w:rPr>
          <w:rStyle w:val="CharSectno"/>
        </w:rPr>
        <w:t>179</w:t>
      </w:r>
      <w:r>
        <w:rPr>
          <w:snapToGrid w:val="0"/>
        </w:rPr>
        <w:t>.</w:t>
      </w:r>
      <w:r>
        <w:rPr>
          <w:snapToGrid w:val="0"/>
        </w:rPr>
        <w:tab/>
        <w:t>Inspection and control of public buildings</w:t>
      </w:r>
      <w:bookmarkEnd w:id="19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by No. 59 of 1991 s. 14; amended by No. 50 of 1996 s. 5; No. 19 of 2016 s. 13.]</w:t>
      </w:r>
    </w:p>
    <w:p>
      <w:pPr>
        <w:pStyle w:val="Heading5"/>
        <w:rPr>
          <w:snapToGrid w:val="0"/>
        </w:rPr>
      </w:pPr>
      <w:bookmarkStart w:id="197" w:name="_Toc493667154"/>
      <w:r>
        <w:rPr>
          <w:rStyle w:val="CharSectno"/>
        </w:rPr>
        <w:t>180</w:t>
      </w:r>
      <w:r>
        <w:rPr>
          <w:snapToGrid w:val="0"/>
        </w:rPr>
        <w:t>.</w:t>
      </w:r>
      <w:r>
        <w:rPr>
          <w:snapToGrid w:val="0"/>
        </w:rPr>
        <w:tab/>
        <w:t>Regulations</w:t>
      </w:r>
      <w:bookmarkEnd w:id="197"/>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98" w:name="_Toc474846228"/>
      <w:bookmarkStart w:id="199" w:name="_Toc493515441"/>
      <w:bookmarkStart w:id="200" w:name="_Toc493667155"/>
      <w:r>
        <w:rPr>
          <w:rStyle w:val="CharPartNo"/>
        </w:rPr>
        <w:t>Part VII</w:t>
      </w:r>
      <w:r>
        <w:t> — </w:t>
      </w:r>
      <w:r>
        <w:rPr>
          <w:rStyle w:val="CharPartText"/>
        </w:rPr>
        <w:t>Nuisances and offensive trades</w:t>
      </w:r>
      <w:bookmarkEnd w:id="198"/>
      <w:bookmarkEnd w:id="199"/>
      <w:bookmarkEnd w:id="200"/>
    </w:p>
    <w:p>
      <w:pPr>
        <w:pStyle w:val="Heading3"/>
        <w:rPr>
          <w:snapToGrid w:val="0"/>
        </w:rPr>
      </w:pPr>
      <w:bookmarkStart w:id="201" w:name="_Toc474846229"/>
      <w:bookmarkStart w:id="202" w:name="_Toc493515442"/>
      <w:bookmarkStart w:id="203" w:name="_Toc493667156"/>
      <w:r>
        <w:rPr>
          <w:rStyle w:val="CharDivNo"/>
        </w:rPr>
        <w:t>Division 1</w:t>
      </w:r>
      <w:r>
        <w:rPr>
          <w:snapToGrid w:val="0"/>
        </w:rPr>
        <w:t> — </w:t>
      </w:r>
      <w:r>
        <w:rPr>
          <w:rStyle w:val="CharDivText"/>
        </w:rPr>
        <w:t>Nuisances</w:t>
      </w:r>
      <w:bookmarkEnd w:id="201"/>
      <w:bookmarkEnd w:id="202"/>
      <w:bookmarkEnd w:id="203"/>
    </w:p>
    <w:p>
      <w:pPr>
        <w:pStyle w:val="Heading5"/>
        <w:rPr>
          <w:snapToGrid w:val="0"/>
        </w:rPr>
      </w:pPr>
      <w:bookmarkStart w:id="204" w:name="_Toc493667157"/>
      <w:r>
        <w:rPr>
          <w:rStyle w:val="CharSectno"/>
        </w:rPr>
        <w:t>181</w:t>
      </w:r>
      <w:r>
        <w:rPr>
          <w:snapToGrid w:val="0"/>
        </w:rPr>
        <w:t>.</w:t>
      </w:r>
      <w:r>
        <w:rPr>
          <w:snapToGrid w:val="0"/>
        </w:rPr>
        <w:tab/>
        <w:t>Removal of offensive matter</w:t>
      </w:r>
      <w:bookmarkEnd w:id="204"/>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by No. 38 of 1933 s. 42; amended by No. 113 of 1965 s. 8(1); No. 24 of 1970 s. 12; No. 80 of 1987 s. 47; No. 59 of 1991 s. 5; No. 14 of 1996 s. 4; No. 28 of 1996 s. 21; No. 19 of 2016 s. 99.]</w:t>
      </w:r>
    </w:p>
    <w:p>
      <w:pPr>
        <w:pStyle w:val="Heading5"/>
        <w:rPr>
          <w:snapToGrid w:val="0"/>
        </w:rPr>
      </w:pPr>
      <w:bookmarkStart w:id="205" w:name="_Toc493667158"/>
      <w:r>
        <w:rPr>
          <w:rStyle w:val="CharSectno"/>
        </w:rPr>
        <w:t>182</w:t>
      </w:r>
      <w:r>
        <w:rPr>
          <w:snapToGrid w:val="0"/>
        </w:rPr>
        <w:t>.</w:t>
      </w:r>
      <w:r>
        <w:rPr>
          <w:snapToGrid w:val="0"/>
        </w:rPr>
        <w:tab/>
        <w:t>Definition of nuisances</w:t>
      </w:r>
      <w:bookmarkEnd w:id="205"/>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by No. 38 of 1933 s. 42; amended by No. 2 of 1975 s. 5; No. 80 of 1987 s. 48; No. 61 of 2004 s. 4; No. 59 of 2004 s. 141; No. 84 of 2004 s. 82.]</w:t>
      </w:r>
    </w:p>
    <w:p>
      <w:pPr>
        <w:pStyle w:val="Heading5"/>
        <w:rPr>
          <w:snapToGrid w:val="0"/>
        </w:rPr>
      </w:pPr>
      <w:bookmarkStart w:id="206" w:name="_Toc493667159"/>
      <w:r>
        <w:rPr>
          <w:rStyle w:val="CharSectno"/>
        </w:rPr>
        <w:t>182A</w:t>
      </w:r>
      <w:r>
        <w:rPr>
          <w:snapToGrid w:val="0"/>
        </w:rPr>
        <w:t>.</w:t>
      </w:r>
      <w:r>
        <w:rPr>
          <w:snapToGrid w:val="0"/>
        </w:rPr>
        <w:tab/>
        <w:t>Regulations as to section 182(13)</w:t>
      </w:r>
      <w:bookmarkEnd w:id="206"/>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by No. 2 of 1975 s. 6.]</w:t>
      </w:r>
    </w:p>
    <w:p>
      <w:pPr>
        <w:pStyle w:val="Heading5"/>
        <w:spacing w:before="200"/>
        <w:rPr>
          <w:snapToGrid w:val="0"/>
        </w:rPr>
      </w:pPr>
      <w:bookmarkStart w:id="207" w:name="_Toc493667160"/>
      <w:r>
        <w:rPr>
          <w:rStyle w:val="CharSectno"/>
        </w:rPr>
        <w:t>183</w:t>
      </w:r>
      <w:r>
        <w:rPr>
          <w:snapToGrid w:val="0"/>
        </w:rPr>
        <w:t>.</w:t>
      </w:r>
      <w:r>
        <w:rPr>
          <w:snapToGrid w:val="0"/>
        </w:rPr>
        <w:tab/>
        <w:t>Immediate action in respect of nuisances</w:t>
      </w:r>
      <w:bookmarkEnd w:id="207"/>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by No. 38 of 1933 s. 42; amended by No. 24 of 1970 s. 12; No. 59 of 1991 s. 5; No. 28 of 1996 s. 21; No. 19 of 2016 s. 99.]</w:t>
      </w:r>
    </w:p>
    <w:p>
      <w:pPr>
        <w:pStyle w:val="Heading5"/>
        <w:rPr>
          <w:snapToGrid w:val="0"/>
        </w:rPr>
      </w:pPr>
      <w:bookmarkStart w:id="208" w:name="_Toc493667161"/>
      <w:r>
        <w:rPr>
          <w:rStyle w:val="CharSectno"/>
        </w:rPr>
        <w:t>184</w:t>
      </w:r>
      <w:r>
        <w:rPr>
          <w:snapToGrid w:val="0"/>
        </w:rPr>
        <w:t>.</w:t>
      </w:r>
      <w:r>
        <w:rPr>
          <w:snapToGrid w:val="0"/>
        </w:rPr>
        <w:tab/>
        <w:t>Mode of dealing with nuisances</w:t>
      </w:r>
      <w:bookmarkEnd w:id="20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by No. 38 of 1933 s. 42; amended by No. 113 of 1965 s. 8(1); No. 24 of 1970 s. 12; No. 28 of 1984 s. 45; No. 80 of 1987 s. 49; No. 59 of 1991 s. 5; No. 14 of 1996 s. 4; No. 59 of 2004 s. 141; No. 19 of 2016 s. 99 and 100.]</w:t>
      </w:r>
    </w:p>
    <w:p>
      <w:pPr>
        <w:pStyle w:val="Heading5"/>
        <w:rPr>
          <w:snapToGrid w:val="0"/>
        </w:rPr>
      </w:pPr>
      <w:bookmarkStart w:id="209" w:name="_Toc493667162"/>
      <w:r>
        <w:rPr>
          <w:rStyle w:val="CharSectno"/>
        </w:rPr>
        <w:t>185</w:t>
      </w:r>
      <w:r>
        <w:rPr>
          <w:snapToGrid w:val="0"/>
        </w:rPr>
        <w:t>.</w:t>
      </w:r>
      <w:r>
        <w:rPr>
          <w:snapToGrid w:val="0"/>
        </w:rPr>
        <w:tab/>
        <w:t>Proceedings when nuisance caused by default outside district</w:t>
      </w:r>
      <w:bookmarkEnd w:id="209"/>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by No. 38 of 1933 s. 42; amended by No. 14 of 1996 s. 4.]</w:t>
      </w:r>
    </w:p>
    <w:p>
      <w:pPr>
        <w:pStyle w:val="Heading3"/>
        <w:rPr>
          <w:snapToGrid w:val="0"/>
        </w:rPr>
      </w:pPr>
      <w:bookmarkStart w:id="210" w:name="_Toc474846236"/>
      <w:bookmarkStart w:id="211" w:name="_Toc493515449"/>
      <w:bookmarkStart w:id="212" w:name="_Toc493667163"/>
      <w:r>
        <w:rPr>
          <w:rStyle w:val="CharDivNo"/>
        </w:rPr>
        <w:t>Division 2</w:t>
      </w:r>
      <w:r>
        <w:rPr>
          <w:snapToGrid w:val="0"/>
        </w:rPr>
        <w:t> — </w:t>
      </w:r>
      <w:r>
        <w:rPr>
          <w:rStyle w:val="CharDivText"/>
        </w:rPr>
        <w:t>Offensive trades</w:t>
      </w:r>
      <w:bookmarkEnd w:id="210"/>
      <w:bookmarkEnd w:id="211"/>
      <w:bookmarkEnd w:id="212"/>
    </w:p>
    <w:p>
      <w:pPr>
        <w:pStyle w:val="Heading5"/>
        <w:rPr>
          <w:snapToGrid w:val="0"/>
        </w:rPr>
      </w:pPr>
      <w:bookmarkStart w:id="213" w:name="_Toc493667164"/>
      <w:r>
        <w:rPr>
          <w:rStyle w:val="CharSectno"/>
        </w:rPr>
        <w:t>186</w:t>
      </w:r>
      <w:r>
        <w:rPr>
          <w:snapToGrid w:val="0"/>
        </w:rPr>
        <w:t>.</w:t>
      </w:r>
      <w:r>
        <w:rPr>
          <w:snapToGrid w:val="0"/>
        </w:rPr>
        <w:tab/>
        <w:t>Term used: offensive trade</w:t>
      </w:r>
      <w:bookmarkEnd w:id="21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formerly section 150, renumbered as section 186 by No. 38 of 1933 s. 42; amended by No. 35 of 1966 s. 5; No. 26 of 1985 s. 6.]</w:t>
      </w:r>
    </w:p>
    <w:p>
      <w:pPr>
        <w:pStyle w:val="Heading5"/>
        <w:rPr>
          <w:snapToGrid w:val="0"/>
        </w:rPr>
      </w:pPr>
      <w:bookmarkStart w:id="214" w:name="_Toc493667165"/>
      <w:r>
        <w:rPr>
          <w:rStyle w:val="CharSectno"/>
        </w:rPr>
        <w:t>187</w:t>
      </w:r>
      <w:r>
        <w:rPr>
          <w:snapToGrid w:val="0"/>
        </w:rPr>
        <w:t>.</w:t>
      </w:r>
      <w:r>
        <w:rPr>
          <w:snapToGrid w:val="0"/>
        </w:rPr>
        <w:tab/>
        <w:t>Consent necessary for establishing offensive trade</w:t>
      </w:r>
      <w:bookmarkEnd w:id="21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w:t>
      </w:r>
      <w:r>
        <w:t xml:space="preserve">, formerly section 151, renumbered as section 187 by No. 38 of 1933 s. 42; </w:t>
      </w:r>
      <w:r>
        <w:rPr>
          <w:spacing w:val="-4"/>
        </w:rPr>
        <w:t>amended by No. 28 of 1984 s. 45; No. 14 of 1996 s. 4; No. 55 of 2004 s. 486.]</w:t>
      </w:r>
    </w:p>
    <w:p>
      <w:pPr>
        <w:pStyle w:val="Heading5"/>
        <w:rPr>
          <w:snapToGrid w:val="0"/>
        </w:rPr>
      </w:pPr>
      <w:bookmarkStart w:id="215" w:name="_Toc493667166"/>
      <w:r>
        <w:rPr>
          <w:rStyle w:val="CharSectno"/>
        </w:rPr>
        <w:t>188</w:t>
      </w:r>
      <w:r>
        <w:rPr>
          <w:snapToGrid w:val="0"/>
        </w:rPr>
        <w:t>.</w:t>
      </w:r>
      <w:r>
        <w:rPr>
          <w:snapToGrid w:val="0"/>
        </w:rPr>
        <w:tab/>
        <w:t>Penalty for breach</w:t>
      </w:r>
      <w:bookmarkEnd w:id="215"/>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formerly section 152, renumbered as section 188 by No. 38 of 1933 s. 42; amended by No. 113 of 1965 s. 8(1); No. 80 of 1987 s. 50.]</w:t>
      </w:r>
    </w:p>
    <w:p>
      <w:pPr>
        <w:pStyle w:val="Heading5"/>
        <w:rPr>
          <w:snapToGrid w:val="0"/>
        </w:rPr>
      </w:pPr>
      <w:bookmarkStart w:id="216" w:name="_Toc493667167"/>
      <w:r>
        <w:rPr>
          <w:rStyle w:val="CharSectno"/>
        </w:rPr>
        <w:t>189</w:t>
      </w:r>
      <w:r>
        <w:rPr>
          <w:snapToGrid w:val="0"/>
        </w:rPr>
        <w:t>.</w:t>
      </w:r>
      <w:r>
        <w:rPr>
          <w:snapToGrid w:val="0"/>
        </w:rPr>
        <w:tab/>
        <w:t>Penalty for illegally carrying on offensive trade</w:t>
      </w:r>
      <w:bookmarkEnd w:id="21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formerly section 153, renumbered as section 189 by No. 38 of 1933 s. 42; amended by No. 113 of 1965 s. 8(1); No. 80 of 1987 s. 51.]</w:t>
      </w:r>
    </w:p>
    <w:p>
      <w:pPr>
        <w:pStyle w:val="Heading5"/>
        <w:rPr>
          <w:snapToGrid w:val="0"/>
        </w:rPr>
      </w:pPr>
      <w:bookmarkStart w:id="217" w:name="_Toc493667168"/>
      <w:r>
        <w:rPr>
          <w:rStyle w:val="CharSectno"/>
        </w:rPr>
        <w:t>190</w:t>
      </w:r>
      <w:r>
        <w:rPr>
          <w:snapToGrid w:val="0"/>
        </w:rPr>
        <w:t>.</w:t>
      </w:r>
      <w:r>
        <w:rPr>
          <w:snapToGrid w:val="0"/>
        </w:rPr>
        <w:tab/>
        <w:t>Local laws regulating offensive trades</w:t>
      </w:r>
      <w:bookmarkEnd w:id="217"/>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18" w:name="_Toc493667169"/>
      <w:r>
        <w:rPr>
          <w:rStyle w:val="CharSectno"/>
        </w:rPr>
        <w:t>191</w:t>
      </w:r>
      <w:r>
        <w:rPr>
          <w:snapToGrid w:val="0"/>
        </w:rPr>
        <w:t>.</w:t>
      </w:r>
      <w:r>
        <w:rPr>
          <w:snapToGrid w:val="0"/>
        </w:rPr>
        <w:tab/>
        <w:t>Offensive trades to be registered</w:t>
      </w:r>
      <w:bookmarkEnd w:id="21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by No. 38 of 1933 s. 42; amended by No. 25 of 1952 s. 5; No. 113 of 1965 s. 8(1); No. 2 of 1975 s. 7; No. 59 of 1991 s. 25; No. 14 of 1996 s. 4.]</w:t>
      </w:r>
    </w:p>
    <w:p>
      <w:pPr>
        <w:pStyle w:val="Heading5"/>
        <w:rPr>
          <w:snapToGrid w:val="0"/>
        </w:rPr>
      </w:pPr>
      <w:bookmarkStart w:id="219" w:name="_Toc493667170"/>
      <w:r>
        <w:rPr>
          <w:rStyle w:val="CharSectno"/>
        </w:rPr>
        <w:t>192</w:t>
      </w:r>
      <w:r>
        <w:rPr>
          <w:snapToGrid w:val="0"/>
        </w:rPr>
        <w:t>.</w:t>
      </w:r>
      <w:r>
        <w:rPr>
          <w:snapToGrid w:val="0"/>
        </w:rPr>
        <w:tab/>
        <w:t>Local government may refuse to register or to renew registration</w:t>
      </w:r>
      <w:bookmarkEnd w:id="219"/>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by No. 38 of 1933 s. 42; amended by No. 28 of 1984 s. 45; No. 14 of 1996 s. 4; No. 55 of 2004 s. 487.]</w:t>
      </w:r>
    </w:p>
    <w:p>
      <w:pPr>
        <w:pStyle w:val="Heading5"/>
        <w:rPr>
          <w:snapToGrid w:val="0"/>
        </w:rPr>
      </w:pPr>
      <w:bookmarkStart w:id="220" w:name="_Toc493667171"/>
      <w:r>
        <w:rPr>
          <w:rStyle w:val="CharSectno"/>
        </w:rPr>
        <w:t>193</w:t>
      </w:r>
      <w:r>
        <w:rPr>
          <w:snapToGrid w:val="0"/>
        </w:rPr>
        <w:t>.</w:t>
      </w:r>
      <w:r>
        <w:rPr>
          <w:snapToGrid w:val="0"/>
        </w:rPr>
        <w:tab/>
        <w:t>Power to restrict offensive trades to certain portions of proclaimed areas</w:t>
      </w:r>
      <w:bookmarkEnd w:id="22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by No. 17 of 1918 s. 18; renumbered as section 193 by No. 38 of 1933 s. 42; amended by No. 80 of 1987 s. 52.]</w:t>
      </w:r>
    </w:p>
    <w:p>
      <w:pPr>
        <w:pStyle w:val="Heading5"/>
        <w:rPr>
          <w:snapToGrid w:val="0"/>
        </w:rPr>
      </w:pPr>
      <w:bookmarkStart w:id="221" w:name="_Toc493667172"/>
      <w:r>
        <w:rPr>
          <w:rStyle w:val="CharSectno"/>
        </w:rPr>
        <w:t>194</w:t>
      </w:r>
      <w:r>
        <w:rPr>
          <w:snapToGrid w:val="0"/>
        </w:rPr>
        <w:t>.</w:t>
      </w:r>
      <w:r>
        <w:rPr>
          <w:snapToGrid w:val="0"/>
        </w:rPr>
        <w:tab/>
        <w:t>Offensive trades</w:t>
      </w:r>
      <w:bookmarkEnd w:id="221"/>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by No. 30 of 1932 s. 26; renumbered as section 194 by No. 38 of 1933 s. 42; amended by No. 28 of 1984 s. 45; No. 19 of 2016 s. 100.]</w:t>
      </w:r>
    </w:p>
    <w:p>
      <w:pPr>
        <w:pStyle w:val="Heading5"/>
        <w:rPr>
          <w:snapToGrid w:val="0"/>
        </w:rPr>
      </w:pPr>
      <w:bookmarkStart w:id="222" w:name="_Toc493667173"/>
      <w:r>
        <w:rPr>
          <w:rStyle w:val="CharSectno"/>
        </w:rPr>
        <w:t>195</w:t>
      </w:r>
      <w:r>
        <w:rPr>
          <w:snapToGrid w:val="0"/>
        </w:rPr>
        <w:t>.</w:t>
      </w:r>
      <w:r>
        <w:rPr>
          <w:snapToGrid w:val="0"/>
        </w:rPr>
        <w:tab/>
        <w:t>Construction, drainage and equipment of slaughter</w:t>
      </w:r>
      <w:r>
        <w:rPr>
          <w:snapToGrid w:val="0"/>
        </w:rPr>
        <w:noBreakHyphen/>
        <w:t>houses</w:t>
      </w:r>
      <w:bookmarkEnd w:id="222"/>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23" w:name="_Toc493667174"/>
      <w:r>
        <w:rPr>
          <w:rStyle w:val="CharSectno"/>
        </w:rPr>
        <w:t>196</w:t>
      </w:r>
      <w:r>
        <w:rPr>
          <w:snapToGrid w:val="0"/>
        </w:rPr>
        <w:t>.</w:t>
      </w:r>
      <w:r>
        <w:rPr>
          <w:snapToGrid w:val="0"/>
        </w:rPr>
        <w:tab/>
        <w:t>Slaughter</w:t>
      </w:r>
      <w:r>
        <w:rPr>
          <w:snapToGrid w:val="0"/>
        </w:rPr>
        <w:noBreakHyphen/>
        <w:t>houses to be kept in accordance with Act</w:t>
      </w:r>
      <w:bookmarkEnd w:id="223"/>
    </w:p>
    <w:p>
      <w:pPr>
        <w:pStyle w:val="Subsection"/>
        <w:spacing w:before="14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14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14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14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by No 38 of 1933 s. 42; amended by No. 113 of 1965 s. 8(1); No. 28 of 1984 s. 45; No. 80 of 1987 s. 54; No. 14 of 1996 s. 4; </w:t>
      </w:r>
      <w:r>
        <w:t>No. 19 of 2016 s. 100</w:t>
      </w:r>
      <w:r>
        <w:rPr>
          <w:szCs w:val="24"/>
        </w:rPr>
        <w:t>.]</w:t>
      </w:r>
    </w:p>
    <w:p>
      <w:pPr>
        <w:pStyle w:val="Heading5"/>
        <w:spacing w:before="180"/>
        <w:rPr>
          <w:snapToGrid w:val="0"/>
        </w:rPr>
      </w:pPr>
      <w:bookmarkStart w:id="224" w:name="_Toc493667175"/>
      <w:r>
        <w:rPr>
          <w:rStyle w:val="CharSectno"/>
        </w:rPr>
        <w:t>197</w:t>
      </w:r>
      <w:r>
        <w:rPr>
          <w:snapToGrid w:val="0"/>
        </w:rPr>
        <w:t>.</w:t>
      </w:r>
      <w:r>
        <w:rPr>
          <w:snapToGrid w:val="0"/>
        </w:rPr>
        <w:tab/>
        <w:t>No swine, dog or poultry to be kept at slaughter</w:t>
      </w:r>
      <w:r>
        <w:rPr>
          <w:snapToGrid w:val="0"/>
        </w:rPr>
        <w:noBreakHyphen/>
        <w:t>house</w:t>
      </w:r>
      <w:bookmarkEnd w:id="22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by No 38 of 1933 s. 42.]</w:t>
      </w:r>
    </w:p>
    <w:p>
      <w:pPr>
        <w:pStyle w:val="Heading5"/>
        <w:spacing w:before="180"/>
        <w:rPr>
          <w:snapToGrid w:val="0"/>
        </w:rPr>
      </w:pPr>
      <w:bookmarkStart w:id="225" w:name="_Toc493667176"/>
      <w:r>
        <w:rPr>
          <w:rStyle w:val="CharSectno"/>
        </w:rPr>
        <w:t>198</w:t>
      </w:r>
      <w:r>
        <w:rPr>
          <w:snapToGrid w:val="0"/>
        </w:rPr>
        <w:t>.</w:t>
      </w:r>
      <w:r>
        <w:rPr>
          <w:snapToGrid w:val="0"/>
        </w:rPr>
        <w:tab/>
        <w:t>Swine not to be fed on raw offal etc.</w:t>
      </w:r>
      <w:bookmarkEnd w:id="225"/>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by No 38 of 1933 s. 42;</w:t>
      </w:r>
      <w:r>
        <w:t xml:space="preserve"> amended by No. 29 of 1955 s. 3.]</w:t>
      </w:r>
    </w:p>
    <w:p>
      <w:pPr>
        <w:pStyle w:val="Heading3"/>
        <w:spacing w:before="260"/>
        <w:rPr>
          <w:snapToGrid w:val="0"/>
        </w:rPr>
      </w:pPr>
      <w:bookmarkStart w:id="226" w:name="_Toc474846250"/>
      <w:bookmarkStart w:id="227" w:name="_Toc493515463"/>
      <w:bookmarkStart w:id="228" w:name="_Toc493667177"/>
      <w:r>
        <w:rPr>
          <w:rStyle w:val="CharDivNo"/>
        </w:rPr>
        <w:t>Division 3</w:t>
      </w:r>
      <w:r>
        <w:rPr>
          <w:snapToGrid w:val="0"/>
        </w:rPr>
        <w:t> — </w:t>
      </w:r>
      <w:r>
        <w:rPr>
          <w:rStyle w:val="CharDivText"/>
        </w:rPr>
        <w:t>Local laws</w:t>
      </w:r>
      <w:bookmarkEnd w:id="226"/>
      <w:bookmarkEnd w:id="227"/>
      <w:bookmarkEnd w:id="228"/>
    </w:p>
    <w:p>
      <w:pPr>
        <w:pStyle w:val="Footnoteheading"/>
        <w:ind w:left="890" w:hanging="890"/>
        <w:rPr>
          <w:snapToGrid w:val="0"/>
        </w:rPr>
      </w:pPr>
      <w:r>
        <w:rPr>
          <w:snapToGrid w:val="0"/>
        </w:rPr>
        <w:tab/>
        <w:t>[Heading amended by No. 14 of 1996 s. 4.]</w:t>
      </w:r>
    </w:p>
    <w:p>
      <w:pPr>
        <w:pStyle w:val="Heading5"/>
        <w:rPr>
          <w:snapToGrid w:val="0"/>
        </w:rPr>
      </w:pPr>
      <w:bookmarkStart w:id="229" w:name="_Toc493667178"/>
      <w:r>
        <w:rPr>
          <w:rStyle w:val="CharSectno"/>
        </w:rPr>
        <w:t>199</w:t>
      </w:r>
      <w:r>
        <w:rPr>
          <w:snapToGrid w:val="0"/>
        </w:rPr>
        <w:t>.</w:t>
      </w:r>
      <w:r>
        <w:rPr>
          <w:snapToGrid w:val="0"/>
        </w:rPr>
        <w:tab/>
        <w:t>Local laws in respect of nuisances and offensive trades</w:t>
      </w:r>
      <w:bookmarkEnd w:id="229"/>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by No. 3 of 1912 s. 2; No. 30 of 1932 s. 27; renumbered as section 199 by No. 38 of 1933 s. 42; amended by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230" w:name="_Toc493667179"/>
      <w:r>
        <w:rPr>
          <w:rStyle w:val="CharSectno"/>
        </w:rPr>
        <w:t>200</w:t>
      </w:r>
      <w:r>
        <w:rPr>
          <w:snapToGrid w:val="0"/>
        </w:rPr>
        <w:t>.</w:t>
      </w:r>
      <w:r>
        <w:rPr>
          <w:snapToGrid w:val="0"/>
        </w:rPr>
        <w:tab/>
        <w:t>Regulations as to medical examinations for persons in prescribed industries</w:t>
      </w:r>
      <w:bookmarkEnd w:id="23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31" w:name="_Toc474846253"/>
      <w:bookmarkStart w:id="232" w:name="_Toc493515466"/>
      <w:bookmarkStart w:id="233" w:name="_Toc493667180"/>
      <w:r>
        <w:rPr>
          <w:rStyle w:val="CharPartNo"/>
        </w:rPr>
        <w:t>Part VIIA</w:t>
      </w:r>
      <w:r>
        <w:rPr>
          <w:b w:val="0"/>
        </w:rPr>
        <w:t> </w:t>
      </w:r>
      <w:r>
        <w:t>—</w:t>
      </w:r>
      <w:r>
        <w:rPr>
          <w:b w:val="0"/>
        </w:rPr>
        <w:t> </w:t>
      </w:r>
      <w:r>
        <w:rPr>
          <w:rStyle w:val="CharPartText"/>
        </w:rPr>
        <w:t>Pesticides</w:t>
      </w:r>
      <w:bookmarkEnd w:id="231"/>
      <w:bookmarkEnd w:id="232"/>
      <w:bookmarkEnd w:id="233"/>
    </w:p>
    <w:p>
      <w:pPr>
        <w:pStyle w:val="Footnoteheading"/>
        <w:spacing w:before="100"/>
        <w:ind w:left="890" w:hanging="890"/>
        <w:rPr>
          <w:snapToGrid w:val="0"/>
        </w:rPr>
      </w:pPr>
      <w:r>
        <w:rPr>
          <w:snapToGrid w:val="0"/>
        </w:rPr>
        <w:tab/>
        <w:t>[Heading inserted by No. 13 of 2014 s. 151.]</w:t>
      </w:r>
    </w:p>
    <w:p>
      <w:pPr>
        <w:pStyle w:val="Heading3"/>
      </w:pPr>
      <w:bookmarkStart w:id="234" w:name="_Toc474846254"/>
      <w:bookmarkStart w:id="235" w:name="_Toc493515467"/>
      <w:bookmarkStart w:id="236" w:name="_Toc493667181"/>
      <w:r>
        <w:rPr>
          <w:rStyle w:val="CharDivNo"/>
        </w:rPr>
        <w:t>Division 1</w:t>
      </w:r>
      <w:r>
        <w:t> — </w:t>
      </w:r>
      <w:r>
        <w:rPr>
          <w:rStyle w:val="CharDivText"/>
        </w:rPr>
        <w:t>Registration of analysts</w:t>
      </w:r>
      <w:bookmarkEnd w:id="234"/>
      <w:bookmarkEnd w:id="235"/>
      <w:bookmarkEnd w:id="236"/>
    </w:p>
    <w:p>
      <w:pPr>
        <w:pStyle w:val="Footnoteheading"/>
        <w:spacing w:before="100"/>
        <w:ind w:left="890" w:hanging="890"/>
        <w:rPr>
          <w:snapToGrid w:val="0"/>
        </w:rPr>
      </w:pPr>
      <w:r>
        <w:rPr>
          <w:snapToGrid w:val="0"/>
        </w:rPr>
        <w:tab/>
        <w:t>[Heading inserted by No. 13 of 2014 s. 152.]</w:t>
      </w:r>
    </w:p>
    <w:p>
      <w:pPr>
        <w:pStyle w:val="Ednotesection"/>
        <w:outlineLvl w:val="9"/>
      </w:pPr>
      <w:r>
        <w:t>[</w:t>
      </w:r>
      <w:r>
        <w:rPr>
          <w:b/>
        </w:rPr>
        <w:t>201.</w:t>
      </w:r>
      <w:r>
        <w:tab/>
        <w:t>Deleted by No. 80 of 1987 s. 55.]</w:t>
      </w:r>
    </w:p>
    <w:p>
      <w:pPr>
        <w:pStyle w:val="Ednotesection"/>
      </w:pPr>
      <w:r>
        <w:t>[</w:t>
      </w:r>
      <w:r>
        <w:rPr>
          <w:b/>
        </w:rPr>
        <w:t>202.</w:t>
      </w:r>
      <w:r>
        <w:tab/>
        <w:t>Deleted by No. 13 of 2014 s. 153.]</w:t>
      </w:r>
    </w:p>
    <w:p>
      <w:pPr>
        <w:pStyle w:val="Heading5"/>
        <w:spacing w:before="240"/>
        <w:rPr>
          <w:snapToGrid w:val="0"/>
        </w:rPr>
      </w:pPr>
      <w:bookmarkStart w:id="237" w:name="_Toc493667182"/>
      <w:r>
        <w:rPr>
          <w:rStyle w:val="CharSectno"/>
        </w:rPr>
        <w:t>203</w:t>
      </w:r>
      <w:r>
        <w:rPr>
          <w:snapToGrid w:val="0"/>
        </w:rPr>
        <w:t>.</w:t>
      </w:r>
      <w:r>
        <w:rPr>
          <w:snapToGrid w:val="0"/>
        </w:rPr>
        <w:tab/>
        <w:t>Registration of analysts</w:t>
      </w:r>
      <w:bookmarkEnd w:id="237"/>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 No. 19 of 2016 s. 15.]</w:t>
      </w:r>
    </w:p>
    <w:p>
      <w:pPr>
        <w:pStyle w:val="Ednotedivision"/>
        <w:spacing w:before="200"/>
      </w:pPr>
      <w:r>
        <w:t>[Divisions 2, 2A, 3, 3A and 4 (s. 203A-220) deleted by No. 43 of 2008 s. 147(8).]</w:t>
      </w:r>
    </w:p>
    <w:p>
      <w:pPr>
        <w:pStyle w:val="Ednotedivision"/>
        <w:spacing w:before="200"/>
      </w:pPr>
      <w:r>
        <w:t>[Divisions 5, 6 and 7 (s. 221-245) deleted by No. 13 of 2014 s. 154.]</w:t>
      </w:r>
    </w:p>
    <w:p>
      <w:pPr>
        <w:pStyle w:val="Heading3"/>
        <w:rPr>
          <w:snapToGrid w:val="0"/>
        </w:rPr>
      </w:pPr>
      <w:bookmarkStart w:id="238" w:name="_Toc474846256"/>
      <w:bookmarkStart w:id="239" w:name="_Toc493515469"/>
      <w:bookmarkStart w:id="240" w:name="_Toc493667183"/>
      <w:r>
        <w:rPr>
          <w:rStyle w:val="CharDivNo"/>
        </w:rPr>
        <w:t>Division 8</w:t>
      </w:r>
      <w:r>
        <w:rPr>
          <w:snapToGrid w:val="0"/>
        </w:rPr>
        <w:t> — </w:t>
      </w:r>
      <w:r>
        <w:rPr>
          <w:rStyle w:val="CharDivText"/>
        </w:rPr>
        <w:t>Pesticides</w:t>
      </w:r>
      <w:bookmarkEnd w:id="238"/>
      <w:bookmarkEnd w:id="239"/>
      <w:bookmarkEnd w:id="240"/>
    </w:p>
    <w:p>
      <w:pPr>
        <w:pStyle w:val="Footnoteheading"/>
        <w:keepNext/>
        <w:ind w:left="890" w:hanging="890"/>
        <w:rPr>
          <w:snapToGrid w:val="0"/>
        </w:rPr>
      </w:pPr>
      <w:r>
        <w:rPr>
          <w:snapToGrid w:val="0"/>
        </w:rPr>
        <w:tab/>
        <w:t>[Heading inserted by No. 26 of 1985 s. 7.]</w:t>
      </w:r>
    </w:p>
    <w:p>
      <w:pPr>
        <w:pStyle w:val="Heading5"/>
        <w:rPr>
          <w:snapToGrid w:val="0"/>
        </w:rPr>
      </w:pPr>
      <w:bookmarkStart w:id="241" w:name="_Toc493667184"/>
      <w:r>
        <w:rPr>
          <w:rStyle w:val="CharSectno"/>
        </w:rPr>
        <w:t>246</w:t>
      </w:r>
      <w:r>
        <w:rPr>
          <w:snapToGrid w:val="0"/>
        </w:rPr>
        <w:t>.</w:t>
      </w:r>
      <w:r>
        <w:rPr>
          <w:snapToGrid w:val="0"/>
        </w:rPr>
        <w:tab/>
        <w:t>Term used: Pesticides Advisory Committee</w:t>
      </w:r>
      <w:bookmarkEnd w:id="241"/>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42" w:name="_Toc493667185"/>
      <w:r>
        <w:rPr>
          <w:rStyle w:val="CharSectno"/>
        </w:rPr>
        <w:t>246A</w:t>
      </w:r>
      <w:r>
        <w:rPr>
          <w:snapToGrid w:val="0"/>
        </w:rPr>
        <w:t>.</w:t>
      </w:r>
      <w:r>
        <w:rPr>
          <w:snapToGrid w:val="0"/>
        </w:rPr>
        <w:tab/>
      </w:r>
      <w:r>
        <w:t>C</w:t>
      </w:r>
      <w:r>
        <w:rPr>
          <w:bCs/>
          <w:iCs/>
        </w:rPr>
        <w:t xml:space="preserve">rown bound, but </w:t>
      </w:r>
      <w:r>
        <w:rPr>
          <w:bCs/>
          <w:i/>
          <w:iCs/>
        </w:rPr>
        <w:t>Health Practitioner Regulation National Law (</w:t>
      </w:r>
      <w:smartTag w:uri="urn:schemas-microsoft-com:office:smarttags" w:element="place">
        <w:smartTag w:uri="urn:schemas-microsoft-com:office:smarttags" w:element="State">
          <w:r>
            <w:rPr>
              <w:bCs/>
              <w:i/>
              <w:iCs/>
            </w:rPr>
            <w:t xml:space="preserve">Western </w:t>
          </w:r>
          <w:smartTag w:uri="urn:schemas-microsoft-com:office:smarttags" w:element="country-region">
            <w:r>
              <w:rPr>
                <w:bCs/>
                <w:i/>
                <w:iCs/>
              </w:rPr>
              <w:t>Australia</w:t>
            </w:r>
          </w:smartTag>
        </w:smartTag>
      </w:smartTag>
      <w:r>
        <w:rPr>
          <w:bCs/>
          <w:i/>
          <w:iCs/>
        </w:rPr>
        <w:t>)</w:t>
      </w:r>
      <w:r>
        <w:rPr>
          <w:bCs/>
          <w:iCs/>
        </w:rPr>
        <w:t xml:space="preserve"> and </w:t>
      </w:r>
      <w:r>
        <w:rPr>
          <w:i/>
          <w:snapToGrid w:val="0"/>
        </w:rPr>
        <w:t xml:space="preserve">Medicines and Poisons Act 2014 </w:t>
      </w:r>
      <w:r>
        <w:rPr>
          <w:bCs/>
          <w:iCs/>
        </w:rPr>
        <w:t>not affected by Division 8</w:t>
      </w:r>
      <w:bookmarkEnd w:id="242"/>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Medicines and Poisons Act 2014</w:t>
      </w:r>
      <w:r>
        <w:t>.</w:t>
      </w:r>
    </w:p>
    <w:p>
      <w:pPr>
        <w:pStyle w:val="Footnotesection"/>
      </w:pPr>
      <w:r>
        <w:tab/>
        <w:t>[Section 246A inserted by No. 80 of 1987 s. 84; amended by No. 35 of 2010 s. 70; No. 13 of 2014 s. 155.]</w:t>
      </w:r>
    </w:p>
    <w:p>
      <w:pPr>
        <w:pStyle w:val="Heading5"/>
        <w:rPr>
          <w:snapToGrid w:val="0"/>
        </w:rPr>
      </w:pPr>
      <w:bookmarkStart w:id="243" w:name="_Toc493667186"/>
      <w:r>
        <w:rPr>
          <w:rStyle w:val="CharSectno"/>
        </w:rPr>
        <w:t>246B</w:t>
      </w:r>
      <w:r>
        <w:rPr>
          <w:snapToGrid w:val="0"/>
        </w:rPr>
        <w:t xml:space="preserve">. </w:t>
      </w:r>
      <w:r>
        <w:rPr>
          <w:snapToGrid w:val="0"/>
        </w:rPr>
        <w:tab/>
        <w:t>Pesticides Advisory Committee</w:t>
      </w:r>
      <w:bookmarkEnd w:id="24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 No. 19 of 2016 s. 27, 99 and 100.]</w:t>
      </w:r>
    </w:p>
    <w:p>
      <w:pPr>
        <w:pStyle w:val="Heading5"/>
        <w:spacing w:before="240"/>
        <w:rPr>
          <w:snapToGrid w:val="0"/>
        </w:rPr>
      </w:pPr>
      <w:bookmarkStart w:id="244" w:name="_Toc493667187"/>
      <w:r>
        <w:rPr>
          <w:rStyle w:val="CharSectno"/>
        </w:rPr>
        <w:t>246BA</w:t>
      </w:r>
      <w:r>
        <w:rPr>
          <w:snapToGrid w:val="0"/>
        </w:rPr>
        <w:t xml:space="preserve">. </w:t>
      </w:r>
      <w:r>
        <w:rPr>
          <w:snapToGrid w:val="0"/>
        </w:rPr>
        <w:tab/>
        <w:t>General powers of Pesticides Advisory Committee</w:t>
      </w:r>
      <w:bookmarkEnd w:id="244"/>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 amended by No. 19 of 2016 s. 28.]</w:t>
      </w:r>
    </w:p>
    <w:p>
      <w:pPr>
        <w:pStyle w:val="Heading5"/>
        <w:rPr>
          <w:snapToGrid w:val="0"/>
        </w:rPr>
      </w:pPr>
      <w:bookmarkStart w:id="245" w:name="_Toc493667188"/>
      <w:r>
        <w:rPr>
          <w:rStyle w:val="CharSectno"/>
        </w:rPr>
        <w:t>246C</w:t>
      </w:r>
      <w:r>
        <w:rPr>
          <w:snapToGrid w:val="0"/>
        </w:rPr>
        <w:t xml:space="preserve">. </w:t>
      </w:r>
      <w:r>
        <w:rPr>
          <w:snapToGrid w:val="0"/>
        </w:rPr>
        <w:tab/>
        <w:t>Regulations relating to pesticides</w:t>
      </w:r>
      <w:bookmarkEnd w:id="245"/>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by No. 80 of 1987 s. 86; amended by No. 19 of 2016 s. 29.]</w:t>
      </w:r>
    </w:p>
    <w:p>
      <w:pPr>
        <w:pStyle w:val="Ednotedivision"/>
        <w:spacing w:before="200"/>
        <w:rPr>
          <w:rStyle w:val="CharDivNo"/>
          <w:b/>
          <w:i w:val="0"/>
        </w:rPr>
      </w:pPr>
      <w:r>
        <w:t>[Division 9:</w:t>
      </w:r>
      <w:r>
        <w:tab/>
        <w:t>s. 246D deleted by No. 13 of 2014 s. 156;</w:t>
      </w:r>
      <w:r>
        <w:br/>
      </w:r>
      <w:r>
        <w:rPr>
          <w:bCs/>
        </w:rPr>
        <w:tab/>
      </w:r>
      <w:r>
        <w:rPr>
          <w:bCs/>
        </w:rPr>
        <w:tab/>
        <w:t>s. 246E-FB d</w:t>
      </w:r>
      <w:r>
        <w:t>eleted by No. 43 of 2008 s. 147(10)-(13).]</w:t>
      </w:r>
    </w:p>
    <w:p>
      <w:pPr>
        <w:pStyle w:val="Ednotepart"/>
      </w:pPr>
      <w:r>
        <w:t>[Part VIII (s. 246G-247) deleted by No. 43 of 2008 s. 147(14).]</w:t>
      </w:r>
    </w:p>
    <w:p>
      <w:pPr>
        <w:pStyle w:val="Heading2"/>
      </w:pPr>
      <w:bookmarkStart w:id="246" w:name="_Toc474846262"/>
      <w:bookmarkStart w:id="247" w:name="_Toc493515475"/>
      <w:bookmarkStart w:id="248" w:name="_Toc493667189"/>
      <w:r>
        <w:rPr>
          <w:rStyle w:val="CharPartNo"/>
        </w:rPr>
        <w:t>Part VIIIA</w:t>
      </w:r>
      <w:r>
        <w:rPr>
          <w:rStyle w:val="CharDivNo"/>
        </w:rPr>
        <w:t> </w:t>
      </w:r>
      <w:r>
        <w:t>—</w:t>
      </w:r>
      <w:r>
        <w:rPr>
          <w:rStyle w:val="CharDivText"/>
        </w:rPr>
        <w:t> </w:t>
      </w:r>
      <w:r>
        <w:rPr>
          <w:rStyle w:val="CharPartText"/>
        </w:rPr>
        <w:t>Analytical services</w:t>
      </w:r>
      <w:bookmarkEnd w:id="246"/>
      <w:bookmarkEnd w:id="247"/>
      <w:bookmarkEnd w:id="248"/>
    </w:p>
    <w:p>
      <w:pPr>
        <w:pStyle w:val="Footnoteheading"/>
        <w:ind w:left="890" w:hanging="890"/>
        <w:rPr>
          <w:snapToGrid w:val="0"/>
        </w:rPr>
      </w:pPr>
      <w:r>
        <w:rPr>
          <w:snapToGrid w:val="0"/>
        </w:rPr>
        <w:tab/>
        <w:t>[Heading inserted by No. 24 of 1970 s. 5.]</w:t>
      </w:r>
    </w:p>
    <w:p>
      <w:pPr>
        <w:pStyle w:val="Heading5"/>
      </w:pPr>
      <w:bookmarkStart w:id="249" w:name="_Toc493667190"/>
      <w:r>
        <w:rPr>
          <w:rStyle w:val="CharSectno"/>
        </w:rPr>
        <w:t>247AA</w:t>
      </w:r>
      <w:r>
        <w:t>.</w:t>
      </w:r>
      <w:r>
        <w:tab/>
        <w:t>Terms used</w:t>
      </w:r>
      <w:bookmarkEnd w:id="249"/>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by No. 19 of 2016 s. 31.]</w:t>
      </w:r>
    </w:p>
    <w:p>
      <w:pPr>
        <w:pStyle w:val="Heading5"/>
        <w:rPr>
          <w:snapToGrid w:val="0"/>
        </w:rPr>
      </w:pPr>
      <w:bookmarkStart w:id="250" w:name="_Toc493667191"/>
      <w:r>
        <w:rPr>
          <w:rStyle w:val="CharSectno"/>
        </w:rPr>
        <w:t>247A</w:t>
      </w:r>
      <w:r>
        <w:rPr>
          <w:snapToGrid w:val="0"/>
        </w:rPr>
        <w:t xml:space="preserve">. </w:t>
      </w:r>
      <w:r>
        <w:rPr>
          <w:snapToGrid w:val="0"/>
        </w:rPr>
        <w:tab/>
        <w:t>Local Health Authorities Analytical Committee</w:t>
      </w:r>
      <w:bookmarkEnd w:id="25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Ednotesubsection"/>
      </w:pPr>
      <w:r>
        <w:t>[(5)-(7)</w:t>
      </w:r>
      <w:r>
        <w:tab/>
        <w:t>deleted.]</w:t>
      </w:r>
    </w:p>
    <w:p>
      <w:pPr>
        <w:pStyle w:val="Footnotesection"/>
        <w:spacing w:before="100"/>
        <w:ind w:left="890" w:hanging="890"/>
      </w:pPr>
      <w:r>
        <w:tab/>
        <w:t>[Section 247A inserted by No. 24 of 1970 s. 5; amended by No. 30 of 1982 s. 11; No. 14 of 1996 s. 4; No. 19 of 2016 s. 32.]</w:t>
      </w:r>
    </w:p>
    <w:p>
      <w:pPr>
        <w:pStyle w:val="Heading5"/>
      </w:pPr>
      <w:bookmarkStart w:id="251" w:name="_Toc493667192"/>
      <w:r>
        <w:rPr>
          <w:rStyle w:val="CharSectno"/>
        </w:rPr>
        <w:t>247BA</w:t>
      </w:r>
      <w:r>
        <w:t>.</w:t>
      </w:r>
      <w:r>
        <w:tab/>
        <w:t>Term of office and vacation of office</w:t>
      </w:r>
      <w:bookmarkEnd w:id="251"/>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by No. 19 of 2016 s. 33.]</w:t>
      </w:r>
    </w:p>
    <w:p>
      <w:pPr>
        <w:pStyle w:val="Heading5"/>
        <w:rPr>
          <w:snapToGrid w:val="0"/>
        </w:rPr>
      </w:pPr>
      <w:bookmarkStart w:id="252" w:name="_Toc493667193"/>
      <w:r>
        <w:rPr>
          <w:rStyle w:val="CharSectno"/>
        </w:rPr>
        <w:t>247B</w:t>
      </w:r>
      <w:r>
        <w:rPr>
          <w:snapToGrid w:val="0"/>
        </w:rPr>
        <w:t xml:space="preserve">. </w:t>
      </w:r>
      <w:r>
        <w:rPr>
          <w:snapToGrid w:val="0"/>
        </w:rPr>
        <w:tab/>
        <w:t>Meetings and procedure of Analytical Committee</w:t>
      </w:r>
      <w:bookmarkEnd w:id="252"/>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by No. 24 of 1970 s. 6; amended by No. 19 of 2016 s. 34.]</w:t>
      </w:r>
    </w:p>
    <w:p>
      <w:pPr>
        <w:pStyle w:val="Heading5"/>
        <w:rPr>
          <w:snapToGrid w:val="0"/>
        </w:rPr>
      </w:pPr>
      <w:bookmarkStart w:id="253" w:name="_Toc493667194"/>
      <w:r>
        <w:rPr>
          <w:rStyle w:val="CharSectno"/>
        </w:rPr>
        <w:t>247C</w:t>
      </w:r>
      <w:r>
        <w:rPr>
          <w:snapToGrid w:val="0"/>
        </w:rPr>
        <w:t xml:space="preserve">. </w:t>
      </w:r>
      <w:r>
        <w:rPr>
          <w:snapToGrid w:val="0"/>
        </w:rPr>
        <w:tab/>
        <w:t>Powers and functions of Analytical Committee</w:t>
      </w:r>
      <w:bookmarkEnd w:id="253"/>
    </w:p>
    <w:p>
      <w:pPr>
        <w:pStyle w:val="Subsection"/>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Lines/>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254" w:name="_Toc493667195"/>
      <w:r>
        <w:rPr>
          <w:rStyle w:val="CharSectno"/>
        </w:rPr>
        <w:t>247D</w:t>
      </w:r>
      <w:r>
        <w:rPr>
          <w:snapToGrid w:val="0"/>
        </w:rPr>
        <w:t>.</w:t>
      </w:r>
      <w:r>
        <w:rPr>
          <w:snapToGrid w:val="0"/>
        </w:rPr>
        <w:tab/>
        <w:t>Participation in scheme by local governments</w:t>
      </w:r>
      <w:bookmarkEnd w:id="254"/>
    </w:p>
    <w:p>
      <w:pPr>
        <w:pStyle w:val="Subsection"/>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 No. 19 of 2016 s. 35 and 100.]</w:t>
      </w:r>
    </w:p>
    <w:p>
      <w:pPr>
        <w:pStyle w:val="Heading5"/>
        <w:rPr>
          <w:snapToGrid w:val="0"/>
        </w:rPr>
      </w:pPr>
      <w:bookmarkStart w:id="255" w:name="_Toc493667196"/>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255"/>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256" w:name="_Toc493667197"/>
      <w:r>
        <w:rPr>
          <w:rStyle w:val="CharSectno"/>
        </w:rPr>
        <w:t>247F</w:t>
      </w:r>
      <w:r>
        <w:rPr>
          <w:snapToGrid w:val="0"/>
        </w:rPr>
        <w:t xml:space="preserve">. </w:t>
      </w:r>
      <w:r>
        <w:rPr>
          <w:snapToGrid w:val="0"/>
        </w:rPr>
        <w:tab/>
        <w:t>Regulations as to Part VIIIA</w:t>
      </w:r>
      <w:bookmarkEnd w:id="25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257" w:name="_Toc474846271"/>
      <w:bookmarkStart w:id="258" w:name="_Toc493515484"/>
      <w:bookmarkStart w:id="259" w:name="_Toc493667198"/>
      <w:r>
        <w:rPr>
          <w:rStyle w:val="CharPartNo"/>
        </w:rPr>
        <w:t>Part IX</w:t>
      </w:r>
      <w:r>
        <w:t> — </w:t>
      </w:r>
      <w:r>
        <w:rPr>
          <w:rStyle w:val="CharPartText"/>
        </w:rPr>
        <w:t>Infectious diseases</w:t>
      </w:r>
      <w:bookmarkEnd w:id="257"/>
      <w:bookmarkEnd w:id="258"/>
      <w:bookmarkEnd w:id="259"/>
    </w:p>
    <w:p>
      <w:pPr>
        <w:pStyle w:val="Heading3"/>
        <w:spacing w:before="200"/>
        <w:rPr>
          <w:snapToGrid w:val="0"/>
        </w:rPr>
      </w:pPr>
      <w:bookmarkStart w:id="260" w:name="_Toc474846272"/>
      <w:bookmarkStart w:id="261" w:name="_Toc493515485"/>
      <w:bookmarkStart w:id="262" w:name="_Toc493667199"/>
      <w:r>
        <w:rPr>
          <w:rStyle w:val="CharDivNo"/>
        </w:rPr>
        <w:t>Division 1</w:t>
      </w:r>
      <w:r>
        <w:rPr>
          <w:snapToGrid w:val="0"/>
        </w:rPr>
        <w:t> — </w:t>
      </w:r>
      <w:r>
        <w:rPr>
          <w:rStyle w:val="CharDivText"/>
        </w:rPr>
        <w:t>General provisions</w:t>
      </w:r>
      <w:bookmarkEnd w:id="260"/>
      <w:bookmarkEnd w:id="261"/>
      <w:bookmarkEnd w:id="262"/>
    </w:p>
    <w:p>
      <w:pPr>
        <w:pStyle w:val="Ednotesection"/>
        <w:spacing w:before="180"/>
        <w:ind w:left="890" w:hanging="890"/>
        <w:outlineLvl w:val="9"/>
      </w:pPr>
      <w:r>
        <w:t>[</w:t>
      </w:r>
      <w:r>
        <w:rPr>
          <w:b/>
        </w:rPr>
        <w:t>248.</w:t>
      </w:r>
      <w:r>
        <w:tab/>
        <w:t>Deleted by No. 19 of 2016 s. 240.]</w:t>
      </w:r>
    </w:p>
    <w:p>
      <w:pPr>
        <w:pStyle w:val="Heading5"/>
        <w:spacing w:before="180"/>
        <w:rPr>
          <w:snapToGrid w:val="0"/>
        </w:rPr>
      </w:pPr>
      <w:bookmarkStart w:id="263" w:name="_Toc493667200"/>
      <w:r>
        <w:rPr>
          <w:rStyle w:val="CharSectno"/>
        </w:rPr>
        <w:t>249</w:t>
      </w:r>
      <w:r>
        <w:rPr>
          <w:snapToGrid w:val="0"/>
        </w:rPr>
        <w:t>.</w:t>
      </w:r>
      <w:r>
        <w:rPr>
          <w:snapToGrid w:val="0"/>
        </w:rPr>
        <w:tab/>
        <w:t>Local laws to prevent spread of infectious disease</w:t>
      </w:r>
      <w:bookmarkEnd w:id="263"/>
    </w:p>
    <w:p>
      <w:pPr>
        <w:pStyle w:val="Subsection"/>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by No. 3 of 1912 s. 3; renumbered as section 249 by No. 38 of 1933 s. 42; amended by No. 71 of 1948 s. 10; No. 28 of 1984 s. 45; No. 80 of 1987 s. 112; No. 14 of 1996 s. 4.]</w:t>
      </w:r>
    </w:p>
    <w:p>
      <w:pPr>
        <w:pStyle w:val="Ednotesection"/>
        <w:spacing w:before="180"/>
        <w:ind w:left="890" w:hanging="890"/>
        <w:outlineLvl w:val="9"/>
      </w:pPr>
      <w:r>
        <w:t>[</w:t>
      </w:r>
      <w:r>
        <w:rPr>
          <w:b/>
        </w:rPr>
        <w:t>250</w:t>
      </w:r>
      <w:r>
        <w:rPr>
          <w:b/>
        </w:rPr>
        <w:noBreakHyphen/>
        <w:t>275.</w:t>
      </w:r>
      <w:r>
        <w:tab/>
        <w:t>Deleted by No. 19 of 2016 s. 242.]</w:t>
      </w:r>
    </w:p>
    <w:p>
      <w:pPr>
        <w:pStyle w:val="Ednotedivision"/>
      </w:pPr>
      <w:r>
        <w:t>[Division 2:</w:t>
      </w:r>
      <w:r>
        <w:tab/>
        <w:t>s. 276-280 deleted by No. 19 of 2016 s. 243;</w:t>
      </w:r>
      <w:r>
        <w:br/>
      </w:r>
      <w:r>
        <w:tab/>
      </w:r>
      <w:r>
        <w:tab/>
        <w:t>s. 281 deleted by No. 24 of 2000 s. 16(2);</w:t>
      </w:r>
      <w:r>
        <w:br/>
      </w:r>
      <w:r>
        <w:tab/>
      </w:r>
      <w:r>
        <w:tab/>
        <w:t>s. 282-289 deleted by No. 19 of 2016 s. 243.]</w:t>
      </w:r>
    </w:p>
    <w:p>
      <w:pPr>
        <w:pStyle w:val="Heading2"/>
      </w:pPr>
      <w:bookmarkStart w:id="264" w:name="_Toc474846316"/>
      <w:bookmarkStart w:id="265" w:name="_Toc493515487"/>
      <w:bookmarkStart w:id="266" w:name="_Toc493667201"/>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264"/>
      <w:bookmarkEnd w:id="265"/>
      <w:bookmarkEnd w:id="266"/>
    </w:p>
    <w:p>
      <w:pPr>
        <w:pStyle w:val="Footnoteheading"/>
        <w:ind w:left="890" w:hanging="890"/>
        <w:rPr>
          <w:snapToGrid w:val="0"/>
        </w:rPr>
      </w:pPr>
      <w:r>
        <w:rPr>
          <w:snapToGrid w:val="0"/>
        </w:rPr>
        <w:tab/>
        <w:t>[Heading inserted by No. 21 of 1957 s. 11.]</w:t>
      </w:r>
    </w:p>
    <w:p>
      <w:pPr>
        <w:pStyle w:val="Heading5"/>
        <w:rPr>
          <w:snapToGrid w:val="0"/>
        </w:rPr>
      </w:pPr>
      <w:bookmarkStart w:id="267" w:name="_Toc493667202"/>
      <w:r>
        <w:rPr>
          <w:rStyle w:val="CharSectno"/>
        </w:rPr>
        <w:t>289A</w:t>
      </w:r>
      <w:r>
        <w:rPr>
          <w:snapToGrid w:val="0"/>
        </w:rPr>
        <w:t>.</w:t>
      </w:r>
      <w:r>
        <w:rPr>
          <w:snapToGrid w:val="0"/>
        </w:rPr>
        <w:tab/>
        <w:t>Objects of this Part</w:t>
      </w:r>
      <w:bookmarkEnd w:id="267"/>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268" w:name="_Toc493667203"/>
      <w:r>
        <w:rPr>
          <w:rStyle w:val="CharSectno"/>
        </w:rPr>
        <w:t>289B</w:t>
      </w:r>
      <w:r>
        <w:rPr>
          <w:snapToGrid w:val="0"/>
        </w:rPr>
        <w:t>.</w:t>
      </w:r>
      <w:r>
        <w:rPr>
          <w:snapToGrid w:val="0"/>
        </w:rPr>
        <w:tab/>
        <w:t>Term used: prescribed condition of health</w:t>
      </w:r>
      <w:bookmarkEnd w:id="268"/>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269" w:name="_Toc493667204"/>
      <w:r>
        <w:rPr>
          <w:rStyle w:val="CharSectno"/>
        </w:rPr>
        <w:t>289C</w:t>
      </w:r>
      <w:r>
        <w:rPr>
          <w:snapToGrid w:val="0"/>
        </w:rPr>
        <w:t>.</w:t>
      </w:r>
      <w:r>
        <w:rPr>
          <w:snapToGrid w:val="0"/>
        </w:rPr>
        <w:tab/>
        <w:t>Regulation as to Part IXA</w:t>
      </w:r>
      <w:bookmarkEnd w:id="269"/>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 No. 19 of 2016 s. 99 and 100.]</w:t>
      </w:r>
    </w:p>
    <w:p>
      <w:pPr>
        <w:pStyle w:val="Heading5"/>
        <w:rPr>
          <w:snapToGrid w:val="0"/>
        </w:rPr>
      </w:pPr>
      <w:bookmarkStart w:id="270" w:name="_Toc493667205"/>
      <w:r>
        <w:rPr>
          <w:rStyle w:val="CharSectno"/>
        </w:rPr>
        <w:t>289D</w:t>
      </w:r>
      <w:r>
        <w:rPr>
          <w:snapToGrid w:val="0"/>
        </w:rPr>
        <w:t xml:space="preserve">. </w:t>
      </w:r>
      <w:r>
        <w:rPr>
          <w:snapToGrid w:val="0"/>
        </w:rPr>
        <w:tab/>
        <w:t>Powers conferred by this Part are cumulative</w:t>
      </w:r>
      <w:bookmarkEnd w:id="270"/>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Ednotepart"/>
      </w:pPr>
      <w:r>
        <w:t>[Part X:</w:t>
      </w:r>
      <w:r>
        <w:tab/>
        <w:t>s. 290 deleted by No. 19 of 2016 s. 245;</w:t>
      </w:r>
      <w:r>
        <w:br/>
      </w:r>
      <w:r>
        <w:tab/>
      </w:r>
      <w:r>
        <w:tab/>
        <w:t>s. 291 deleted by No. 53 of 1985 s. 6;</w:t>
      </w:r>
      <w:r>
        <w:br/>
      </w:r>
      <w:r>
        <w:tab/>
      </w:r>
      <w:r>
        <w:tab/>
        <w:t>s. 292-296 deleted by No. 19 of 2016 s. 245.]</w:t>
      </w:r>
    </w:p>
    <w:p>
      <w:pPr>
        <w:pStyle w:val="Ednotepart"/>
      </w:pPr>
      <w:r>
        <w:t>[Part XI:</w:t>
      </w:r>
      <w:r>
        <w:tab/>
        <w:t>s. 297</w:t>
      </w:r>
      <w:r>
        <w:noBreakHyphen/>
        <w:t>299 deleted by No. 23 of 2006 s. 7;</w:t>
      </w:r>
      <w:r>
        <w:br/>
      </w:r>
      <w:r>
        <w:tab/>
      </w:r>
      <w:r>
        <w:tab/>
        <w:t>s. 300, 300A deleted by No. 19 of 2016 s. 246;</w:t>
      </w:r>
      <w:r>
        <w:br/>
      </w:r>
      <w:r>
        <w:tab/>
      </w:r>
      <w:r>
        <w:tab/>
        <w:t>s. 301</w:t>
      </w:r>
      <w:r>
        <w:noBreakHyphen/>
        <w:t>305 deleted by No. 23 of 2006 s. 10;</w:t>
      </w:r>
      <w:r>
        <w:br/>
      </w:r>
      <w:r>
        <w:tab/>
      </w:r>
      <w:r>
        <w:tab/>
        <w:t>s. 306, 307 deleted by No. 19 of 2016 s. 246;</w:t>
      </w:r>
      <w:r>
        <w:br/>
      </w:r>
      <w:r>
        <w:tab/>
      </w:r>
      <w:r>
        <w:tab/>
        <w:t xml:space="preserve">s. 308 deleted by </w:t>
      </w:r>
      <w:r>
        <w:rPr>
          <w:spacing w:val="-6"/>
        </w:rPr>
        <w:t>No. 34 of 2004</w:t>
      </w:r>
      <w:r>
        <w:t xml:space="preserve"> Sch. 2 cl. 12(2);</w:t>
      </w:r>
      <w:r>
        <w:br/>
      </w:r>
      <w:r>
        <w:tab/>
      </w:r>
      <w:r>
        <w:tab/>
        <w:t>s. 309</w:t>
      </w:r>
      <w:r>
        <w:noBreakHyphen/>
        <w:t>314 deleted by No. 19 of 2016 s. 246;</w:t>
      </w:r>
      <w:r>
        <w:br/>
      </w:r>
      <w:r>
        <w:tab/>
      </w:r>
      <w:r>
        <w:tab/>
        <w:t>s. 315 deleted by No. 23 of 2006 s. 12;</w:t>
      </w:r>
      <w:r>
        <w:br/>
      </w:r>
      <w:r>
        <w:tab/>
      </w:r>
      <w:r>
        <w:tab/>
        <w:t>s. 316 deleted by No. 19 of 2016 s. 246.]</w:t>
      </w:r>
    </w:p>
    <w:p>
      <w:pPr>
        <w:pStyle w:val="Heading2"/>
        <w:rPr>
          <w:rStyle w:val="CharPartText"/>
        </w:rPr>
      </w:pPr>
      <w:bookmarkStart w:id="271" w:name="_Toc474846341"/>
      <w:bookmarkStart w:id="272" w:name="_Toc493515492"/>
      <w:bookmarkStart w:id="273" w:name="_Toc493667206"/>
      <w:r>
        <w:rPr>
          <w:rStyle w:val="CharPartNo"/>
        </w:rPr>
        <w:t>Part XII</w:t>
      </w:r>
      <w:r>
        <w:t> — </w:t>
      </w:r>
      <w:r>
        <w:rPr>
          <w:rStyle w:val="CharPartText"/>
        </w:rPr>
        <w:t>Hospitals</w:t>
      </w:r>
      <w:bookmarkEnd w:id="271"/>
      <w:bookmarkEnd w:id="272"/>
      <w:bookmarkEnd w:id="273"/>
    </w:p>
    <w:p>
      <w:pPr>
        <w:pStyle w:val="Heading3"/>
        <w:rPr>
          <w:rStyle w:val="CharDivText"/>
        </w:rPr>
      </w:pPr>
      <w:bookmarkStart w:id="274" w:name="_Toc474846342"/>
      <w:bookmarkStart w:id="275" w:name="_Toc493515493"/>
      <w:bookmarkStart w:id="276" w:name="_Toc493667207"/>
      <w:r>
        <w:rPr>
          <w:rStyle w:val="CharDivNo"/>
        </w:rPr>
        <w:t>Division 1</w:t>
      </w:r>
      <w:r>
        <w:rPr>
          <w:snapToGrid w:val="0"/>
        </w:rPr>
        <w:t> — </w:t>
      </w:r>
      <w:r>
        <w:rPr>
          <w:rStyle w:val="CharDivText"/>
        </w:rPr>
        <w:t>Public hospital</w:t>
      </w:r>
      <w:bookmarkEnd w:id="274"/>
      <w:bookmarkEnd w:id="275"/>
      <w:bookmarkEnd w:id="276"/>
    </w:p>
    <w:p>
      <w:pPr>
        <w:pStyle w:val="Ednotesection"/>
        <w:outlineLvl w:val="9"/>
      </w:pPr>
      <w:r>
        <w:t>[</w:t>
      </w:r>
      <w:r>
        <w:rPr>
          <w:b/>
        </w:rPr>
        <w:t>316A, 317</w:t>
      </w:r>
      <w:r>
        <w:rPr>
          <w:b/>
        </w:rPr>
        <w:noBreakHyphen/>
        <w:t xml:space="preserve">323, 323A, 323B.  </w:t>
      </w:r>
      <w:r>
        <w:t xml:space="preserve"> Deleted by No. 47 of 1978 s. 31.]</w:t>
      </w:r>
    </w:p>
    <w:p>
      <w:pPr>
        <w:pStyle w:val="Heading5"/>
        <w:rPr>
          <w:snapToGrid w:val="0"/>
        </w:rPr>
      </w:pPr>
      <w:bookmarkStart w:id="277" w:name="_Toc493667208"/>
      <w:r>
        <w:rPr>
          <w:rStyle w:val="CharSectno"/>
        </w:rPr>
        <w:t>324</w:t>
      </w:r>
      <w:r>
        <w:rPr>
          <w:snapToGrid w:val="0"/>
        </w:rPr>
        <w:t>.</w:t>
      </w:r>
      <w:r>
        <w:rPr>
          <w:snapToGrid w:val="0"/>
        </w:rPr>
        <w:tab/>
        <w:t>Local governments may establish or subsidise hospitals</w:t>
      </w:r>
      <w:bookmarkEnd w:id="277"/>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278" w:name="_Toc493667209"/>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278"/>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279" w:name="_Toc474846345"/>
      <w:bookmarkStart w:id="280" w:name="_Toc493515496"/>
      <w:bookmarkStart w:id="281" w:name="_Toc493667210"/>
      <w:r>
        <w:rPr>
          <w:rStyle w:val="CharPartNo"/>
        </w:rPr>
        <w:t>Part XIIA</w:t>
      </w:r>
      <w:r>
        <w:rPr>
          <w:rStyle w:val="CharDivNo"/>
        </w:rPr>
        <w:t> </w:t>
      </w:r>
      <w:r>
        <w:t>—</w:t>
      </w:r>
      <w:r>
        <w:rPr>
          <w:rStyle w:val="CharDivText"/>
        </w:rPr>
        <w:t> </w:t>
      </w:r>
      <w:r>
        <w:rPr>
          <w:rStyle w:val="CharPartText"/>
        </w:rPr>
        <w:t>Community health centres, etc.</w:t>
      </w:r>
      <w:bookmarkEnd w:id="279"/>
      <w:bookmarkEnd w:id="280"/>
      <w:bookmarkEnd w:id="281"/>
    </w:p>
    <w:p>
      <w:pPr>
        <w:pStyle w:val="Footnoteheading"/>
        <w:ind w:left="890" w:hanging="890"/>
        <w:rPr>
          <w:snapToGrid w:val="0"/>
        </w:rPr>
      </w:pPr>
      <w:r>
        <w:rPr>
          <w:snapToGrid w:val="0"/>
        </w:rPr>
        <w:tab/>
        <w:t>[Heading inserted by No. 101 of 1976 s. 11.]</w:t>
      </w:r>
    </w:p>
    <w:p>
      <w:pPr>
        <w:pStyle w:val="Heading5"/>
        <w:rPr>
          <w:snapToGrid w:val="0"/>
        </w:rPr>
      </w:pPr>
      <w:bookmarkStart w:id="282" w:name="_Toc493667211"/>
      <w:r>
        <w:rPr>
          <w:rStyle w:val="CharSectno"/>
        </w:rPr>
        <w:t>330A</w:t>
      </w:r>
      <w:r>
        <w:rPr>
          <w:snapToGrid w:val="0"/>
        </w:rPr>
        <w:t xml:space="preserve">. </w:t>
      </w:r>
      <w:r>
        <w:rPr>
          <w:snapToGrid w:val="0"/>
        </w:rPr>
        <w:tab/>
        <w:t>Land may be acquired or leased for community health centres</w:t>
      </w:r>
      <w:bookmarkEnd w:id="282"/>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283" w:name="_Toc493667212"/>
      <w:r>
        <w:rPr>
          <w:rStyle w:val="CharSectno"/>
        </w:rPr>
        <w:t>330B</w:t>
      </w:r>
      <w:r>
        <w:rPr>
          <w:snapToGrid w:val="0"/>
        </w:rPr>
        <w:t xml:space="preserve">. </w:t>
      </w:r>
      <w:r>
        <w:rPr>
          <w:snapToGrid w:val="0"/>
        </w:rPr>
        <w:tab/>
        <w:t>Local governments may subsidise certain medical centres</w:t>
      </w:r>
      <w:bookmarkEnd w:id="283"/>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284" w:name="_Toc474846348"/>
      <w:bookmarkStart w:id="285" w:name="_Toc493515499"/>
      <w:bookmarkStart w:id="286" w:name="_Toc493667213"/>
      <w:r>
        <w:rPr>
          <w:rStyle w:val="CharPartNo"/>
        </w:rPr>
        <w:t>Part XIII</w:t>
      </w:r>
      <w:r>
        <w:rPr>
          <w:rStyle w:val="CharDivNo"/>
        </w:rPr>
        <w:t> </w:t>
      </w:r>
      <w:r>
        <w:t>—</w:t>
      </w:r>
      <w:r>
        <w:rPr>
          <w:rStyle w:val="CharDivText"/>
        </w:rPr>
        <w:t> </w:t>
      </w:r>
      <w:r>
        <w:rPr>
          <w:rStyle w:val="CharPartText"/>
        </w:rPr>
        <w:t>Child health and preventive medicine</w:t>
      </w:r>
      <w:bookmarkEnd w:id="284"/>
      <w:bookmarkEnd w:id="285"/>
      <w:bookmarkEnd w:id="286"/>
    </w:p>
    <w:p>
      <w:pPr>
        <w:pStyle w:val="Footnoteheading"/>
        <w:ind w:left="890" w:hanging="890"/>
        <w:rPr>
          <w:snapToGrid w:val="0"/>
        </w:rPr>
      </w:pPr>
      <w:r>
        <w:rPr>
          <w:snapToGrid w:val="0"/>
        </w:rPr>
        <w:tab/>
        <w:t>[Heading inserted by No. 102 of 1973 s. 21.]</w:t>
      </w:r>
    </w:p>
    <w:p>
      <w:pPr>
        <w:pStyle w:val="Heading5"/>
        <w:spacing w:before="180"/>
      </w:pPr>
      <w:bookmarkStart w:id="287" w:name="_Toc493667214"/>
      <w:r>
        <w:rPr>
          <w:rStyle w:val="CharSectno"/>
        </w:rPr>
        <w:t>331</w:t>
      </w:r>
      <w:r>
        <w:t>.</w:t>
      </w:r>
      <w:r>
        <w:tab/>
        <w:t>Terms used</w:t>
      </w:r>
      <w:bookmarkEnd w:id="287"/>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by No. 35 of 2010 s. 72.]</w:t>
      </w:r>
    </w:p>
    <w:p>
      <w:pPr>
        <w:pStyle w:val="Ednotesection"/>
        <w:spacing w:before="180"/>
        <w:outlineLvl w:val="9"/>
      </w:pPr>
      <w:r>
        <w:t>[</w:t>
      </w:r>
      <w:r>
        <w:rPr>
          <w:b/>
        </w:rPr>
        <w:t>332.</w:t>
      </w:r>
      <w:r>
        <w:rPr>
          <w:b/>
        </w:rPr>
        <w:tab/>
      </w:r>
      <w:r>
        <w:t>Deleted by No. 27 of 1992 s. 84.]</w:t>
      </w:r>
    </w:p>
    <w:p>
      <w:pPr>
        <w:pStyle w:val="Heading5"/>
        <w:spacing w:before="180"/>
        <w:rPr>
          <w:snapToGrid w:val="0"/>
        </w:rPr>
      </w:pPr>
      <w:bookmarkStart w:id="288" w:name="_Toc493667215"/>
      <w:r>
        <w:rPr>
          <w:rStyle w:val="CharSectno"/>
        </w:rPr>
        <w:t>333</w:t>
      </w:r>
      <w:r>
        <w:rPr>
          <w:snapToGrid w:val="0"/>
        </w:rPr>
        <w:t>.</w:t>
      </w:r>
      <w:r>
        <w:rPr>
          <w:snapToGrid w:val="0"/>
        </w:rPr>
        <w:tab/>
        <w:t>Regulations</w:t>
      </w:r>
      <w:bookmarkEnd w:id="288"/>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spacing w:before="180"/>
      </w:pPr>
      <w:bookmarkStart w:id="289" w:name="_Toc493667216"/>
      <w:r>
        <w:rPr>
          <w:rStyle w:val="CharSectno"/>
        </w:rPr>
        <w:t>334</w:t>
      </w:r>
      <w:r>
        <w:t>.</w:t>
      </w:r>
      <w:r>
        <w:tab/>
        <w:t>Performance of abortions</w:t>
      </w:r>
      <w:bookmarkEnd w:id="289"/>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290" w:name="_Toc493667217"/>
      <w:r>
        <w:rPr>
          <w:rStyle w:val="CharSectno"/>
        </w:rPr>
        <w:t>335</w:t>
      </w:r>
      <w:r>
        <w:rPr>
          <w:snapToGrid w:val="0"/>
        </w:rPr>
        <w:t>.</w:t>
      </w:r>
      <w:r>
        <w:rPr>
          <w:snapToGrid w:val="0"/>
        </w:rPr>
        <w:tab/>
        <w:t>Reports to be furnished</w:t>
      </w:r>
      <w:bookmarkEnd w:id="290"/>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by No. 17 of 1918 s. 48; renumbered as section 335 by No. 38 of 1933 s. 42; amended by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291" w:name="_Toc493667218"/>
      <w:r>
        <w:rPr>
          <w:rStyle w:val="CharSectno"/>
        </w:rPr>
        <w:t>336</w:t>
      </w:r>
      <w:r>
        <w:rPr>
          <w:snapToGrid w:val="0"/>
        </w:rPr>
        <w:t>.</w:t>
      </w:r>
      <w:r>
        <w:rPr>
          <w:snapToGrid w:val="0"/>
        </w:rPr>
        <w:tab/>
        <w:t>Death of woman as result of pregnancy or childbirth to be reported to Chief Health Officer</w:t>
      </w:r>
      <w:bookmarkEnd w:id="291"/>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 No. 19 of 2016 s. 37 and 100.]</w:t>
      </w:r>
    </w:p>
    <w:p>
      <w:pPr>
        <w:pStyle w:val="Heading5"/>
        <w:rPr>
          <w:snapToGrid w:val="0"/>
        </w:rPr>
      </w:pPr>
      <w:bookmarkStart w:id="292" w:name="_Toc493667219"/>
      <w:r>
        <w:rPr>
          <w:rStyle w:val="CharSectno"/>
        </w:rPr>
        <w:t>336A</w:t>
      </w:r>
      <w:r>
        <w:rPr>
          <w:snapToGrid w:val="0"/>
        </w:rPr>
        <w:t xml:space="preserve">. </w:t>
      </w:r>
      <w:r>
        <w:rPr>
          <w:snapToGrid w:val="0"/>
        </w:rPr>
        <w:tab/>
        <w:t>Certain deaths of children to be reported to Chief Health Officer</w:t>
      </w:r>
      <w:bookmarkEnd w:id="292"/>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by No. 47 of 1978 s. 33; amended by No. 28 of 1984 s. 45; No. 80 of 1987 s. 153; No. 2 of 1996 s. 61; No. 40 of 1998 s. 14(5); No. 19 of 2016 s. 38 and 100.]</w:t>
      </w:r>
    </w:p>
    <w:p>
      <w:pPr>
        <w:pStyle w:val="Heading5"/>
        <w:keepNext w:val="0"/>
        <w:keepLines w:val="0"/>
        <w:spacing w:before="180"/>
        <w:rPr>
          <w:snapToGrid w:val="0"/>
        </w:rPr>
      </w:pPr>
      <w:bookmarkStart w:id="293" w:name="_Toc493667220"/>
      <w:r>
        <w:rPr>
          <w:rStyle w:val="CharSectno"/>
        </w:rPr>
        <w:t>336B</w:t>
      </w:r>
      <w:r>
        <w:rPr>
          <w:snapToGrid w:val="0"/>
        </w:rPr>
        <w:t xml:space="preserve">. </w:t>
      </w:r>
      <w:r>
        <w:rPr>
          <w:snapToGrid w:val="0"/>
        </w:rPr>
        <w:tab/>
        <w:t>Death of persons under anaesthetic to be reported to Chief Health Officer</w:t>
      </w:r>
      <w:bookmarkEnd w:id="293"/>
    </w:p>
    <w:p>
      <w:pPr>
        <w:pStyle w:val="Subsection"/>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by No. 47 of 1978 s. 35; amended by No. 28 of 1984 s. 45; No. 80 of 1987 s. 154; No. 2 of 1996 s. 61; No. 19 of 2016 s. 39 and 100.]</w:t>
      </w:r>
    </w:p>
    <w:p>
      <w:pPr>
        <w:pStyle w:val="Heading5"/>
        <w:keepNext w:val="0"/>
        <w:keepLines w:val="0"/>
        <w:spacing w:before="180"/>
        <w:rPr>
          <w:snapToGrid w:val="0"/>
        </w:rPr>
      </w:pPr>
      <w:bookmarkStart w:id="294" w:name="_Toc493667221"/>
      <w:r>
        <w:rPr>
          <w:rStyle w:val="CharSectno"/>
        </w:rPr>
        <w:t>337</w:t>
      </w:r>
      <w:r>
        <w:rPr>
          <w:snapToGrid w:val="0"/>
        </w:rPr>
        <w:t>.</w:t>
      </w:r>
      <w:r>
        <w:rPr>
          <w:snapToGrid w:val="0"/>
        </w:rPr>
        <w:tab/>
        <w:t>Examination of school children</w:t>
      </w:r>
      <w:bookmarkEnd w:id="294"/>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by No. 17 of 1918 s 49; No. 5 of 1922 s. 8; No. 30 of 1932 s. 4; renumbered as section 337 by No. 38 of 1933 s. 42; amended by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295" w:name="_Toc493667222"/>
      <w:r>
        <w:rPr>
          <w:rStyle w:val="CharSectno"/>
        </w:rPr>
        <w:t>337A</w:t>
      </w:r>
      <w:r>
        <w:rPr>
          <w:snapToGrid w:val="0"/>
        </w:rPr>
        <w:t xml:space="preserve">. </w:t>
      </w:r>
      <w:r>
        <w:rPr>
          <w:snapToGrid w:val="0"/>
        </w:rPr>
        <w:tab/>
        <w:t>Schools dental service</w:t>
      </w:r>
      <w:bookmarkEnd w:id="295"/>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by No. 102 of 1973 s. 27; amended by No. 30 of 1982 s. 13; No. 32 of 1994 s. 3(2); No. 64 of 1996 s. 18; No. 10 of 1998 s. 39(4); No. 28 of 2006 s. 251; No. 35 of 2010 s. 74.]</w:t>
      </w:r>
    </w:p>
    <w:p>
      <w:pPr>
        <w:pStyle w:val="Ednotesection"/>
        <w:spacing w:before="180"/>
        <w:ind w:left="890" w:hanging="890"/>
        <w:outlineLvl w:val="9"/>
      </w:pPr>
      <w:r>
        <w:t>[</w:t>
      </w:r>
      <w:r>
        <w:rPr>
          <w:b/>
        </w:rPr>
        <w:t>338.</w:t>
      </w:r>
      <w:r>
        <w:tab/>
        <w:t>Deleted by No. 19 of 2016 s. 40.]</w:t>
      </w:r>
    </w:p>
    <w:p>
      <w:pPr>
        <w:pStyle w:val="Ednotesection"/>
        <w:outlineLvl w:val="9"/>
      </w:pPr>
      <w:r>
        <w:t>[</w:t>
      </w:r>
      <w:r>
        <w:rPr>
          <w:b/>
        </w:rPr>
        <w:t>338A.</w:t>
      </w:r>
      <w:r>
        <w:tab/>
        <w:t>Deleted by No. 116 of 1982 s. 36.]</w:t>
      </w:r>
    </w:p>
    <w:p>
      <w:pPr>
        <w:pStyle w:val="Ednotesection"/>
        <w:spacing w:before="180"/>
        <w:ind w:left="890" w:hanging="890"/>
        <w:outlineLvl w:val="9"/>
      </w:pPr>
      <w:r>
        <w:t>[</w:t>
      </w:r>
      <w:r>
        <w:rPr>
          <w:b/>
        </w:rPr>
        <w:t>338B-338C.</w:t>
      </w:r>
      <w:r>
        <w:tab/>
        <w:t>Deleted by No. 19 of 2016 s. 40.]</w:t>
      </w:r>
    </w:p>
    <w:p>
      <w:pPr>
        <w:pStyle w:val="Ednotesection"/>
        <w:outlineLvl w:val="9"/>
      </w:pPr>
      <w:r>
        <w:t>[</w:t>
      </w:r>
      <w:r>
        <w:rPr>
          <w:b/>
        </w:rPr>
        <w:t>339.</w:t>
      </w:r>
      <w:r>
        <w:tab/>
        <w:t>Deleted by No. 102 of 1973 s. 29.]</w:t>
      </w:r>
    </w:p>
    <w:p>
      <w:pPr>
        <w:pStyle w:val="Ednotesection"/>
        <w:spacing w:before="180"/>
        <w:outlineLvl w:val="9"/>
      </w:pPr>
      <w:r>
        <w:t>[</w:t>
      </w:r>
      <w:r>
        <w:rPr>
          <w:b/>
        </w:rPr>
        <w:t>340.</w:t>
      </w:r>
      <w:r>
        <w:rPr>
          <w:b/>
        </w:rPr>
        <w:tab/>
      </w:r>
      <w:r>
        <w:t>Deleted by No. 19 of 2016 s. 247.]</w:t>
      </w:r>
    </w:p>
    <w:p>
      <w:pPr>
        <w:pStyle w:val="Heading2"/>
      </w:pPr>
      <w:bookmarkStart w:id="296" w:name="_Toc474846359"/>
      <w:bookmarkStart w:id="297" w:name="_Toc493515509"/>
      <w:bookmarkStart w:id="298" w:name="_Toc493667223"/>
      <w:r>
        <w:rPr>
          <w:rStyle w:val="CharPartNo"/>
        </w:rPr>
        <w:t>Part XIIIA</w:t>
      </w:r>
      <w:r>
        <w:rPr>
          <w:rStyle w:val="CharDivNo"/>
        </w:rPr>
        <w:t> </w:t>
      </w:r>
      <w:r>
        <w:t>—</w:t>
      </w:r>
      <w:r>
        <w:rPr>
          <w:rStyle w:val="CharDivText"/>
        </w:rPr>
        <w:t> </w:t>
      </w:r>
      <w:r>
        <w:rPr>
          <w:rStyle w:val="CharPartText"/>
        </w:rPr>
        <w:t>Maternal Mortality Committee</w:t>
      </w:r>
      <w:bookmarkEnd w:id="296"/>
      <w:bookmarkEnd w:id="297"/>
      <w:bookmarkEnd w:id="298"/>
    </w:p>
    <w:p>
      <w:pPr>
        <w:pStyle w:val="Footnoteheading"/>
        <w:ind w:left="890" w:hanging="890"/>
        <w:rPr>
          <w:snapToGrid w:val="0"/>
        </w:rPr>
      </w:pPr>
      <w:r>
        <w:rPr>
          <w:snapToGrid w:val="0"/>
        </w:rPr>
        <w:tab/>
        <w:t>[Heading inserted by No. 23 of 1960 s. 4.]</w:t>
      </w:r>
    </w:p>
    <w:p>
      <w:pPr>
        <w:pStyle w:val="Heading5"/>
        <w:spacing w:before="180"/>
        <w:rPr>
          <w:snapToGrid w:val="0"/>
        </w:rPr>
      </w:pPr>
      <w:bookmarkStart w:id="299" w:name="_Toc493667224"/>
      <w:r>
        <w:rPr>
          <w:rStyle w:val="CharSectno"/>
        </w:rPr>
        <w:t>340A</w:t>
      </w:r>
      <w:r>
        <w:rPr>
          <w:snapToGrid w:val="0"/>
        </w:rPr>
        <w:t>.</w:t>
      </w:r>
      <w:r>
        <w:rPr>
          <w:snapToGrid w:val="0"/>
        </w:rPr>
        <w:tab/>
        <w:t>Terms used</w:t>
      </w:r>
      <w:bookmarkEnd w:id="29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by No. 23 of 1960 s. 4; amended by No. 94 of 1972 s. 4(1) (as amended by No. 83 of 1973 s. 4); No. 19 of 2016 s. 41.]</w:t>
      </w:r>
    </w:p>
    <w:p>
      <w:pPr>
        <w:pStyle w:val="Heading5"/>
        <w:spacing w:before="180"/>
        <w:rPr>
          <w:snapToGrid w:val="0"/>
        </w:rPr>
      </w:pPr>
      <w:bookmarkStart w:id="300" w:name="_Toc493667225"/>
      <w:r>
        <w:rPr>
          <w:rStyle w:val="CharSectno"/>
        </w:rPr>
        <w:t>340B</w:t>
      </w:r>
      <w:r>
        <w:rPr>
          <w:snapToGrid w:val="0"/>
        </w:rPr>
        <w:t>.</w:t>
      </w:r>
      <w:r>
        <w:rPr>
          <w:snapToGrid w:val="0"/>
        </w:rPr>
        <w:tab/>
        <w:t>Constitution and offices of Committee</w:t>
      </w:r>
      <w:bookmarkEnd w:id="300"/>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Ednotesubsection"/>
      </w:pPr>
      <w:r>
        <w:tab/>
      </w:r>
      <w:r>
        <w:tab/>
        <w:t>[(3)-(4) deleted]</w:t>
      </w:r>
    </w:p>
    <w:p>
      <w:pPr>
        <w:pStyle w:val="Footnotesection"/>
      </w:pPr>
      <w:r>
        <w:tab/>
        <w:t>[Section 340B inserted by No. 23 of 1960 s. 4; amended by No. 63 of 1981 s. 4; No. 30 of 1982 s. 14; No. 27 of 1992 s. 84; No. 10 of 1998 s. 39(5); No. 24 of 2000 s. 16(3); No. 28 of 2006 s. 251; No. 8 of 2009 s. 71(4); No. 19 of 2016 s. 42.]</w:t>
      </w:r>
    </w:p>
    <w:p>
      <w:pPr>
        <w:pStyle w:val="Heading5"/>
        <w:rPr>
          <w:snapToGrid w:val="0"/>
        </w:rPr>
      </w:pPr>
      <w:bookmarkStart w:id="301" w:name="_Toc493667226"/>
      <w:r>
        <w:rPr>
          <w:rStyle w:val="CharSectno"/>
        </w:rPr>
        <w:t>340C</w:t>
      </w:r>
      <w:r>
        <w:rPr>
          <w:snapToGrid w:val="0"/>
        </w:rPr>
        <w:t xml:space="preserve">. </w:t>
      </w:r>
      <w:r>
        <w:rPr>
          <w:snapToGrid w:val="0"/>
        </w:rPr>
        <w:tab/>
        <w:t>Appointment of deputies</w:t>
      </w:r>
      <w:bookmarkEnd w:id="301"/>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by No. 23 of 1960 s. 4; amended by No. 19 of 2016 s. 43.]</w:t>
      </w:r>
    </w:p>
    <w:p>
      <w:pPr>
        <w:pStyle w:val="Heading5"/>
        <w:keepNext w:val="0"/>
        <w:keepLines w:val="0"/>
        <w:spacing w:before="180"/>
        <w:rPr>
          <w:snapToGrid w:val="0"/>
        </w:rPr>
      </w:pPr>
      <w:bookmarkStart w:id="302" w:name="_Toc493667227"/>
      <w:r>
        <w:rPr>
          <w:rStyle w:val="CharSectno"/>
        </w:rPr>
        <w:t>340D</w:t>
      </w:r>
      <w:r>
        <w:rPr>
          <w:snapToGrid w:val="0"/>
        </w:rPr>
        <w:t xml:space="preserve">. </w:t>
      </w:r>
      <w:r>
        <w:rPr>
          <w:snapToGrid w:val="0"/>
        </w:rPr>
        <w:tab/>
        <w:t>Nominations to be made to Minister</w:t>
      </w:r>
      <w:bookmarkEnd w:id="302"/>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by No. 23 of 1960 s. 4; amended by No. 19 of 2016 s. 44.]</w:t>
      </w:r>
    </w:p>
    <w:p>
      <w:pPr>
        <w:pStyle w:val="Heading5"/>
        <w:rPr>
          <w:snapToGrid w:val="0"/>
        </w:rPr>
      </w:pPr>
      <w:bookmarkStart w:id="303" w:name="_Toc493667228"/>
      <w:r>
        <w:rPr>
          <w:rStyle w:val="CharSectno"/>
        </w:rPr>
        <w:t>340E</w:t>
      </w:r>
      <w:r>
        <w:rPr>
          <w:snapToGrid w:val="0"/>
        </w:rPr>
        <w:t xml:space="preserve">. </w:t>
      </w:r>
      <w:r>
        <w:rPr>
          <w:snapToGrid w:val="0"/>
        </w:rPr>
        <w:tab/>
        <w:t>Tenure of office</w:t>
      </w:r>
      <w:bookmarkEnd w:id="303"/>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Ednotesubsection"/>
      </w:pPr>
      <w:r>
        <w:tab/>
        <w:t>[(3)</w:t>
      </w:r>
      <w:r>
        <w:tab/>
        <w:t>deleted]</w:t>
      </w:r>
    </w:p>
    <w:p>
      <w:pPr>
        <w:pStyle w:val="Footnotesection"/>
      </w:pPr>
      <w:r>
        <w:tab/>
        <w:t>[Section 340E inserted by No. 23 of 1960 s. 4; amended by No. 19 of 2016 s. 45.]</w:t>
      </w:r>
    </w:p>
    <w:p>
      <w:pPr>
        <w:pStyle w:val="Heading5"/>
      </w:pPr>
      <w:bookmarkStart w:id="304" w:name="_Toc493667229"/>
      <w:r>
        <w:rPr>
          <w:rStyle w:val="CharSectno"/>
        </w:rPr>
        <w:t>340F</w:t>
      </w:r>
      <w:r>
        <w:t>.</w:t>
      </w:r>
      <w:r>
        <w:tab/>
        <w:t>When office of member becomes vacant</w:t>
      </w:r>
      <w:bookmarkEnd w:id="30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by No. 19 of 2016 s. 46.]</w:t>
      </w:r>
    </w:p>
    <w:p>
      <w:pPr>
        <w:pStyle w:val="Heading5"/>
        <w:rPr>
          <w:snapToGrid w:val="0"/>
        </w:rPr>
      </w:pPr>
      <w:bookmarkStart w:id="305" w:name="_Toc493667230"/>
      <w:r>
        <w:rPr>
          <w:rStyle w:val="CharSectno"/>
        </w:rPr>
        <w:t>340G</w:t>
      </w:r>
      <w:r>
        <w:rPr>
          <w:snapToGrid w:val="0"/>
        </w:rPr>
        <w:t xml:space="preserve">. </w:t>
      </w:r>
      <w:r>
        <w:rPr>
          <w:snapToGrid w:val="0"/>
        </w:rPr>
        <w:tab/>
        <w:t>Vacancies in offices of members to be filled</w:t>
      </w:r>
      <w:bookmarkEnd w:id="305"/>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by No. 23 of 1960 s. 4; amended by No. 19 of 2016 s. 47.]</w:t>
      </w:r>
    </w:p>
    <w:p>
      <w:pPr>
        <w:pStyle w:val="Heading5"/>
      </w:pPr>
      <w:bookmarkStart w:id="306" w:name="_Toc493667231"/>
      <w:r>
        <w:rPr>
          <w:rStyle w:val="CharSectno"/>
        </w:rPr>
        <w:t>340H</w:t>
      </w:r>
      <w:r>
        <w:t>.</w:t>
      </w:r>
      <w:r>
        <w:tab/>
        <w:t>Meetings and procedure of Committee</w:t>
      </w:r>
      <w:bookmarkEnd w:id="30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by No. 19 of 2016 s. 48.]</w:t>
      </w:r>
    </w:p>
    <w:p>
      <w:pPr>
        <w:pStyle w:val="Heading5"/>
        <w:rPr>
          <w:snapToGrid w:val="0"/>
        </w:rPr>
      </w:pPr>
      <w:bookmarkStart w:id="307" w:name="_Toc493667232"/>
      <w:r>
        <w:rPr>
          <w:rStyle w:val="CharSectno"/>
        </w:rPr>
        <w:t>340I</w:t>
      </w:r>
      <w:r>
        <w:rPr>
          <w:snapToGrid w:val="0"/>
        </w:rPr>
        <w:t xml:space="preserve">. </w:t>
      </w:r>
      <w:r>
        <w:rPr>
          <w:snapToGrid w:val="0"/>
        </w:rPr>
        <w:tab/>
        <w:t>Reimbursement of expenses of members of Committee</w:t>
      </w:r>
      <w:bookmarkEnd w:id="307"/>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 amended by No. 19 of 2016 s. 49.]</w:t>
      </w:r>
    </w:p>
    <w:p>
      <w:pPr>
        <w:pStyle w:val="Heading5"/>
        <w:rPr>
          <w:snapToGrid w:val="0"/>
        </w:rPr>
      </w:pPr>
      <w:bookmarkStart w:id="308" w:name="_Toc493667233"/>
      <w:r>
        <w:rPr>
          <w:rStyle w:val="CharSectno"/>
        </w:rPr>
        <w:t>340J</w:t>
      </w:r>
      <w:r>
        <w:rPr>
          <w:snapToGrid w:val="0"/>
        </w:rPr>
        <w:t xml:space="preserve">. </w:t>
      </w:r>
      <w:r>
        <w:rPr>
          <w:snapToGrid w:val="0"/>
        </w:rPr>
        <w:tab/>
        <w:t>Appointment of investigator</w:t>
      </w:r>
      <w:bookmarkEnd w:id="308"/>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pPr>
      <w:bookmarkStart w:id="309" w:name="_Toc493667234"/>
      <w:r>
        <w:rPr>
          <w:rStyle w:val="CharSectno"/>
        </w:rPr>
        <w:t>340K</w:t>
      </w:r>
      <w:r>
        <w:t>.</w:t>
      </w:r>
      <w:r>
        <w:tab/>
        <w:t>Functions of Committee</w:t>
      </w:r>
      <w:bookmarkEnd w:id="309"/>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by No. 19 of 2016 s. 50.]</w:t>
      </w:r>
    </w:p>
    <w:p>
      <w:pPr>
        <w:pStyle w:val="Heading5"/>
      </w:pPr>
      <w:bookmarkStart w:id="310" w:name="_Toc493667235"/>
      <w:r>
        <w:rPr>
          <w:rStyle w:val="CharSectno"/>
        </w:rPr>
        <w:t>340LA</w:t>
      </w:r>
      <w:r>
        <w:t>.</w:t>
      </w:r>
      <w:r>
        <w:tab/>
        <w:t>Further provisions relating to proceedings of Committee</w:t>
      </w:r>
      <w:bookmarkEnd w:id="310"/>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340LA inserted by No. 19 of 2016 s. 50.]</w:t>
      </w:r>
    </w:p>
    <w:p>
      <w:pPr>
        <w:pStyle w:val="Heading5"/>
      </w:pPr>
      <w:bookmarkStart w:id="311" w:name="_Toc493667236"/>
      <w:r>
        <w:rPr>
          <w:rStyle w:val="CharSectno"/>
        </w:rPr>
        <w:t>340LB</w:t>
      </w:r>
      <w:r>
        <w:t>.</w:t>
      </w:r>
      <w:r>
        <w:tab/>
        <w:t>Contents of notification confidential</w:t>
      </w:r>
      <w:bookmarkEnd w:id="311"/>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by No. 19 of 2016 s. 50.]</w:t>
      </w:r>
    </w:p>
    <w:p>
      <w:pPr>
        <w:pStyle w:val="Heading5"/>
        <w:rPr>
          <w:snapToGrid w:val="0"/>
        </w:rPr>
      </w:pPr>
      <w:bookmarkStart w:id="312" w:name="_Toc493667237"/>
      <w:r>
        <w:rPr>
          <w:rStyle w:val="CharSectno"/>
        </w:rPr>
        <w:t>340L</w:t>
      </w:r>
      <w:r>
        <w:rPr>
          <w:snapToGrid w:val="0"/>
        </w:rPr>
        <w:t xml:space="preserve">. </w:t>
      </w:r>
      <w:r>
        <w:rPr>
          <w:snapToGrid w:val="0"/>
        </w:rPr>
        <w:tab/>
        <w:t>When report of investigator may be published</w:t>
      </w:r>
      <w:bookmarkEnd w:id="312"/>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 No. 19 of 2016 s. 51.]</w:t>
      </w:r>
    </w:p>
    <w:p>
      <w:pPr>
        <w:pStyle w:val="Heading5"/>
        <w:rPr>
          <w:snapToGrid w:val="0"/>
        </w:rPr>
      </w:pPr>
      <w:bookmarkStart w:id="313" w:name="_Toc493667238"/>
      <w:r>
        <w:rPr>
          <w:rStyle w:val="CharSectno"/>
        </w:rPr>
        <w:t>340M</w:t>
      </w:r>
      <w:r>
        <w:rPr>
          <w:snapToGrid w:val="0"/>
        </w:rPr>
        <w:t xml:space="preserve">. </w:t>
      </w:r>
      <w:r>
        <w:rPr>
          <w:snapToGrid w:val="0"/>
        </w:rPr>
        <w:tab/>
        <w:t>Information given for research not to be disclosed</w:t>
      </w:r>
      <w:bookmarkEnd w:id="313"/>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by No. 23 of 1960 s. 4; amended by No. 80 of 1987 s. 157; No. 19 of 2016 s. 52.]</w:t>
      </w:r>
    </w:p>
    <w:p>
      <w:pPr>
        <w:pStyle w:val="Ednotesection"/>
        <w:spacing w:before="180"/>
        <w:ind w:left="890" w:hanging="890"/>
        <w:outlineLvl w:val="9"/>
      </w:pPr>
      <w:r>
        <w:t>[</w:t>
      </w:r>
      <w:r>
        <w:rPr>
          <w:b/>
        </w:rPr>
        <w:t>340N.</w:t>
      </w:r>
      <w:r>
        <w:tab/>
        <w:t>Deleted by No. 19 of 2016 s. 53.]</w:t>
      </w:r>
    </w:p>
    <w:p>
      <w:pPr>
        <w:pStyle w:val="Heading2"/>
      </w:pPr>
      <w:bookmarkStart w:id="314" w:name="_Toc474846375"/>
      <w:bookmarkStart w:id="315" w:name="_Toc493515525"/>
      <w:bookmarkStart w:id="316" w:name="_Toc493667239"/>
      <w:r>
        <w:rPr>
          <w:rStyle w:val="CharPartNo"/>
        </w:rPr>
        <w:t>Part XIIIB</w:t>
      </w:r>
      <w:r>
        <w:rPr>
          <w:rStyle w:val="CharDivNo"/>
        </w:rPr>
        <w:t> </w:t>
      </w:r>
      <w:r>
        <w:t>—</w:t>
      </w:r>
      <w:r>
        <w:rPr>
          <w:rStyle w:val="CharDivText"/>
        </w:rPr>
        <w:t> </w:t>
      </w:r>
      <w:r>
        <w:rPr>
          <w:rStyle w:val="CharPartText"/>
        </w:rPr>
        <w:t>Perinatal and Infant Mortality Committee</w:t>
      </w:r>
      <w:bookmarkEnd w:id="314"/>
      <w:bookmarkEnd w:id="315"/>
      <w:bookmarkEnd w:id="31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17" w:name="_Toc493667240"/>
      <w:r>
        <w:rPr>
          <w:rStyle w:val="CharSectno"/>
        </w:rPr>
        <w:t>340AA</w:t>
      </w:r>
      <w:r>
        <w:rPr>
          <w:snapToGrid w:val="0"/>
        </w:rPr>
        <w:t>.</w:t>
      </w:r>
      <w:r>
        <w:rPr>
          <w:snapToGrid w:val="0"/>
        </w:rPr>
        <w:tab/>
        <w:t>Terms used</w:t>
      </w:r>
      <w:bookmarkEnd w:id="317"/>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by No. 47 of 1978 s. 34; amended by No. 19 of 2016 s. 54.]</w:t>
      </w:r>
    </w:p>
    <w:p>
      <w:pPr>
        <w:pStyle w:val="Heading5"/>
        <w:rPr>
          <w:snapToGrid w:val="0"/>
        </w:rPr>
      </w:pPr>
      <w:bookmarkStart w:id="318" w:name="_Toc493667241"/>
      <w:r>
        <w:rPr>
          <w:rStyle w:val="CharSectno"/>
        </w:rPr>
        <w:t>340AB</w:t>
      </w:r>
      <w:r>
        <w:rPr>
          <w:snapToGrid w:val="0"/>
        </w:rPr>
        <w:t>.</w:t>
      </w:r>
      <w:r>
        <w:rPr>
          <w:snapToGrid w:val="0"/>
        </w:rPr>
        <w:tab/>
        <w:t>Constitution and offices of Committee</w:t>
      </w:r>
      <w:bookmarkEnd w:id="318"/>
    </w:p>
    <w:p>
      <w:pPr>
        <w:pStyle w:val="Subsection"/>
        <w:spacing w:before="12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pPr>
      <w:r>
        <w:tab/>
        <w:t>(2)</w:t>
      </w:r>
      <w:r>
        <w:tab/>
        <w:t>The Committee is to consist of 13 members appointed by the Minister.</w:t>
      </w:r>
    </w:p>
    <w:p>
      <w:pPr>
        <w:pStyle w:val="Subsection"/>
      </w:pPr>
      <w:r>
        <w:tab/>
        <w:t>(3)</w:t>
      </w:r>
      <w:r>
        <w:tab/>
        <w:t xml:space="preserve">Of the persons appointed as members of the Committee — </w:t>
      </w:r>
    </w:p>
    <w:p>
      <w:pPr>
        <w:pStyle w:val="Indenta"/>
      </w:pPr>
      <w:r>
        <w:tab/>
        <w:t>(a)</w:t>
      </w:r>
      <w:r>
        <w:tab/>
        <w:t xml:space="preserve">one is to be the Professor of Obstetrics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(b)</w:t>
      </w:r>
      <w:r>
        <w:tab/>
        <w:t>one is to be a medical practitioner specialising in obstetrics, nominated by the Chief Health Officer; and</w:t>
      </w:r>
    </w:p>
    <w:p>
      <w:pPr>
        <w:pStyle w:val="Indenta"/>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Princess Margaret Hospital for Children,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 xml:space="preserve">one is to be nominated by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Ednotesubsection"/>
      </w:pPr>
      <w:r>
        <w:tab/>
        <w:t>[(5)</w:t>
      </w:r>
      <w:r>
        <w:tab/>
        <w:t>deleted]</w:t>
      </w:r>
    </w:p>
    <w:p>
      <w:pPr>
        <w:pStyle w:val="Footnotesection"/>
        <w:keepLines w:val="0"/>
        <w:widowControl w:val="0"/>
        <w:spacing w:before="80"/>
        <w:ind w:left="890" w:hanging="890"/>
      </w:pPr>
      <w:r>
        <w:tab/>
        <w:t>[Section 340AB inserted by No. 47 of 1978 s. 34; amended by No. 30 of 1982 s. 15; No. 28 of 1984 s. 31; No. 27 of 1992 s. 84; No. 10 of 1998 s. 39(6); No. 24 of 2000 s. 16(3); No. 28 of 2006 s. 251; No. 8 of 2009 s. 71(4); No. 11 of 2016 s. 291(3); No. 19 of 2016 s. 55.]</w:t>
      </w:r>
    </w:p>
    <w:p>
      <w:pPr>
        <w:pStyle w:val="Heading5"/>
        <w:rPr>
          <w:snapToGrid w:val="0"/>
        </w:rPr>
      </w:pPr>
      <w:bookmarkStart w:id="319" w:name="_Toc493667242"/>
      <w:r>
        <w:rPr>
          <w:rStyle w:val="CharSectno"/>
        </w:rPr>
        <w:t>340AC</w:t>
      </w:r>
      <w:r>
        <w:rPr>
          <w:snapToGrid w:val="0"/>
        </w:rPr>
        <w:t>.</w:t>
      </w:r>
      <w:r>
        <w:rPr>
          <w:snapToGrid w:val="0"/>
        </w:rPr>
        <w:tab/>
        <w:t>Appointment of deputies</w:t>
      </w:r>
      <w:bookmarkEnd w:id="319"/>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by No. 47 of 1978 s. 34; amended by No. 19 of 2016 s. 56.]</w:t>
      </w:r>
    </w:p>
    <w:p>
      <w:pPr>
        <w:pStyle w:val="Heading5"/>
        <w:rPr>
          <w:snapToGrid w:val="0"/>
        </w:rPr>
      </w:pPr>
      <w:bookmarkStart w:id="320" w:name="_Toc493667243"/>
      <w:r>
        <w:rPr>
          <w:rStyle w:val="CharSectno"/>
        </w:rPr>
        <w:t>340AD</w:t>
      </w:r>
      <w:r>
        <w:rPr>
          <w:snapToGrid w:val="0"/>
        </w:rPr>
        <w:t xml:space="preserve">. </w:t>
      </w:r>
      <w:r>
        <w:rPr>
          <w:snapToGrid w:val="0"/>
        </w:rPr>
        <w:tab/>
        <w:t>Nominations to be made to Minister</w:t>
      </w:r>
      <w:bookmarkEnd w:id="320"/>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by No. 47 of 1978 s. 34; amended by No. 19 of 2016 s. 57.]</w:t>
      </w:r>
    </w:p>
    <w:p>
      <w:pPr>
        <w:pStyle w:val="Heading5"/>
        <w:rPr>
          <w:snapToGrid w:val="0"/>
        </w:rPr>
      </w:pPr>
      <w:bookmarkStart w:id="321" w:name="_Toc493667244"/>
      <w:r>
        <w:rPr>
          <w:rStyle w:val="CharSectno"/>
        </w:rPr>
        <w:t>340AE</w:t>
      </w:r>
      <w:r>
        <w:rPr>
          <w:snapToGrid w:val="0"/>
        </w:rPr>
        <w:t xml:space="preserve">. </w:t>
      </w:r>
      <w:r>
        <w:rPr>
          <w:snapToGrid w:val="0"/>
        </w:rPr>
        <w:tab/>
        <w:t>Tenure of office</w:t>
      </w:r>
      <w:bookmarkEnd w:id="321"/>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by No. 47 of 1978 s. 34; amended by No. 19 of 2016 s. 58.]</w:t>
      </w:r>
    </w:p>
    <w:p>
      <w:pPr>
        <w:pStyle w:val="Heading5"/>
      </w:pPr>
      <w:bookmarkStart w:id="322" w:name="_Toc493667245"/>
      <w:r>
        <w:rPr>
          <w:rStyle w:val="CharSectno"/>
        </w:rPr>
        <w:t>340AF</w:t>
      </w:r>
      <w:r>
        <w:t>.</w:t>
      </w:r>
      <w:r>
        <w:tab/>
        <w:t>When office of member becomes vacant</w:t>
      </w:r>
      <w:bookmarkEnd w:id="32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by No. 19 of 2016 s. 59.]</w:t>
      </w:r>
    </w:p>
    <w:p>
      <w:pPr>
        <w:pStyle w:val="Heading5"/>
        <w:rPr>
          <w:snapToGrid w:val="0"/>
        </w:rPr>
      </w:pPr>
      <w:bookmarkStart w:id="323" w:name="_Toc493667246"/>
      <w:r>
        <w:rPr>
          <w:rStyle w:val="CharSectno"/>
        </w:rPr>
        <w:t>340AG</w:t>
      </w:r>
      <w:r>
        <w:rPr>
          <w:snapToGrid w:val="0"/>
        </w:rPr>
        <w:t xml:space="preserve">. </w:t>
      </w:r>
      <w:r>
        <w:rPr>
          <w:snapToGrid w:val="0"/>
        </w:rPr>
        <w:tab/>
        <w:t>Vacancies in offices of members to be filled</w:t>
      </w:r>
      <w:bookmarkEnd w:id="323"/>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by No. 47 of 1978 s. 34; amended by No. 19 of 2016 s. 60.]</w:t>
      </w:r>
    </w:p>
    <w:p>
      <w:pPr>
        <w:pStyle w:val="Heading5"/>
      </w:pPr>
      <w:bookmarkStart w:id="324" w:name="_Toc493667247"/>
      <w:r>
        <w:rPr>
          <w:rStyle w:val="CharSectno"/>
        </w:rPr>
        <w:t>340AH</w:t>
      </w:r>
      <w:r>
        <w:t>.</w:t>
      </w:r>
      <w:r>
        <w:tab/>
        <w:t>Meetings and procedure of Committee</w:t>
      </w:r>
      <w:bookmarkEnd w:id="324"/>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by No. 19 of 2016 s. 61.]</w:t>
      </w:r>
    </w:p>
    <w:p>
      <w:pPr>
        <w:pStyle w:val="Heading5"/>
        <w:rPr>
          <w:snapToGrid w:val="0"/>
        </w:rPr>
      </w:pPr>
      <w:bookmarkStart w:id="325" w:name="_Toc493667248"/>
      <w:r>
        <w:rPr>
          <w:rStyle w:val="CharSectno"/>
        </w:rPr>
        <w:t>340AI</w:t>
      </w:r>
      <w:r>
        <w:rPr>
          <w:snapToGrid w:val="0"/>
        </w:rPr>
        <w:t xml:space="preserve">. </w:t>
      </w:r>
      <w:r>
        <w:rPr>
          <w:snapToGrid w:val="0"/>
        </w:rPr>
        <w:tab/>
        <w:t>Reimbursement of expenses of members</w:t>
      </w:r>
      <w:bookmarkEnd w:id="325"/>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 amended by No. 19 of 2016 s. 62.]</w:t>
      </w:r>
    </w:p>
    <w:p>
      <w:pPr>
        <w:pStyle w:val="Heading5"/>
        <w:rPr>
          <w:snapToGrid w:val="0"/>
        </w:rPr>
      </w:pPr>
      <w:bookmarkStart w:id="326" w:name="_Toc493667249"/>
      <w:r>
        <w:rPr>
          <w:rStyle w:val="CharSectno"/>
        </w:rPr>
        <w:t>340AJ</w:t>
      </w:r>
      <w:r>
        <w:rPr>
          <w:snapToGrid w:val="0"/>
        </w:rPr>
        <w:t xml:space="preserve">. </w:t>
      </w:r>
      <w:r>
        <w:rPr>
          <w:snapToGrid w:val="0"/>
        </w:rPr>
        <w:tab/>
        <w:t>Appointment of investigator</w:t>
      </w:r>
      <w:bookmarkEnd w:id="32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by No. 47 of 1978 s. 34; amended by No. 80 of 1987 s. 158; No. 19 of 2016 s. 63.]</w:t>
      </w:r>
    </w:p>
    <w:p>
      <w:pPr>
        <w:pStyle w:val="Heading5"/>
      </w:pPr>
      <w:bookmarkStart w:id="327" w:name="_Toc493667250"/>
      <w:r>
        <w:rPr>
          <w:rStyle w:val="CharSectno"/>
        </w:rPr>
        <w:t>340AK</w:t>
      </w:r>
      <w:r>
        <w:t>.</w:t>
      </w:r>
      <w:r>
        <w:tab/>
        <w:t>Functions of Committee</w:t>
      </w:r>
      <w:bookmarkEnd w:id="327"/>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by No. 19 of 2016 s. 64.]</w:t>
      </w:r>
    </w:p>
    <w:p>
      <w:pPr>
        <w:pStyle w:val="Heading5"/>
      </w:pPr>
      <w:bookmarkStart w:id="328" w:name="_Toc493667251"/>
      <w:r>
        <w:rPr>
          <w:rStyle w:val="CharSectno"/>
        </w:rPr>
        <w:t>340ALA</w:t>
      </w:r>
      <w:r>
        <w:t>. Further provisions relating to proceedings of Committee</w:t>
      </w:r>
      <w:bookmarkEnd w:id="328"/>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by No. 19 of 2016 s. 64.]</w:t>
      </w:r>
    </w:p>
    <w:p>
      <w:pPr>
        <w:pStyle w:val="Heading5"/>
      </w:pPr>
      <w:bookmarkStart w:id="329" w:name="_Toc493667252"/>
      <w:r>
        <w:rPr>
          <w:rStyle w:val="CharSectno"/>
        </w:rPr>
        <w:t>340ALB</w:t>
      </w:r>
      <w:r>
        <w:t>. Contents of notification confidential</w:t>
      </w:r>
      <w:bookmarkEnd w:id="329"/>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by No. 19 of 2016 s. 64.]</w:t>
      </w:r>
    </w:p>
    <w:p>
      <w:pPr>
        <w:pStyle w:val="Heading5"/>
        <w:rPr>
          <w:snapToGrid w:val="0"/>
        </w:rPr>
      </w:pPr>
      <w:bookmarkStart w:id="330" w:name="_Toc493667253"/>
      <w:r>
        <w:rPr>
          <w:rStyle w:val="CharSectno"/>
        </w:rPr>
        <w:t>340AL</w:t>
      </w:r>
      <w:r>
        <w:rPr>
          <w:snapToGrid w:val="0"/>
        </w:rPr>
        <w:t xml:space="preserve">. </w:t>
      </w:r>
      <w:r>
        <w:rPr>
          <w:snapToGrid w:val="0"/>
        </w:rPr>
        <w:tab/>
        <w:t>When report may be published</w:t>
      </w:r>
      <w:bookmarkEnd w:id="330"/>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 No. 19 of 2016 s. 65.]</w:t>
      </w:r>
    </w:p>
    <w:p>
      <w:pPr>
        <w:pStyle w:val="Heading5"/>
        <w:rPr>
          <w:snapToGrid w:val="0"/>
        </w:rPr>
      </w:pPr>
      <w:bookmarkStart w:id="331" w:name="_Toc493667254"/>
      <w:r>
        <w:rPr>
          <w:rStyle w:val="CharSectno"/>
        </w:rPr>
        <w:t>340AM</w:t>
      </w:r>
      <w:r>
        <w:rPr>
          <w:snapToGrid w:val="0"/>
        </w:rPr>
        <w:t>.</w:t>
      </w:r>
      <w:r>
        <w:rPr>
          <w:snapToGrid w:val="0"/>
        </w:rPr>
        <w:tab/>
        <w:t>Information for research not to be disclosed</w:t>
      </w:r>
      <w:bookmarkEnd w:id="33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by No. 47 of 1978 s. 34; amended by No. 80 of 1987 s. 161; No. 19 of 2016 s. 66.]</w:t>
      </w:r>
    </w:p>
    <w:p>
      <w:pPr>
        <w:pStyle w:val="Ednotesection"/>
        <w:spacing w:before="180"/>
        <w:ind w:left="890" w:hanging="890"/>
        <w:outlineLvl w:val="9"/>
      </w:pPr>
      <w:r>
        <w:t>[</w:t>
      </w:r>
      <w:r>
        <w:rPr>
          <w:b/>
        </w:rPr>
        <w:t>340AN.</w:t>
      </w:r>
      <w:r>
        <w:tab/>
        <w:t>Deleted by No. 19 of 2016 s. 67.]</w:t>
      </w:r>
    </w:p>
    <w:p>
      <w:pPr>
        <w:pStyle w:val="Heading2"/>
      </w:pPr>
      <w:bookmarkStart w:id="332" w:name="_Toc474846391"/>
      <w:bookmarkStart w:id="333" w:name="_Toc493515541"/>
      <w:bookmarkStart w:id="334" w:name="_Toc493667255"/>
      <w:r>
        <w:rPr>
          <w:rStyle w:val="CharPartNo"/>
        </w:rPr>
        <w:t>Part XIIIC</w:t>
      </w:r>
      <w:r>
        <w:rPr>
          <w:rStyle w:val="CharDivNo"/>
        </w:rPr>
        <w:t> </w:t>
      </w:r>
      <w:r>
        <w:t>—</w:t>
      </w:r>
      <w:r>
        <w:rPr>
          <w:rStyle w:val="CharDivText"/>
        </w:rPr>
        <w:t> </w:t>
      </w:r>
      <w:r>
        <w:rPr>
          <w:rStyle w:val="CharPartText"/>
        </w:rPr>
        <w:t>Anaesthetic Mortality Committee</w:t>
      </w:r>
      <w:bookmarkEnd w:id="332"/>
      <w:bookmarkEnd w:id="333"/>
      <w:bookmarkEnd w:id="334"/>
    </w:p>
    <w:p>
      <w:pPr>
        <w:pStyle w:val="Footnoteheading"/>
        <w:ind w:left="890" w:hanging="890"/>
        <w:rPr>
          <w:snapToGrid w:val="0"/>
        </w:rPr>
      </w:pPr>
      <w:r>
        <w:rPr>
          <w:snapToGrid w:val="0"/>
        </w:rPr>
        <w:tab/>
        <w:t>[Heading inserted by No. 47 of 1978 s. 36.]</w:t>
      </w:r>
    </w:p>
    <w:p>
      <w:pPr>
        <w:pStyle w:val="Heading5"/>
        <w:rPr>
          <w:snapToGrid w:val="0"/>
        </w:rPr>
      </w:pPr>
      <w:bookmarkStart w:id="335" w:name="_Toc493667256"/>
      <w:r>
        <w:rPr>
          <w:rStyle w:val="CharSectno"/>
        </w:rPr>
        <w:t>340BA</w:t>
      </w:r>
      <w:r>
        <w:rPr>
          <w:snapToGrid w:val="0"/>
        </w:rPr>
        <w:t>.</w:t>
      </w:r>
      <w:r>
        <w:rPr>
          <w:snapToGrid w:val="0"/>
        </w:rPr>
        <w:tab/>
        <w:t>Terms used</w:t>
      </w:r>
      <w:bookmarkEnd w:id="33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by No. 47 of 1978 s. 36; amended by No. 19 of 2016 s. 68.]</w:t>
      </w:r>
    </w:p>
    <w:p>
      <w:pPr>
        <w:pStyle w:val="Heading5"/>
        <w:rPr>
          <w:snapToGrid w:val="0"/>
        </w:rPr>
      </w:pPr>
      <w:bookmarkStart w:id="336" w:name="_Toc493667257"/>
      <w:r>
        <w:rPr>
          <w:rStyle w:val="CharSectno"/>
        </w:rPr>
        <w:t>340BB</w:t>
      </w:r>
      <w:r>
        <w:rPr>
          <w:snapToGrid w:val="0"/>
        </w:rPr>
        <w:t xml:space="preserve">. </w:t>
      </w:r>
      <w:r>
        <w:rPr>
          <w:snapToGrid w:val="0"/>
        </w:rPr>
        <w:tab/>
        <w:t>Constitution and offices of Committee</w:t>
      </w:r>
      <w:bookmarkEnd w:id="33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 xml:space="preserve">one is to be the Professor of Anaesthesia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 xml:space="preserve">one is to be a medical practitioner specialising in surgery, nominated by the State Branch of the </w:t>
      </w:r>
      <w:smartTag w:uri="urn:schemas-microsoft-com:office:smarttags" w:element="place">
        <w:smartTag w:uri="urn:schemas-microsoft-com:office:smarttags" w:element="PlaceName">
          <w:r>
            <w:t>Royal</w:t>
          </w:r>
        </w:smartTag>
        <w:r>
          <w:t xml:space="preserve"> </w:t>
        </w:r>
        <w:smartTag w:uri="urn:schemas-microsoft-com:office:smarttags" w:element="PlaceName">
          <w:r>
            <w:t>Australasian</w:t>
          </w:r>
        </w:smartTag>
        <w:r>
          <w:t xml:space="preserve"> </w:t>
        </w:r>
        <w:smartTag w:uri="urn:schemas-microsoft-com:office:smarttags" w:element="PlaceType">
          <w:r>
            <w:t>College</w:t>
          </w:r>
        </w:smartTag>
      </w:smartTag>
      <w:r>
        <w:t xml:space="preserv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 xml:space="preserve">one is to be the Professor of Clinical Pharmacology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r>
        <w:t>.</w:t>
      </w:r>
    </w:p>
    <w:p>
      <w:pPr>
        <w:pStyle w:val="Ednotesubsection"/>
      </w:pPr>
      <w:r>
        <w:tab/>
        <w:t>[(4)</w:t>
      </w:r>
      <w:r>
        <w:tab/>
        <w:t>deleted]</w:t>
      </w:r>
    </w:p>
    <w:p>
      <w:pPr>
        <w:pStyle w:val="Footnotesection"/>
      </w:pPr>
      <w:r>
        <w:tab/>
        <w:t>[Section 340BB inserted by No. 47 of 1978 s. 36; amended by No. 30 of 1982 s. 16; No. 27 of 1992 s. 84; No. 10 of 1998 s. 39(7) and (9); No. 24 of 2000 s. 16(3); No. 28 of 2006 s. 251; No. 8 of 2009 s. 71(4); No. 19 of 2016 s. 69.]</w:t>
      </w:r>
    </w:p>
    <w:p>
      <w:pPr>
        <w:pStyle w:val="Heading5"/>
        <w:spacing w:before="180"/>
        <w:rPr>
          <w:snapToGrid w:val="0"/>
        </w:rPr>
      </w:pPr>
      <w:bookmarkStart w:id="337" w:name="_Toc493667258"/>
      <w:r>
        <w:rPr>
          <w:rStyle w:val="CharSectno"/>
        </w:rPr>
        <w:t>340BC</w:t>
      </w:r>
      <w:r>
        <w:rPr>
          <w:snapToGrid w:val="0"/>
        </w:rPr>
        <w:t xml:space="preserve">. </w:t>
      </w:r>
      <w:r>
        <w:rPr>
          <w:snapToGrid w:val="0"/>
        </w:rPr>
        <w:tab/>
        <w:t>Appointment of deputies</w:t>
      </w:r>
      <w:bookmarkEnd w:id="337"/>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by No. 47 of 1978 s. 36; amended by No. 19 of 2016 s. 70.]</w:t>
      </w:r>
    </w:p>
    <w:p>
      <w:pPr>
        <w:pStyle w:val="Heading5"/>
        <w:spacing w:before="180"/>
        <w:rPr>
          <w:snapToGrid w:val="0"/>
        </w:rPr>
      </w:pPr>
      <w:bookmarkStart w:id="338" w:name="_Toc493667259"/>
      <w:r>
        <w:rPr>
          <w:rStyle w:val="CharSectno"/>
        </w:rPr>
        <w:t>340BD</w:t>
      </w:r>
      <w:r>
        <w:rPr>
          <w:snapToGrid w:val="0"/>
        </w:rPr>
        <w:t xml:space="preserve">. </w:t>
      </w:r>
      <w:r>
        <w:rPr>
          <w:snapToGrid w:val="0"/>
        </w:rPr>
        <w:tab/>
        <w:t>Nominations to be made to Minister</w:t>
      </w:r>
      <w:bookmarkEnd w:id="338"/>
    </w:p>
    <w:p>
      <w:pPr>
        <w:pStyle w:val="Subsection"/>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by No. 47 of 1978 s. 36; amended by No. 19 of 2016 s. 71.]</w:t>
      </w:r>
    </w:p>
    <w:p>
      <w:pPr>
        <w:pStyle w:val="Heading5"/>
        <w:rPr>
          <w:snapToGrid w:val="0"/>
        </w:rPr>
      </w:pPr>
      <w:bookmarkStart w:id="339" w:name="_Toc493667260"/>
      <w:r>
        <w:rPr>
          <w:rStyle w:val="CharSectno"/>
        </w:rPr>
        <w:t>340BE</w:t>
      </w:r>
      <w:r>
        <w:rPr>
          <w:snapToGrid w:val="0"/>
        </w:rPr>
        <w:t xml:space="preserve">. </w:t>
      </w:r>
      <w:r>
        <w:rPr>
          <w:snapToGrid w:val="0"/>
        </w:rPr>
        <w:tab/>
        <w:t>Tenure of office</w:t>
      </w:r>
      <w:bookmarkEnd w:id="339"/>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by No. 47 of 1978 s. 36; amended by No. 19 of 2016 s. 72.]</w:t>
      </w:r>
    </w:p>
    <w:p>
      <w:pPr>
        <w:pStyle w:val="Heading5"/>
      </w:pPr>
      <w:bookmarkStart w:id="340" w:name="_Toc493667261"/>
      <w:r>
        <w:rPr>
          <w:rStyle w:val="CharSectno"/>
        </w:rPr>
        <w:t>340BF</w:t>
      </w:r>
      <w:r>
        <w:t>.</w:t>
      </w:r>
      <w:r>
        <w:tab/>
        <w:t>When office of member becomes vacant</w:t>
      </w:r>
      <w:bookmarkEnd w:id="340"/>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by No. 19 of 2016 s. 73.]</w:t>
      </w:r>
    </w:p>
    <w:p>
      <w:pPr>
        <w:pStyle w:val="Heading5"/>
        <w:rPr>
          <w:snapToGrid w:val="0"/>
        </w:rPr>
      </w:pPr>
      <w:bookmarkStart w:id="341" w:name="_Toc493667262"/>
      <w:r>
        <w:rPr>
          <w:rStyle w:val="CharSectno"/>
        </w:rPr>
        <w:t>340BG</w:t>
      </w:r>
      <w:r>
        <w:rPr>
          <w:snapToGrid w:val="0"/>
        </w:rPr>
        <w:t xml:space="preserve">. </w:t>
      </w:r>
      <w:r>
        <w:rPr>
          <w:snapToGrid w:val="0"/>
        </w:rPr>
        <w:tab/>
        <w:t>Vacancies in offices of members to be filled</w:t>
      </w:r>
      <w:bookmarkEnd w:id="341"/>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by No. 47 of 1978 s. 36; amended by No. 19 of 2016 s. 74.]</w:t>
      </w:r>
    </w:p>
    <w:p>
      <w:pPr>
        <w:pStyle w:val="Heading5"/>
      </w:pPr>
      <w:bookmarkStart w:id="342" w:name="_Toc493667263"/>
      <w:r>
        <w:rPr>
          <w:rStyle w:val="CharSectno"/>
        </w:rPr>
        <w:t>340BH</w:t>
      </w:r>
      <w:r>
        <w:t>.</w:t>
      </w:r>
      <w:r>
        <w:tab/>
        <w:t>Meetings and procedure of Committee</w:t>
      </w:r>
      <w:bookmarkEnd w:id="342"/>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by No. 19 of 2016 s. 75.]</w:t>
      </w:r>
    </w:p>
    <w:p>
      <w:pPr>
        <w:pStyle w:val="Heading5"/>
        <w:rPr>
          <w:snapToGrid w:val="0"/>
        </w:rPr>
      </w:pPr>
      <w:bookmarkStart w:id="343" w:name="_Toc493667264"/>
      <w:r>
        <w:rPr>
          <w:rStyle w:val="CharSectno"/>
        </w:rPr>
        <w:t>340BI</w:t>
      </w:r>
      <w:r>
        <w:rPr>
          <w:snapToGrid w:val="0"/>
        </w:rPr>
        <w:t xml:space="preserve">. </w:t>
      </w:r>
      <w:r>
        <w:rPr>
          <w:snapToGrid w:val="0"/>
        </w:rPr>
        <w:tab/>
        <w:t>Reimbursement of expenses of members</w:t>
      </w:r>
      <w:bookmarkEnd w:id="343"/>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 amended by No. 19 of 2016 s. 76.]</w:t>
      </w:r>
    </w:p>
    <w:p>
      <w:pPr>
        <w:pStyle w:val="Heading5"/>
        <w:spacing w:before="180"/>
        <w:rPr>
          <w:snapToGrid w:val="0"/>
        </w:rPr>
      </w:pPr>
      <w:bookmarkStart w:id="344" w:name="_Toc493667265"/>
      <w:r>
        <w:rPr>
          <w:rStyle w:val="CharSectno"/>
        </w:rPr>
        <w:t>340BJ</w:t>
      </w:r>
      <w:r>
        <w:rPr>
          <w:snapToGrid w:val="0"/>
        </w:rPr>
        <w:t xml:space="preserve">. </w:t>
      </w:r>
      <w:r>
        <w:rPr>
          <w:snapToGrid w:val="0"/>
        </w:rPr>
        <w:tab/>
        <w:t>Appointment of investigator</w:t>
      </w:r>
      <w:bookmarkEnd w:id="34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by No. 47 of 1978 s. 36; amended by No. 19 of 2016 s. 77.]</w:t>
      </w:r>
    </w:p>
    <w:p>
      <w:pPr>
        <w:pStyle w:val="Heading5"/>
      </w:pPr>
      <w:bookmarkStart w:id="345" w:name="_Toc493667266"/>
      <w:r>
        <w:rPr>
          <w:rStyle w:val="CharSectno"/>
        </w:rPr>
        <w:t>340BK</w:t>
      </w:r>
      <w:r>
        <w:t>.</w:t>
      </w:r>
      <w:r>
        <w:tab/>
        <w:t>Functions of Committee</w:t>
      </w:r>
      <w:bookmarkEnd w:id="345"/>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by No. 19 of 2016 s. 78.]</w:t>
      </w:r>
    </w:p>
    <w:p>
      <w:pPr>
        <w:pStyle w:val="Heading5"/>
      </w:pPr>
      <w:bookmarkStart w:id="346" w:name="_Toc493667267"/>
      <w:r>
        <w:rPr>
          <w:rStyle w:val="CharSectno"/>
        </w:rPr>
        <w:t>340BLA</w:t>
      </w:r>
      <w:r>
        <w:t>. Further provisions relating to proceedings of Committee</w:t>
      </w:r>
      <w:bookmarkEnd w:id="346"/>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by No. 19 of 2016 s. 78.]</w:t>
      </w:r>
    </w:p>
    <w:p>
      <w:pPr>
        <w:pStyle w:val="Heading5"/>
      </w:pPr>
      <w:bookmarkStart w:id="347" w:name="_Toc493667268"/>
      <w:r>
        <w:rPr>
          <w:rStyle w:val="CharSectno"/>
        </w:rPr>
        <w:t>340BLB</w:t>
      </w:r>
      <w:r>
        <w:t>. Contents of notification confidential</w:t>
      </w:r>
      <w:bookmarkEnd w:id="347"/>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by No. 19 of 2016 s. 78.]</w:t>
      </w:r>
    </w:p>
    <w:p>
      <w:pPr>
        <w:pStyle w:val="Heading5"/>
        <w:rPr>
          <w:snapToGrid w:val="0"/>
        </w:rPr>
      </w:pPr>
      <w:bookmarkStart w:id="348" w:name="_Toc493667269"/>
      <w:r>
        <w:rPr>
          <w:rStyle w:val="CharSectno"/>
        </w:rPr>
        <w:t>340BL</w:t>
      </w:r>
      <w:r>
        <w:rPr>
          <w:snapToGrid w:val="0"/>
        </w:rPr>
        <w:t xml:space="preserve">. </w:t>
      </w:r>
      <w:r>
        <w:rPr>
          <w:snapToGrid w:val="0"/>
        </w:rPr>
        <w:tab/>
        <w:t>When report may be published</w:t>
      </w:r>
      <w:bookmarkEnd w:id="348"/>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 No. 19 of 2016 s. 79.]</w:t>
      </w:r>
    </w:p>
    <w:p>
      <w:pPr>
        <w:pStyle w:val="Heading5"/>
        <w:rPr>
          <w:snapToGrid w:val="0"/>
        </w:rPr>
      </w:pPr>
      <w:bookmarkStart w:id="349" w:name="_Toc493667270"/>
      <w:r>
        <w:rPr>
          <w:rStyle w:val="CharSectno"/>
        </w:rPr>
        <w:t>340BM</w:t>
      </w:r>
      <w:r>
        <w:rPr>
          <w:snapToGrid w:val="0"/>
        </w:rPr>
        <w:t xml:space="preserve">. </w:t>
      </w:r>
      <w:r>
        <w:rPr>
          <w:snapToGrid w:val="0"/>
        </w:rPr>
        <w:tab/>
        <w:t>Information for research not to be disclosed</w:t>
      </w:r>
      <w:bookmarkEnd w:id="349"/>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by No. 47 of 1978 s. 36; amended by No. 30 of 1982 s. 17; No. 80 of 1987 s. 162; No. 19 of 2016 s. 80.]</w:t>
      </w:r>
    </w:p>
    <w:p>
      <w:pPr>
        <w:pStyle w:val="Ednotesection"/>
        <w:spacing w:before="180"/>
        <w:ind w:left="890" w:hanging="890"/>
        <w:outlineLvl w:val="9"/>
      </w:pPr>
      <w:r>
        <w:t>[</w:t>
      </w:r>
      <w:r>
        <w:rPr>
          <w:b/>
        </w:rPr>
        <w:t>340BN.</w:t>
      </w:r>
      <w:r>
        <w:tab/>
        <w:t>Deleted by No. 19 of 2016 s. 81.]</w:t>
      </w:r>
    </w:p>
    <w:p>
      <w:pPr>
        <w:pStyle w:val="Heading2"/>
        <w:rPr>
          <w:rStyle w:val="CharPartText"/>
        </w:rPr>
      </w:pPr>
      <w:bookmarkStart w:id="350" w:name="_Toc474846407"/>
      <w:bookmarkStart w:id="351" w:name="_Toc493515557"/>
      <w:bookmarkStart w:id="352" w:name="_Toc493667271"/>
      <w:r>
        <w:rPr>
          <w:rStyle w:val="CharPartNo"/>
        </w:rPr>
        <w:t>Part XIV</w:t>
      </w:r>
      <w:r>
        <w:rPr>
          <w:rStyle w:val="CharDivNo"/>
        </w:rPr>
        <w:t> </w:t>
      </w:r>
      <w:r>
        <w:t>—</w:t>
      </w:r>
      <w:r>
        <w:rPr>
          <w:rStyle w:val="CharDivText"/>
        </w:rPr>
        <w:t> </w:t>
      </w:r>
      <w:r>
        <w:rPr>
          <w:rStyle w:val="CharPartText"/>
        </w:rPr>
        <w:t>Regulations and local laws</w:t>
      </w:r>
      <w:bookmarkEnd w:id="350"/>
      <w:bookmarkEnd w:id="351"/>
      <w:bookmarkEnd w:id="352"/>
    </w:p>
    <w:p>
      <w:pPr>
        <w:pStyle w:val="Footnoteheading"/>
      </w:pPr>
      <w:r>
        <w:tab/>
        <w:t>[Heading amended by No. 14 of 1996 s. 4.]</w:t>
      </w:r>
    </w:p>
    <w:p>
      <w:pPr>
        <w:pStyle w:val="Heading5"/>
        <w:rPr>
          <w:snapToGrid w:val="0"/>
        </w:rPr>
      </w:pPr>
      <w:bookmarkStart w:id="353" w:name="_Toc493667272"/>
      <w:r>
        <w:rPr>
          <w:rStyle w:val="CharSectno"/>
        </w:rPr>
        <w:t>341</w:t>
      </w:r>
      <w:r>
        <w:rPr>
          <w:snapToGrid w:val="0"/>
        </w:rPr>
        <w:t>.</w:t>
      </w:r>
      <w:r>
        <w:rPr>
          <w:snapToGrid w:val="0"/>
        </w:rPr>
        <w:tab/>
        <w:t>Regulations</w:t>
      </w:r>
      <w:bookmarkEnd w:id="35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by No. 38 of 1933 s. 42; amended by No. 80 of 1987 s. 163; No. 28 of 2006 s. 251; No. 19 of 2016 s. 82.]</w:t>
      </w:r>
    </w:p>
    <w:p>
      <w:pPr>
        <w:pStyle w:val="Heading5"/>
        <w:rPr>
          <w:snapToGrid w:val="0"/>
        </w:rPr>
      </w:pPr>
      <w:bookmarkStart w:id="354" w:name="_Toc493667273"/>
      <w:r>
        <w:rPr>
          <w:rStyle w:val="CharSectno"/>
        </w:rPr>
        <w:t>342</w:t>
      </w:r>
      <w:r>
        <w:rPr>
          <w:snapToGrid w:val="0"/>
        </w:rPr>
        <w:t>.</w:t>
      </w:r>
      <w:r>
        <w:rPr>
          <w:snapToGrid w:val="0"/>
        </w:rPr>
        <w:tab/>
        <w:t>Local laws</w:t>
      </w:r>
      <w:bookmarkEnd w:id="354"/>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 No. 19 of 2016 s. 83.]</w:t>
      </w:r>
    </w:p>
    <w:p>
      <w:pPr>
        <w:pStyle w:val="Heading5"/>
        <w:rPr>
          <w:snapToGrid w:val="0"/>
        </w:rPr>
      </w:pPr>
      <w:bookmarkStart w:id="355" w:name="_Toc493667274"/>
      <w:r>
        <w:rPr>
          <w:rStyle w:val="CharSectno"/>
        </w:rPr>
        <w:t>343</w:t>
      </w:r>
      <w:r>
        <w:rPr>
          <w:snapToGrid w:val="0"/>
        </w:rPr>
        <w:t>.</w:t>
      </w:r>
      <w:r>
        <w:rPr>
          <w:snapToGrid w:val="0"/>
        </w:rPr>
        <w:tab/>
        <w:t>Model local laws</w:t>
      </w:r>
      <w:bookmarkEnd w:id="355"/>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356" w:name="_Toc493667275"/>
      <w:r>
        <w:rPr>
          <w:rStyle w:val="CharSectno"/>
        </w:rPr>
        <w:t>343A</w:t>
      </w:r>
      <w:r>
        <w:rPr>
          <w:snapToGrid w:val="0"/>
        </w:rPr>
        <w:t xml:space="preserve">. </w:t>
      </w:r>
      <w:r>
        <w:rPr>
          <w:snapToGrid w:val="0"/>
        </w:rPr>
        <w:tab/>
        <w:t>Regulations to operate as local laws</w:t>
      </w:r>
      <w:bookmarkEnd w:id="35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357" w:name="_Toc493667276"/>
      <w:r>
        <w:rPr>
          <w:rStyle w:val="CharSectno"/>
        </w:rPr>
        <w:t>343B</w:t>
      </w:r>
      <w:r>
        <w:rPr>
          <w:snapToGrid w:val="0"/>
        </w:rPr>
        <w:t xml:space="preserve">. </w:t>
      </w:r>
      <w:r>
        <w:rPr>
          <w:snapToGrid w:val="0"/>
        </w:rPr>
        <w:tab/>
        <w:t>Governor may amend or repeal local laws</w:t>
      </w:r>
      <w:bookmarkEnd w:id="357"/>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358" w:name="_Toc493667277"/>
      <w:r>
        <w:rPr>
          <w:rStyle w:val="CharSectno"/>
        </w:rPr>
        <w:t>344</w:t>
      </w:r>
      <w:r>
        <w:rPr>
          <w:snapToGrid w:val="0"/>
        </w:rPr>
        <w:t>.</w:t>
      </w:r>
      <w:r>
        <w:rPr>
          <w:snapToGrid w:val="0"/>
        </w:rPr>
        <w:tab/>
        <w:t>Penalties, fees etc.</w:t>
      </w:r>
      <w:bookmarkEnd w:id="358"/>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by No. 38 of 1933 s. 42; amended by No. 113 of 1965 s. 8(1); No. 35 of 1966 s. 7; No. 52 of 1968 s. 9; No. 28 of 1984 s. 33; No. 80 of 1987 s. 164; No. 14 of 1996 s. 4; No. 28 of 2006 s. 251; No. 19 of 2016 s. 84.]</w:t>
      </w:r>
    </w:p>
    <w:p>
      <w:pPr>
        <w:pStyle w:val="Heading5"/>
        <w:rPr>
          <w:snapToGrid w:val="0"/>
        </w:rPr>
      </w:pPr>
      <w:bookmarkStart w:id="359" w:name="_Toc493667278"/>
      <w:r>
        <w:rPr>
          <w:rStyle w:val="CharSectno"/>
        </w:rPr>
        <w:t>344A</w:t>
      </w:r>
      <w:r>
        <w:rPr>
          <w:snapToGrid w:val="0"/>
        </w:rPr>
        <w:t xml:space="preserve">. </w:t>
      </w:r>
      <w:r>
        <w:rPr>
          <w:snapToGrid w:val="0"/>
        </w:rPr>
        <w:tab/>
        <w:t>Incorporation by reference</w:t>
      </w:r>
      <w:bookmarkEnd w:id="359"/>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by No. 28 of 1996 s. 18; amended by No. 74 of 2003 s. 64(2); No. 28 of 2006 s. 251; No. 19 of 2016 s. 85.]</w:t>
      </w:r>
    </w:p>
    <w:p>
      <w:pPr>
        <w:pStyle w:val="Heading5"/>
        <w:rPr>
          <w:snapToGrid w:val="0"/>
        </w:rPr>
      </w:pPr>
      <w:bookmarkStart w:id="360" w:name="_Toc493667279"/>
      <w:r>
        <w:rPr>
          <w:rStyle w:val="CharSectno"/>
        </w:rPr>
        <w:t>344B</w:t>
      </w:r>
      <w:r>
        <w:rPr>
          <w:snapToGrid w:val="0"/>
        </w:rPr>
        <w:t xml:space="preserve">. </w:t>
      </w:r>
      <w:r>
        <w:rPr>
          <w:snapToGrid w:val="0"/>
        </w:rPr>
        <w:tab/>
        <w:t>Evidence of contents of standard etc. adopted</w:t>
      </w:r>
      <w:bookmarkEnd w:id="360"/>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by No. 28 of 1996 s. 18; amended by No. 28 of 2006 s. 251; No. 19 of 2016 s. 86.]</w:t>
      </w:r>
    </w:p>
    <w:p>
      <w:pPr>
        <w:pStyle w:val="Heading5"/>
        <w:rPr>
          <w:snapToGrid w:val="0"/>
        </w:rPr>
      </w:pPr>
      <w:bookmarkStart w:id="361" w:name="_Toc493667280"/>
      <w:r>
        <w:rPr>
          <w:rStyle w:val="CharSectno"/>
        </w:rPr>
        <w:t>344C</w:t>
      </w:r>
      <w:r>
        <w:rPr>
          <w:snapToGrid w:val="0"/>
        </w:rPr>
        <w:t xml:space="preserve">. </w:t>
      </w:r>
      <w:r>
        <w:rPr>
          <w:snapToGrid w:val="0"/>
        </w:rPr>
        <w:tab/>
        <w:t>Fees and charges may be fixed by resolution</w:t>
      </w:r>
      <w:bookmarkEnd w:id="361"/>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spacing w:after="400"/>
        <w:ind w:left="890" w:hanging="890"/>
      </w:pPr>
      <w:r>
        <w:tab/>
        <w:t>[Section 344C inserted by No. 28 of 1996 s. 18; amended by No. 36 of 2007 Sch. 4 cl. 4(7); No. 43 of 2008 s. 147(15).]</w:t>
      </w:r>
    </w:p>
    <w:p>
      <w:pPr>
        <w:pStyle w:val="Heading5"/>
        <w:rPr>
          <w:snapToGrid w:val="0"/>
        </w:rPr>
      </w:pPr>
      <w:bookmarkStart w:id="362" w:name="_Toc493667281"/>
      <w:r>
        <w:rPr>
          <w:rStyle w:val="CharSectno"/>
        </w:rPr>
        <w:t>345</w:t>
      </w:r>
      <w:r>
        <w:rPr>
          <w:snapToGrid w:val="0"/>
        </w:rPr>
        <w:t>.</w:t>
      </w:r>
      <w:r>
        <w:rPr>
          <w:snapToGrid w:val="0"/>
        </w:rPr>
        <w:tab/>
        <w:t>Regulations to be confirmed</w:t>
      </w:r>
      <w:bookmarkEnd w:id="362"/>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by No. 38 of 1933 s. 42; amended by No. 28 of 1984 s. 45; No. 14 of 1996 s. 4.]</w:t>
      </w:r>
    </w:p>
    <w:p>
      <w:pPr>
        <w:pStyle w:val="Ednotesection"/>
        <w:outlineLvl w:val="9"/>
      </w:pPr>
      <w:r>
        <w:t>[</w:t>
      </w:r>
      <w:r>
        <w:rPr>
          <w:b/>
        </w:rPr>
        <w:t>346</w:t>
      </w:r>
      <w:r>
        <w:rPr>
          <w:b/>
        </w:rPr>
        <w:noBreakHyphen/>
        <w:t xml:space="preserve">347.  </w:t>
      </w:r>
      <w:r>
        <w:t>Deleted by No. 14 of 1996 s. 4.]</w:t>
      </w:r>
    </w:p>
    <w:p>
      <w:pPr>
        <w:pStyle w:val="Heading5"/>
        <w:rPr>
          <w:snapToGrid w:val="0"/>
        </w:rPr>
      </w:pPr>
      <w:bookmarkStart w:id="363" w:name="_Toc493667282"/>
      <w:r>
        <w:rPr>
          <w:rStyle w:val="CharSectno"/>
        </w:rPr>
        <w:t>348</w:t>
      </w:r>
      <w:r>
        <w:rPr>
          <w:snapToGrid w:val="0"/>
        </w:rPr>
        <w:t>.</w:t>
      </w:r>
      <w:r>
        <w:rPr>
          <w:snapToGrid w:val="0"/>
        </w:rPr>
        <w:tab/>
        <w:t>Evidence of local laws</w:t>
      </w:r>
      <w:bookmarkEnd w:id="363"/>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by No. 38 of 1933 s. 42; amended by No. 14 of 1996 s. 4.]</w:t>
      </w:r>
    </w:p>
    <w:p>
      <w:pPr>
        <w:pStyle w:val="Heading5"/>
        <w:rPr>
          <w:snapToGrid w:val="0"/>
        </w:rPr>
      </w:pPr>
      <w:bookmarkStart w:id="364" w:name="_Toc493667283"/>
      <w:r>
        <w:rPr>
          <w:rStyle w:val="CharSectno"/>
        </w:rPr>
        <w:t>348A</w:t>
      </w:r>
      <w:r>
        <w:rPr>
          <w:snapToGrid w:val="0"/>
        </w:rPr>
        <w:t xml:space="preserve">. </w:t>
      </w:r>
      <w:r>
        <w:rPr>
          <w:snapToGrid w:val="0"/>
        </w:rPr>
        <w:tab/>
        <w:t>Proclamations etc. may be revoked or varied</w:t>
      </w:r>
      <w:bookmarkEnd w:id="364"/>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vertAlign w:val="superscript"/>
        </w:rPr>
        <w:t> 1</w:t>
      </w:r>
      <w:r>
        <w:rPr>
          <w:snapToGrid w:val="0"/>
        </w:rPr>
        <w:t>.</w:t>
      </w:r>
    </w:p>
    <w:p>
      <w:pPr>
        <w:pStyle w:val="Footnotesection"/>
      </w:pPr>
      <w:r>
        <w:tab/>
        <w:t>[Section 348A inserted by No. 38 of 1960 s. 7.]</w:t>
      </w:r>
    </w:p>
    <w:p>
      <w:pPr>
        <w:pStyle w:val="Heading2"/>
        <w:rPr>
          <w:rStyle w:val="CharPartText"/>
        </w:rPr>
      </w:pPr>
      <w:bookmarkStart w:id="365" w:name="_Toc474846420"/>
      <w:bookmarkStart w:id="366" w:name="_Toc493515570"/>
      <w:bookmarkStart w:id="367" w:name="_Toc493667284"/>
      <w:r>
        <w:rPr>
          <w:rStyle w:val="CharPartNo"/>
        </w:rPr>
        <w:t>Part XV</w:t>
      </w:r>
      <w:r>
        <w:rPr>
          <w:rStyle w:val="CharDivNo"/>
        </w:rPr>
        <w:t> </w:t>
      </w:r>
      <w:r>
        <w:t>—</w:t>
      </w:r>
      <w:r>
        <w:rPr>
          <w:rStyle w:val="CharDivText"/>
        </w:rPr>
        <w:t> </w:t>
      </w:r>
      <w:r>
        <w:rPr>
          <w:rStyle w:val="CharPartText"/>
        </w:rPr>
        <w:t>Miscellaneous provisions</w:t>
      </w:r>
      <w:bookmarkEnd w:id="365"/>
      <w:bookmarkEnd w:id="366"/>
      <w:bookmarkEnd w:id="367"/>
    </w:p>
    <w:p>
      <w:pPr>
        <w:pStyle w:val="Heading5"/>
        <w:rPr>
          <w:snapToGrid w:val="0"/>
        </w:rPr>
      </w:pPr>
      <w:bookmarkStart w:id="368" w:name="_Toc493667285"/>
      <w:r>
        <w:rPr>
          <w:rStyle w:val="CharSectno"/>
        </w:rPr>
        <w:t>349</w:t>
      </w:r>
      <w:r>
        <w:rPr>
          <w:snapToGrid w:val="0"/>
        </w:rPr>
        <w:t>.</w:t>
      </w:r>
      <w:r>
        <w:rPr>
          <w:snapToGrid w:val="0"/>
        </w:rPr>
        <w:tab/>
        <w:t>Entry</w:t>
      </w:r>
      <w:bookmarkEnd w:id="368"/>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by No. 17 of 1918 s. 50; renumbered as section 349 by No. 38 of 1933 s. 42; amended by No. 113 of 1965 s. 8(1); No. 28 of 1984 s. 34; No. 80 of 1987 s. 165; No. 14 of 1996 s. 4; No. 28 of 2006 s. 251; No. 19 of 2016 s. 87.]</w:t>
      </w:r>
    </w:p>
    <w:p>
      <w:pPr>
        <w:pStyle w:val="Heading5"/>
        <w:rPr>
          <w:snapToGrid w:val="0"/>
        </w:rPr>
      </w:pPr>
      <w:bookmarkStart w:id="369" w:name="_Toc493667286"/>
      <w:r>
        <w:rPr>
          <w:rStyle w:val="CharSectno"/>
        </w:rPr>
        <w:t>350</w:t>
      </w:r>
      <w:r>
        <w:rPr>
          <w:snapToGrid w:val="0"/>
        </w:rPr>
        <w:t>.</w:t>
      </w:r>
      <w:r>
        <w:rPr>
          <w:snapToGrid w:val="0"/>
        </w:rPr>
        <w:tab/>
        <w:t>Vessels</w:t>
      </w:r>
      <w:bookmarkEnd w:id="369"/>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formerly section 274, renumbered as section 350 by No. 38 of 1933 s. 42; amended by No. 14 of 1996 s. 4.]</w:t>
      </w:r>
    </w:p>
    <w:p>
      <w:pPr>
        <w:pStyle w:val="Heading5"/>
        <w:rPr>
          <w:snapToGrid w:val="0"/>
        </w:rPr>
      </w:pPr>
      <w:bookmarkStart w:id="370" w:name="_Toc493667287"/>
      <w:r>
        <w:rPr>
          <w:rStyle w:val="CharSectno"/>
        </w:rPr>
        <w:t>351</w:t>
      </w:r>
      <w:r>
        <w:rPr>
          <w:snapToGrid w:val="0"/>
        </w:rPr>
        <w:t>.</w:t>
      </w:r>
      <w:r>
        <w:rPr>
          <w:snapToGrid w:val="0"/>
        </w:rPr>
        <w:tab/>
        <w:t>Obstructing execution of Act</w:t>
      </w:r>
      <w:bookmarkEnd w:id="370"/>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by No. 38 of 1933 s. 42; amended by No. 113 of 1965 s. 8(1); No. 28 of 1984 s. 35; No. 80 of 1987 s. 166; No. 14 of 1996 s. 4; No. 28 of 2006 s. 251; No. 19 of 2016 s. 88.]</w:t>
      </w:r>
    </w:p>
    <w:p>
      <w:pPr>
        <w:pStyle w:val="Heading5"/>
        <w:rPr>
          <w:snapToGrid w:val="0"/>
        </w:rPr>
      </w:pPr>
      <w:bookmarkStart w:id="371" w:name="_Toc493667288"/>
      <w:r>
        <w:rPr>
          <w:rStyle w:val="CharSectno"/>
        </w:rPr>
        <w:t>352</w:t>
      </w:r>
      <w:r>
        <w:rPr>
          <w:snapToGrid w:val="0"/>
        </w:rPr>
        <w:t>.</w:t>
      </w:r>
      <w:r>
        <w:rPr>
          <w:snapToGrid w:val="0"/>
        </w:rPr>
        <w:tab/>
        <w:t>Duty of police officers and authorised officers</w:t>
      </w:r>
      <w:bookmarkEnd w:id="371"/>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by No. 38 of 1933 s. 42; amended by No. 71 of 1948 s. 14; No. 113 of 1965 s. 8(1); No. 24 of 1970 s. 12; No. 80 of 1987 s. 167; No. 59 of 1991 s. 5; No. 14 of 1996 s. 4; No. 59 of 2004 s. 141; No. 19 of 2016 s. 99.]</w:t>
      </w:r>
    </w:p>
    <w:p>
      <w:pPr>
        <w:pStyle w:val="Heading5"/>
        <w:rPr>
          <w:snapToGrid w:val="0"/>
        </w:rPr>
      </w:pPr>
      <w:bookmarkStart w:id="372" w:name="_Toc493667289"/>
      <w:r>
        <w:rPr>
          <w:rStyle w:val="CharSectno"/>
        </w:rPr>
        <w:t>353</w:t>
      </w:r>
      <w:r>
        <w:rPr>
          <w:snapToGrid w:val="0"/>
        </w:rPr>
        <w:t>.</w:t>
      </w:r>
      <w:r>
        <w:rPr>
          <w:snapToGrid w:val="0"/>
        </w:rPr>
        <w:tab/>
        <w:t>Power to take possession of and lease land or premises on which expenses are due</w:t>
      </w:r>
      <w:bookmarkEnd w:id="372"/>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by No. 38 of 1933 s. 42; amended by No. 14 of 1996 s. 4.]</w:t>
      </w:r>
    </w:p>
    <w:p>
      <w:pPr>
        <w:pStyle w:val="Heading5"/>
        <w:rPr>
          <w:snapToGrid w:val="0"/>
        </w:rPr>
      </w:pPr>
      <w:bookmarkStart w:id="373" w:name="_Toc493667290"/>
      <w:r>
        <w:rPr>
          <w:rStyle w:val="CharSectno"/>
        </w:rPr>
        <w:t>354</w:t>
      </w:r>
      <w:r>
        <w:rPr>
          <w:snapToGrid w:val="0"/>
        </w:rPr>
        <w:t>.</w:t>
      </w:r>
      <w:r>
        <w:rPr>
          <w:snapToGrid w:val="0"/>
        </w:rPr>
        <w:tab/>
        <w:t>Service of notice</w:t>
      </w:r>
      <w:bookmarkEnd w:id="373"/>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by No. 17 of 1918 s. 52; renumbered as section 354 by No. 38 of 1933 s. 42; amended by No. 28 of 1984 s. 36; No. 14 of 1996 s. 4; No. 84 of 2004 s. 80 and 82; No. 28 of 2006 s. 251.]</w:t>
      </w:r>
    </w:p>
    <w:p>
      <w:pPr>
        <w:pStyle w:val="Heading5"/>
        <w:spacing w:before="240"/>
        <w:rPr>
          <w:snapToGrid w:val="0"/>
        </w:rPr>
      </w:pPr>
      <w:bookmarkStart w:id="374" w:name="_Toc493667291"/>
      <w:r>
        <w:rPr>
          <w:rStyle w:val="CharSectno"/>
        </w:rPr>
        <w:t>355</w:t>
      </w:r>
      <w:r>
        <w:rPr>
          <w:snapToGrid w:val="0"/>
        </w:rPr>
        <w:t>.</w:t>
      </w:r>
      <w:r>
        <w:rPr>
          <w:snapToGrid w:val="0"/>
        </w:rPr>
        <w:tab/>
        <w:t>Continued operation of notices and orders</w:t>
      </w:r>
      <w:bookmarkEnd w:id="374"/>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by No. 38 of 1933 s. 42.]</w:t>
      </w:r>
    </w:p>
    <w:p>
      <w:pPr>
        <w:pStyle w:val="Heading5"/>
        <w:spacing w:before="240"/>
        <w:rPr>
          <w:snapToGrid w:val="0"/>
        </w:rPr>
      </w:pPr>
      <w:bookmarkStart w:id="375" w:name="_Toc493667292"/>
      <w:r>
        <w:rPr>
          <w:rStyle w:val="CharSectno"/>
        </w:rPr>
        <w:t>356</w:t>
      </w:r>
      <w:r>
        <w:rPr>
          <w:snapToGrid w:val="0"/>
        </w:rPr>
        <w:t>.</w:t>
      </w:r>
      <w:r>
        <w:rPr>
          <w:snapToGrid w:val="0"/>
        </w:rPr>
        <w:tab/>
        <w:t>Proof of ownership</w:t>
      </w:r>
      <w:bookmarkEnd w:id="375"/>
    </w:p>
    <w:p>
      <w:pPr>
        <w:pStyle w:val="Subsection"/>
        <w:rPr>
          <w:snapToGrid w:val="0"/>
        </w:rPr>
      </w:pPr>
      <w:r>
        <w:rPr>
          <w:snapToGrid w:val="0"/>
        </w:rPr>
        <w:tab/>
        <w:t>(1)</w:t>
      </w:r>
      <w:r>
        <w:rPr>
          <w:snapToGrid w:val="0"/>
        </w:rPr>
        <w:tab/>
        <w:t>In any prosecution or other legal proceedings under the provisions of this Act —</w:t>
      </w:r>
    </w:p>
    <w:p>
      <w:pPr>
        <w:pStyle w:val="Indenta"/>
        <w:spacing w:before="120"/>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spacing w:before="120"/>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widowControl w:val="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by No. 28 of 1912 s. 9; renumbered as section 356 by No. 38 of 1933 s. 42; amended by No. 81 of 1996 s. 153(1).]</w:t>
      </w:r>
    </w:p>
    <w:p>
      <w:pPr>
        <w:pStyle w:val="Heading5"/>
        <w:rPr>
          <w:snapToGrid w:val="0"/>
        </w:rPr>
      </w:pPr>
      <w:bookmarkStart w:id="376" w:name="_Toc493667293"/>
      <w:r>
        <w:rPr>
          <w:rStyle w:val="CharSectno"/>
        </w:rPr>
        <w:t>357</w:t>
      </w:r>
      <w:r>
        <w:rPr>
          <w:snapToGrid w:val="0"/>
        </w:rPr>
        <w:t>.</w:t>
      </w:r>
      <w:r>
        <w:rPr>
          <w:snapToGrid w:val="0"/>
        </w:rPr>
        <w:tab/>
        <w:t>Power to suspend or cancel licences</w:t>
      </w:r>
      <w:bookmarkEnd w:id="376"/>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by No. 30 of 1932 s. 44; renumbered as section 356 by No. 38 of 1933 s. 42; amended by No. 28 of 1984 s. 37; No. 80 of 1987 s. 168; No. 14 of 1996 s. 4; No. 28 of 2006 s. 251; No. 19 of 2016 s. 89.]</w:t>
      </w:r>
    </w:p>
    <w:p>
      <w:pPr>
        <w:pStyle w:val="Heading5"/>
        <w:rPr>
          <w:snapToGrid w:val="0"/>
        </w:rPr>
      </w:pPr>
      <w:bookmarkStart w:id="377" w:name="_Toc493667294"/>
      <w:r>
        <w:rPr>
          <w:rStyle w:val="CharSectno"/>
        </w:rPr>
        <w:t>358</w:t>
      </w:r>
      <w:r>
        <w:rPr>
          <w:snapToGrid w:val="0"/>
        </w:rPr>
        <w:t>.</w:t>
      </w:r>
      <w:r>
        <w:rPr>
          <w:snapToGrid w:val="0"/>
        </w:rPr>
        <w:tab/>
        <w:t>Prosecution of offences</w:t>
      </w:r>
      <w:bookmarkEnd w:id="377"/>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by No. 38 of 1933 s. 42; amended by No. 24 of 1970 s. 12; No. 80 of 1987 s. 169; No. 59 of 1991 s. 5(1); No. 14 of 1996 s. 4; No. 28 of 1996 s. 21; No. 19 of 2016 s. 99.]</w:t>
      </w:r>
    </w:p>
    <w:p>
      <w:pPr>
        <w:pStyle w:val="Heading5"/>
        <w:rPr>
          <w:snapToGrid w:val="0"/>
        </w:rPr>
      </w:pPr>
      <w:bookmarkStart w:id="378" w:name="_Toc493667295"/>
      <w:r>
        <w:rPr>
          <w:rStyle w:val="CharSectno"/>
        </w:rPr>
        <w:t>359</w:t>
      </w:r>
      <w:r>
        <w:rPr>
          <w:snapToGrid w:val="0"/>
        </w:rPr>
        <w:t>.</w:t>
      </w:r>
      <w:r>
        <w:rPr>
          <w:snapToGrid w:val="0"/>
        </w:rPr>
        <w:tab/>
        <w:t>No abatement</w:t>
      </w:r>
      <w:bookmarkEnd w:id="378"/>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by No. 38 of 1933 s. 42; amended by No. 84 of 2004 s. 80.]</w:t>
      </w:r>
    </w:p>
    <w:p>
      <w:pPr>
        <w:pStyle w:val="Heading5"/>
        <w:rPr>
          <w:snapToGrid w:val="0"/>
        </w:rPr>
      </w:pPr>
      <w:bookmarkStart w:id="379" w:name="_Toc493667296"/>
      <w:r>
        <w:rPr>
          <w:rStyle w:val="CharSectno"/>
        </w:rPr>
        <w:t>360</w:t>
      </w:r>
      <w:r>
        <w:rPr>
          <w:snapToGrid w:val="0"/>
        </w:rPr>
        <w:t>.</w:t>
      </w:r>
      <w:r>
        <w:rPr>
          <w:snapToGrid w:val="0"/>
        </w:rPr>
        <w:tab/>
        <w:t>Penalties</w:t>
      </w:r>
      <w:bookmarkEnd w:id="379"/>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Ednotesubsection"/>
      </w:pPr>
      <w:r>
        <w:tab/>
        <w:t>[(4), (5)</w:t>
      </w:r>
      <w:r>
        <w:tab/>
        <w:t>deleted]</w:t>
      </w:r>
    </w:p>
    <w:p>
      <w:pPr>
        <w:pStyle w:val="Footnotesection"/>
        <w:keepLines w:val="0"/>
      </w:pPr>
      <w:r>
        <w:tab/>
        <w:t>[Section 360 inserted by No. 80 of 1987 s. 170; amended by No. 59 of 1991 s. 18 and 26; No. 78 of 1995 s. 147; No. 14 of 1996 s. 4; No. 57 of 1997 s. 68(2); No. 62 of 1998 s. 6; No. 50 of 2003 s. 71(2); No. 43 of 2008 s. 147(16); No. 19 of 2016 s. 90.]</w:t>
      </w:r>
    </w:p>
    <w:p>
      <w:pPr>
        <w:pStyle w:val="Heading5"/>
        <w:rPr>
          <w:snapToGrid w:val="0"/>
        </w:rPr>
      </w:pPr>
      <w:bookmarkStart w:id="380" w:name="_Toc493667297"/>
      <w:r>
        <w:rPr>
          <w:rStyle w:val="CharSectno"/>
        </w:rPr>
        <w:t>361</w:t>
      </w:r>
      <w:r>
        <w:rPr>
          <w:snapToGrid w:val="0"/>
        </w:rPr>
        <w:t>.</w:t>
      </w:r>
      <w:r>
        <w:rPr>
          <w:snapToGrid w:val="0"/>
        </w:rPr>
        <w:tab/>
        <w:t>General penalty</w:t>
      </w:r>
      <w:bookmarkEnd w:id="380"/>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381" w:name="_Toc493667298"/>
      <w:r>
        <w:rPr>
          <w:rStyle w:val="CharSectno"/>
        </w:rPr>
        <w:t>362</w:t>
      </w:r>
      <w:r>
        <w:rPr>
          <w:snapToGrid w:val="0"/>
        </w:rPr>
        <w:t>.</w:t>
      </w:r>
      <w:r>
        <w:rPr>
          <w:snapToGrid w:val="0"/>
        </w:rPr>
        <w:tab/>
        <w:t>Proceedings for offence</w:t>
      </w:r>
      <w:bookmarkEnd w:id="38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by No. 38 of 1933 s. 42; amended by No. 28 of 1984 s. 38; No. 80 of 1987 s. 171; No. 14 of 1996 s. 4; No. 59 of 2004 s. 141; No. 28 of 2006 s. 251; No. 19 of 2016 s. 91.]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382" w:name="_Toc493667299"/>
      <w:r>
        <w:rPr>
          <w:rStyle w:val="CharSectno"/>
        </w:rPr>
        <w:t>365</w:t>
      </w:r>
      <w:r>
        <w:rPr>
          <w:snapToGrid w:val="0"/>
        </w:rPr>
        <w:t>.</w:t>
      </w:r>
      <w:r>
        <w:rPr>
          <w:snapToGrid w:val="0"/>
        </w:rPr>
        <w:tab/>
        <w:t>Protection against personal liability</w:t>
      </w:r>
      <w:bookmarkEnd w:id="382"/>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by No. 38 of 1933 s. 42; amended by No. 28 of 1984 s. 39; No. 14 of 1996 s. 4; No. 28 of 2006 s. 251; No. 19 of 2016 s. 92.]</w:t>
      </w:r>
    </w:p>
    <w:p>
      <w:pPr>
        <w:pStyle w:val="Heading5"/>
        <w:rPr>
          <w:snapToGrid w:val="0"/>
        </w:rPr>
      </w:pPr>
      <w:bookmarkStart w:id="383" w:name="_Toc493667300"/>
      <w:r>
        <w:rPr>
          <w:rStyle w:val="CharSectno"/>
        </w:rPr>
        <w:t>366</w:t>
      </w:r>
      <w:r>
        <w:rPr>
          <w:snapToGrid w:val="0"/>
        </w:rPr>
        <w:t>.</w:t>
      </w:r>
      <w:r>
        <w:rPr>
          <w:snapToGrid w:val="0"/>
        </w:rPr>
        <w:tab/>
        <w:t>No officer to be concerned in contract</w:t>
      </w:r>
      <w:bookmarkEnd w:id="383"/>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by No. 38 of 1933 s. 42; amended by No. 113 of 1965 s. 8(1); No. 28 of 1984 s. 40; No. 80 of 1987 s. 173; No. 14 of 1996 s. 4; No. 28 of 2006 s. 251; No. 19 of 2016 s. 93.]</w:t>
      </w:r>
    </w:p>
    <w:p>
      <w:pPr>
        <w:pStyle w:val="Heading5"/>
        <w:spacing w:before="240"/>
        <w:rPr>
          <w:snapToGrid w:val="0"/>
        </w:rPr>
      </w:pPr>
      <w:bookmarkStart w:id="384" w:name="_Toc493667301"/>
      <w:r>
        <w:rPr>
          <w:rStyle w:val="CharSectno"/>
        </w:rPr>
        <w:t>367</w:t>
      </w:r>
      <w:r>
        <w:rPr>
          <w:snapToGrid w:val="0"/>
        </w:rPr>
        <w:t>.</w:t>
      </w:r>
      <w:r>
        <w:rPr>
          <w:snapToGrid w:val="0"/>
        </w:rPr>
        <w:tab/>
        <w:t>Recovery of expenses from local government</w:t>
      </w:r>
      <w:bookmarkEnd w:id="384"/>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by No. 38 of 1933 s. 42; amended by No. 28 of 1984 s. 45; No. 14 of 1996 s. 4; No. 19 of 2016 s. 100.]</w:t>
      </w:r>
    </w:p>
    <w:p>
      <w:pPr>
        <w:pStyle w:val="Heading5"/>
        <w:spacing w:before="180"/>
        <w:rPr>
          <w:snapToGrid w:val="0"/>
        </w:rPr>
      </w:pPr>
      <w:bookmarkStart w:id="385" w:name="_Toc493667302"/>
      <w:r>
        <w:rPr>
          <w:rStyle w:val="CharSectno"/>
        </w:rPr>
        <w:t>368</w:t>
      </w:r>
      <w:r>
        <w:rPr>
          <w:snapToGrid w:val="0"/>
        </w:rPr>
        <w:t>.</w:t>
      </w:r>
      <w:r>
        <w:rPr>
          <w:snapToGrid w:val="0"/>
        </w:rPr>
        <w:tab/>
        <w:t>Contribution</w:t>
      </w:r>
      <w:bookmarkEnd w:id="385"/>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by No. 38 of 1933 s. 42.]</w:t>
      </w:r>
    </w:p>
    <w:p>
      <w:pPr>
        <w:pStyle w:val="Heading5"/>
        <w:spacing w:before="180"/>
        <w:rPr>
          <w:snapToGrid w:val="0"/>
        </w:rPr>
      </w:pPr>
      <w:bookmarkStart w:id="386" w:name="_Toc493667303"/>
      <w:r>
        <w:rPr>
          <w:rStyle w:val="CharSectno"/>
        </w:rPr>
        <w:t>369</w:t>
      </w:r>
      <w:r>
        <w:rPr>
          <w:snapToGrid w:val="0"/>
        </w:rPr>
        <w:t>.</w:t>
      </w:r>
      <w:r>
        <w:rPr>
          <w:snapToGrid w:val="0"/>
        </w:rPr>
        <w:tab/>
        <w:t>Liability of owner and occupier under requisition or order</w:t>
      </w:r>
      <w:bookmarkEnd w:id="38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by No. 38 of 1933 s. 42; amended by No. 28 of 1984 s. 41; No. 14 of 1996 s. 4; No. 28 of 2006 s. 251; No. 19 of 2016 s. 100.]</w:t>
      </w:r>
    </w:p>
    <w:p>
      <w:pPr>
        <w:pStyle w:val="Heading5"/>
        <w:spacing w:before="180"/>
        <w:rPr>
          <w:snapToGrid w:val="0"/>
        </w:rPr>
      </w:pPr>
      <w:bookmarkStart w:id="387" w:name="_Toc493667304"/>
      <w:r>
        <w:rPr>
          <w:rStyle w:val="CharSectno"/>
        </w:rPr>
        <w:t>370</w:t>
      </w:r>
      <w:r>
        <w:rPr>
          <w:snapToGrid w:val="0"/>
        </w:rPr>
        <w:t>.</w:t>
      </w:r>
      <w:r>
        <w:rPr>
          <w:snapToGrid w:val="0"/>
        </w:rPr>
        <w:tab/>
        <w:t>Penalty if owner or occupier hinders the other</w:t>
      </w:r>
      <w:bookmarkEnd w:id="387"/>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by No. 38 of 1933 s. 42; amended by No. 113 of 1965 s. 8(1); No. 80 of 1987 s. 174.]</w:t>
      </w:r>
    </w:p>
    <w:p>
      <w:pPr>
        <w:pStyle w:val="Heading5"/>
        <w:spacing w:before="180"/>
        <w:rPr>
          <w:snapToGrid w:val="0"/>
        </w:rPr>
      </w:pPr>
      <w:bookmarkStart w:id="388" w:name="_Toc493667305"/>
      <w:r>
        <w:rPr>
          <w:rStyle w:val="CharSectno"/>
        </w:rPr>
        <w:t>371</w:t>
      </w:r>
      <w:r>
        <w:rPr>
          <w:snapToGrid w:val="0"/>
        </w:rPr>
        <w:t>.</w:t>
      </w:r>
      <w:r>
        <w:rPr>
          <w:snapToGrid w:val="0"/>
        </w:rPr>
        <w:tab/>
        <w:t>Money owing to local government to be charge against land in certain cases</w:t>
      </w:r>
      <w:bookmarkEnd w:id="388"/>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by No. 30 of 1932 s. 45; renumbered as section 371 by No. 38 of 1933 s. 42; amended by No. 14 of 1996 s. 4.]</w:t>
      </w:r>
    </w:p>
    <w:p>
      <w:pPr>
        <w:pStyle w:val="Heading5"/>
        <w:spacing w:before="240"/>
        <w:rPr>
          <w:snapToGrid w:val="0"/>
        </w:rPr>
      </w:pPr>
      <w:bookmarkStart w:id="389" w:name="_Toc493667306"/>
      <w:r>
        <w:rPr>
          <w:rStyle w:val="CharSectno"/>
        </w:rPr>
        <w:t>372</w:t>
      </w:r>
      <w:r>
        <w:rPr>
          <w:snapToGrid w:val="0"/>
        </w:rPr>
        <w:t>.</w:t>
      </w:r>
      <w:r>
        <w:rPr>
          <w:snapToGrid w:val="0"/>
        </w:rPr>
        <w:tab/>
        <w:t>Provisions as to charge on land or premises</w:t>
      </w:r>
      <w:bookmarkEnd w:id="389"/>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ind w:left="890" w:hanging="890"/>
      </w:pPr>
      <w:r>
        <w:tab/>
        <w:t>[Section 372, formerly section 295, amended by No. 17 of 1918 s. 52; No. 30 of 1932 s. 46; renumbered as section 372 by No. 38 of 1933 s. 42; amended by No. 28 of 1984 s. 42; No. 14 of 1996 s. 4; No. 81 of 1996 s. 153(2); No. 57 of 1997 s. 68(3); No. 59 of 2004 s. 141; No. 28 of 2006 s. 251; No. 60 of 2006 s. 135(2).]</w:t>
      </w:r>
    </w:p>
    <w:p>
      <w:pPr>
        <w:pStyle w:val="Heading5"/>
        <w:spacing w:before="240"/>
        <w:rPr>
          <w:snapToGrid w:val="0"/>
        </w:rPr>
      </w:pPr>
      <w:bookmarkStart w:id="390" w:name="_Toc493667307"/>
      <w:r>
        <w:rPr>
          <w:rStyle w:val="CharSectno"/>
        </w:rPr>
        <w:t>373</w:t>
      </w:r>
      <w:r>
        <w:rPr>
          <w:snapToGrid w:val="0"/>
        </w:rPr>
        <w:t>.</w:t>
      </w:r>
      <w:r>
        <w:rPr>
          <w:snapToGrid w:val="0"/>
        </w:rPr>
        <w:tab/>
        <w:t>References to owner and occupier</w:t>
      </w:r>
      <w:bookmarkEnd w:id="390"/>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by No. 38 of 1933 s. 42; amended by No. 14 of 1996 s. 4.]</w:t>
      </w:r>
    </w:p>
    <w:p>
      <w:pPr>
        <w:pStyle w:val="Heading5"/>
        <w:spacing w:before="240"/>
        <w:rPr>
          <w:snapToGrid w:val="0"/>
        </w:rPr>
      </w:pPr>
      <w:bookmarkStart w:id="391" w:name="_Toc493667308"/>
      <w:r>
        <w:rPr>
          <w:rStyle w:val="CharSectno"/>
        </w:rPr>
        <w:t>374</w:t>
      </w:r>
      <w:r>
        <w:rPr>
          <w:snapToGrid w:val="0"/>
        </w:rPr>
        <w:t>.</w:t>
      </w:r>
      <w:r>
        <w:rPr>
          <w:snapToGrid w:val="0"/>
        </w:rPr>
        <w:tab/>
        <w:t>Appearance of local governments in legal proceedings</w:t>
      </w:r>
      <w:bookmarkEnd w:id="391"/>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by No. 38 of 1933 s. 42; amended by No. 14 of 1996 s. 4.]</w:t>
      </w:r>
    </w:p>
    <w:p>
      <w:pPr>
        <w:pStyle w:val="Heading5"/>
        <w:rPr>
          <w:snapToGrid w:val="0"/>
        </w:rPr>
      </w:pPr>
      <w:bookmarkStart w:id="392" w:name="_Toc493667309"/>
      <w:r>
        <w:rPr>
          <w:rStyle w:val="CharSectno"/>
        </w:rPr>
        <w:t>375</w:t>
      </w:r>
      <w:r>
        <w:rPr>
          <w:snapToGrid w:val="0"/>
        </w:rPr>
        <w:t>.</w:t>
      </w:r>
      <w:r>
        <w:rPr>
          <w:snapToGrid w:val="0"/>
        </w:rPr>
        <w:tab/>
        <w:t>Power to inspect register of births and deaths</w:t>
      </w:r>
      <w:bookmarkEnd w:id="392"/>
    </w:p>
    <w:p>
      <w:pPr>
        <w:pStyle w:val="Subsection"/>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by No. 38 of 1933 s. 42; amended by No. 14 of 1996 s. 4; No. 81 of 1996 s. 153(2); No. 60 of 2006 s. 135(3); No. 19 of 2016 s. 99.]</w:t>
      </w:r>
    </w:p>
    <w:p>
      <w:pPr>
        <w:pStyle w:val="Heading5"/>
        <w:rPr>
          <w:snapToGrid w:val="0"/>
        </w:rPr>
      </w:pPr>
      <w:bookmarkStart w:id="393" w:name="_Toc493667310"/>
      <w:r>
        <w:rPr>
          <w:rStyle w:val="CharSectno"/>
        </w:rPr>
        <w:t>376</w:t>
      </w:r>
      <w:r>
        <w:rPr>
          <w:snapToGrid w:val="0"/>
        </w:rPr>
        <w:t>.</w:t>
      </w:r>
      <w:r>
        <w:rPr>
          <w:snapToGrid w:val="0"/>
        </w:rPr>
        <w:tab/>
        <w:t>Authentication of documents</w:t>
      </w:r>
      <w:bookmarkEnd w:id="393"/>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by No. 17 of 1918 s. 52; renumbered as section 376 by No. 38 of 1933 s. 42; amended by No. 28 of 1984 s. 43; No. 14 of 1996 s. 4; No. 28 of 2006 s. 251; No. 19 of 2016 s. 94.]</w:t>
      </w:r>
    </w:p>
    <w:p>
      <w:pPr>
        <w:pStyle w:val="Heading5"/>
        <w:rPr>
          <w:snapToGrid w:val="0"/>
        </w:rPr>
      </w:pPr>
      <w:bookmarkStart w:id="394" w:name="_Toc493667311"/>
      <w:r>
        <w:rPr>
          <w:rStyle w:val="CharSectno"/>
        </w:rPr>
        <w:t>377</w:t>
      </w:r>
      <w:r>
        <w:rPr>
          <w:snapToGrid w:val="0"/>
        </w:rPr>
        <w:t>.</w:t>
      </w:r>
      <w:r>
        <w:rPr>
          <w:snapToGrid w:val="0"/>
        </w:rPr>
        <w:tab/>
        <w:t>Evidence</w:t>
      </w:r>
      <w:bookmarkEnd w:id="394"/>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by No. 28 of 1912 s. 10; No. 17 of 1918 s. 51 and 52; No. 30 of 1932 s. 47; renumbered as section 377 by No. 38 of 1933 s. 42; amended by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395" w:name="_Toc493667312"/>
      <w:r>
        <w:rPr>
          <w:rStyle w:val="CharSectno"/>
        </w:rPr>
        <w:t>378</w:t>
      </w:r>
      <w:r>
        <w:rPr>
          <w:snapToGrid w:val="0"/>
        </w:rPr>
        <w:t>.</w:t>
      </w:r>
      <w:r>
        <w:rPr>
          <w:snapToGrid w:val="0"/>
        </w:rPr>
        <w:tab/>
        <w:t>Regulations and local laws to be judicially noticed</w:t>
      </w:r>
      <w:bookmarkEnd w:id="395"/>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by No. 55 of 1915 s. 4; renumbered as section 378 by No. 38 of 1933 s. 42; amended by No. 14 of 1996 s. 4; No. 59 of 2004 s. 141.]</w:t>
      </w:r>
    </w:p>
    <w:p>
      <w:pPr>
        <w:pStyle w:val="Heading5"/>
      </w:pPr>
      <w:bookmarkStart w:id="396" w:name="_Toc493667313"/>
      <w:r>
        <w:rPr>
          <w:rStyle w:val="CharSectno"/>
        </w:rPr>
        <w:t>379</w:t>
      </w:r>
      <w:r>
        <w:t>.</w:t>
      </w:r>
      <w:r>
        <w:tab/>
        <w:t xml:space="preserve">Transitional provisions for </w:t>
      </w:r>
      <w:r>
        <w:rPr>
          <w:i/>
        </w:rPr>
        <w:t>Public Health (Consequential Provisions) Act 2016</w:t>
      </w:r>
      <w:bookmarkEnd w:id="396"/>
    </w:p>
    <w:p>
      <w:pPr>
        <w:pStyle w:val="Subsection"/>
      </w:pPr>
      <w:r>
        <w:tab/>
      </w:r>
      <w:r>
        <w:tab/>
        <w:t>Schedule 6 sets out transitional provisions.</w:t>
      </w:r>
    </w:p>
    <w:p>
      <w:pPr>
        <w:pStyle w:val="Footnotesection"/>
      </w:pPr>
      <w:r>
        <w:tab/>
        <w:t>[Section 379 inserted by No. 19 of 2016 s. 96.]</w:t>
      </w:r>
    </w:p>
    <w:p>
      <w:pPr>
        <w:pStyle w:val="yEdnoteschedule"/>
        <w:spacing w:before="120"/>
      </w:pPr>
      <w:r>
        <w:t>[Schedule 1 deleted by No. 19 of 2016 s. 272.]</w:t>
      </w:r>
    </w:p>
    <w:p>
      <w:pPr>
        <w:rPr>
          <w:rStyle w:val="CharDivText"/>
        </w:rPr>
        <w:sectPr>
          <w:headerReference w:type="even" r:id="rId22"/>
          <w:headerReference w:type="default" r:id="rId23"/>
          <w:footerReference w:type="even" r:id="rId24"/>
          <w:headerReference w:type="first" r:id="rId25"/>
          <w:pgSz w:w="11907" w:h="16840" w:code="9"/>
          <w:pgMar w:top="2376" w:right="2211" w:bottom="3544" w:left="2319" w:header="709" w:footer="3380" w:gutter="0"/>
          <w:pgNumType w:start="1"/>
          <w:cols w:space="720"/>
          <w:noEndnote/>
          <w:titlePg/>
          <w:docGrid w:linePitch="326"/>
        </w:sectPr>
      </w:pPr>
    </w:p>
    <w:p>
      <w:pPr>
        <w:pStyle w:val="yScheduleHeading"/>
        <w:outlineLvl w:val="0"/>
      </w:pPr>
      <w:bookmarkStart w:id="397" w:name="_Toc474846450"/>
      <w:bookmarkStart w:id="398" w:name="_Toc493515600"/>
      <w:bookmarkStart w:id="399" w:name="_Toc493667314"/>
      <w:r>
        <w:rPr>
          <w:rStyle w:val="CharSchNo"/>
        </w:rPr>
        <w:t>Schedule 2</w:t>
      </w:r>
      <w:bookmarkEnd w:id="397"/>
      <w:bookmarkEnd w:id="398"/>
      <w:bookmarkEnd w:id="399"/>
    </w:p>
    <w:p>
      <w:pPr>
        <w:pStyle w:val="yShoulderClause"/>
      </w:pPr>
      <w:r>
        <w:t>[Section 186]</w:t>
      </w:r>
    </w:p>
    <w:p>
      <w:pPr>
        <w:pStyle w:val="yFootnoteheading"/>
      </w:pPr>
      <w:r>
        <w:tab/>
        <w:t>[Heading amended by No. 26 of 1985 s. 10.]</w:t>
      </w:r>
    </w:p>
    <w:p>
      <w:pPr>
        <w:pStyle w:val="yHeading2"/>
        <w:spacing w:after="120"/>
        <w:outlineLvl w:val="0"/>
      </w:pPr>
      <w:bookmarkStart w:id="400" w:name="_Toc474846451"/>
      <w:bookmarkStart w:id="401" w:name="_Toc493515601"/>
      <w:bookmarkStart w:id="402" w:name="_Toc493667315"/>
      <w:r>
        <w:rPr>
          <w:rStyle w:val="CharSchText"/>
        </w:rPr>
        <w:t>Offensive trades</w:t>
      </w:r>
      <w:bookmarkEnd w:id="400"/>
      <w:bookmarkEnd w:id="401"/>
      <w:bookmarkEnd w:id="402"/>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spacing w:before="120"/>
      </w:pPr>
      <w:r>
        <w:t>[Schedule 3 deleted by No. 43 of 2008 s. 147(14).]</w:t>
      </w:r>
    </w:p>
    <w:p>
      <w:pPr>
        <w:pStyle w:val="yEdnoteschedule"/>
        <w:spacing w:before="120"/>
      </w:pPr>
      <w:r>
        <w:t>[Schedule 4 deleted by No. 19 of 2016 s. 274.]</w:t>
      </w:r>
    </w:p>
    <w:p>
      <w:pPr>
        <w:pStyle w:val="yScheduleHeading"/>
        <w:outlineLvl w:val="0"/>
      </w:pPr>
      <w:bookmarkStart w:id="403" w:name="_Toc474846454"/>
      <w:bookmarkStart w:id="404" w:name="_Toc493515602"/>
      <w:bookmarkStart w:id="405" w:name="_Toc493667316"/>
      <w:r>
        <w:rPr>
          <w:rStyle w:val="CharSchNo"/>
        </w:rPr>
        <w:t>Schedule 5</w:t>
      </w:r>
      <w:bookmarkEnd w:id="403"/>
      <w:bookmarkEnd w:id="404"/>
      <w:bookmarkEnd w:id="405"/>
    </w:p>
    <w:p>
      <w:pPr>
        <w:pStyle w:val="yShoulderClause"/>
      </w:pPr>
      <w:r>
        <w:t>[Section 360(1)]</w:t>
      </w:r>
    </w:p>
    <w:p>
      <w:pPr>
        <w:pStyle w:val="yHeading2"/>
        <w:outlineLvl w:val="0"/>
      </w:pPr>
      <w:bookmarkStart w:id="406" w:name="_Toc474846455"/>
      <w:bookmarkStart w:id="407" w:name="_Toc493515603"/>
      <w:bookmarkStart w:id="408" w:name="_Toc493667317"/>
      <w:r>
        <w:rPr>
          <w:rStyle w:val="CharSchText"/>
        </w:rPr>
        <w:t>Penalties</w:t>
      </w:r>
      <w:bookmarkEnd w:id="406"/>
      <w:bookmarkEnd w:id="407"/>
      <w:bookmarkEnd w:id="408"/>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by No. 80 of 1987 s. 176; amended by No. 23 of 2006 s. 13(1); No. 36 of 2007 Sch. 4 cl. 4(8); No. 43 of 2008 s. 147(18); No. 13 of 2014 s. 159(a).]</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 No. 13 of 2014 s. 159(b).]</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by No. 80 of 1987 s. 176; amended by No. 59 of 1991 s. 19 and 28(b); No. 74 of 2003 s. 64(3); No. 23 of 2006 s. 13(4); No. 43 of 2008 s. 147(21); No. 13 of 2014 s. 159(c); No. 19 of 2016 s. 97.]</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by No. 80 of 1987 s. 176; amended by No. 59 of 1991 s. 28(c); No. 43 of 2008 s. 147(23); No. 13 of 2014 s. 159(d).]</w:t>
      </w:r>
    </w:p>
    <w:p>
      <w:pPr>
        <w:pStyle w:val="MiscellaneousHeading"/>
        <w:outlineLvl w:val="0"/>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by No. 80 of 1987 s. 176; amended by No. 43 of 2008 s. 147(24); No. 13 of 2014 s. 159(e).]</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rPr>
          <w:rStyle w:val="CharSchNo"/>
        </w:rPr>
      </w:pPr>
      <w:r>
        <w:tab/>
        <w:t>[Part VIII inserted by No. 50 of 1996 s. 6.]</w:t>
      </w:r>
    </w:p>
    <w:p>
      <w:pPr>
        <w:pStyle w:val="yScheduleHeading"/>
        <w:rPr>
          <w:rStyle w:val="CharSchNo"/>
        </w:rPr>
        <w:sectPr>
          <w:headerReference w:type="even" r:id="rId26"/>
          <w:headerReference w:type="default" r:id="rId27"/>
          <w:headerReference w:type="first" r:id="rId28"/>
          <w:pgSz w:w="11907" w:h="16840" w:code="9"/>
          <w:pgMar w:top="2376" w:right="2404" w:bottom="3544" w:left="2404" w:header="709" w:footer="3379" w:gutter="0"/>
          <w:cols w:space="720"/>
          <w:noEndnote/>
          <w:docGrid w:linePitch="326"/>
        </w:sectPr>
      </w:pPr>
    </w:p>
    <w:p>
      <w:pPr>
        <w:pStyle w:val="yScheduleHeading"/>
      </w:pPr>
      <w:bookmarkStart w:id="410" w:name="_Toc474846456"/>
      <w:bookmarkStart w:id="411" w:name="_Toc493515604"/>
      <w:bookmarkStart w:id="412" w:name="_Toc493667318"/>
      <w:r>
        <w:rPr>
          <w:rStyle w:val="CharSchNo"/>
        </w:rPr>
        <w:t>Schedule 6</w:t>
      </w:r>
      <w:r>
        <w:t> — </w:t>
      </w:r>
      <w:r>
        <w:rPr>
          <w:rStyle w:val="CharSchText"/>
        </w:rPr>
        <w:t xml:space="preserve">Transitional provisions for </w:t>
      </w:r>
      <w:r>
        <w:rPr>
          <w:rStyle w:val="CharSchText"/>
          <w:i/>
        </w:rPr>
        <w:t>Public Health (Consequential Provisions) Act 2016</w:t>
      </w:r>
      <w:bookmarkEnd w:id="410"/>
      <w:bookmarkEnd w:id="411"/>
      <w:bookmarkEnd w:id="412"/>
    </w:p>
    <w:p>
      <w:pPr>
        <w:pStyle w:val="yShoulderClause"/>
      </w:pPr>
      <w:r>
        <w:t>[s. 379]</w:t>
      </w:r>
    </w:p>
    <w:p>
      <w:pPr>
        <w:pStyle w:val="yFootnoteheading"/>
      </w:pPr>
      <w:r>
        <w:tab/>
        <w:t>[Heading inserted by No. 19 of 2016 s. 98.]</w:t>
      </w:r>
    </w:p>
    <w:p>
      <w:pPr>
        <w:pStyle w:val="yHeading5"/>
      </w:pPr>
      <w:bookmarkStart w:id="413" w:name="_Toc493667319"/>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413"/>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by No. 19 of 2016 s. 98.]</w:t>
      </w:r>
    </w:p>
    <w:p>
      <w:pPr>
        <w:pStyle w:val="yHeading5"/>
      </w:pPr>
      <w:bookmarkStart w:id="414" w:name="_Toc493667320"/>
      <w:r>
        <w:rPr>
          <w:rStyle w:val="CharSClsNo"/>
        </w:rPr>
        <w:t>2</w:t>
      </w:r>
      <w:r>
        <w:t>.</w:t>
      </w:r>
      <w:r>
        <w:tab/>
        <w:t>Continuing effect of things done by Executive Director, Public Health and Executive Director, Personal Health</w:t>
      </w:r>
      <w:bookmarkEnd w:id="414"/>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by No. 19 of 2016 s. 98.]</w:t>
      </w:r>
    </w:p>
    <w:p>
      <w:pPr>
        <w:pStyle w:val="yHeading5"/>
      </w:pPr>
      <w:bookmarkStart w:id="415" w:name="_Toc493667321"/>
      <w:r>
        <w:rPr>
          <w:rStyle w:val="CharSClsNo"/>
        </w:rPr>
        <w:t>3</w:t>
      </w:r>
      <w:r>
        <w:t>.</w:t>
      </w:r>
      <w:r>
        <w:tab/>
        <w:t>References to former titles</w:t>
      </w:r>
      <w:bookmarkEnd w:id="415"/>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by No. 19 of 2016 s. 98.]</w:t>
      </w:r>
    </w:p>
    <w:p>
      <w:pPr>
        <w:pStyle w:val="yHeading5"/>
      </w:pPr>
      <w:bookmarkStart w:id="416" w:name="_Toc493667322"/>
      <w:r>
        <w:rPr>
          <w:rStyle w:val="CharSClsNo"/>
        </w:rPr>
        <w:t>4</w:t>
      </w:r>
      <w:r>
        <w:t>.</w:t>
      </w:r>
      <w:r>
        <w:tab/>
        <w:t>Transitional provisions for Local Health Authorities Analytical Committee</w:t>
      </w:r>
      <w:bookmarkEnd w:id="416"/>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by No. 19 of 2016 s. 98.]</w:t>
      </w:r>
    </w:p>
    <w:p>
      <w:pPr>
        <w:pStyle w:val="yHeading5"/>
      </w:pPr>
      <w:bookmarkStart w:id="417" w:name="_Toc493667323"/>
      <w:r>
        <w:rPr>
          <w:rStyle w:val="CharSClsNo"/>
        </w:rPr>
        <w:t>5</w:t>
      </w:r>
      <w:r>
        <w:t>.</w:t>
      </w:r>
      <w:r>
        <w:tab/>
        <w:t>Transitional provisions for Maternal Mortality Committee, Perinatal and Infant Mortality Committee and Anaesthetic Mortality Committee</w:t>
      </w:r>
      <w:bookmarkEnd w:id="417"/>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by No. 19 of 2016 s. 98.]</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0"/>
          <w:pgSz w:w="11907" w:h="16840" w:code="9"/>
          <w:pgMar w:top="2376" w:right="2405" w:bottom="3542" w:left="2405" w:header="706" w:footer="3379" w:gutter="0"/>
          <w:cols w:space="720"/>
          <w:noEndnote/>
          <w:docGrid w:linePitch="326"/>
        </w:sectPr>
      </w:pPr>
    </w:p>
    <w:p>
      <w:pPr>
        <w:pStyle w:val="nHeading2"/>
        <w:outlineLvl w:val="0"/>
      </w:pPr>
      <w:bookmarkStart w:id="418" w:name="_Toc474846462"/>
      <w:bookmarkStart w:id="419" w:name="_Toc493515610"/>
      <w:bookmarkStart w:id="420" w:name="_Toc493667324"/>
      <w:r>
        <w:t>Notes</w:t>
      </w:r>
      <w:bookmarkEnd w:id="418"/>
      <w:bookmarkEnd w:id="419"/>
      <w:bookmarkEnd w:id="420"/>
    </w:p>
    <w:p>
      <w:pPr>
        <w:pStyle w:val="nSubsection"/>
        <w:rPr>
          <w:snapToGrid w:val="0"/>
        </w:rPr>
      </w:pPr>
      <w:r>
        <w:rPr>
          <w:snapToGrid w:val="0"/>
          <w:vertAlign w:val="superscript"/>
        </w:rPr>
        <w:t>1</w:t>
      </w:r>
      <w:r>
        <w:rPr>
          <w:snapToGrid w:val="0"/>
        </w:rPr>
        <w:tab/>
        <w:t xml:space="preserve">This is a compilation of the </w:t>
      </w:r>
      <w:r>
        <w:rPr>
          <w:i/>
          <w:noProof/>
          <w:snapToGrid w:val="0"/>
        </w:rPr>
        <w:t>Health (Miscellaneous Provisions) Act 1911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7, 8</w:t>
      </w:r>
      <w:r>
        <w:rPr>
          <w:snapToGrid w:val="0"/>
        </w:rPr>
        <w:t>.  The table also contains information about any reprint.</w:t>
      </w:r>
    </w:p>
    <w:p>
      <w:pPr>
        <w:pStyle w:val="nHeading3"/>
      </w:pPr>
      <w:bookmarkStart w:id="421" w:name="_Toc493667325"/>
      <w:r>
        <w:t>Compilation table</w:t>
      </w:r>
      <w:bookmarkEnd w:id="421"/>
    </w:p>
    <w:tbl>
      <w:tblPr>
        <w:tblW w:w="7123" w:type="dxa"/>
        <w:tblInd w:w="56" w:type="dxa"/>
        <w:tblLayout w:type="fixed"/>
        <w:tblCellMar>
          <w:left w:w="56" w:type="dxa"/>
          <w:right w:w="56" w:type="dxa"/>
        </w:tblCellMar>
        <w:tblLook w:val="0000" w:firstRow="0" w:lastRow="0" w:firstColumn="0" w:lastColumn="0" w:noHBand="0" w:noVBand="0"/>
      </w:tblPr>
      <w:tblGrid>
        <w:gridCol w:w="50"/>
        <w:gridCol w:w="2216"/>
        <w:gridCol w:w="51"/>
        <w:gridCol w:w="1070"/>
        <w:gridCol w:w="12"/>
        <w:gridCol w:w="36"/>
        <w:gridCol w:w="1097"/>
        <w:gridCol w:w="37"/>
        <w:gridCol w:w="22"/>
        <w:gridCol w:w="2464"/>
        <w:gridCol w:w="14"/>
        <w:gridCol w:w="14"/>
        <w:gridCol w:w="40"/>
      </w:tblGrid>
      <w:tr>
        <w:trPr>
          <w:gridAfter w:val="1"/>
          <w:wAfter w:w="40" w:type="dxa"/>
          <w:cantSplit/>
          <w:tblHeader/>
        </w:trPr>
        <w:tc>
          <w:tcPr>
            <w:tcW w:w="2266"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5"/>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0" w:type="dxa"/>
          <w:cantSplit/>
        </w:trPr>
        <w:tc>
          <w:tcPr>
            <w:tcW w:w="2266" w:type="dxa"/>
            <w:gridSpan w:val="2"/>
          </w:tcPr>
          <w:p>
            <w:pPr>
              <w:pStyle w:val="nTable"/>
              <w:spacing w:after="40"/>
              <w:ind w:right="170"/>
              <w:rPr>
                <w:vertAlign w:val="superscript"/>
              </w:rPr>
            </w:pPr>
            <w:r>
              <w:rPr>
                <w:i/>
              </w:rPr>
              <w:t>Health Act 1911 </w:t>
            </w:r>
            <w:r>
              <w:rPr>
                <w:i/>
                <w:vertAlign w:val="superscript"/>
              </w:rPr>
              <w:t>30</w:t>
            </w:r>
          </w:p>
        </w:tc>
        <w:tc>
          <w:tcPr>
            <w:tcW w:w="1133" w:type="dxa"/>
            <w:gridSpan w:val="3"/>
          </w:tcPr>
          <w:p>
            <w:pPr>
              <w:pStyle w:val="nTable"/>
              <w:spacing w:after="40"/>
            </w:pPr>
            <w:r>
              <w:t>34 of 1911</w:t>
            </w:r>
            <w:r>
              <w:br/>
              <w:t>(1 Geo. V No. 45)</w:t>
            </w:r>
          </w:p>
        </w:tc>
        <w:tc>
          <w:tcPr>
            <w:tcW w:w="1133" w:type="dxa"/>
            <w:gridSpan w:val="2"/>
          </w:tcPr>
          <w:p>
            <w:pPr>
              <w:pStyle w:val="nTable"/>
              <w:spacing w:after="40"/>
            </w:pPr>
            <w:r>
              <w:t>16 Feb 1911</w:t>
            </w:r>
          </w:p>
        </w:tc>
        <w:tc>
          <w:tcPr>
            <w:tcW w:w="2551" w:type="dxa"/>
            <w:gridSpan w:val="5"/>
          </w:tcPr>
          <w:p>
            <w:pPr>
              <w:pStyle w:val="nTable"/>
              <w:spacing w:after="40"/>
            </w:pPr>
            <w:r>
              <w:t xml:space="preserve">1 Jun 1911 (see s. 1 and </w:t>
            </w:r>
            <w:r>
              <w:rPr>
                <w:i/>
              </w:rPr>
              <w:t>Gazette</w:t>
            </w:r>
            <w:r>
              <w:t xml:space="preserve"> 3 Mar 1911 p. 961)</w:t>
            </w:r>
          </w:p>
        </w:tc>
      </w:tr>
      <w:tr>
        <w:trPr>
          <w:gridAfter w:val="1"/>
          <w:wAfter w:w="40" w:type="dxa"/>
          <w:cantSplit/>
        </w:trPr>
        <w:tc>
          <w:tcPr>
            <w:tcW w:w="2266" w:type="dxa"/>
            <w:gridSpan w:val="2"/>
          </w:tcPr>
          <w:p>
            <w:pPr>
              <w:pStyle w:val="nTable"/>
              <w:spacing w:after="40"/>
              <w:ind w:right="170"/>
            </w:pPr>
            <w:r>
              <w:rPr>
                <w:i/>
              </w:rPr>
              <w:t>Health Act Amendment Act 1911</w:t>
            </w:r>
          </w:p>
        </w:tc>
        <w:tc>
          <w:tcPr>
            <w:tcW w:w="1133" w:type="dxa"/>
            <w:gridSpan w:val="3"/>
          </w:tcPr>
          <w:p>
            <w:pPr>
              <w:pStyle w:val="nTable"/>
              <w:spacing w:after="40"/>
            </w:pPr>
            <w:r>
              <w:t>3 of 1912</w:t>
            </w:r>
            <w:r>
              <w:br/>
              <w:t>(2 Geo. V No. 11)</w:t>
            </w:r>
          </w:p>
        </w:tc>
        <w:tc>
          <w:tcPr>
            <w:tcW w:w="1133" w:type="dxa"/>
            <w:gridSpan w:val="2"/>
          </w:tcPr>
          <w:p>
            <w:pPr>
              <w:pStyle w:val="nTable"/>
              <w:spacing w:after="40"/>
            </w:pPr>
            <w:r>
              <w:t>9 Jan 1912</w:t>
            </w:r>
          </w:p>
        </w:tc>
        <w:tc>
          <w:tcPr>
            <w:tcW w:w="2551" w:type="dxa"/>
            <w:gridSpan w:val="5"/>
          </w:tcPr>
          <w:p>
            <w:pPr>
              <w:pStyle w:val="nTable"/>
              <w:spacing w:after="40"/>
            </w:pPr>
            <w:r>
              <w:t>9 Jan 1912</w:t>
            </w:r>
          </w:p>
        </w:tc>
      </w:tr>
      <w:tr>
        <w:trPr>
          <w:gridAfter w:val="1"/>
          <w:wAfter w:w="40" w:type="dxa"/>
          <w:cantSplit/>
        </w:trPr>
        <w:tc>
          <w:tcPr>
            <w:tcW w:w="2266" w:type="dxa"/>
            <w:gridSpan w:val="2"/>
          </w:tcPr>
          <w:p>
            <w:pPr>
              <w:pStyle w:val="nTable"/>
              <w:spacing w:after="40"/>
              <w:ind w:right="170"/>
            </w:pPr>
            <w:r>
              <w:rPr>
                <w:i/>
              </w:rPr>
              <w:t>Health Act Amendment Act 1912</w:t>
            </w:r>
          </w:p>
        </w:tc>
        <w:tc>
          <w:tcPr>
            <w:tcW w:w="1133" w:type="dxa"/>
            <w:gridSpan w:val="3"/>
          </w:tcPr>
          <w:p>
            <w:pPr>
              <w:pStyle w:val="nTable"/>
              <w:spacing w:after="40"/>
            </w:pPr>
            <w:r>
              <w:t>28 of 1912</w:t>
            </w:r>
            <w:r>
              <w:br/>
              <w:t>(3 Geo. V No. 9)</w:t>
            </w:r>
          </w:p>
        </w:tc>
        <w:tc>
          <w:tcPr>
            <w:tcW w:w="1133" w:type="dxa"/>
            <w:gridSpan w:val="2"/>
          </w:tcPr>
          <w:p>
            <w:pPr>
              <w:pStyle w:val="nTable"/>
              <w:spacing w:after="40"/>
            </w:pPr>
            <w:r>
              <w:t>27 Sep 1912</w:t>
            </w:r>
          </w:p>
        </w:tc>
        <w:tc>
          <w:tcPr>
            <w:tcW w:w="2551" w:type="dxa"/>
            <w:gridSpan w:val="5"/>
          </w:tcPr>
          <w:p>
            <w:pPr>
              <w:pStyle w:val="nTable"/>
              <w:spacing w:after="40"/>
            </w:pPr>
            <w:r>
              <w:t>27 Sep 1912</w:t>
            </w:r>
          </w:p>
        </w:tc>
      </w:tr>
      <w:tr>
        <w:trPr>
          <w:gridAfter w:val="1"/>
          <w:wAfter w:w="40" w:type="dxa"/>
          <w:cantSplit/>
        </w:trPr>
        <w:tc>
          <w:tcPr>
            <w:tcW w:w="2266" w:type="dxa"/>
            <w:gridSpan w:val="2"/>
          </w:tcPr>
          <w:p>
            <w:pPr>
              <w:pStyle w:val="nTable"/>
              <w:spacing w:after="40"/>
              <w:ind w:right="170"/>
            </w:pPr>
            <w:r>
              <w:rPr>
                <w:i/>
              </w:rPr>
              <w:t>Health Act Amendment Act 1915</w:t>
            </w:r>
          </w:p>
        </w:tc>
        <w:tc>
          <w:tcPr>
            <w:tcW w:w="1133" w:type="dxa"/>
            <w:gridSpan w:val="3"/>
          </w:tcPr>
          <w:p>
            <w:pPr>
              <w:pStyle w:val="nTable"/>
              <w:spacing w:after="40"/>
            </w:pPr>
            <w:r>
              <w:t>55 of 1915</w:t>
            </w:r>
            <w:r>
              <w:br/>
              <w:t>(6 Geo. V No. 22)</w:t>
            </w:r>
          </w:p>
        </w:tc>
        <w:tc>
          <w:tcPr>
            <w:tcW w:w="1133" w:type="dxa"/>
            <w:gridSpan w:val="2"/>
          </w:tcPr>
          <w:p>
            <w:pPr>
              <w:pStyle w:val="nTable"/>
              <w:spacing w:after="40"/>
            </w:pPr>
            <w:r>
              <w:t>8 Dec 1915</w:t>
            </w:r>
          </w:p>
        </w:tc>
        <w:tc>
          <w:tcPr>
            <w:tcW w:w="2551" w:type="dxa"/>
            <w:gridSpan w:val="5"/>
          </w:tcPr>
          <w:p>
            <w:pPr>
              <w:pStyle w:val="nTable"/>
              <w:spacing w:after="40"/>
            </w:pPr>
            <w:r>
              <w:t>8 Dec 1915</w:t>
            </w:r>
          </w:p>
        </w:tc>
      </w:tr>
      <w:tr>
        <w:trPr>
          <w:gridAfter w:val="1"/>
          <w:wAfter w:w="40" w:type="dxa"/>
          <w:cantSplit/>
        </w:trPr>
        <w:tc>
          <w:tcPr>
            <w:tcW w:w="2266" w:type="dxa"/>
            <w:gridSpan w:val="2"/>
          </w:tcPr>
          <w:p>
            <w:pPr>
              <w:pStyle w:val="nTable"/>
              <w:spacing w:after="40"/>
              <w:ind w:right="170"/>
            </w:pPr>
            <w:r>
              <w:rPr>
                <w:i/>
              </w:rPr>
              <w:t>Health Act Amendment Act 1918</w:t>
            </w:r>
          </w:p>
        </w:tc>
        <w:tc>
          <w:tcPr>
            <w:tcW w:w="1133" w:type="dxa"/>
            <w:gridSpan w:val="3"/>
          </w:tcPr>
          <w:p>
            <w:pPr>
              <w:pStyle w:val="nTable"/>
              <w:spacing w:after="40"/>
            </w:pPr>
            <w:r>
              <w:t>17 of 1918</w:t>
            </w:r>
            <w:r>
              <w:br/>
              <w:t>(9 Geo. V No. 7)</w:t>
            </w:r>
          </w:p>
        </w:tc>
        <w:tc>
          <w:tcPr>
            <w:tcW w:w="1133" w:type="dxa"/>
            <w:gridSpan w:val="2"/>
          </w:tcPr>
          <w:p>
            <w:pPr>
              <w:pStyle w:val="nTable"/>
              <w:spacing w:after="40"/>
            </w:pPr>
            <w:r>
              <w:t>13 Jun 1918</w:t>
            </w:r>
          </w:p>
        </w:tc>
        <w:tc>
          <w:tcPr>
            <w:tcW w:w="2551" w:type="dxa"/>
            <w:gridSpan w:val="5"/>
          </w:tcPr>
          <w:p>
            <w:pPr>
              <w:pStyle w:val="nTable"/>
              <w:spacing w:after="40"/>
            </w:pPr>
            <w:r>
              <w:t>13 Jun 1918</w:t>
            </w:r>
          </w:p>
        </w:tc>
      </w:tr>
      <w:tr>
        <w:trPr>
          <w:gridAfter w:val="1"/>
          <w:wAfter w:w="40" w:type="dxa"/>
          <w:cantSplit/>
        </w:trPr>
        <w:tc>
          <w:tcPr>
            <w:tcW w:w="2266" w:type="dxa"/>
            <w:gridSpan w:val="2"/>
          </w:tcPr>
          <w:p>
            <w:pPr>
              <w:pStyle w:val="nTable"/>
              <w:spacing w:after="40"/>
              <w:ind w:right="170"/>
            </w:pPr>
            <w:r>
              <w:rPr>
                <w:i/>
              </w:rPr>
              <w:t>Health Act Amendment Act 1919</w:t>
            </w:r>
          </w:p>
        </w:tc>
        <w:tc>
          <w:tcPr>
            <w:tcW w:w="1133" w:type="dxa"/>
            <w:gridSpan w:val="3"/>
          </w:tcPr>
          <w:p>
            <w:pPr>
              <w:pStyle w:val="nTable"/>
              <w:spacing w:after="40"/>
            </w:pPr>
            <w:r>
              <w:t>15 of 1919</w:t>
            </w:r>
            <w:r>
              <w:br/>
              <w:t>(10 Geo. V No. 3)</w:t>
            </w:r>
          </w:p>
        </w:tc>
        <w:tc>
          <w:tcPr>
            <w:tcW w:w="1133" w:type="dxa"/>
            <w:gridSpan w:val="2"/>
          </w:tcPr>
          <w:p>
            <w:pPr>
              <w:pStyle w:val="nTable"/>
              <w:spacing w:after="40"/>
            </w:pPr>
            <w:r>
              <w:t>30 Sep 1919</w:t>
            </w:r>
          </w:p>
        </w:tc>
        <w:tc>
          <w:tcPr>
            <w:tcW w:w="2551" w:type="dxa"/>
            <w:gridSpan w:val="5"/>
          </w:tcPr>
          <w:p>
            <w:pPr>
              <w:pStyle w:val="nTable"/>
              <w:spacing w:after="40"/>
            </w:pPr>
            <w:r>
              <w:t>30 Sep 1919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40" w:type="dxa"/>
          <w:cantSplit/>
        </w:trPr>
        <w:tc>
          <w:tcPr>
            <w:tcW w:w="2266" w:type="dxa"/>
            <w:gridSpan w:val="2"/>
          </w:tcPr>
          <w:p>
            <w:pPr>
              <w:pStyle w:val="nTable"/>
              <w:spacing w:after="40"/>
              <w:ind w:right="170"/>
            </w:pPr>
            <w:r>
              <w:rPr>
                <w:i/>
              </w:rPr>
              <w:t>Health Act Continuation Act 1920</w:t>
            </w:r>
          </w:p>
        </w:tc>
        <w:tc>
          <w:tcPr>
            <w:tcW w:w="1133" w:type="dxa"/>
            <w:gridSpan w:val="3"/>
          </w:tcPr>
          <w:p>
            <w:pPr>
              <w:pStyle w:val="nTable"/>
              <w:spacing w:after="40"/>
            </w:pPr>
            <w:r>
              <w:t>12 of 1920</w:t>
            </w:r>
            <w:r>
              <w:br/>
              <w:t>(11 Geo. V No. 12)</w:t>
            </w:r>
          </w:p>
        </w:tc>
        <w:tc>
          <w:tcPr>
            <w:tcW w:w="1192" w:type="dxa"/>
            <w:gridSpan w:val="4"/>
          </w:tcPr>
          <w:p>
            <w:pPr>
              <w:pStyle w:val="nTable"/>
              <w:spacing w:after="40"/>
            </w:pPr>
            <w:r>
              <w:t>29 Nov 1920</w:t>
            </w:r>
          </w:p>
        </w:tc>
        <w:tc>
          <w:tcPr>
            <w:tcW w:w="2492" w:type="dxa"/>
            <w:gridSpan w:val="3"/>
          </w:tcPr>
          <w:p>
            <w:pPr>
              <w:pStyle w:val="nTable"/>
              <w:spacing w:after="40"/>
            </w:pPr>
            <w:r>
              <w:t>29 Nov 1920</w:t>
            </w:r>
          </w:p>
        </w:tc>
      </w:tr>
      <w:tr>
        <w:trPr>
          <w:gridAfter w:val="1"/>
          <w:wAfter w:w="40" w:type="dxa"/>
          <w:cantSplit/>
        </w:trPr>
        <w:tc>
          <w:tcPr>
            <w:tcW w:w="2266" w:type="dxa"/>
            <w:gridSpan w:val="2"/>
          </w:tcPr>
          <w:p>
            <w:pPr>
              <w:pStyle w:val="nTable"/>
              <w:spacing w:after="40"/>
              <w:ind w:right="170"/>
            </w:pPr>
            <w:r>
              <w:rPr>
                <w:i/>
              </w:rPr>
              <w:t>Health Act Amendment Act 1921</w:t>
            </w:r>
          </w:p>
        </w:tc>
        <w:tc>
          <w:tcPr>
            <w:tcW w:w="1133" w:type="dxa"/>
            <w:gridSpan w:val="3"/>
          </w:tcPr>
          <w:p>
            <w:pPr>
              <w:pStyle w:val="nTable"/>
              <w:spacing w:after="40"/>
            </w:pPr>
            <w:r>
              <w:t>5 of 1922</w:t>
            </w:r>
            <w:r>
              <w:br/>
              <w:t>(12 Geo. V No. 39)</w:t>
            </w:r>
          </w:p>
        </w:tc>
        <w:tc>
          <w:tcPr>
            <w:tcW w:w="1192" w:type="dxa"/>
            <w:gridSpan w:val="4"/>
          </w:tcPr>
          <w:p>
            <w:pPr>
              <w:pStyle w:val="nTable"/>
              <w:spacing w:after="40"/>
            </w:pPr>
            <w:r>
              <w:t>31 Jan 1922</w:t>
            </w:r>
          </w:p>
        </w:tc>
        <w:tc>
          <w:tcPr>
            <w:tcW w:w="2492" w:type="dxa"/>
            <w:gridSpan w:val="3"/>
          </w:tcPr>
          <w:p>
            <w:pPr>
              <w:pStyle w:val="nTable"/>
              <w:spacing w:after="40"/>
            </w:pPr>
            <w:r>
              <w:t>31 Jan 1922</w:t>
            </w:r>
          </w:p>
        </w:tc>
      </w:tr>
      <w:tr>
        <w:trPr>
          <w:gridAfter w:val="1"/>
          <w:wAfter w:w="40" w:type="dxa"/>
          <w:cantSplit/>
        </w:trPr>
        <w:tc>
          <w:tcPr>
            <w:tcW w:w="2266" w:type="dxa"/>
            <w:gridSpan w:val="2"/>
          </w:tcPr>
          <w:p>
            <w:pPr>
              <w:pStyle w:val="nTable"/>
              <w:spacing w:after="40"/>
              <w:ind w:right="170"/>
            </w:pPr>
            <w:r>
              <w:rPr>
                <w:i/>
              </w:rPr>
              <w:t>Health Act Amendment Act 1926</w:t>
            </w:r>
          </w:p>
        </w:tc>
        <w:tc>
          <w:tcPr>
            <w:tcW w:w="1133" w:type="dxa"/>
            <w:gridSpan w:val="3"/>
          </w:tcPr>
          <w:p>
            <w:pPr>
              <w:pStyle w:val="nTable"/>
              <w:spacing w:after="40"/>
            </w:pPr>
            <w:r>
              <w:t>50 of 1926</w:t>
            </w:r>
            <w:r>
              <w:br/>
              <w:t>(17 Geo. V No. 50)</w:t>
            </w:r>
          </w:p>
        </w:tc>
        <w:tc>
          <w:tcPr>
            <w:tcW w:w="1192" w:type="dxa"/>
            <w:gridSpan w:val="4"/>
          </w:tcPr>
          <w:p>
            <w:pPr>
              <w:pStyle w:val="nTable"/>
              <w:spacing w:after="40"/>
            </w:pPr>
            <w:r>
              <w:t>24 Dec 1926</w:t>
            </w:r>
          </w:p>
        </w:tc>
        <w:tc>
          <w:tcPr>
            <w:tcW w:w="2492" w:type="dxa"/>
            <w:gridSpan w:val="3"/>
          </w:tcPr>
          <w:p>
            <w:pPr>
              <w:pStyle w:val="nTable"/>
              <w:spacing w:after="40"/>
            </w:pPr>
            <w:r>
              <w:t>24 Dec 1926</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40" w:type="dxa"/>
          <w:cantSplit/>
        </w:trPr>
        <w:tc>
          <w:tcPr>
            <w:tcW w:w="2266" w:type="dxa"/>
            <w:gridSpan w:val="2"/>
          </w:tcPr>
          <w:p>
            <w:pPr>
              <w:pStyle w:val="nTable"/>
              <w:spacing w:after="20"/>
              <w:ind w:right="170"/>
            </w:pPr>
            <w:r>
              <w:rPr>
                <w:i/>
              </w:rPr>
              <w:t>Health Act Amendment Act 1932</w:t>
            </w:r>
          </w:p>
        </w:tc>
        <w:tc>
          <w:tcPr>
            <w:tcW w:w="1133" w:type="dxa"/>
            <w:gridSpan w:val="3"/>
          </w:tcPr>
          <w:p>
            <w:pPr>
              <w:pStyle w:val="nTable"/>
              <w:spacing w:after="20"/>
            </w:pPr>
            <w:r>
              <w:t>30 of 1932</w:t>
            </w:r>
            <w:r>
              <w:br/>
              <w:t>(23 Geo. V No. 30)</w:t>
            </w:r>
          </w:p>
        </w:tc>
        <w:tc>
          <w:tcPr>
            <w:tcW w:w="1133" w:type="dxa"/>
            <w:gridSpan w:val="2"/>
          </w:tcPr>
          <w:p>
            <w:pPr>
              <w:pStyle w:val="nTable"/>
              <w:spacing w:after="20"/>
            </w:pPr>
            <w:r>
              <w:t>30 Dec 1932</w:t>
            </w:r>
          </w:p>
        </w:tc>
        <w:tc>
          <w:tcPr>
            <w:tcW w:w="2551" w:type="dxa"/>
            <w:gridSpan w:val="5"/>
          </w:tcPr>
          <w:p>
            <w:pPr>
              <w:pStyle w:val="nTable"/>
              <w:spacing w:after="20"/>
            </w:pPr>
            <w:r>
              <w:t>30 Dec 1932</w:t>
            </w:r>
          </w:p>
        </w:tc>
      </w:tr>
      <w:tr>
        <w:trPr>
          <w:gridAfter w:val="1"/>
          <w:wAfter w:w="40" w:type="dxa"/>
          <w:cantSplit/>
        </w:trPr>
        <w:tc>
          <w:tcPr>
            <w:tcW w:w="2266" w:type="dxa"/>
            <w:gridSpan w:val="2"/>
          </w:tcPr>
          <w:p>
            <w:pPr>
              <w:pStyle w:val="nTable"/>
              <w:spacing w:after="20"/>
              <w:ind w:right="170"/>
            </w:pPr>
            <w:r>
              <w:rPr>
                <w:i/>
              </w:rPr>
              <w:t>Health Act Amendment Act 1933</w:t>
            </w:r>
          </w:p>
        </w:tc>
        <w:tc>
          <w:tcPr>
            <w:tcW w:w="1133" w:type="dxa"/>
            <w:gridSpan w:val="3"/>
          </w:tcPr>
          <w:p>
            <w:pPr>
              <w:pStyle w:val="nTable"/>
              <w:spacing w:after="20"/>
            </w:pPr>
            <w:r>
              <w:t>5 of 1933</w:t>
            </w:r>
            <w:r>
              <w:br/>
              <w:t>(24 Geo. V No. 5)</w:t>
            </w:r>
          </w:p>
        </w:tc>
        <w:tc>
          <w:tcPr>
            <w:tcW w:w="1133" w:type="dxa"/>
            <w:gridSpan w:val="2"/>
          </w:tcPr>
          <w:p>
            <w:pPr>
              <w:pStyle w:val="nTable"/>
              <w:spacing w:after="20"/>
            </w:pPr>
            <w:r>
              <w:t>2 Oct 1933</w:t>
            </w:r>
          </w:p>
        </w:tc>
        <w:tc>
          <w:tcPr>
            <w:tcW w:w="2551" w:type="dxa"/>
            <w:gridSpan w:val="5"/>
          </w:tcPr>
          <w:p>
            <w:pPr>
              <w:pStyle w:val="nTable"/>
              <w:spacing w:after="20"/>
            </w:pPr>
            <w:r>
              <w:t>2 Oct 1933</w:t>
            </w:r>
          </w:p>
        </w:tc>
      </w:tr>
      <w:tr>
        <w:trPr>
          <w:gridAfter w:val="1"/>
          <w:wAfter w:w="40" w:type="dxa"/>
          <w:cantSplit/>
        </w:trPr>
        <w:tc>
          <w:tcPr>
            <w:tcW w:w="2266" w:type="dxa"/>
            <w:gridSpan w:val="2"/>
          </w:tcPr>
          <w:p>
            <w:pPr>
              <w:pStyle w:val="nTable"/>
              <w:spacing w:after="20"/>
              <w:ind w:right="170"/>
            </w:pPr>
            <w:r>
              <w:rPr>
                <w:i/>
              </w:rPr>
              <w:t>Health Act Amendment Act 1933 (No. 2)</w:t>
            </w:r>
          </w:p>
        </w:tc>
        <w:tc>
          <w:tcPr>
            <w:tcW w:w="1133" w:type="dxa"/>
            <w:gridSpan w:val="3"/>
          </w:tcPr>
          <w:p>
            <w:pPr>
              <w:pStyle w:val="nTable"/>
              <w:spacing w:after="20"/>
            </w:pPr>
            <w:r>
              <w:t>38 of 1933</w:t>
            </w:r>
            <w:r>
              <w:br/>
              <w:t>(24 Geo. V No. 38)</w:t>
            </w:r>
            <w:r>
              <w:br/>
              <w:t>(as amended by No. 16 of 1935)</w:t>
            </w:r>
          </w:p>
        </w:tc>
        <w:tc>
          <w:tcPr>
            <w:tcW w:w="1133" w:type="dxa"/>
            <w:gridSpan w:val="2"/>
          </w:tcPr>
          <w:p>
            <w:pPr>
              <w:pStyle w:val="nTable"/>
              <w:spacing w:after="20"/>
            </w:pPr>
            <w:r>
              <w:t>4 Jan 1934</w:t>
            </w:r>
          </w:p>
        </w:tc>
        <w:tc>
          <w:tcPr>
            <w:tcW w:w="2551" w:type="dxa"/>
            <w:gridSpan w:val="5"/>
          </w:tcPr>
          <w:p>
            <w:pPr>
              <w:pStyle w:val="nTable"/>
              <w:spacing w:after="20"/>
            </w:pPr>
            <w:r>
              <w:t>4 Jan 1934</w:t>
            </w:r>
          </w:p>
        </w:tc>
      </w:tr>
      <w:tr>
        <w:trPr>
          <w:gridAfter w:val="1"/>
          <w:wAfter w:w="40" w:type="dxa"/>
          <w:cantSplit/>
        </w:trPr>
        <w:tc>
          <w:tcPr>
            <w:tcW w:w="2266" w:type="dxa"/>
            <w:gridSpan w:val="2"/>
          </w:tcPr>
          <w:p>
            <w:pPr>
              <w:pStyle w:val="nTable"/>
              <w:spacing w:after="20"/>
              <w:ind w:right="170"/>
            </w:pPr>
            <w:r>
              <w:rPr>
                <w:i/>
              </w:rPr>
              <w:t>Health Act Amendment Act 1937</w:t>
            </w:r>
          </w:p>
        </w:tc>
        <w:tc>
          <w:tcPr>
            <w:tcW w:w="1133" w:type="dxa"/>
            <w:gridSpan w:val="3"/>
          </w:tcPr>
          <w:p>
            <w:pPr>
              <w:pStyle w:val="nTable"/>
              <w:spacing w:after="20"/>
            </w:pPr>
            <w:r>
              <w:t>32 of 1937</w:t>
            </w:r>
            <w:r>
              <w:br/>
              <w:t>(1 and 2 Geo. VI No. 32)</w:t>
            </w:r>
          </w:p>
        </w:tc>
        <w:tc>
          <w:tcPr>
            <w:tcW w:w="1133" w:type="dxa"/>
            <w:gridSpan w:val="2"/>
          </w:tcPr>
          <w:p>
            <w:pPr>
              <w:pStyle w:val="nTable"/>
              <w:spacing w:after="20"/>
            </w:pPr>
            <w:r>
              <w:t>18 Jan 1938</w:t>
            </w:r>
          </w:p>
        </w:tc>
        <w:tc>
          <w:tcPr>
            <w:tcW w:w="2551" w:type="dxa"/>
            <w:gridSpan w:val="5"/>
          </w:tcPr>
          <w:p>
            <w:pPr>
              <w:pStyle w:val="nTable"/>
              <w:spacing w:after="20"/>
            </w:pPr>
            <w:r>
              <w:t>18 Jan 1938</w:t>
            </w:r>
          </w:p>
        </w:tc>
      </w:tr>
      <w:tr>
        <w:trPr>
          <w:gridAfter w:val="1"/>
          <w:wAfter w:w="40" w:type="dxa"/>
          <w:cantSplit/>
        </w:trPr>
        <w:tc>
          <w:tcPr>
            <w:tcW w:w="7083" w:type="dxa"/>
            <w:gridSpan w:val="12"/>
          </w:tcPr>
          <w:p>
            <w:pPr>
              <w:pStyle w:val="nTable"/>
              <w:spacing w:after="20"/>
            </w:pPr>
            <w:r>
              <w:rPr>
                <w:b/>
              </w:rPr>
              <w:t xml:space="preserve">Reprint of the </w:t>
            </w:r>
            <w:r>
              <w:rPr>
                <w:b/>
                <w:i/>
              </w:rPr>
              <w:t>Health Act 1911</w:t>
            </w:r>
            <w:r>
              <w:rPr>
                <w:b/>
              </w:rPr>
              <w:t xml:space="preserve"> in Volume 1 of Reprinted Acts </w:t>
            </w:r>
            <w:r>
              <w:t>(includes amendments listed above)</w:t>
            </w:r>
          </w:p>
        </w:tc>
      </w:tr>
      <w:tr>
        <w:trPr>
          <w:gridAfter w:val="1"/>
          <w:wAfter w:w="40" w:type="dxa"/>
          <w:cantSplit/>
        </w:trPr>
        <w:tc>
          <w:tcPr>
            <w:tcW w:w="2266" w:type="dxa"/>
            <w:gridSpan w:val="2"/>
          </w:tcPr>
          <w:p>
            <w:pPr>
              <w:pStyle w:val="nTable"/>
              <w:spacing w:after="20"/>
              <w:ind w:right="170"/>
            </w:pPr>
            <w:r>
              <w:rPr>
                <w:i/>
              </w:rPr>
              <w:t>Health Act Amendment Act 1942</w:t>
            </w:r>
          </w:p>
        </w:tc>
        <w:tc>
          <w:tcPr>
            <w:tcW w:w="1133" w:type="dxa"/>
            <w:gridSpan w:val="3"/>
          </w:tcPr>
          <w:p>
            <w:pPr>
              <w:pStyle w:val="nTable"/>
              <w:spacing w:after="20"/>
            </w:pPr>
            <w:r>
              <w:t>34 of 1942</w:t>
            </w:r>
            <w:r>
              <w:br/>
              <w:t>(6 and 7 Geo. VI No. 34)</w:t>
            </w:r>
          </w:p>
        </w:tc>
        <w:tc>
          <w:tcPr>
            <w:tcW w:w="1192" w:type="dxa"/>
            <w:gridSpan w:val="4"/>
          </w:tcPr>
          <w:p>
            <w:pPr>
              <w:pStyle w:val="nTable"/>
              <w:spacing w:after="20"/>
            </w:pPr>
            <w:r>
              <w:t>23 Dec 1942</w:t>
            </w:r>
          </w:p>
        </w:tc>
        <w:tc>
          <w:tcPr>
            <w:tcW w:w="2492" w:type="dxa"/>
            <w:gridSpan w:val="3"/>
          </w:tcPr>
          <w:p>
            <w:pPr>
              <w:pStyle w:val="nTable"/>
              <w:spacing w:after="40"/>
            </w:pPr>
            <w:r>
              <w:t>23 Dec 1942</w:t>
            </w:r>
          </w:p>
        </w:tc>
      </w:tr>
      <w:tr>
        <w:trPr>
          <w:gridAfter w:val="1"/>
          <w:wAfter w:w="40" w:type="dxa"/>
          <w:cantSplit/>
        </w:trPr>
        <w:tc>
          <w:tcPr>
            <w:tcW w:w="2266" w:type="dxa"/>
            <w:gridSpan w:val="2"/>
          </w:tcPr>
          <w:p>
            <w:pPr>
              <w:pStyle w:val="nTable"/>
              <w:spacing w:after="40"/>
              <w:ind w:right="170"/>
            </w:pPr>
            <w:r>
              <w:rPr>
                <w:i/>
              </w:rPr>
              <w:t>Nurses Registration Act Amendment Act 1944</w:t>
            </w:r>
            <w:r>
              <w:t xml:space="preserve"> s. 12</w:t>
            </w:r>
          </w:p>
        </w:tc>
        <w:tc>
          <w:tcPr>
            <w:tcW w:w="1133" w:type="dxa"/>
            <w:gridSpan w:val="3"/>
          </w:tcPr>
          <w:p>
            <w:pPr>
              <w:pStyle w:val="nTable"/>
              <w:spacing w:after="40"/>
            </w:pPr>
            <w:r>
              <w:t>14 of 1944</w:t>
            </w:r>
            <w:r>
              <w:br/>
              <w:t>(8 Geo. VI No. 14)</w:t>
            </w:r>
          </w:p>
        </w:tc>
        <w:tc>
          <w:tcPr>
            <w:tcW w:w="1192" w:type="dxa"/>
            <w:gridSpan w:val="4"/>
          </w:tcPr>
          <w:p>
            <w:pPr>
              <w:pStyle w:val="nTable"/>
              <w:spacing w:after="40"/>
            </w:pPr>
            <w:r>
              <w:t>8 Dec 1944</w:t>
            </w:r>
          </w:p>
        </w:tc>
        <w:tc>
          <w:tcPr>
            <w:tcW w:w="2492" w:type="dxa"/>
            <w:gridSpan w:val="3"/>
          </w:tcPr>
          <w:p>
            <w:pPr>
              <w:pStyle w:val="nTable"/>
              <w:spacing w:after="40"/>
            </w:pPr>
            <w:r>
              <w:t>8 Dec 1944</w:t>
            </w:r>
          </w:p>
        </w:tc>
      </w:tr>
      <w:tr>
        <w:trPr>
          <w:gridAfter w:val="1"/>
          <w:wAfter w:w="40" w:type="dxa"/>
          <w:cantSplit/>
        </w:trPr>
        <w:tc>
          <w:tcPr>
            <w:tcW w:w="2266" w:type="dxa"/>
            <w:gridSpan w:val="2"/>
          </w:tcPr>
          <w:p>
            <w:pPr>
              <w:pStyle w:val="nTable"/>
              <w:spacing w:after="20"/>
              <w:ind w:right="170"/>
            </w:pPr>
            <w:r>
              <w:rPr>
                <w:i/>
              </w:rPr>
              <w:t>Health Act Amendment Act 1944</w:t>
            </w:r>
          </w:p>
        </w:tc>
        <w:tc>
          <w:tcPr>
            <w:tcW w:w="1133" w:type="dxa"/>
            <w:gridSpan w:val="3"/>
          </w:tcPr>
          <w:p>
            <w:pPr>
              <w:pStyle w:val="nTable"/>
              <w:spacing w:after="20"/>
            </w:pPr>
            <w:r>
              <w:t>21 of 1944</w:t>
            </w:r>
            <w:r>
              <w:br/>
              <w:t>(8 and 9 Geo. VI No. 21)</w:t>
            </w:r>
          </w:p>
        </w:tc>
        <w:tc>
          <w:tcPr>
            <w:tcW w:w="1192" w:type="dxa"/>
            <w:gridSpan w:val="4"/>
          </w:tcPr>
          <w:p>
            <w:pPr>
              <w:pStyle w:val="nTable"/>
              <w:spacing w:after="20"/>
            </w:pPr>
            <w:r>
              <w:t>23 Dec 1944</w:t>
            </w:r>
          </w:p>
        </w:tc>
        <w:tc>
          <w:tcPr>
            <w:tcW w:w="2492" w:type="dxa"/>
            <w:gridSpan w:val="3"/>
          </w:tcPr>
          <w:p>
            <w:pPr>
              <w:pStyle w:val="nTable"/>
              <w:spacing w:after="40"/>
            </w:pPr>
            <w:r>
              <w:t>23 Dec 1944</w:t>
            </w:r>
          </w:p>
        </w:tc>
      </w:tr>
      <w:tr>
        <w:trPr>
          <w:gridAfter w:val="1"/>
          <w:wAfter w:w="40" w:type="dxa"/>
          <w:cantSplit/>
        </w:trPr>
        <w:tc>
          <w:tcPr>
            <w:tcW w:w="7083" w:type="dxa"/>
            <w:gridSpan w:val="12"/>
          </w:tcPr>
          <w:p>
            <w:pPr>
              <w:pStyle w:val="nTable"/>
              <w:spacing w:after="20"/>
            </w:pPr>
            <w:r>
              <w:rPr>
                <w:b/>
              </w:rPr>
              <w:t xml:space="preserve">Reprint of the </w:t>
            </w:r>
            <w:r>
              <w:rPr>
                <w:b/>
                <w:i/>
              </w:rPr>
              <w:t>Health Act 1911</w:t>
            </w:r>
            <w:r>
              <w:rPr>
                <w:b/>
              </w:rPr>
              <w:t xml:space="preserve"> not in a Volume </w:t>
            </w:r>
            <w:r>
              <w:t>(includes amendments listed above)</w:t>
            </w:r>
          </w:p>
        </w:tc>
      </w:tr>
      <w:tr>
        <w:trPr>
          <w:gridAfter w:val="1"/>
          <w:wAfter w:w="40" w:type="dxa"/>
          <w:cantSplit/>
        </w:trPr>
        <w:tc>
          <w:tcPr>
            <w:tcW w:w="2266" w:type="dxa"/>
            <w:gridSpan w:val="2"/>
          </w:tcPr>
          <w:p>
            <w:pPr>
              <w:pStyle w:val="nTable"/>
              <w:spacing w:after="20"/>
              <w:ind w:right="170"/>
            </w:pPr>
            <w:r>
              <w:rPr>
                <w:i/>
              </w:rPr>
              <w:t>Health Act Amendment Act 1948</w:t>
            </w:r>
          </w:p>
        </w:tc>
        <w:tc>
          <w:tcPr>
            <w:tcW w:w="1133" w:type="dxa"/>
            <w:gridSpan w:val="3"/>
          </w:tcPr>
          <w:p>
            <w:pPr>
              <w:pStyle w:val="nTable"/>
              <w:spacing w:after="20"/>
            </w:pPr>
            <w:r>
              <w:t>22 of 1948</w:t>
            </w:r>
            <w:r>
              <w:br/>
              <w:t>(12 Geo. VI No. 22)</w:t>
            </w:r>
          </w:p>
        </w:tc>
        <w:tc>
          <w:tcPr>
            <w:tcW w:w="1192" w:type="dxa"/>
            <w:gridSpan w:val="4"/>
          </w:tcPr>
          <w:p>
            <w:pPr>
              <w:pStyle w:val="nTable"/>
              <w:spacing w:after="20"/>
            </w:pPr>
            <w:r>
              <w:t>18 Nov 1948</w:t>
            </w:r>
          </w:p>
        </w:tc>
        <w:tc>
          <w:tcPr>
            <w:tcW w:w="2492" w:type="dxa"/>
            <w:gridSpan w:val="3"/>
          </w:tcPr>
          <w:p>
            <w:pPr>
              <w:pStyle w:val="nTable"/>
              <w:spacing w:after="40"/>
            </w:pPr>
            <w:r>
              <w:t>18 Nov 1948</w:t>
            </w:r>
          </w:p>
        </w:tc>
      </w:tr>
      <w:tr>
        <w:trPr>
          <w:gridAfter w:val="1"/>
          <w:wAfter w:w="40" w:type="dxa"/>
          <w:cantSplit/>
        </w:trPr>
        <w:tc>
          <w:tcPr>
            <w:tcW w:w="2266" w:type="dxa"/>
            <w:gridSpan w:val="2"/>
          </w:tcPr>
          <w:p>
            <w:pPr>
              <w:pStyle w:val="nTable"/>
              <w:spacing w:after="20"/>
              <w:ind w:right="170"/>
            </w:pPr>
            <w:r>
              <w:rPr>
                <w:i/>
              </w:rPr>
              <w:t>Health Act Amendment Act (No. 2) 1948</w:t>
            </w:r>
          </w:p>
        </w:tc>
        <w:tc>
          <w:tcPr>
            <w:tcW w:w="1133" w:type="dxa"/>
            <w:gridSpan w:val="3"/>
          </w:tcPr>
          <w:p>
            <w:pPr>
              <w:pStyle w:val="nTable"/>
              <w:spacing w:after="20"/>
            </w:pPr>
            <w:r>
              <w:t>70 of 1948</w:t>
            </w:r>
            <w:r>
              <w:br/>
              <w:t>(12 and 13 Geo. VI No. 70)</w:t>
            </w:r>
          </w:p>
        </w:tc>
        <w:tc>
          <w:tcPr>
            <w:tcW w:w="1192" w:type="dxa"/>
            <w:gridSpan w:val="4"/>
          </w:tcPr>
          <w:p>
            <w:pPr>
              <w:pStyle w:val="nTable"/>
              <w:spacing w:after="20"/>
            </w:pPr>
            <w:r>
              <w:t>21 Jan 1949</w:t>
            </w:r>
          </w:p>
        </w:tc>
        <w:tc>
          <w:tcPr>
            <w:tcW w:w="2492" w:type="dxa"/>
            <w:gridSpan w:val="3"/>
          </w:tcPr>
          <w:p>
            <w:pPr>
              <w:pStyle w:val="nTable"/>
              <w:spacing w:after="40"/>
            </w:pPr>
            <w:r>
              <w:t>21 Jan 1949</w:t>
            </w:r>
          </w:p>
        </w:tc>
      </w:tr>
      <w:tr>
        <w:trPr>
          <w:gridAfter w:val="1"/>
          <w:wAfter w:w="40" w:type="dxa"/>
        </w:trPr>
        <w:tc>
          <w:tcPr>
            <w:tcW w:w="2266" w:type="dxa"/>
            <w:gridSpan w:val="2"/>
          </w:tcPr>
          <w:p>
            <w:pPr>
              <w:pStyle w:val="nTable"/>
              <w:spacing w:after="20"/>
              <w:ind w:right="170"/>
            </w:pPr>
            <w:r>
              <w:rPr>
                <w:i/>
              </w:rPr>
              <w:t>Health Act Amendment Act (No. 3) 1948</w:t>
            </w:r>
          </w:p>
        </w:tc>
        <w:tc>
          <w:tcPr>
            <w:tcW w:w="1133" w:type="dxa"/>
            <w:gridSpan w:val="3"/>
          </w:tcPr>
          <w:p>
            <w:pPr>
              <w:pStyle w:val="nTable"/>
              <w:spacing w:after="20"/>
            </w:pPr>
            <w:r>
              <w:t>71 of 1948</w:t>
            </w:r>
            <w:r>
              <w:br/>
              <w:t>(12 and 13 Geo. VI No. 71)</w:t>
            </w:r>
          </w:p>
        </w:tc>
        <w:tc>
          <w:tcPr>
            <w:tcW w:w="1192" w:type="dxa"/>
            <w:gridSpan w:val="4"/>
          </w:tcPr>
          <w:p>
            <w:pPr>
              <w:pStyle w:val="nTable"/>
              <w:spacing w:after="20"/>
            </w:pPr>
            <w:r>
              <w:t>21 Jan 1949</w:t>
            </w:r>
          </w:p>
        </w:tc>
        <w:tc>
          <w:tcPr>
            <w:tcW w:w="2492" w:type="dxa"/>
            <w:gridSpan w:val="3"/>
          </w:tcPr>
          <w:p>
            <w:pPr>
              <w:pStyle w:val="nTable"/>
              <w:spacing w:after="40"/>
            </w:pPr>
            <w:r>
              <w:t>21 Jan 1949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1950</w:t>
            </w:r>
          </w:p>
        </w:tc>
        <w:tc>
          <w:tcPr>
            <w:tcW w:w="1133" w:type="dxa"/>
            <w:gridSpan w:val="3"/>
          </w:tcPr>
          <w:p>
            <w:pPr>
              <w:pStyle w:val="nTable"/>
              <w:spacing w:after="40"/>
            </w:pPr>
            <w:r>
              <w:t>25 of 1950</w:t>
            </w:r>
            <w:r>
              <w:br/>
              <w:t>(14 Geo. VI No. 25)</w:t>
            </w:r>
          </w:p>
        </w:tc>
        <w:tc>
          <w:tcPr>
            <w:tcW w:w="1192" w:type="dxa"/>
            <w:gridSpan w:val="4"/>
          </w:tcPr>
          <w:p>
            <w:pPr>
              <w:pStyle w:val="nTable"/>
              <w:spacing w:after="40"/>
            </w:pPr>
            <w:r>
              <w:t>5 Dec 1950</w:t>
            </w:r>
          </w:p>
        </w:tc>
        <w:tc>
          <w:tcPr>
            <w:tcW w:w="2492" w:type="dxa"/>
            <w:gridSpan w:val="3"/>
          </w:tcPr>
          <w:p>
            <w:pPr>
              <w:pStyle w:val="nTable"/>
              <w:spacing w:after="40"/>
            </w:pPr>
            <w:r>
              <w:t>5 Dec 1950</w:t>
            </w:r>
          </w:p>
        </w:tc>
      </w:tr>
      <w:tr>
        <w:trPr>
          <w:gridAfter w:val="1"/>
          <w:wAfter w:w="40" w:type="dxa"/>
          <w:cantSplit/>
        </w:trPr>
        <w:tc>
          <w:tcPr>
            <w:tcW w:w="2266" w:type="dxa"/>
            <w:gridSpan w:val="2"/>
          </w:tcPr>
          <w:p>
            <w:pPr>
              <w:pStyle w:val="nTable"/>
              <w:spacing w:after="40"/>
              <w:ind w:right="170"/>
            </w:pPr>
            <w:r>
              <w:rPr>
                <w:i/>
              </w:rPr>
              <w:t>Health Act Amendment Act 1952</w:t>
            </w:r>
          </w:p>
        </w:tc>
        <w:tc>
          <w:tcPr>
            <w:tcW w:w="1133" w:type="dxa"/>
            <w:gridSpan w:val="3"/>
          </w:tcPr>
          <w:p>
            <w:pPr>
              <w:pStyle w:val="nTable"/>
              <w:spacing w:after="40"/>
            </w:pPr>
            <w:r>
              <w:t>11 of 1952</w:t>
            </w:r>
            <w:r>
              <w:br/>
              <w:t>(1 Eliz. II No. 11)</w:t>
            </w:r>
          </w:p>
        </w:tc>
        <w:tc>
          <w:tcPr>
            <w:tcW w:w="1192" w:type="dxa"/>
            <w:gridSpan w:val="4"/>
          </w:tcPr>
          <w:p>
            <w:pPr>
              <w:pStyle w:val="nTable"/>
              <w:spacing w:after="40"/>
            </w:pPr>
            <w:r>
              <w:t>4 Nov 1952</w:t>
            </w:r>
          </w:p>
        </w:tc>
        <w:tc>
          <w:tcPr>
            <w:tcW w:w="2492" w:type="dxa"/>
            <w:gridSpan w:val="3"/>
          </w:tcPr>
          <w:p>
            <w:pPr>
              <w:pStyle w:val="nTable"/>
              <w:spacing w:after="40"/>
            </w:pPr>
            <w:r>
              <w:t>4 Nov 1952</w:t>
            </w:r>
          </w:p>
        </w:tc>
      </w:tr>
      <w:tr>
        <w:trPr>
          <w:gridAfter w:val="1"/>
          <w:wAfter w:w="40" w:type="dxa"/>
          <w:cantSplit/>
        </w:trPr>
        <w:tc>
          <w:tcPr>
            <w:tcW w:w="2266" w:type="dxa"/>
            <w:gridSpan w:val="2"/>
          </w:tcPr>
          <w:p>
            <w:pPr>
              <w:pStyle w:val="nTable"/>
              <w:spacing w:after="40"/>
              <w:ind w:right="170"/>
            </w:pPr>
            <w:r>
              <w:rPr>
                <w:i/>
              </w:rPr>
              <w:t>Health Act Amendment Act (No. 2) 1952</w:t>
            </w:r>
          </w:p>
        </w:tc>
        <w:tc>
          <w:tcPr>
            <w:tcW w:w="1133" w:type="dxa"/>
            <w:gridSpan w:val="3"/>
          </w:tcPr>
          <w:p>
            <w:pPr>
              <w:pStyle w:val="nTable"/>
              <w:spacing w:after="40"/>
            </w:pPr>
            <w:r>
              <w:t>25 of 1952</w:t>
            </w:r>
            <w:r>
              <w:br/>
              <w:t>(1 Eliz. II No. 25)</w:t>
            </w:r>
          </w:p>
        </w:tc>
        <w:tc>
          <w:tcPr>
            <w:tcW w:w="1192" w:type="dxa"/>
            <w:gridSpan w:val="4"/>
          </w:tcPr>
          <w:p>
            <w:pPr>
              <w:pStyle w:val="nTable"/>
              <w:spacing w:after="40"/>
            </w:pPr>
            <w:r>
              <w:t>28 Nov 1952</w:t>
            </w:r>
          </w:p>
        </w:tc>
        <w:tc>
          <w:tcPr>
            <w:tcW w:w="2492" w:type="dxa"/>
            <w:gridSpan w:val="3"/>
          </w:tcPr>
          <w:p>
            <w:pPr>
              <w:pStyle w:val="nTable"/>
              <w:spacing w:after="40"/>
            </w:pPr>
            <w:r>
              <w:t>28 Nov 1952</w:t>
            </w:r>
          </w:p>
        </w:tc>
      </w:tr>
      <w:tr>
        <w:trPr>
          <w:gridAfter w:val="1"/>
          <w:wAfter w:w="40" w:type="dxa"/>
          <w:cantSplit/>
        </w:trPr>
        <w:tc>
          <w:tcPr>
            <w:tcW w:w="2266" w:type="dxa"/>
            <w:gridSpan w:val="2"/>
          </w:tcPr>
          <w:p>
            <w:pPr>
              <w:pStyle w:val="nTable"/>
              <w:spacing w:after="40"/>
              <w:ind w:right="170"/>
            </w:pPr>
            <w:r>
              <w:rPr>
                <w:i/>
              </w:rPr>
              <w:t>Health Act Amendment Act (No. 2) 1954</w:t>
            </w:r>
          </w:p>
        </w:tc>
        <w:tc>
          <w:tcPr>
            <w:tcW w:w="1133" w:type="dxa"/>
            <w:gridSpan w:val="3"/>
          </w:tcPr>
          <w:p>
            <w:pPr>
              <w:pStyle w:val="nTable"/>
              <w:spacing w:after="40"/>
            </w:pPr>
            <w:r>
              <w:t>34 of 1954</w:t>
            </w:r>
            <w:r>
              <w:br/>
              <w:t>(3 Eliz. II No. 34)</w:t>
            </w:r>
          </w:p>
        </w:tc>
        <w:tc>
          <w:tcPr>
            <w:tcW w:w="1192" w:type="dxa"/>
            <w:gridSpan w:val="4"/>
          </w:tcPr>
          <w:p>
            <w:pPr>
              <w:pStyle w:val="nTable"/>
              <w:spacing w:after="40"/>
            </w:pPr>
            <w:r>
              <w:t>18 Nov 1954</w:t>
            </w:r>
          </w:p>
        </w:tc>
        <w:tc>
          <w:tcPr>
            <w:tcW w:w="2492" w:type="dxa"/>
            <w:gridSpan w:val="3"/>
          </w:tcPr>
          <w:p>
            <w:pPr>
              <w:pStyle w:val="nTable"/>
              <w:spacing w:after="40"/>
            </w:pPr>
            <w:r>
              <w:t xml:space="preserve">12 Apr 1957 (see s. 2 and </w:t>
            </w:r>
            <w:r>
              <w:rPr>
                <w:i/>
              </w:rPr>
              <w:t>Gazette</w:t>
            </w:r>
            <w:r>
              <w:t xml:space="preserve"> 12 Apr 1957 p. 1081)</w:t>
            </w:r>
          </w:p>
        </w:tc>
      </w:tr>
      <w:tr>
        <w:trPr>
          <w:gridAfter w:val="1"/>
          <w:wAfter w:w="40" w:type="dxa"/>
          <w:cantSplit/>
        </w:trPr>
        <w:tc>
          <w:tcPr>
            <w:tcW w:w="2266" w:type="dxa"/>
            <w:gridSpan w:val="2"/>
          </w:tcPr>
          <w:p>
            <w:pPr>
              <w:pStyle w:val="nTable"/>
              <w:spacing w:after="40"/>
              <w:ind w:right="170"/>
            </w:pPr>
            <w:r>
              <w:rPr>
                <w:i/>
              </w:rPr>
              <w:t>Health Act Amendment Act 1954</w:t>
            </w:r>
          </w:p>
        </w:tc>
        <w:tc>
          <w:tcPr>
            <w:tcW w:w="1133" w:type="dxa"/>
            <w:gridSpan w:val="3"/>
          </w:tcPr>
          <w:p>
            <w:pPr>
              <w:pStyle w:val="nTable"/>
              <w:spacing w:after="40"/>
            </w:pPr>
            <w:r>
              <w:t>45 of 1954</w:t>
            </w:r>
            <w:r>
              <w:br/>
              <w:t>(3 Eliz. II No. 45)</w:t>
            </w:r>
          </w:p>
        </w:tc>
        <w:tc>
          <w:tcPr>
            <w:tcW w:w="1192" w:type="dxa"/>
            <w:gridSpan w:val="4"/>
          </w:tcPr>
          <w:p>
            <w:pPr>
              <w:pStyle w:val="nTable"/>
              <w:spacing w:after="40"/>
            </w:pPr>
            <w:r>
              <w:t>8 Dec 1954</w:t>
            </w:r>
          </w:p>
        </w:tc>
        <w:tc>
          <w:tcPr>
            <w:tcW w:w="2492" w:type="dxa"/>
            <w:gridSpan w:val="3"/>
          </w:tcPr>
          <w:p>
            <w:pPr>
              <w:pStyle w:val="nTable"/>
              <w:spacing w:after="40"/>
            </w:pPr>
            <w:r>
              <w:t>8 Dec 1954</w:t>
            </w:r>
          </w:p>
        </w:tc>
      </w:tr>
      <w:tr>
        <w:trPr>
          <w:gridAfter w:val="1"/>
          <w:wAfter w:w="40" w:type="dxa"/>
          <w:cantSplit/>
        </w:trPr>
        <w:tc>
          <w:tcPr>
            <w:tcW w:w="2266" w:type="dxa"/>
            <w:gridSpan w:val="2"/>
          </w:tcPr>
          <w:p>
            <w:pPr>
              <w:pStyle w:val="nTable"/>
              <w:spacing w:after="40"/>
              <w:ind w:right="170"/>
            </w:pPr>
            <w:r>
              <w:rPr>
                <w:i/>
              </w:rPr>
              <w:t xml:space="preserve">Limitation Act 1935 </w:t>
            </w:r>
            <w:r>
              <w:t>s. 48A(1)</w:t>
            </w:r>
          </w:p>
        </w:tc>
        <w:tc>
          <w:tcPr>
            <w:tcW w:w="1133" w:type="dxa"/>
            <w:gridSpan w:val="3"/>
          </w:tcPr>
          <w:p>
            <w:pPr>
              <w:pStyle w:val="nTable"/>
              <w:spacing w:after="40"/>
            </w:pPr>
            <w:r>
              <w:t>35 of 1935</w:t>
            </w:r>
            <w:r>
              <w:br/>
              <w:t>(26 Geo. V No. 35)</w:t>
            </w:r>
            <w:r>
              <w:br/>
              <w:t>(as amended by No. 73 of 1954 s. 8)</w:t>
            </w:r>
          </w:p>
        </w:tc>
        <w:tc>
          <w:tcPr>
            <w:tcW w:w="1192" w:type="dxa"/>
            <w:gridSpan w:val="4"/>
          </w:tcPr>
          <w:p>
            <w:pPr>
              <w:pStyle w:val="nTable"/>
              <w:spacing w:after="40"/>
            </w:pPr>
            <w:r>
              <w:t>14 Jan 1955</w:t>
            </w:r>
          </w:p>
        </w:tc>
        <w:tc>
          <w:tcPr>
            <w:tcW w:w="2492" w:type="dxa"/>
            <w:gridSpan w:val="3"/>
          </w:tcPr>
          <w:p>
            <w:pPr>
              <w:pStyle w:val="nTable"/>
              <w:spacing w:after="40"/>
            </w:pPr>
            <w:r>
              <w:t>Relevant amendments (see s. 48A and Second Sch.</w:t>
            </w:r>
            <w:r>
              <w:rPr>
                <w:rFonts w:ascii="Times" w:hAnsi="Times"/>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40" w:type="dxa"/>
          <w:cantSplit/>
        </w:trPr>
        <w:tc>
          <w:tcPr>
            <w:tcW w:w="2266" w:type="dxa"/>
            <w:gridSpan w:val="2"/>
          </w:tcPr>
          <w:p>
            <w:pPr>
              <w:pStyle w:val="nTable"/>
              <w:spacing w:after="40"/>
              <w:ind w:right="170"/>
            </w:pPr>
            <w:r>
              <w:rPr>
                <w:i/>
              </w:rPr>
              <w:t>Health Act Amendment Act 1955</w:t>
            </w:r>
          </w:p>
        </w:tc>
        <w:tc>
          <w:tcPr>
            <w:tcW w:w="1133" w:type="dxa"/>
            <w:gridSpan w:val="3"/>
          </w:tcPr>
          <w:p>
            <w:pPr>
              <w:pStyle w:val="nTable"/>
              <w:spacing w:after="40"/>
            </w:pPr>
            <w:r>
              <w:t>29 of 1955</w:t>
            </w:r>
            <w:r>
              <w:br/>
              <w:t>(4 Eliz. II No. 29)</w:t>
            </w:r>
          </w:p>
        </w:tc>
        <w:tc>
          <w:tcPr>
            <w:tcW w:w="1192" w:type="dxa"/>
            <w:gridSpan w:val="4"/>
          </w:tcPr>
          <w:p>
            <w:pPr>
              <w:pStyle w:val="nTable"/>
              <w:spacing w:after="40"/>
            </w:pPr>
            <w:r>
              <w:t>15 Nov 1955</w:t>
            </w:r>
          </w:p>
        </w:tc>
        <w:tc>
          <w:tcPr>
            <w:tcW w:w="2492" w:type="dxa"/>
            <w:gridSpan w:val="3"/>
          </w:tcPr>
          <w:p>
            <w:pPr>
              <w:pStyle w:val="nTable"/>
              <w:spacing w:after="40"/>
            </w:pPr>
            <w:r>
              <w:t>15 Nov 1955</w:t>
            </w:r>
          </w:p>
        </w:tc>
      </w:tr>
      <w:tr>
        <w:trPr>
          <w:gridAfter w:val="1"/>
          <w:wAfter w:w="40" w:type="dxa"/>
          <w:cantSplit/>
        </w:trPr>
        <w:tc>
          <w:tcPr>
            <w:tcW w:w="2266" w:type="dxa"/>
            <w:gridSpan w:val="2"/>
          </w:tcPr>
          <w:p>
            <w:pPr>
              <w:pStyle w:val="nTable"/>
              <w:spacing w:after="40"/>
              <w:ind w:right="170"/>
            </w:pPr>
            <w:r>
              <w:rPr>
                <w:i/>
              </w:rPr>
              <w:t>Health Act Amendment Act 1956</w:t>
            </w:r>
          </w:p>
        </w:tc>
        <w:tc>
          <w:tcPr>
            <w:tcW w:w="1133" w:type="dxa"/>
            <w:gridSpan w:val="3"/>
          </w:tcPr>
          <w:p>
            <w:pPr>
              <w:pStyle w:val="nTable"/>
              <w:spacing w:after="40"/>
            </w:pPr>
            <w:r>
              <w:t>17 of 1956</w:t>
            </w:r>
            <w:r>
              <w:br/>
              <w:t>(5 Eliz. II No. 17)</w:t>
            </w:r>
          </w:p>
        </w:tc>
        <w:tc>
          <w:tcPr>
            <w:tcW w:w="1192" w:type="dxa"/>
            <w:gridSpan w:val="4"/>
          </w:tcPr>
          <w:p>
            <w:pPr>
              <w:pStyle w:val="nTable"/>
              <w:spacing w:after="40"/>
            </w:pPr>
            <w:r>
              <w:t>26 Oct 1956</w:t>
            </w:r>
          </w:p>
        </w:tc>
        <w:tc>
          <w:tcPr>
            <w:tcW w:w="2492" w:type="dxa"/>
            <w:gridSpan w:val="3"/>
          </w:tcPr>
          <w:p>
            <w:pPr>
              <w:pStyle w:val="nTable"/>
              <w:spacing w:after="40"/>
            </w:pPr>
            <w:r>
              <w:t>26 Oct 1956</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1957</w:t>
            </w:r>
          </w:p>
        </w:tc>
        <w:tc>
          <w:tcPr>
            <w:tcW w:w="1133" w:type="dxa"/>
            <w:gridSpan w:val="3"/>
          </w:tcPr>
          <w:p>
            <w:pPr>
              <w:pStyle w:val="nTable"/>
              <w:spacing w:after="40"/>
            </w:pPr>
            <w:r>
              <w:t>21 of 1957</w:t>
            </w:r>
            <w:r>
              <w:br/>
              <w:t>(6 Eliz. II No. 21)</w:t>
            </w:r>
          </w:p>
        </w:tc>
        <w:tc>
          <w:tcPr>
            <w:tcW w:w="1192" w:type="dxa"/>
            <w:gridSpan w:val="4"/>
          </w:tcPr>
          <w:p>
            <w:pPr>
              <w:pStyle w:val="nTable"/>
              <w:spacing w:after="40"/>
            </w:pPr>
            <w:r>
              <w:t>9 Oct 1957</w:t>
            </w:r>
          </w:p>
        </w:tc>
        <w:tc>
          <w:tcPr>
            <w:tcW w:w="2492" w:type="dxa"/>
            <w:gridSpan w:val="3"/>
          </w:tcPr>
          <w:p>
            <w:pPr>
              <w:pStyle w:val="nTable"/>
              <w:spacing w:after="40"/>
            </w:pPr>
            <w:r>
              <w:t xml:space="preserve">1 Dec 1957 (see s. 2 and </w:t>
            </w:r>
            <w:r>
              <w:rPr>
                <w:i/>
              </w:rPr>
              <w:t>Gazette</w:t>
            </w:r>
            <w:r>
              <w:t xml:space="preserve"> 29 Nov 1957 p. 3445)</w:t>
            </w:r>
          </w:p>
        </w:tc>
      </w:tr>
      <w:tr>
        <w:trPr>
          <w:gridAfter w:val="1"/>
          <w:wAfter w:w="40" w:type="dxa"/>
          <w:cantSplit/>
        </w:trPr>
        <w:tc>
          <w:tcPr>
            <w:tcW w:w="2266" w:type="dxa"/>
            <w:gridSpan w:val="2"/>
          </w:tcPr>
          <w:p>
            <w:pPr>
              <w:pStyle w:val="nTable"/>
              <w:spacing w:after="40"/>
              <w:ind w:right="170"/>
            </w:pPr>
            <w:r>
              <w:rPr>
                <w:i/>
              </w:rPr>
              <w:t>Health Act Amendment Act 1959</w:t>
            </w:r>
          </w:p>
        </w:tc>
        <w:tc>
          <w:tcPr>
            <w:tcW w:w="1133" w:type="dxa"/>
            <w:gridSpan w:val="3"/>
          </w:tcPr>
          <w:p>
            <w:pPr>
              <w:pStyle w:val="nTable"/>
              <w:spacing w:after="40"/>
            </w:pPr>
            <w:r>
              <w:t>22 of 1959</w:t>
            </w:r>
            <w:r>
              <w:br/>
              <w:t>(8 Eliz. II No. 22)</w:t>
            </w:r>
          </w:p>
        </w:tc>
        <w:tc>
          <w:tcPr>
            <w:tcW w:w="1192" w:type="dxa"/>
            <w:gridSpan w:val="4"/>
          </w:tcPr>
          <w:p>
            <w:pPr>
              <w:pStyle w:val="nTable"/>
              <w:spacing w:after="40"/>
            </w:pPr>
            <w:r>
              <w:t>8 Oct 1959</w:t>
            </w:r>
          </w:p>
        </w:tc>
        <w:tc>
          <w:tcPr>
            <w:tcW w:w="2492" w:type="dxa"/>
            <w:gridSpan w:val="3"/>
          </w:tcPr>
          <w:p>
            <w:pPr>
              <w:pStyle w:val="nTable"/>
              <w:spacing w:after="40"/>
            </w:pPr>
            <w:r>
              <w:t>8 Oct 1959</w:t>
            </w:r>
          </w:p>
        </w:tc>
      </w:tr>
      <w:tr>
        <w:trPr>
          <w:gridAfter w:val="1"/>
          <w:wAfter w:w="40" w:type="dxa"/>
          <w:cantSplit/>
        </w:trPr>
        <w:tc>
          <w:tcPr>
            <w:tcW w:w="2266" w:type="dxa"/>
            <w:gridSpan w:val="2"/>
          </w:tcPr>
          <w:p>
            <w:pPr>
              <w:pStyle w:val="nTable"/>
              <w:spacing w:after="40"/>
              <w:ind w:right="170"/>
            </w:pPr>
            <w:r>
              <w:rPr>
                <w:i/>
              </w:rPr>
              <w:t>Health Act Amendment Act 1960</w:t>
            </w:r>
          </w:p>
        </w:tc>
        <w:tc>
          <w:tcPr>
            <w:tcW w:w="1133" w:type="dxa"/>
            <w:gridSpan w:val="3"/>
          </w:tcPr>
          <w:p>
            <w:pPr>
              <w:pStyle w:val="nTable"/>
              <w:spacing w:after="40"/>
            </w:pPr>
            <w:r>
              <w:t>23 of 1960</w:t>
            </w:r>
            <w:r>
              <w:br/>
              <w:t>(9 Eliz. II No. 23)</w:t>
            </w:r>
          </w:p>
        </w:tc>
        <w:tc>
          <w:tcPr>
            <w:tcW w:w="1192" w:type="dxa"/>
            <w:gridSpan w:val="4"/>
          </w:tcPr>
          <w:p>
            <w:pPr>
              <w:pStyle w:val="nTable"/>
              <w:spacing w:after="40"/>
            </w:pPr>
            <w:r>
              <w:t>11 Oct 1960</w:t>
            </w:r>
          </w:p>
        </w:tc>
        <w:tc>
          <w:tcPr>
            <w:tcW w:w="2492" w:type="dxa"/>
            <w:gridSpan w:val="3"/>
          </w:tcPr>
          <w:p>
            <w:pPr>
              <w:pStyle w:val="nTable"/>
              <w:spacing w:after="40"/>
            </w:pPr>
            <w:r>
              <w:t>11 Oct 1960</w:t>
            </w:r>
          </w:p>
        </w:tc>
      </w:tr>
      <w:tr>
        <w:trPr>
          <w:gridAfter w:val="1"/>
          <w:wAfter w:w="40" w:type="dxa"/>
          <w:cantSplit/>
        </w:trPr>
        <w:tc>
          <w:tcPr>
            <w:tcW w:w="2266" w:type="dxa"/>
            <w:gridSpan w:val="2"/>
          </w:tcPr>
          <w:p>
            <w:pPr>
              <w:pStyle w:val="nTable"/>
              <w:spacing w:after="40"/>
              <w:ind w:right="170"/>
            </w:pPr>
            <w:r>
              <w:rPr>
                <w:i/>
              </w:rPr>
              <w:t>Health Act Amendment Act (No. 2) 1960</w:t>
            </w:r>
          </w:p>
        </w:tc>
        <w:tc>
          <w:tcPr>
            <w:tcW w:w="1133" w:type="dxa"/>
            <w:gridSpan w:val="3"/>
          </w:tcPr>
          <w:p>
            <w:pPr>
              <w:pStyle w:val="nTable"/>
              <w:spacing w:after="40"/>
            </w:pPr>
            <w:r>
              <w:t>38 of 1960</w:t>
            </w:r>
            <w:r>
              <w:br/>
              <w:t>(9 Eliz. II No. 38)</w:t>
            </w:r>
          </w:p>
        </w:tc>
        <w:tc>
          <w:tcPr>
            <w:tcW w:w="1192" w:type="dxa"/>
            <w:gridSpan w:val="4"/>
          </w:tcPr>
          <w:p>
            <w:pPr>
              <w:pStyle w:val="nTable"/>
              <w:spacing w:after="40"/>
            </w:pPr>
            <w:r>
              <w:t>3 Nov 1960</w:t>
            </w:r>
          </w:p>
        </w:tc>
        <w:tc>
          <w:tcPr>
            <w:tcW w:w="2492" w:type="dxa"/>
            <w:gridSpan w:val="3"/>
          </w:tcPr>
          <w:p>
            <w:pPr>
              <w:pStyle w:val="nTable"/>
              <w:spacing w:after="40"/>
            </w:pPr>
            <w:r>
              <w:t>3 Nov 1960</w:t>
            </w:r>
          </w:p>
        </w:tc>
      </w:tr>
      <w:tr>
        <w:trPr>
          <w:gridAfter w:val="1"/>
          <w:wAfter w:w="40" w:type="dxa"/>
          <w:cantSplit/>
        </w:trPr>
        <w:tc>
          <w:tcPr>
            <w:tcW w:w="2266" w:type="dxa"/>
            <w:gridSpan w:val="2"/>
          </w:tcPr>
          <w:p>
            <w:pPr>
              <w:pStyle w:val="nTable"/>
              <w:spacing w:after="40"/>
              <w:ind w:right="170"/>
            </w:pPr>
            <w:r>
              <w:rPr>
                <w:i/>
              </w:rPr>
              <w:t>Health Act Amendment Act 1962</w:t>
            </w:r>
          </w:p>
        </w:tc>
        <w:tc>
          <w:tcPr>
            <w:tcW w:w="1133" w:type="dxa"/>
            <w:gridSpan w:val="3"/>
          </w:tcPr>
          <w:p>
            <w:pPr>
              <w:pStyle w:val="nTable"/>
              <w:spacing w:after="40"/>
            </w:pPr>
            <w:r>
              <w:t>33 of 1962</w:t>
            </w:r>
            <w:r>
              <w:br/>
              <w:t>(11 Eliz. II No. 33)</w:t>
            </w:r>
          </w:p>
        </w:tc>
        <w:tc>
          <w:tcPr>
            <w:tcW w:w="1192" w:type="dxa"/>
            <w:gridSpan w:val="4"/>
          </w:tcPr>
          <w:p>
            <w:pPr>
              <w:pStyle w:val="nTable"/>
              <w:spacing w:after="40"/>
            </w:pPr>
            <w:r>
              <w:t>29 Oct 1962</w:t>
            </w:r>
          </w:p>
        </w:tc>
        <w:tc>
          <w:tcPr>
            <w:tcW w:w="2492" w:type="dxa"/>
            <w:gridSpan w:val="3"/>
          </w:tcPr>
          <w:p>
            <w:pPr>
              <w:pStyle w:val="nTable"/>
              <w:spacing w:after="40"/>
            </w:pPr>
            <w:r>
              <w:t>29 Oct 1962</w:t>
            </w:r>
          </w:p>
        </w:tc>
      </w:tr>
      <w:tr>
        <w:trPr>
          <w:gridAfter w:val="1"/>
          <w:wAfter w:w="40" w:type="dxa"/>
          <w:cantSplit/>
        </w:trPr>
        <w:tc>
          <w:tcPr>
            <w:tcW w:w="2266" w:type="dxa"/>
            <w:gridSpan w:val="2"/>
          </w:tcPr>
          <w:p>
            <w:pPr>
              <w:pStyle w:val="nTable"/>
              <w:spacing w:after="40"/>
              <w:ind w:right="170"/>
            </w:pPr>
            <w:r>
              <w:rPr>
                <w:i/>
              </w:rPr>
              <w:t>Health Act Amendment Act (No. 3) 1962</w:t>
            </w:r>
          </w:p>
        </w:tc>
        <w:tc>
          <w:tcPr>
            <w:tcW w:w="1133" w:type="dxa"/>
            <w:gridSpan w:val="3"/>
          </w:tcPr>
          <w:p>
            <w:pPr>
              <w:pStyle w:val="nTable"/>
              <w:spacing w:after="40"/>
            </w:pPr>
            <w:r>
              <w:t>49 of 1962</w:t>
            </w:r>
            <w:r>
              <w:br/>
              <w:t>(11 Eliz. II No. 49)</w:t>
            </w:r>
          </w:p>
        </w:tc>
        <w:tc>
          <w:tcPr>
            <w:tcW w:w="1192" w:type="dxa"/>
            <w:gridSpan w:val="4"/>
          </w:tcPr>
          <w:p>
            <w:pPr>
              <w:pStyle w:val="nTable"/>
              <w:spacing w:after="40"/>
            </w:pPr>
            <w:r>
              <w:t>20 Nov 1962</w:t>
            </w:r>
          </w:p>
        </w:tc>
        <w:tc>
          <w:tcPr>
            <w:tcW w:w="2492" w:type="dxa"/>
            <w:gridSpan w:val="3"/>
          </w:tcPr>
          <w:p>
            <w:pPr>
              <w:pStyle w:val="nTable"/>
              <w:spacing w:after="40"/>
            </w:pPr>
            <w:r>
              <w:t>20 Nov 1962</w:t>
            </w:r>
          </w:p>
        </w:tc>
      </w:tr>
      <w:tr>
        <w:trPr>
          <w:gridAfter w:val="1"/>
          <w:wAfter w:w="40" w:type="dxa"/>
          <w:cantSplit/>
        </w:trPr>
        <w:tc>
          <w:tcPr>
            <w:tcW w:w="2266" w:type="dxa"/>
            <w:gridSpan w:val="2"/>
          </w:tcPr>
          <w:p>
            <w:pPr>
              <w:pStyle w:val="nTable"/>
              <w:spacing w:after="40"/>
              <w:ind w:right="170"/>
            </w:pPr>
            <w:r>
              <w:rPr>
                <w:i/>
              </w:rPr>
              <w:t>Health Act Amendment Act 1964</w:t>
            </w:r>
          </w:p>
        </w:tc>
        <w:tc>
          <w:tcPr>
            <w:tcW w:w="1133" w:type="dxa"/>
            <w:gridSpan w:val="3"/>
          </w:tcPr>
          <w:p>
            <w:pPr>
              <w:pStyle w:val="nTable"/>
              <w:spacing w:after="40"/>
            </w:pPr>
            <w:r>
              <w:t>18 of 1964</w:t>
            </w:r>
            <w:r>
              <w:br/>
              <w:t>(13 Eliz. II No. 18)</w:t>
            </w:r>
          </w:p>
        </w:tc>
        <w:tc>
          <w:tcPr>
            <w:tcW w:w="1192" w:type="dxa"/>
            <w:gridSpan w:val="4"/>
          </w:tcPr>
          <w:p>
            <w:pPr>
              <w:pStyle w:val="nTable"/>
              <w:spacing w:after="40"/>
            </w:pPr>
            <w:r>
              <w:t>8 Oct 1964</w:t>
            </w:r>
          </w:p>
        </w:tc>
        <w:tc>
          <w:tcPr>
            <w:tcW w:w="2492" w:type="dxa"/>
            <w:gridSpan w:val="3"/>
          </w:tcPr>
          <w:p>
            <w:pPr>
              <w:pStyle w:val="nTable"/>
              <w:spacing w:after="40"/>
            </w:pPr>
            <w:r>
              <w:t>8 Oct 1964</w:t>
            </w:r>
          </w:p>
        </w:tc>
      </w:tr>
      <w:tr>
        <w:trPr>
          <w:gridAfter w:val="1"/>
          <w:wAfter w:w="40" w:type="dxa"/>
          <w:cantSplit/>
        </w:trPr>
        <w:tc>
          <w:tcPr>
            <w:tcW w:w="2266" w:type="dxa"/>
            <w:gridSpan w:val="2"/>
          </w:tcPr>
          <w:p>
            <w:pPr>
              <w:pStyle w:val="nTable"/>
              <w:spacing w:after="40"/>
              <w:ind w:right="170"/>
            </w:pPr>
            <w:r>
              <w:rPr>
                <w:i/>
              </w:rPr>
              <w:t>Health Act Amendment Act 1965</w:t>
            </w:r>
          </w:p>
        </w:tc>
        <w:tc>
          <w:tcPr>
            <w:tcW w:w="1133" w:type="dxa"/>
            <w:gridSpan w:val="3"/>
          </w:tcPr>
          <w:p>
            <w:pPr>
              <w:pStyle w:val="nTable"/>
              <w:spacing w:after="40"/>
            </w:pPr>
            <w:r>
              <w:t>8 of 1965</w:t>
            </w:r>
          </w:p>
        </w:tc>
        <w:tc>
          <w:tcPr>
            <w:tcW w:w="1192" w:type="dxa"/>
            <w:gridSpan w:val="4"/>
          </w:tcPr>
          <w:p>
            <w:pPr>
              <w:pStyle w:val="nTable"/>
              <w:spacing w:after="40"/>
            </w:pPr>
            <w:r>
              <w:t>15 Sep 1965</w:t>
            </w:r>
          </w:p>
        </w:tc>
        <w:tc>
          <w:tcPr>
            <w:tcW w:w="2492" w:type="dxa"/>
            <w:gridSpan w:val="3"/>
          </w:tcPr>
          <w:p>
            <w:pPr>
              <w:pStyle w:val="nTable"/>
              <w:spacing w:after="40"/>
            </w:pPr>
            <w:r>
              <w:t>15 Sep 1965</w:t>
            </w:r>
          </w:p>
        </w:tc>
      </w:tr>
      <w:tr>
        <w:trPr>
          <w:gridAfter w:val="1"/>
          <w:wAfter w:w="40" w:type="dxa"/>
          <w:cantSplit/>
        </w:trPr>
        <w:tc>
          <w:tcPr>
            <w:tcW w:w="2266" w:type="dxa"/>
            <w:gridSpan w:val="2"/>
          </w:tcPr>
          <w:p>
            <w:pPr>
              <w:pStyle w:val="nTable"/>
              <w:spacing w:after="40"/>
              <w:ind w:right="170"/>
            </w:pPr>
            <w:r>
              <w:rPr>
                <w:i/>
              </w:rPr>
              <w:t>Decimal Currency Act 1965</w:t>
            </w:r>
          </w:p>
        </w:tc>
        <w:tc>
          <w:tcPr>
            <w:tcW w:w="1133" w:type="dxa"/>
            <w:gridSpan w:val="3"/>
          </w:tcPr>
          <w:p>
            <w:pPr>
              <w:pStyle w:val="nTable"/>
              <w:spacing w:after="40"/>
            </w:pPr>
            <w:r>
              <w:t>113 of 1965</w:t>
            </w:r>
          </w:p>
        </w:tc>
        <w:tc>
          <w:tcPr>
            <w:tcW w:w="1192" w:type="dxa"/>
            <w:gridSpan w:val="4"/>
          </w:tcPr>
          <w:p>
            <w:pPr>
              <w:pStyle w:val="nTable"/>
              <w:spacing w:after="40"/>
            </w:pPr>
            <w:r>
              <w:t>21 Dec 1965</w:t>
            </w:r>
          </w:p>
        </w:tc>
        <w:tc>
          <w:tcPr>
            <w:tcW w:w="2492" w:type="dxa"/>
            <w:gridSpan w:val="3"/>
          </w:tcPr>
          <w:p>
            <w:pPr>
              <w:pStyle w:val="nTable"/>
              <w:spacing w:after="40"/>
            </w:pPr>
            <w:r>
              <w:t>Act other than s. 4-9: 21 Dec 1965 (see s. 2(1));</w:t>
            </w:r>
            <w:r>
              <w:br/>
              <w:t>s. 4-9: 14 Feb 1966 (see s. 2(2))</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40" w:type="dxa"/>
          <w:cantSplit/>
        </w:trPr>
        <w:tc>
          <w:tcPr>
            <w:tcW w:w="2266" w:type="dxa"/>
            <w:gridSpan w:val="2"/>
          </w:tcPr>
          <w:p>
            <w:pPr>
              <w:pStyle w:val="nTable"/>
              <w:spacing w:after="40"/>
              <w:ind w:right="170"/>
            </w:pPr>
            <w:r>
              <w:rPr>
                <w:i/>
              </w:rPr>
              <w:t>Health Act Amendment Act 1966</w:t>
            </w:r>
          </w:p>
        </w:tc>
        <w:tc>
          <w:tcPr>
            <w:tcW w:w="1133" w:type="dxa"/>
            <w:gridSpan w:val="3"/>
          </w:tcPr>
          <w:p>
            <w:pPr>
              <w:pStyle w:val="nTable"/>
              <w:spacing w:after="40"/>
            </w:pPr>
            <w:r>
              <w:t>35 of 1966</w:t>
            </w:r>
          </w:p>
        </w:tc>
        <w:tc>
          <w:tcPr>
            <w:tcW w:w="1192" w:type="dxa"/>
            <w:gridSpan w:val="4"/>
          </w:tcPr>
          <w:p>
            <w:pPr>
              <w:pStyle w:val="nTable"/>
              <w:spacing w:after="40"/>
            </w:pPr>
            <w:r>
              <w:t>31 Oct 1966</w:t>
            </w:r>
          </w:p>
        </w:tc>
        <w:tc>
          <w:tcPr>
            <w:tcW w:w="2492" w:type="dxa"/>
            <w:gridSpan w:val="3"/>
          </w:tcPr>
          <w:p>
            <w:pPr>
              <w:pStyle w:val="nTable"/>
              <w:spacing w:after="40"/>
            </w:pPr>
            <w:r>
              <w:t xml:space="preserve">16 Dec 1966 (see s. 2 and </w:t>
            </w:r>
            <w:r>
              <w:rPr>
                <w:i/>
              </w:rPr>
              <w:t xml:space="preserve">Gazette </w:t>
            </w:r>
            <w:r>
              <w:t>16 Dec 1966 p. 3315)</w:t>
            </w:r>
          </w:p>
        </w:tc>
      </w:tr>
      <w:tr>
        <w:trPr>
          <w:gridAfter w:val="1"/>
          <w:wAfter w:w="40" w:type="dxa"/>
          <w:cantSplit/>
        </w:trPr>
        <w:tc>
          <w:tcPr>
            <w:tcW w:w="2266" w:type="dxa"/>
            <w:gridSpan w:val="2"/>
          </w:tcPr>
          <w:p>
            <w:pPr>
              <w:pStyle w:val="nTable"/>
              <w:spacing w:after="40"/>
              <w:ind w:right="170"/>
            </w:pPr>
            <w:r>
              <w:rPr>
                <w:i/>
              </w:rPr>
              <w:t>Health Act Amendment Act 1968</w:t>
            </w:r>
          </w:p>
        </w:tc>
        <w:tc>
          <w:tcPr>
            <w:tcW w:w="1133" w:type="dxa"/>
            <w:gridSpan w:val="3"/>
          </w:tcPr>
          <w:p>
            <w:pPr>
              <w:pStyle w:val="nTable"/>
              <w:spacing w:after="40"/>
            </w:pPr>
            <w:r>
              <w:t>52 of 1968</w:t>
            </w:r>
          </w:p>
        </w:tc>
        <w:tc>
          <w:tcPr>
            <w:tcW w:w="1192" w:type="dxa"/>
            <w:gridSpan w:val="4"/>
          </w:tcPr>
          <w:p>
            <w:pPr>
              <w:pStyle w:val="nTable"/>
              <w:spacing w:after="40"/>
              <w:rPr>
                <w:spacing w:val="-4"/>
              </w:rPr>
            </w:pPr>
            <w:r>
              <w:rPr>
                <w:spacing w:val="-4"/>
              </w:rPr>
              <w:t>12 Nov 1968</w:t>
            </w:r>
          </w:p>
        </w:tc>
        <w:tc>
          <w:tcPr>
            <w:tcW w:w="2492" w:type="dxa"/>
            <w:gridSpan w:val="3"/>
          </w:tcPr>
          <w:p>
            <w:pPr>
              <w:pStyle w:val="nTable"/>
              <w:spacing w:after="40"/>
            </w:pPr>
            <w:r>
              <w:t>12 Nov 1968</w:t>
            </w:r>
          </w:p>
        </w:tc>
      </w:tr>
      <w:tr>
        <w:trPr>
          <w:gridAfter w:val="1"/>
          <w:wAfter w:w="40" w:type="dxa"/>
          <w:cantSplit/>
        </w:trPr>
        <w:tc>
          <w:tcPr>
            <w:tcW w:w="2266" w:type="dxa"/>
            <w:gridSpan w:val="2"/>
          </w:tcPr>
          <w:p>
            <w:pPr>
              <w:pStyle w:val="nTable"/>
              <w:spacing w:after="40"/>
              <w:ind w:right="170"/>
            </w:pPr>
            <w:r>
              <w:rPr>
                <w:i/>
              </w:rPr>
              <w:t>Health Act Amendment Act 1970</w:t>
            </w:r>
          </w:p>
        </w:tc>
        <w:tc>
          <w:tcPr>
            <w:tcW w:w="1133" w:type="dxa"/>
            <w:gridSpan w:val="3"/>
          </w:tcPr>
          <w:p>
            <w:pPr>
              <w:pStyle w:val="nTable"/>
              <w:keepNext/>
              <w:keepLines/>
              <w:spacing w:after="40"/>
            </w:pPr>
            <w:r>
              <w:t>24 of 1970</w:t>
            </w:r>
          </w:p>
        </w:tc>
        <w:tc>
          <w:tcPr>
            <w:tcW w:w="1192" w:type="dxa"/>
            <w:gridSpan w:val="4"/>
          </w:tcPr>
          <w:p>
            <w:pPr>
              <w:pStyle w:val="nTable"/>
              <w:keepNext/>
              <w:keepLines/>
              <w:spacing w:after="40"/>
              <w:rPr>
                <w:spacing w:val="-4"/>
              </w:rPr>
            </w:pPr>
            <w:r>
              <w:rPr>
                <w:spacing w:val="-4"/>
              </w:rPr>
              <w:t>20 May 1970</w:t>
            </w:r>
          </w:p>
        </w:tc>
        <w:tc>
          <w:tcPr>
            <w:tcW w:w="2492" w:type="dxa"/>
            <w:gridSpan w:val="3"/>
          </w:tcPr>
          <w:p>
            <w:pPr>
              <w:pStyle w:val="nTable"/>
              <w:keepNext/>
              <w:keepLines/>
              <w:spacing w:after="40"/>
            </w:pPr>
            <w:r>
              <w:t xml:space="preserve">1 Oct 1970 (see s. 2 and </w:t>
            </w:r>
            <w:r>
              <w:rPr>
                <w:i/>
              </w:rPr>
              <w:t>Gazette</w:t>
            </w:r>
            <w:r>
              <w:t xml:space="preserve"> 25 Sep 1970 p. 3015)</w:t>
            </w:r>
          </w:p>
        </w:tc>
      </w:tr>
      <w:tr>
        <w:trPr>
          <w:gridAfter w:val="1"/>
          <w:wAfter w:w="40" w:type="dxa"/>
          <w:cantSplit/>
        </w:trPr>
        <w:tc>
          <w:tcPr>
            <w:tcW w:w="2266" w:type="dxa"/>
            <w:gridSpan w:val="2"/>
          </w:tcPr>
          <w:p>
            <w:pPr>
              <w:pStyle w:val="nTable"/>
              <w:spacing w:after="40"/>
              <w:ind w:right="170"/>
            </w:pPr>
            <w:r>
              <w:rPr>
                <w:i/>
              </w:rPr>
              <w:t>Age of Majority Act 1972</w:t>
            </w:r>
            <w:r>
              <w:t xml:space="preserve"> s. 6(2)</w:t>
            </w:r>
          </w:p>
        </w:tc>
        <w:tc>
          <w:tcPr>
            <w:tcW w:w="1133" w:type="dxa"/>
            <w:gridSpan w:val="3"/>
          </w:tcPr>
          <w:p>
            <w:pPr>
              <w:pStyle w:val="nTable"/>
              <w:spacing w:after="40"/>
            </w:pPr>
            <w:r>
              <w:t>46 of 1972</w:t>
            </w:r>
          </w:p>
        </w:tc>
        <w:tc>
          <w:tcPr>
            <w:tcW w:w="1192" w:type="dxa"/>
            <w:gridSpan w:val="4"/>
          </w:tcPr>
          <w:p>
            <w:pPr>
              <w:pStyle w:val="nTable"/>
              <w:spacing w:after="40"/>
            </w:pPr>
            <w:r>
              <w:t>18 Sep 1972</w:t>
            </w:r>
          </w:p>
        </w:tc>
        <w:tc>
          <w:tcPr>
            <w:tcW w:w="2492" w:type="dxa"/>
            <w:gridSpan w:val="3"/>
          </w:tcPr>
          <w:p>
            <w:pPr>
              <w:pStyle w:val="nTable"/>
              <w:spacing w:after="40"/>
            </w:pPr>
            <w:r>
              <w:t xml:space="preserve">1 Nov 1972 (see s. 2 and </w:t>
            </w:r>
            <w:r>
              <w:rPr>
                <w:i/>
              </w:rPr>
              <w:t>Gazette</w:t>
            </w:r>
            <w:r>
              <w:t xml:space="preserve"> 13 Oct 1972 p. 4069)</w:t>
            </w:r>
          </w:p>
        </w:tc>
      </w:tr>
      <w:tr>
        <w:trPr>
          <w:gridAfter w:val="1"/>
          <w:wAfter w:w="40" w:type="dxa"/>
        </w:trPr>
        <w:tc>
          <w:tcPr>
            <w:tcW w:w="2266" w:type="dxa"/>
            <w:gridSpan w:val="2"/>
          </w:tcPr>
          <w:p>
            <w:pPr>
              <w:pStyle w:val="nTable"/>
              <w:spacing w:after="40"/>
              <w:ind w:right="170"/>
            </w:pPr>
            <w:r>
              <w:rPr>
                <w:i/>
              </w:rPr>
              <w:t>Metric Conversion Act 1972</w:t>
            </w:r>
          </w:p>
        </w:tc>
        <w:tc>
          <w:tcPr>
            <w:tcW w:w="1133" w:type="dxa"/>
            <w:gridSpan w:val="3"/>
          </w:tcPr>
          <w:p>
            <w:pPr>
              <w:pStyle w:val="nTable"/>
              <w:spacing w:after="40"/>
            </w:pPr>
            <w:r>
              <w:t>94 of 1972 (as amended by No. 19, 83 of 1973 and 42 of 1975)</w:t>
            </w:r>
          </w:p>
        </w:tc>
        <w:tc>
          <w:tcPr>
            <w:tcW w:w="1192" w:type="dxa"/>
            <w:gridSpan w:val="4"/>
            <w:tcBorders>
              <w:bottom w:val="nil"/>
            </w:tcBorders>
          </w:tcPr>
          <w:p>
            <w:pPr>
              <w:pStyle w:val="nTable"/>
              <w:spacing w:after="40"/>
            </w:pPr>
            <w:r>
              <w:t>4 Dec 1972</w:t>
            </w:r>
          </w:p>
        </w:tc>
        <w:tc>
          <w:tcPr>
            <w:tcW w:w="2492" w:type="dxa"/>
            <w:gridSpan w:val="3"/>
          </w:tcPr>
          <w:p>
            <w:pPr>
              <w:pStyle w:val="nTable"/>
              <w:spacing w:after="40"/>
            </w:pPr>
            <w:r>
              <w:t>Relevant amendments (see Third Sch.</w:t>
            </w:r>
            <w:r>
              <w:rPr>
                <w:rFonts w:ascii="Times" w:hAnsi="Times"/>
                <w:vertAlign w:val="superscript"/>
              </w:rPr>
              <w:t> 10</w:t>
            </w:r>
            <w:r>
              <w:t xml:space="preserve">) took effect on 8 Feb 1974 (see s. 4(2) and </w:t>
            </w:r>
            <w:r>
              <w:rPr>
                <w:i/>
              </w:rPr>
              <w:t>Gazette</w:t>
            </w:r>
            <w:r>
              <w:t xml:space="preserve"> 8 Feb 1974 p. 325);</w:t>
            </w:r>
            <w:r>
              <w:br/>
              <w:t>Relevant amendments (see Fourth Sch.</w:t>
            </w:r>
            <w:r>
              <w:rPr>
                <w:rFonts w:ascii="Times" w:hAnsi="Times"/>
                <w:vertAlign w:val="superscript"/>
              </w:rPr>
              <w:t> 10</w:t>
            </w:r>
            <w:r>
              <w:t xml:space="preserve">) took effect on 19 Dec 1975 (see s. 4(2) and </w:t>
            </w:r>
            <w:r>
              <w:rPr>
                <w:i/>
              </w:rPr>
              <w:t>Gazette</w:t>
            </w:r>
            <w:r>
              <w:t xml:space="preserve"> 19 Dec 1975 p. 4577)</w:t>
            </w:r>
          </w:p>
        </w:tc>
      </w:tr>
      <w:tr>
        <w:trPr>
          <w:gridAfter w:val="1"/>
          <w:wAfter w:w="40" w:type="dxa"/>
          <w:cantSplit/>
        </w:trPr>
        <w:tc>
          <w:tcPr>
            <w:tcW w:w="2266" w:type="dxa"/>
            <w:gridSpan w:val="2"/>
          </w:tcPr>
          <w:p>
            <w:pPr>
              <w:pStyle w:val="nTable"/>
              <w:spacing w:after="40"/>
              <w:ind w:right="170"/>
            </w:pPr>
            <w:r>
              <w:rPr>
                <w:i/>
              </w:rPr>
              <w:t>Health Act Amendment Act 1973</w:t>
            </w:r>
          </w:p>
        </w:tc>
        <w:tc>
          <w:tcPr>
            <w:tcW w:w="1133" w:type="dxa"/>
            <w:gridSpan w:val="3"/>
          </w:tcPr>
          <w:p>
            <w:pPr>
              <w:pStyle w:val="nTable"/>
              <w:spacing w:after="40"/>
            </w:pPr>
            <w:r>
              <w:t>102 of 1973</w:t>
            </w:r>
          </w:p>
        </w:tc>
        <w:tc>
          <w:tcPr>
            <w:tcW w:w="1192" w:type="dxa"/>
            <w:gridSpan w:val="4"/>
          </w:tcPr>
          <w:p>
            <w:pPr>
              <w:pStyle w:val="nTable"/>
              <w:spacing w:after="40"/>
            </w:pPr>
            <w:r>
              <w:t>28 Dec 1973</w:t>
            </w:r>
          </w:p>
        </w:tc>
        <w:tc>
          <w:tcPr>
            <w:tcW w:w="2492" w:type="dxa"/>
            <w:gridSpan w:val="3"/>
          </w:tcPr>
          <w:p>
            <w:pPr>
              <w:pStyle w:val="nTable"/>
              <w:spacing w:after="40"/>
            </w:pPr>
            <w:r>
              <w:t xml:space="preserve">22 Mar 1974 (see s. 2 and </w:t>
            </w:r>
            <w:r>
              <w:rPr>
                <w:i/>
              </w:rPr>
              <w:t>Gazette</w:t>
            </w:r>
            <w:r>
              <w:t xml:space="preserve"> 22 Mar 1974 p. 902)</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40" w:type="dxa"/>
          <w:cantSplit/>
        </w:trPr>
        <w:tc>
          <w:tcPr>
            <w:tcW w:w="2266" w:type="dxa"/>
            <w:gridSpan w:val="2"/>
          </w:tcPr>
          <w:p>
            <w:pPr>
              <w:pStyle w:val="nTable"/>
              <w:spacing w:after="40"/>
              <w:ind w:right="170"/>
            </w:pPr>
            <w:r>
              <w:rPr>
                <w:i/>
              </w:rPr>
              <w:t>Health Act Amendment Act 1975</w:t>
            </w:r>
          </w:p>
        </w:tc>
        <w:tc>
          <w:tcPr>
            <w:tcW w:w="1133" w:type="dxa"/>
            <w:gridSpan w:val="3"/>
          </w:tcPr>
          <w:p>
            <w:pPr>
              <w:pStyle w:val="nTable"/>
              <w:spacing w:after="40"/>
            </w:pPr>
            <w:r>
              <w:t>2 of 1975</w:t>
            </w:r>
          </w:p>
        </w:tc>
        <w:tc>
          <w:tcPr>
            <w:tcW w:w="1192" w:type="dxa"/>
            <w:gridSpan w:val="4"/>
          </w:tcPr>
          <w:p>
            <w:pPr>
              <w:pStyle w:val="nTable"/>
              <w:spacing w:after="40"/>
            </w:pPr>
            <w:r>
              <w:t>9 May 1975</w:t>
            </w:r>
          </w:p>
        </w:tc>
        <w:tc>
          <w:tcPr>
            <w:tcW w:w="2492" w:type="dxa"/>
            <w:gridSpan w:val="3"/>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40" w:type="dxa"/>
          <w:cantSplit/>
        </w:trPr>
        <w:tc>
          <w:tcPr>
            <w:tcW w:w="2266" w:type="dxa"/>
            <w:gridSpan w:val="2"/>
          </w:tcPr>
          <w:p>
            <w:pPr>
              <w:pStyle w:val="nTable"/>
              <w:spacing w:after="40"/>
              <w:ind w:right="170"/>
            </w:pPr>
            <w:r>
              <w:rPr>
                <w:i/>
              </w:rPr>
              <w:t>Health Act Amendment Act 1976</w:t>
            </w:r>
          </w:p>
        </w:tc>
        <w:tc>
          <w:tcPr>
            <w:tcW w:w="1133" w:type="dxa"/>
            <w:gridSpan w:val="3"/>
          </w:tcPr>
          <w:p>
            <w:pPr>
              <w:pStyle w:val="nTable"/>
              <w:spacing w:after="40"/>
            </w:pPr>
            <w:r>
              <w:t>101 of 1976</w:t>
            </w:r>
          </w:p>
        </w:tc>
        <w:tc>
          <w:tcPr>
            <w:tcW w:w="1192" w:type="dxa"/>
            <w:gridSpan w:val="4"/>
          </w:tcPr>
          <w:p>
            <w:pPr>
              <w:pStyle w:val="nTable"/>
              <w:spacing w:after="40"/>
            </w:pPr>
            <w:r>
              <w:t>17 Nov 1976</w:t>
            </w:r>
          </w:p>
        </w:tc>
        <w:tc>
          <w:tcPr>
            <w:tcW w:w="2492" w:type="dxa"/>
            <w:gridSpan w:val="3"/>
          </w:tcPr>
          <w:p>
            <w:pPr>
              <w:pStyle w:val="nTable"/>
              <w:spacing w:after="40"/>
            </w:pPr>
            <w:r>
              <w:t xml:space="preserve">18 Feb 1977 (see s. 2 and </w:t>
            </w:r>
            <w:r>
              <w:rPr>
                <w:i/>
              </w:rPr>
              <w:t>Gazette</w:t>
            </w:r>
            <w:r>
              <w:t xml:space="preserve"> 18 Feb 1977 p. 467)</w:t>
            </w:r>
          </w:p>
        </w:tc>
      </w:tr>
      <w:tr>
        <w:trPr>
          <w:gridAfter w:val="1"/>
          <w:wAfter w:w="40" w:type="dxa"/>
          <w:cantSplit/>
        </w:trPr>
        <w:tc>
          <w:tcPr>
            <w:tcW w:w="2266" w:type="dxa"/>
            <w:gridSpan w:val="2"/>
          </w:tcPr>
          <w:p>
            <w:pPr>
              <w:pStyle w:val="nTable"/>
              <w:spacing w:after="40"/>
              <w:ind w:right="170"/>
            </w:pPr>
            <w:r>
              <w:rPr>
                <w:i/>
              </w:rPr>
              <w:t>Health Act Amendment Act 1978</w:t>
            </w:r>
          </w:p>
        </w:tc>
        <w:tc>
          <w:tcPr>
            <w:tcW w:w="1133" w:type="dxa"/>
            <w:gridSpan w:val="3"/>
          </w:tcPr>
          <w:p>
            <w:pPr>
              <w:pStyle w:val="nTable"/>
              <w:spacing w:after="40"/>
            </w:pPr>
            <w:r>
              <w:t>47 of 1978</w:t>
            </w:r>
          </w:p>
        </w:tc>
        <w:tc>
          <w:tcPr>
            <w:tcW w:w="1192" w:type="dxa"/>
            <w:gridSpan w:val="4"/>
          </w:tcPr>
          <w:p>
            <w:pPr>
              <w:pStyle w:val="nTable"/>
              <w:spacing w:after="40"/>
            </w:pPr>
            <w:r>
              <w:t>29 Aug 1978</w:t>
            </w:r>
          </w:p>
        </w:tc>
        <w:tc>
          <w:tcPr>
            <w:tcW w:w="2492" w:type="dxa"/>
            <w:gridSpan w:val="3"/>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40" w:type="dxa"/>
          <w:cantSplit/>
        </w:trPr>
        <w:tc>
          <w:tcPr>
            <w:tcW w:w="2266" w:type="dxa"/>
            <w:gridSpan w:val="2"/>
          </w:tcPr>
          <w:p>
            <w:pPr>
              <w:pStyle w:val="nTable"/>
              <w:spacing w:after="40"/>
              <w:ind w:right="170"/>
            </w:pPr>
            <w:r>
              <w:rPr>
                <w:i/>
              </w:rPr>
              <w:t>Acts Amendment and Repeal (Valuation of Land) Act 1978</w:t>
            </w:r>
            <w:r>
              <w:t xml:space="preserve"> Pt. VII</w:t>
            </w:r>
          </w:p>
        </w:tc>
        <w:tc>
          <w:tcPr>
            <w:tcW w:w="1133" w:type="dxa"/>
            <w:gridSpan w:val="3"/>
          </w:tcPr>
          <w:p>
            <w:pPr>
              <w:pStyle w:val="nTable"/>
              <w:keepNext/>
              <w:keepLines/>
              <w:spacing w:after="40"/>
            </w:pPr>
            <w:r>
              <w:t>76 of 1978</w:t>
            </w:r>
          </w:p>
        </w:tc>
        <w:tc>
          <w:tcPr>
            <w:tcW w:w="1192" w:type="dxa"/>
            <w:gridSpan w:val="4"/>
          </w:tcPr>
          <w:p>
            <w:pPr>
              <w:pStyle w:val="nTable"/>
              <w:keepNext/>
              <w:keepLines/>
              <w:spacing w:after="40"/>
            </w:pPr>
            <w:r>
              <w:t>20 Oct 1978</w:t>
            </w:r>
          </w:p>
        </w:tc>
        <w:tc>
          <w:tcPr>
            <w:tcW w:w="2492" w:type="dxa"/>
            <w:gridSpan w:val="3"/>
          </w:tcPr>
          <w:p>
            <w:pPr>
              <w:pStyle w:val="nTable"/>
              <w:keepNext/>
              <w:keepLines/>
              <w:spacing w:after="40"/>
            </w:pPr>
            <w:r>
              <w:t xml:space="preserve">1 Jul 1979 (see s. 2 and </w:t>
            </w:r>
            <w:r>
              <w:rPr>
                <w:i/>
              </w:rPr>
              <w:t>Gazette</w:t>
            </w:r>
            <w:r>
              <w:t xml:space="preserve"> 11 May 1979 p. 1211)</w:t>
            </w:r>
          </w:p>
        </w:tc>
      </w:tr>
      <w:tr>
        <w:trPr>
          <w:gridAfter w:val="1"/>
          <w:wAfter w:w="40" w:type="dxa"/>
          <w:cantSplit/>
        </w:trPr>
        <w:tc>
          <w:tcPr>
            <w:tcW w:w="2266" w:type="dxa"/>
            <w:gridSpan w:val="2"/>
          </w:tcPr>
          <w:p>
            <w:pPr>
              <w:pStyle w:val="nTable"/>
              <w:spacing w:after="40"/>
              <w:ind w:right="170"/>
            </w:pPr>
            <w:r>
              <w:rPr>
                <w:i/>
              </w:rPr>
              <w:t>Health Act Amendment Act 1979</w:t>
            </w:r>
          </w:p>
        </w:tc>
        <w:tc>
          <w:tcPr>
            <w:tcW w:w="1133" w:type="dxa"/>
            <w:gridSpan w:val="3"/>
          </w:tcPr>
          <w:p>
            <w:pPr>
              <w:pStyle w:val="nTable"/>
              <w:spacing w:after="40"/>
            </w:pPr>
            <w:r>
              <w:t>72 of 1979</w:t>
            </w:r>
          </w:p>
        </w:tc>
        <w:tc>
          <w:tcPr>
            <w:tcW w:w="1192" w:type="dxa"/>
            <w:gridSpan w:val="4"/>
          </w:tcPr>
          <w:p>
            <w:pPr>
              <w:pStyle w:val="nTable"/>
              <w:spacing w:after="40"/>
            </w:pPr>
            <w:r>
              <w:t>27 Nov 1979</w:t>
            </w:r>
          </w:p>
        </w:tc>
        <w:tc>
          <w:tcPr>
            <w:tcW w:w="2492" w:type="dxa"/>
            <w:gridSpan w:val="3"/>
          </w:tcPr>
          <w:p>
            <w:pPr>
              <w:pStyle w:val="nTable"/>
              <w:spacing w:after="40"/>
            </w:pPr>
            <w:r>
              <w:t>27 Nov 1979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40" w:type="dxa"/>
          <w:cantSplit/>
        </w:trPr>
        <w:tc>
          <w:tcPr>
            <w:tcW w:w="2266" w:type="dxa"/>
            <w:gridSpan w:val="2"/>
          </w:tcPr>
          <w:p>
            <w:pPr>
              <w:pStyle w:val="nTable"/>
              <w:spacing w:after="40"/>
              <w:ind w:right="170"/>
            </w:pPr>
            <w:r>
              <w:rPr>
                <w:i/>
              </w:rPr>
              <w:t>Acts Amendment (Statutory Designations) and Validation Act 1981</w:t>
            </w:r>
            <w:r>
              <w:t xml:space="preserve"> s. 4</w:t>
            </w:r>
            <w:r>
              <w:rPr>
                <w:rFonts w:ascii="Times" w:hAnsi="Times"/>
                <w:vertAlign w:val="superscript"/>
              </w:rPr>
              <w:t> 11</w:t>
            </w:r>
          </w:p>
        </w:tc>
        <w:tc>
          <w:tcPr>
            <w:tcW w:w="1133" w:type="dxa"/>
            <w:gridSpan w:val="3"/>
          </w:tcPr>
          <w:p>
            <w:pPr>
              <w:pStyle w:val="nTable"/>
              <w:spacing w:after="40"/>
            </w:pPr>
            <w:r>
              <w:t>63 of 1981</w:t>
            </w:r>
          </w:p>
        </w:tc>
        <w:tc>
          <w:tcPr>
            <w:tcW w:w="1192" w:type="dxa"/>
            <w:gridSpan w:val="4"/>
          </w:tcPr>
          <w:p>
            <w:pPr>
              <w:pStyle w:val="nTable"/>
              <w:spacing w:after="40"/>
            </w:pPr>
            <w:r>
              <w:t>13 Oct 1981</w:t>
            </w:r>
          </w:p>
        </w:tc>
        <w:tc>
          <w:tcPr>
            <w:tcW w:w="2492" w:type="dxa"/>
            <w:gridSpan w:val="3"/>
          </w:tcPr>
          <w:p>
            <w:pPr>
              <w:pStyle w:val="nTable"/>
              <w:spacing w:after="40"/>
            </w:pPr>
            <w:r>
              <w:t>13 Oct 1981</w:t>
            </w:r>
          </w:p>
        </w:tc>
      </w:tr>
      <w:tr>
        <w:trPr>
          <w:gridAfter w:val="1"/>
          <w:wAfter w:w="40" w:type="dxa"/>
          <w:cantSplit/>
        </w:trPr>
        <w:tc>
          <w:tcPr>
            <w:tcW w:w="2266" w:type="dxa"/>
            <w:gridSpan w:val="2"/>
          </w:tcPr>
          <w:p>
            <w:pPr>
              <w:pStyle w:val="nTable"/>
              <w:spacing w:after="40"/>
              <w:ind w:right="170"/>
            </w:pPr>
            <w:r>
              <w:rPr>
                <w:i/>
              </w:rPr>
              <w:t>Health Amendment Act 1982</w:t>
            </w:r>
          </w:p>
        </w:tc>
        <w:tc>
          <w:tcPr>
            <w:tcW w:w="1133" w:type="dxa"/>
            <w:gridSpan w:val="3"/>
          </w:tcPr>
          <w:p>
            <w:pPr>
              <w:pStyle w:val="nTable"/>
              <w:spacing w:after="40"/>
            </w:pPr>
            <w:r>
              <w:t>30 of 1982</w:t>
            </w:r>
          </w:p>
        </w:tc>
        <w:tc>
          <w:tcPr>
            <w:tcW w:w="1192" w:type="dxa"/>
            <w:gridSpan w:val="4"/>
          </w:tcPr>
          <w:p>
            <w:pPr>
              <w:pStyle w:val="nTable"/>
              <w:spacing w:after="40"/>
            </w:pPr>
            <w:r>
              <w:t>27 May 1982</w:t>
            </w:r>
          </w:p>
        </w:tc>
        <w:tc>
          <w:tcPr>
            <w:tcW w:w="2492" w:type="dxa"/>
            <w:gridSpan w:val="3"/>
          </w:tcPr>
          <w:p>
            <w:pPr>
              <w:pStyle w:val="nTable"/>
              <w:spacing w:after="40"/>
            </w:pPr>
            <w:r>
              <w:t xml:space="preserve">30 Jul 1982 (see s. 2 and </w:t>
            </w:r>
            <w:r>
              <w:rPr>
                <w:i/>
              </w:rPr>
              <w:t>Gazette</w:t>
            </w:r>
            <w:r>
              <w:t xml:space="preserve"> 30 Jul 1982 p. 2931)</w:t>
            </w:r>
          </w:p>
        </w:tc>
      </w:tr>
      <w:tr>
        <w:trPr>
          <w:gridAfter w:val="1"/>
          <w:wAfter w:w="40" w:type="dxa"/>
          <w:cantSplit/>
        </w:trPr>
        <w:tc>
          <w:tcPr>
            <w:tcW w:w="2266" w:type="dxa"/>
            <w:gridSpan w:val="2"/>
          </w:tcPr>
          <w:p>
            <w:pPr>
              <w:pStyle w:val="nTable"/>
              <w:spacing w:after="40"/>
              <w:ind w:right="170"/>
            </w:pPr>
            <w:r>
              <w:rPr>
                <w:i/>
              </w:rPr>
              <w:t>Human Tissue and Transplant Act 1982</w:t>
            </w:r>
            <w:r>
              <w:t xml:space="preserve"> s. 36(2)</w:t>
            </w:r>
          </w:p>
        </w:tc>
        <w:tc>
          <w:tcPr>
            <w:tcW w:w="1133" w:type="dxa"/>
            <w:gridSpan w:val="3"/>
          </w:tcPr>
          <w:p>
            <w:pPr>
              <w:pStyle w:val="nTable"/>
              <w:spacing w:after="40"/>
            </w:pPr>
            <w:r>
              <w:t>116 of 1982</w:t>
            </w:r>
          </w:p>
        </w:tc>
        <w:tc>
          <w:tcPr>
            <w:tcW w:w="1192" w:type="dxa"/>
            <w:gridSpan w:val="4"/>
          </w:tcPr>
          <w:p>
            <w:pPr>
              <w:pStyle w:val="nTable"/>
              <w:spacing w:after="40"/>
            </w:pPr>
            <w:r>
              <w:t>8 Dec 1982</w:t>
            </w:r>
          </w:p>
        </w:tc>
        <w:tc>
          <w:tcPr>
            <w:tcW w:w="2492" w:type="dxa"/>
            <w:gridSpan w:val="3"/>
          </w:tcPr>
          <w:p>
            <w:pPr>
              <w:pStyle w:val="nTable"/>
              <w:spacing w:after="40"/>
            </w:pPr>
            <w:r>
              <w:t>1 Mar 1983 (see s. 2)</w:t>
            </w:r>
          </w:p>
        </w:tc>
      </w:tr>
      <w:tr>
        <w:trPr>
          <w:gridAfter w:val="1"/>
          <w:wAfter w:w="40" w:type="dxa"/>
          <w:cantSplit/>
        </w:trPr>
        <w:tc>
          <w:tcPr>
            <w:tcW w:w="2266" w:type="dxa"/>
            <w:gridSpan w:val="2"/>
          </w:tcPr>
          <w:p>
            <w:pPr>
              <w:pStyle w:val="nTable"/>
              <w:spacing w:after="40"/>
              <w:ind w:right="170"/>
            </w:pPr>
            <w:r>
              <w:rPr>
                <w:i/>
              </w:rPr>
              <w:t>Health Legislation Amendment Act 1984</w:t>
            </w:r>
            <w:r>
              <w:t xml:space="preserve"> Pt. VIII</w:t>
            </w:r>
            <w:r>
              <w:rPr>
                <w:rFonts w:ascii="Times" w:hAnsi="Times"/>
                <w:vertAlign w:val="superscript"/>
              </w:rPr>
              <w:t> 12</w:t>
            </w:r>
          </w:p>
        </w:tc>
        <w:tc>
          <w:tcPr>
            <w:tcW w:w="1133" w:type="dxa"/>
            <w:gridSpan w:val="3"/>
          </w:tcPr>
          <w:p>
            <w:pPr>
              <w:pStyle w:val="nTable"/>
              <w:spacing w:after="40"/>
            </w:pPr>
            <w:r>
              <w:t>28 of 1984</w:t>
            </w:r>
          </w:p>
        </w:tc>
        <w:tc>
          <w:tcPr>
            <w:tcW w:w="1192" w:type="dxa"/>
            <w:gridSpan w:val="4"/>
          </w:tcPr>
          <w:p>
            <w:pPr>
              <w:pStyle w:val="nTable"/>
              <w:spacing w:after="40"/>
            </w:pPr>
            <w:r>
              <w:t>31 May 1984</w:t>
            </w:r>
          </w:p>
        </w:tc>
        <w:tc>
          <w:tcPr>
            <w:tcW w:w="2492" w:type="dxa"/>
            <w:gridSpan w:val="3"/>
          </w:tcPr>
          <w:p>
            <w:pPr>
              <w:pStyle w:val="nTable"/>
              <w:spacing w:after="40"/>
            </w:pPr>
            <w:r>
              <w:t xml:space="preserve">1 Jul 1984 (see s. 2 and </w:t>
            </w:r>
            <w:r>
              <w:rPr>
                <w:i/>
              </w:rPr>
              <w:t xml:space="preserve">Gazette </w:t>
            </w:r>
            <w:r>
              <w:t>15 Jun 1984 p. 1629)</w:t>
            </w:r>
          </w:p>
        </w:tc>
      </w:tr>
      <w:tr>
        <w:trPr>
          <w:gridAfter w:val="1"/>
          <w:wAfter w:w="40" w:type="dxa"/>
          <w:cantSplit/>
        </w:trPr>
        <w:tc>
          <w:tcPr>
            <w:tcW w:w="2266" w:type="dxa"/>
            <w:gridSpan w:val="2"/>
          </w:tcPr>
          <w:p>
            <w:pPr>
              <w:pStyle w:val="nTable"/>
              <w:spacing w:after="40"/>
              <w:ind w:right="170"/>
            </w:pPr>
            <w:r>
              <w:rPr>
                <w:i/>
              </w:rPr>
              <w:t>Health Amendment Act 1985</w:t>
            </w:r>
            <w:r>
              <w:rPr>
                <w:rFonts w:ascii="Times" w:hAnsi="Times"/>
                <w:vertAlign w:val="superscript"/>
              </w:rPr>
              <w:t> 13</w:t>
            </w:r>
          </w:p>
        </w:tc>
        <w:tc>
          <w:tcPr>
            <w:tcW w:w="1133" w:type="dxa"/>
            <w:gridSpan w:val="3"/>
          </w:tcPr>
          <w:p>
            <w:pPr>
              <w:pStyle w:val="nTable"/>
              <w:spacing w:after="40"/>
            </w:pPr>
            <w:r>
              <w:t>26 of 1985</w:t>
            </w:r>
          </w:p>
        </w:tc>
        <w:tc>
          <w:tcPr>
            <w:tcW w:w="1192" w:type="dxa"/>
            <w:gridSpan w:val="4"/>
          </w:tcPr>
          <w:p>
            <w:pPr>
              <w:pStyle w:val="nTable"/>
              <w:spacing w:after="40"/>
            </w:pPr>
            <w:r>
              <w:t>6 May 1985</w:t>
            </w:r>
          </w:p>
        </w:tc>
        <w:tc>
          <w:tcPr>
            <w:tcW w:w="2492" w:type="dxa"/>
            <w:gridSpan w:val="3"/>
          </w:tcPr>
          <w:p>
            <w:pPr>
              <w:pStyle w:val="nTable"/>
              <w:spacing w:after="40"/>
            </w:pPr>
            <w:r>
              <w:t>6 Nov 1985 (see s. 2)</w:t>
            </w:r>
          </w:p>
        </w:tc>
      </w:tr>
      <w:tr>
        <w:trPr>
          <w:gridAfter w:val="1"/>
          <w:wAfter w:w="40" w:type="dxa"/>
          <w:cantSplit/>
        </w:trPr>
        <w:tc>
          <w:tcPr>
            <w:tcW w:w="2266" w:type="dxa"/>
            <w:gridSpan w:val="2"/>
          </w:tcPr>
          <w:p>
            <w:pPr>
              <w:pStyle w:val="nTable"/>
              <w:spacing w:after="40"/>
              <w:ind w:right="170"/>
            </w:pPr>
            <w:r>
              <w:rPr>
                <w:i/>
              </w:rPr>
              <w:t>Acts Amendment and Repeal (Statutory Bodies) Act 1985</w:t>
            </w:r>
            <w:r>
              <w:t xml:space="preserve"> Pt. II</w:t>
            </w:r>
          </w:p>
        </w:tc>
        <w:tc>
          <w:tcPr>
            <w:tcW w:w="1133" w:type="dxa"/>
            <w:gridSpan w:val="3"/>
          </w:tcPr>
          <w:p>
            <w:pPr>
              <w:pStyle w:val="nTable"/>
              <w:spacing w:after="40"/>
            </w:pPr>
            <w:r>
              <w:t>57 of 1985</w:t>
            </w:r>
          </w:p>
        </w:tc>
        <w:tc>
          <w:tcPr>
            <w:tcW w:w="1192" w:type="dxa"/>
            <w:gridSpan w:val="4"/>
          </w:tcPr>
          <w:p>
            <w:pPr>
              <w:pStyle w:val="nTable"/>
              <w:spacing w:after="40"/>
            </w:pPr>
            <w:r>
              <w:t>28 Oct 1985</w:t>
            </w:r>
          </w:p>
        </w:tc>
        <w:tc>
          <w:tcPr>
            <w:tcW w:w="2492" w:type="dxa"/>
            <w:gridSpan w:val="3"/>
          </w:tcPr>
          <w:p>
            <w:pPr>
              <w:pStyle w:val="nTable"/>
              <w:spacing w:after="40"/>
            </w:pPr>
            <w:r>
              <w:t>25 Nov 1985</w:t>
            </w:r>
          </w:p>
        </w:tc>
      </w:tr>
      <w:tr>
        <w:trPr>
          <w:gridAfter w:val="1"/>
          <w:wAfter w:w="40" w:type="dxa"/>
          <w:cantSplit/>
        </w:trPr>
        <w:tc>
          <w:tcPr>
            <w:tcW w:w="2266" w:type="dxa"/>
            <w:gridSpan w:val="2"/>
          </w:tcPr>
          <w:p>
            <w:pPr>
              <w:pStyle w:val="nTable"/>
              <w:spacing w:after="40"/>
              <w:ind w:right="170"/>
            </w:pPr>
            <w:r>
              <w:rPr>
                <w:i/>
              </w:rPr>
              <w:t>Acts Amendment (Hospitals) Act 1985</w:t>
            </w:r>
            <w:r>
              <w:t xml:space="preserve"> Pt. II</w:t>
            </w:r>
          </w:p>
        </w:tc>
        <w:tc>
          <w:tcPr>
            <w:tcW w:w="1133" w:type="dxa"/>
            <w:gridSpan w:val="3"/>
          </w:tcPr>
          <w:p>
            <w:pPr>
              <w:pStyle w:val="nTable"/>
              <w:spacing w:after="40"/>
            </w:pPr>
            <w:r>
              <w:t>53 of 1985</w:t>
            </w:r>
          </w:p>
        </w:tc>
        <w:tc>
          <w:tcPr>
            <w:tcW w:w="1192" w:type="dxa"/>
            <w:gridSpan w:val="4"/>
          </w:tcPr>
          <w:p>
            <w:pPr>
              <w:pStyle w:val="nTable"/>
              <w:spacing w:after="40"/>
            </w:pPr>
            <w:r>
              <w:t>5 Nov 1985</w:t>
            </w:r>
          </w:p>
        </w:tc>
        <w:tc>
          <w:tcPr>
            <w:tcW w:w="2492" w:type="dxa"/>
            <w:gridSpan w:val="3"/>
          </w:tcPr>
          <w:p>
            <w:pPr>
              <w:pStyle w:val="nTable"/>
              <w:spacing w:after="40"/>
            </w:pPr>
            <w:r>
              <w:t xml:space="preserve">23 Jan 1987 (see s. 2 and </w:t>
            </w:r>
            <w:r>
              <w:rPr>
                <w:i/>
              </w:rPr>
              <w:t>Gazette</w:t>
            </w:r>
            <w:r>
              <w:t xml:space="preserve"> 23 Jan 1987 p. 179)</w:t>
            </w:r>
          </w:p>
        </w:tc>
      </w:tr>
      <w:tr>
        <w:trPr>
          <w:gridAfter w:val="1"/>
          <w:wAfter w:w="40" w:type="dxa"/>
          <w:cantSplit/>
        </w:trPr>
        <w:tc>
          <w:tcPr>
            <w:tcW w:w="2266" w:type="dxa"/>
            <w:gridSpan w:val="2"/>
          </w:tcPr>
          <w:p>
            <w:pPr>
              <w:pStyle w:val="nTable"/>
              <w:spacing w:after="40"/>
              <w:ind w:right="170"/>
            </w:pPr>
            <w:r>
              <w:rPr>
                <w:i/>
              </w:rPr>
              <w:t>Acts Amendment (Financial Administration and Audit) Act 1985</w:t>
            </w:r>
            <w:r>
              <w:t xml:space="preserve"> s. 3</w:t>
            </w:r>
            <w:r>
              <w:rPr>
                <w:rFonts w:ascii="Times" w:hAnsi="Times"/>
                <w:vertAlign w:val="superscript"/>
              </w:rPr>
              <w:t> 14</w:t>
            </w:r>
          </w:p>
        </w:tc>
        <w:tc>
          <w:tcPr>
            <w:tcW w:w="1133" w:type="dxa"/>
            <w:gridSpan w:val="3"/>
          </w:tcPr>
          <w:p>
            <w:pPr>
              <w:pStyle w:val="nTable"/>
              <w:spacing w:after="40"/>
            </w:pPr>
            <w:r>
              <w:t>98 of 1985</w:t>
            </w:r>
          </w:p>
        </w:tc>
        <w:tc>
          <w:tcPr>
            <w:tcW w:w="1192" w:type="dxa"/>
            <w:gridSpan w:val="4"/>
          </w:tcPr>
          <w:p>
            <w:pPr>
              <w:pStyle w:val="nTable"/>
              <w:spacing w:after="40"/>
            </w:pPr>
            <w:r>
              <w:t>4 Dec 1985</w:t>
            </w:r>
          </w:p>
        </w:tc>
        <w:tc>
          <w:tcPr>
            <w:tcW w:w="2492" w:type="dxa"/>
            <w:gridSpan w:val="3"/>
          </w:tcPr>
          <w:p>
            <w:pPr>
              <w:pStyle w:val="nTable"/>
              <w:spacing w:after="40"/>
            </w:pPr>
            <w:r>
              <w:t xml:space="preserve">1 Jul 1986 (see s. 2 and </w:t>
            </w:r>
            <w:r>
              <w:rPr>
                <w:i/>
              </w:rPr>
              <w:t>Gazette</w:t>
            </w:r>
            <w:r>
              <w:t xml:space="preserve"> 30 Jun 1986 p. 2255)</w:t>
            </w:r>
          </w:p>
        </w:tc>
      </w:tr>
      <w:tr>
        <w:trPr>
          <w:gridAfter w:val="1"/>
          <w:wAfter w:w="40" w:type="dxa"/>
          <w:cantSplit/>
        </w:trPr>
        <w:tc>
          <w:tcPr>
            <w:tcW w:w="2266" w:type="dxa"/>
            <w:gridSpan w:val="2"/>
          </w:tcPr>
          <w:p>
            <w:pPr>
              <w:pStyle w:val="nTable"/>
              <w:spacing w:after="40"/>
              <w:ind w:right="170"/>
            </w:pPr>
            <w:r>
              <w:rPr>
                <w:i/>
              </w:rPr>
              <w:t>Commercial Arbitration Act 1985</w:t>
            </w:r>
            <w:r>
              <w:t xml:space="preserve"> s. 3(1)</w:t>
            </w:r>
            <w:r>
              <w:rPr>
                <w:rFonts w:ascii="Times" w:hAnsi="Times"/>
                <w:vertAlign w:val="superscript"/>
              </w:rPr>
              <w:t> 15</w:t>
            </w:r>
          </w:p>
        </w:tc>
        <w:tc>
          <w:tcPr>
            <w:tcW w:w="1133" w:type="dxa"/>
            <w:gridSpan w:val="3"/>
          </w:tcPr>
          <w:p>
            <w:pPr>
              <w:pStyle w:val="nTable"/>
              <w:keepNext/>
              <w:keepLines/>
              <w:spacing w:after="40"/>
            </w:pPr>
            <w:r>
              <w:t>109 of 1985</w:t>
            </w:r>
          </w:p>
        </w:tc>
        <w:tc>
          <w:tcPr>
            <w:tcW w:w="1192" w:type="dxa"/>
            <w:gridSpan w:val="4"/>
          </w:tcPr>
          <w:p>
            <w:pPr>
              <w:pStyle w:val="nTable"/>
              <w:keepNext/>
              <w:keepLines/>
              <w:spacing w:after="40"/>
            </w:pPr>
            <w:r>
              <w:t>7 Jan 1986</w:t>
            </w:r>
          </w:p>
        </w:tc>
        <w:tc>
          <w:tcPr>
            <w:tcW w:w="2492" w:type="dxa"/>
            <w:gridSpan w:val="3"/>
          </w:tcPr>
          <w:p>
            <w:pPr>
              <w:pStyle w:val="nTable"/>
              <w:keepNext/>
              <w:keepLines/>
              <w:spacing w:after="40"/>
            </w:pPr>
            <w:r>
              <w:t xml:space="preserve">1 Apr 1986 (see s. 2 and </w:t>
            </w:r>
            <w:r>
              <w:rPr>
                <w:i/>
              </w:rPr>
              <w:t>Gazette</w:t>
            </w:r>
            <w:r>
              <w:t xml:space="preserve"> 28 Feb 1986 p. 605)</w:t>
            </w:r>
          </w:p>
        </w:tc>
      </w:tr>
      <w:tr>
        <w:trPr>
          <w:gridAfter w:val="1"/>
          <w:wAfter w:w="40" w:type="dxa"/>
          <w:cantSplit/>
        </w:trPr>
        <w:tc>
          <w:tcPr>
            <w:tcW w:w="2266" w:type="dxa"/>
            <w:gridSpan w:val="2"/>
          </w:tcPr>
          <w:p>
            <w:pPr>
              <w:pStyle w:val="nTable"/>
              <w:spacing w:after="40"/>
              <w:ind w:right="170"/>
            </w:pPr>
            <w:r>
              <w:rPr>
                <w:i/>
              </w:rPr>
              <w:t>Health Amendment Act 1986</w:t>
            </w:r>
          </w:p>
        </w:tc>
        <w:tc>
          <w:tcPr>
            <w:tcW w:w="1133" w:type="dxa"/>
            <w:gridSpan w:val="3"/>
          </w:tcPr>
          <w:p>
            <w:pPr>
              <w:pStyle w:val="nTable"/>
              <w:spacing w:after="40"/>
            </w:pPr>
            <w:r>
              <w:t>93 of 1986</w:t>
            </w:r>
          </w:p>
        </w:tc>
        <w:tc>
          <w:tcPr>
            <w:tcW w:w="1192" w:type="dxa"/>
            <w:gridSpan w:val="4"/>
          </w:tcPr>
          <w:p>
            <w:pPr>
              <w:pStyle w:val="nTable"/>
              <w:spacing w:after="40"/>
            </w:pPr>
            <w:r>
              <w:t>10 Dec 1986</w:t>
            </w:r>
          </w:p>
        </w:tc>
        <w:tc>
          <w:tcPr>
            <w:tcW w:w="2492" w:type="dxa"/>
            <w:gridSpan w:val="3"/>
          </w:tcPr>
          <w:p>
            <w:pPr>
              <w:pStyle w:val="nTable"/>
              <w:spacing w:after="40"/>
            </w:pPr>
            <w:r>
              <w:t>10 Dec 1986 (see s. 2)</w:t>
            </w:r>
          </w:p>
        </w:tc>
      </w:tr>
      <w:tr>
        <w:trPr>
          <w:gridAfter w:val="1"/>
          <w:wAfter w:w="40" w:type="dxa"/>
          <w:cantSplit/>
        </w:trPr>
        <w:tc>
          <w:tcPr>
            <w:tcW w:w="2266" w:type="dxa"/>
            <w:gridSpan w:val="2"/>
          </w:tcPr>
          <w:p>
            <w:pPr>
              <w:pStyle w:val="nTable"/>
              <w:spacing w:after="40"/>
              <w:ind w:right="170"/>
            </w:pPr>
            <w:r>
              <w:rPr>
                <w:i/>
              </w:rPr>
              <w:t>Health Amendment Act 1987</w:t>
            </w:r>
            <w:r>
              <w:rPr>
                <w:rFonts w:ascii="Times" w:hAnsi="Times"/>
                <w:vertAlign w:val="superscript"/>
              </w:rPr>
              <w:t> 16</w:t>
            </w:r>
          </w:p>
        </w:tc>
        <w:tc>
          <w:tcPr>
            <w:tcW w:w="1133" w:type="dxa"/>
            <w:gridSpan w:val="3"/>
          </w:tcPr>
          <w:p>
            <w:pPr>
              <w:pStyle w:val="nTable"/>
              <w:spacing w:after="40"/>
            </w:pPr>
            <w:r>
              <w:t>80 of 1987 (as amended by No. 8 of 2009 s. 72)</w:t>
            </w:r>
          </w:p>
        </w:tc>
        <w:tc>
          <w:tcPr>
            <w:tcW w:w="1192" w:type="dxa"/>
            <w:gridSpan w:val="4"/>
          </w:tcPr>
          <w:p>
            <w:pPr>
              <w:pStyle w:val="nTable"/>
              <w:spacing w:after="40"/>
            </w:pPr>
            <w:r>
              <w:t>28 Nov 1987</w:t>
            </w:r>
          </w:p>
        </w:tc>
        <w:tc>
          <w:tcPr>
            <w:tcW w:w="2492" w:type="dxa"/>
            <w:gridSpan w:val="3"/>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40" w:type="dxa"/>
          <w:cantSplit/>
        </w:trPr>
        <w:tc>
          <w:tcPr>
            <w:tcW w:w="2266" w:type="dxa"/>
            <w:gridSpan w:val="2"/>
          </w:tcPr>
          <w:p>
            <w:pPr>
              <w:pStyle w:val="nTable"/>
              <w:spacing w:after="40"/>
              <w:ind w:right="170"/>
            </w:pPr>
            <w:r>
              <w:rPr>
                <w:i/>
              </w:rPr>
              <w:t>Guardianship and Administration Act 1990</w:t>
            </w:r>
            <w:r>
              <w:t xml:space="preserve"> s. 123</w:t>
            </w:r>
          </w:p>
        </w:tc>
        <w:tc>
          <w:tcPr>
            <w:tcW w:w="1133" w:type="dxa"/>
            <w:gridSpan w:val="3"/>
          </w:tcPr>
          <w:p>
            <w:pPr>
              <w:pStyle w:val="nTable"/>
              <w:spacing w:after="40"/>
            </w:pPr>
            <w:r>
              <w:t>24 of 1990</w:t>
            </w:r>
          </w:p>
        </w:tc>
        <w:tc>
          <w:tcPr>
            <w:tcW w:w="1192" w:type="dxa"/>
            <w:gridSpan w:val="4"/>
          </w:tcPr>
          <w:p>
            <w:pPr>
              <w:pStyle w:val="nTable"/>
              <w:spacing w:after="40"/>
            </w:pPr>
            <w:r>
              <w:t>7 Sep 1990</w:t>
            </w:r>
          </w:p>
        </w:tc>
        <w:tc>
          <w:tcPr>
            <w:tcW w:w="2492" w:type="dxa"/>
            <w:gridSpan w:val="3"/>
          </w:tcPr>
          <w:p>
            <w:pPr>
              <w:pStyle w:val="nTable"/>
              <w:spacing w:after="40"/>
            </w:pPr>
            <w:r>
              <w:t xml:space="preserve">20 Oct 1992 (see s. 2 and </w:t>
            </w:r>
            <w:r>
              <w:rPr>
                <w:i/>
              </w:rPr>
              <w:t>Gazette</w:t>
            </w:r>
            <w:r>
              <w:t xml:space="preserve"> 2 Oct 1992 p. 4811)</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40" w:type="dxa"/>
          <w:cantSplit/>
        </w:trPr>
        <w:tc>
          <w:tcPr>
            <w:tcW w:w="2266" w:type="dxa"/>
            <w:gridSpan w:val="2"/>
          </w:tcPr>
          <w:p>
            <w:pPr>
              <w:pStyle w:val="nTable"/>
              <w:spacing w:after="40"/>
              <w:ind w:right="170"/>
            </w:pPr>
            <w:r>
              <w:rPr>
                <w:i/>
              </w:rPr>
              <w:t>Tobacco Control Act 1990</w:t>
            </w:r>
            <w:r>
              <w:t xml:space="preserve"> s. 38(1)</w:t>
            </w:r>
            <w:r>
              <w:rPr>
                <w:rFonts w:ascii="Times" w:hAnsi="Times"/>
                <w:vertAlign w:val="superscript"/>
              </w:rPr>
              <w:t> 17</w:t>
            </w:r>
          </w:p>
        </w:tc>
        <w:tc>
          <w:tcPr>
            <w:tcW w:w="1133" w:type="dxa"/>
            <w:gridSpan w:val="3"/>
          </w:tcPr>
          <w:p>
            <w:pPr>
              <w:pStyle w:val="nTable"/>
              <w:spacing w:after="40"/>
            </w:pPr>
            <w:r>
              <w:t>104 of 1990</w:t>
            </w:r>
          </w:p>
        </w:tc>
        <w:tc>
          <w:tcPr>
            <w:tcW w:w="1192" w:type="dxa"/>
            <w:gridSpan w:val="4"/>
          </w:tcPr>
          <w:p>
            <w:pPr>
              <w:pStyle w:val="nTable"/>
              <w:spacing w:after="40"/>
            </w:pPr>
            <w:r>
              <w:t>2 Jan 1991</w:t>
            </w:r>
          </w:p>
        </w:tc>
        <w:tc>
          <w:tcPr>
            <w:tcW w:w="2492" w:type="dxa"/>
            <w:gridSpan w:val="3"/>
          </w:tcPr>
          <w:p>
            <w:pPr>
              <w:pStyle w:val="nTable"/>
              <w:spacing w:after="40"/>
            </w:pPr>
            <w:r>
              <w:t xml:space="preserve">8 Feb 1991 (see s. 2(1) and </w:t>
            </w:r>
            <w:r>
              <w:rPr>
                <w:i/>
              </w:rPr>
              <w:t xml:space="preserve">Gazette </w:t>
            </w:r>
            <w:r>
              <w:t>8 Feb 1991 p. 575)</w:t>
            </w:r>
          </w:p>
        </w:tc>
      </w:tr>
      <w:tr>
        <w:trPr>
          <w:gridAfter w:val="1"/>
          <w:wAfter w:w="40" w:type="dxa"/>
          <w:trHeight w:val="1701"/>
        </w:trPr>
        <w:tc>
          <w:tcPr>
            <w:tcW w:w="2266" w:type="dxa"/>
            <w:gridSpan w:val="2"/>
            <w:tcBorders>
              <w:bottom w:val="nil"/>
            </w:tcBorders>
          </w:tcPr>
          <w:p>
            <w:pPr>
              <w:pStyle w:val="nTable"/>
              <w:spacing w:after="40"/>
              <w:ind w:right="170"/>
            </w:pPr>
            <w:r>
              <w:rPr>
                <w:i/>
              </w:rPr>
              <w:t>Health Amendment Act 1991</w:t>
            </w:r>
            <w:r>
              <w:rPr>
                <w:rFonts w:ascii="Times" w:hAnsi="Times"/>
                <w:vertAlign w:val="superscript"/>
              </w:rPr>
              <w:t> 18, 19</w:t>
            </w:r>
          </w:p>
        </w:tc>
        <w:tc>
          <w:tcPr>
            <w:tcW w:w="1133" w:type="dxa"/>
            <w:gridSpan w:val="3"/>
            <w:tcBorders>
              <w:bottom w:val="nil"/>
            </w:tcBorders>
          </w:tcPr>
          <w:p>
            <w:pPr>
              <w:pStyle w:val="nTable"/>
              <w:keepNext/>
              <w:keepLines/>
              <w:spacing w:after="40"/>
            </w:pPr>
            <w:r>
              <w:t>59 of 1991</w:t>
            </w:r>
          </w:p>
        </w:tc>
        <w:tc>
          <w:tcPr>
            <w:tcW w:w="1192" w:type="dxa"/>
            <w:gridSpan w:val="4"/>
            <w:tcBorders>
              <w:bottom w:val="nil"/>
            </w:tcBorders>
          </w:tcPr>
          <w:p>
            <w:pPr>
              <w:pStyle w:val="nTable"/>
              <w:keepNext/>
              <w:keepLines/>
              <w:spacing w:after="40"/>
            </w:pPr>
            <w:r>
              <w:t>23 Dec 1991</w:t>
            </w:r>
          </w:p>
        </w:tc>
        <w:tc>
          <w:tcPr>
            <w:tcW w:w="2492" w:type="dxa"/>
            <w:gridSpan w:val="3"/>
            <w:tcBorders>
              <w:bottom w:val="nil"/>
            </w:tcBorders>
          </w:tcPr>
          <w:p>
            <w:pPr>
              <w:pStyle w:val="nTable"/>
              <w:keepLines/>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40" w:type="dxa"/>
          <w:cantSplit/>
        </w:trPr>
        <w:tc>
          <w:tcPr>
            <w:tcW w:w="2266" w:type="dxa"/>
            <w:gridSpan w:val="2"/>
          </w:tcPr>
          <w:p>
            <w:pPr>
              <w:pStyle w:val="nTable"/>
              <w:spacing w:after="40"/>
              <w:ind w:right="170"/>
              <w:rPr>
                <w:i/>
              </w:rPr>
            </w:pPr>
          </w:p>
        </w:tc>
        <w:tc>
          <w:tcPr>
            <w:tcW w:w="1133" w:type="dxa"/>
            <w:gridSpan w:val="3"/>
          </w:tcPr>
          <w:p>
            <w:pPr>
              <w:pStyle w:val="nTable"/>
              <w:spacing w:after="40"/>
            </w:pPr>
          </w:p>
        </w:tc>
        <w:tc>
          <w:tcPr>
            <w:tcW w:w="1192" w:type="dxa"/>
            <w:gridSpan w:val="4"/>
          </w:tcPr>
          <w:p>
            <w:pPr>
              <w:pStyle w:val="nTable"/>
              <w:spacing w:after="40"/>
            </w:pPr>
          </w:p>
        </w:tc>
        <w:tc>
          <w:tcPr>
            <w:tcW w:w="2492" w:type="dxa"/>
            <w:gridSpan w:val="3"/>
          </w:tcPr>
          <w:p>
            <w:pPr>
              <w:pStyle w:val="nTable"/>
              <w:spacing w:before="0"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40" w:type="dxa"/>
          <w:cantSplit/>
        </w:trPr>
        <w:tc>
          <w:tcPr>
            <w:tcW w:w="2266" w:type="dxa"/>
            <w:gridSpan w:val="2"/>
          </w:tcPr>
          <w:p>
            <w:pPr>
              <w:pStyle w:val="nTable"/>
              <w:spacing w:after="40"/>
              <w:ind w:right="170"/>
            </w:pPr>
            <w:r>
              <w:rPr>
                <w:i/>
              </w:rPr>
              <w:t>Nurses Act 1992</w:t>
            </w:r>
            <w:r>
              <w:t xml:space="preserve"> s. 84</w:t>
            </w:r>
          </w:p>
        </w:tc>
        <w:tc>
          <w:tcPr>
            <w:tcW w:w="1133" w:type="dxa"/>
            <w:gridSpan w:val="3"/>
          </w:tcPr>
          <w:p>
            <w:pPr>
              <w:pStyle w:val="nTable"/>
              <w:spacing w:after="40"/>
            </w:pPr>
            <w:r>
              <w:t>27 of 1992</w:t>
            </w:r>
          </w:p>
        </w:tc>
        <w:tc>
          <w:tcPr>
            <w:tcW w:w="1192" w:type="dxa"/>
            <w:gridSpan w:val="4"/>
          </w:tcPr>
          <w:p>
            <w:pPr>
              <w:pStyle w:val="nTable"/>
              <w:spacing w:after="40"/>
            </w:pPr>
            <w:r>
              <w:t>23 Jun 1992</w:t>
            </w:r>
          </w:p>
        </w:tc>
        <w:tc>
          <w:tcPr>
            <w:tcW w:w="2492" w:type="dxa"/>
            <w:gridSpan w:val="3"/>
          </w:tcPr>
          <w:p>
            <w:pPr>
              <w:pStyle w:val="nTable"/>
              <w:spacing w:after="40"/>
            </w:pPr>
            <w:r>
              <w:t xml:space="preserve">29 Oct 1993 (see s. 2 and </w:t>
            </w:r>
            <w:r>
              <w:rPr>
                <w:i/>
              </w:rPr>
              <w:t>Gazette</w:t>
            </w:r>
            <w:r>
              <w:t xml:space="preserve"> 29 Oct 1993 p. 5881)</w:t>
            </w:r>
          </w:p>
        </w:tc>
      </w:tr>
      <w:tr>
        <w:trPr>
          <w:gridAfter w:val="1"/>
          <w:wAfter w:w="40" w:type="dxa"/>
          <w:cantSplit/>
        </w:trPr>
        <w:tc>
          <w:tcPr>
            <w:tcW w:w="2266" w:type="dxa"/>
            <w:gridSpan w:val="2"/>
          </w:tcPr>
          <w:p>
            <w:pPr>
              <w:pStyle w:val="nTable"/>
              <w:spacing w:after="40"/>
              <w:ind w:right="170"/>
            </w:pPr>
            <w:r>
              <w:rPr>
                <w:i/>
              </w:rPr>
              <w:t>Financial Administration Legislation Amendment Act 1993</w:t>
            </w:r>
            <w:r>
              <w:t xml:space="preserve"> s. 11</w:t>
            </w:r>
          </w:p>
        </w:tc>
        <w:tc>
          <w:tcPr>
            <w:tcW w:w="1133" w:type="dxa"/>
            <w:gridSpan w:val="3"/>
          </w:tcPr>
          <w:p>
            <w:pPr>
              <w:pStyle w:val="nTable"/>
              <w:spacing w:after="40"/>
            </w:pPr>
            <w:r>
              <w:t>6 of 1993</w:t>
            </w:r>
          </w:p>
        </w:tc>
        <w:tc>
          <w:tcPr>
            <w:tcW w:w="1192" w:type="dxa"/>
            <w:gridSpan w:val="4"/>
          </w:tcPr>
          <w:p>
            <w:pPr>
              <w:pStyle w:val="nTable"/>
              <w:spacing w:after="40"/>
            </w:pPr>
            <w:r>
              <w:t>27 Aug 1993</w:t>
            </w:r>
          </w:p>
        </w:tc>
        <w:tc>
          <w:tcPr>
            <w:tcW w:w="2492" w:type="dxa"/>
            <w:gridSpan w:val="3"/>
          </w:tcPr>
          <w:p>
            <w:pPr>
              <w:pStyle w:val="nTable"/>
              <w:spacing w:after="40"/>
            </w:pPr>
            <w:r>
              <w:t>1 Jul 1993 (see s. 2(1))</w:t>
            </w:r>
          </w:p>
        </w:tc>
      </w:tr>
      <w:tr>
        <w:trPr>
          <w:gridAfter w:val="1"/>
          <w:wAfter w:w="40" w:type="dxa"/>
          <w:cantSplit/>
        </w:trPr>
        <w:tc>
          <w:tcPr>
            <w:tcW w:w="4532" w:type="dxa"/>
            <w:gridSpan w:val="7"/>
          </w:tcPr>
          <w:p>
            <w:pPr>
              <w:pStyle w:val="nTable"/>
              <w:spacing w:after="40"/>
            </w:pPr>
            <w:r>
              <w:t>Untitled proclamation published in</w:t>
            </w:r>
            <w:r>
              <w:rPr>
                <w:i/>
              </w:rPr>
              <w:t xml:space="preserve"> Gazette </w:t>
            </w:r>
            <w:r>
              <w:t>26 Nov 1993 p. 6321</w:t>
            </w:r>
          </w:p>
        </w:tc>
        <w:tc>
          <w:tcPr>
            <w:tcW w:w="2551" w:type="dxa"/>
            <w:gridSpan w:val="5"/>
          </w:tcPr>
          <w:p>
            <w:pPr>
              <w:pStyle w:val="nTable"/>
              <w:spacing w:after="40"/>
            </w:pPr>
            <w:r>
              <w:t xml:space="preserve"> 26 Nov 1993</w:t>
            </w:r>
          </w:p>
        </w:tc>
      </w:tr>
      <w:tr>
        <w:trPr>
          <w:gridAfter w:val="1"/>
          <w:wAfter w:w="40" w:type="dxa"/>
          <w:cantSplit/>
        </w:trPr>
        <w:tc>
          <w:tcPr>
            <w:tcW w:w="2266" w:type="dxa"/>
            <w:gridSpan w:val="2"/>
          </w:tcPr>
          <w:p>
            <w:pPr>
              <w:pStyle w:val="nTable"/>
              <w:spacing w:after="40"/>
              <w:ind w:right="170"/>
            </w:pPr>
            <w:r>
              <w:rPr>
                <w:i/>
              </w:rPr>
              <w:t>Local Government Amendment Act 1994</w:t>
            </w:r>
            <w:r>
              <w:t xml:space="preserve"> s. 42</w:t>
            </w:r>
          </w:p>
        </w:tc>
        <w:tc>
          <w:tcPr>
            <w:tcW w:w="1133" w:type="dxa"/>
            <w:gridSpan w:val="3"/>
          </w:tcPr>
          <w:p>
            <w:pPr>
              <w:pStyle w:val="nTable"/>
              <w:spacing w:after="40"/>
            </w:pPr>
            <w:r>
              <w:t>27 of 1994</w:t>
            </w:r>
          </w:p>
        </w:tc>
        <w:tc>
          <w:tcPr>
            <w:tcW w:w="1192" w:type="dxa"/>
            <w:gridSpan w:val="4"/>
          </w:tcPr>
          <w:p>
            <w:pPr>
              <w:pStyle w:val="nTable"/>
              <w:spacing w:after="40"/>
            </w:pPr>
            <w:r>
              <w:t>23 Jun 1994</w:t>
            </w:r>
          </w:p>
        </w:tc>
        <w:tc>
          <w:tcPr>
            <w:tcW w:w="2492" w:type="dxa"/>
            <w:gridSpan w:val="3"/>
          </w:tcPr>
          <w:p>
            <w:pPr>
              <w:pStyle w:val="nTable"/>
              <w:spacing w:after="40"/>
            </w:pPr>
            <w:r>
              <w:t>1 Jul 1994 (see s. 2)</w:t>
            </w:r>
          </w:p>
        </w:tc>
      </w:tr>
      <w:tr>
        <w:trPr>
          <w:gridAfter w:val="1"/>
          <w:wAfter w:w="40" w:type="dxa"/>
          <w:cantSplit/>
        </w:trPr>
        <w:tc>
          <w:tcPr>
            <w:tcW w:w="2266" w:type="dxa"/>
            <w:gridSpan w:val="2"/>
          </w:tcPr>
          <w:p>
            <w:pPr>
              <w:pStyle w:val="nTable"/>
              <w:spacing w:after="40"/>
              <w:ind w:right="170"/>
            </w:pPr>
            <w:r>
              <w:rPr>
                <w:i/>
              </w:rPr>
              <w:t>Acts Amendment (Public Sector Management) Act 1994</w:t>
            </w:r>
            <w:r>
              <w:t xml:space="preserve"> s. 3(2)</w:t>
            </w:r>
          </w:p>
        </w:tc>
        <w:tc>
          <w:tcPr>
            <w:tcW w:w="1133" w:type="dxa"/>
            <w:gridSpan w:val="3"/>
          </w:tcPr>
          <w:p>
            <w:pPr>
              <w:pStyle w:val="nTable"/>
              <w:spacing w:after="40"/>
            </w:pPr>
            <w:r>
              <w:t>32 of 1994</w:t>
            </w:r>
          </w:p>
        </w:tc>
        <w:tc>
          <w:tcPr>
            <w:tcW w:w="1192" w:type="dxa"/>
            <w:gridSpan w:val="4"/>
          </w:tcPr>
          <w:p>
            <w:pPr>
              <w:pStyle w:val="nTable"/>
              <w:spacing w:after="40"/>
            </w:pPr>
            <w:r>
              <w:t>29 Jun 1994</w:t>
            </w:r>
          </w:p>
        </w:tc>
        <w:tc>
          <w:tcPr>
            <w:tcW w:w="2492" w:type="dxa"/>
            <w:gridSpan w:val="3"/>
          </w:tcPr>
          <w:p>
            <w:pPr>
              <w:pStyle w:val="nTable"/>
              <w:spacing w:after="40"/>
            </w:pPr>
            <w:r>
              <w:t xml:space="preserve">1 Oct 1994 (see s. 2 and </w:t>
            </w:r>
            <w:r>
              <w:rPr>
                <w:i/>
              </w:rPr>
              <w:t>Gazette</w:t>
            </w:r>
            <w:r>
              <w:t xml:space="preserve"> 30 Sep 1994 p. 4948)</w:t>
            </w:r>
          </w:p>
        </w:tc>
      </w:tr>
      <w:tr>
        <w:trPr>
          <w:gridAfter w:val="1"/>
          <w:wAfter w:w="40" w:type="dxa"/>
          <w:cantSplit/>
        </w:trPr>
        <w:tc>
          <w:tcPr>
            <w:tcW w:w="2266" w:type="dxa"/>
            <w:gridSpan w:val="2"/>
          </w:tcPr>
          <w:p>
            <w:pPr>
              <w:pStyle w:val="nTable"/>
              <w:spacing w:after="40"/>
              <w:ind w:right="170"/>
            </w:pPr>
            <w:r>
              <w:rPr>
                <w:i/>
              </w:rPr>
              <w:t>Statutes (Repeals and Minor Amendments) Act 1994</w:t>
            </w:r>
            <w:r>
              <w:t xml:space="preserve"> s. 4</w:t>
            </w:r>
          </w:p>
        </w:tc>
        <w:tc>
          <w:tcPr>
            <w:tcW w:w="1133" w:type="dxa"/>
            <w:gridSpan w:val="3"/>
          </w:tcPr>
          <w:p>
            <w:pPr>
              <w:pStyle w:val="nTable"/>
              <w:spacing w:after="40"/>
            </w:pPr>
            <w:r>
              <w:t>73 of 1994</w:t>
            </w:r>
          </w:p>
        </w:tc>
        <w:tc>
          <w:tcPr>
            <w:tcW w:w="1192" w:type="dxa"/>
            <w:gridSpan w:val="4"/>
          </w:tcPr>
          <w:p>
            <w:pPr>
              <w:pStyle w:val="nTable"/>
              <w:spacing w:after="40"/>
            </w:pPr>
            <w:r>
              <w:t>9 Dec 1994</w:t>
            </w:r>
          </w:p>
        </w:tc>
        <w:tc>
          <w:tcPr>
            <w:tcW w:w="2492" w:type="dxa"/>
            <w:gridSpan w:val="3"/>
          </w:tcPr>
          <w:p>
            <w:pPr>
              <w:pStyle w:val="nTable"/>
              <w:spacing w:after="40"/>
            </w:pPr>
            <w:r>
              <w:t>9 Dec 1994 (see s. 2)</w:t>
            </w:r>
          </w:p>
        </w:tc>
      </w:tr>
      <w:tr>
        <w:trPr>
          <w:gridAfter w:val="1"/>
          <w:wAfter w:w="40" w:type="dxa"/>
          <w:cantSplit/>
        </w:trPr>
        <w:tc>
          <w:tcPr>
            <w:tcW w:w="2266"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3"/>
          </w:tcPr>
          <w:p>
            <w:pPr>
              <w:pStyle w:val="nTable"/>
              <w:spacing w:after="40"/>
            </w:pPr>
            <w:r>
              <w:t>88 of 1994</w:t>
            </w:r>
          </w:p>
        </w:tc>
        <w:tc>
          <w:tcPr>
            <w:tcW w:w="1192" w:type="dxa"/>
            <w:gridSpan w:val="4"/>
          </w:tcPr>
          <w:p>
            <w:pPr>
              <w:pStyle w:val="nTable"/>
              <w:spacing w:after="40"/>
            </w:pPr>
            <w:r>
              <w:t>5 Jan 1995</w:t>
            </w:r>
          </w:p>
        </w:tc>
        <w:tc>
          <w:tcPr>
            <w:tcW w:w="2492" w:type="dxa"/>
            <w:gridSpan w:val="3"/>
          </w:tcPr>
          <w:p>
            <w:pPr>
              <w:pStyle w:val="nTable"/>
              <w:spacing w:after="40"/>
            </w:pPr>
            <w:r>
              <w:t xml:space="preserve">1 Apr 1996 (see s. 2 and </w:t>
            </w:r>
            <w:r>
              <w:rPr>
                <w:i/>
              </w:rPr>
              <w:t>Gazette</w:t>
            </w:r>
            <w:r>
              <w:t xml:space="preserve"> 29 Mar 1996 p. 1495)</w:t>
            </w:r>
          </w:p>
        </w:tc>
      </w:tr>
      <w:tr>
        <w:trPr>
          <w:gridAfter w:val="1"/>
          <w:wAfter w:w="40" w:type="dxa"/>
          <w:cantSplit/>
        </w:trPr>
        <w:tc>
          <w:tcPr>
            <w:tcW w:w="2266" w:type="dxa"/>
            <w:gridSpan w:val="2"/>
          </w:tcPr>
          <w:p>
            <w:pPr>
              <w:pStyle w:val="nTable"/>
              <w:spacing w:after="40"/>
              <w:ind w:right="170"/>
            </w:pPr>
            <w:r>
              <w:rPr>
                <w:i/>
              </w:rPr>
              <w:t>Hospitals Amendment Act 1994</w:t>
            </w:r>
            <w:r>
              <w:t xml:space="preserve"> s. 18</w:t>
            </w:r>
          </w:p>
        </w:tc>
        <w:tc>
          <w:tcPr>
            <w:tcW w:w="1133" w:type="dxa"/>
            <w:gridSpan w:val="3"/>
          </w:tcPr>
          <w:p>
            <w:pPr>
              <w:pStyle w:val="nTable"/>
              <w:spacing w:after="40"/>
            </w:pPr>
            <w:r>
              <w:t>103 of 1994</w:t>
            </w:r>
          </w:p>
        </w:tc>
        <w:tc>
          <w:tcPr>
            <w:tcW w:w="1192" w:type="dxa"/>
            <w:gridSpan w:val="4"/>
          </w:tcPr>
          <w:p>
            <w:pPr>
              <w:pStyle w:val="nTable"/>
              <w:spacing w:after="40"/>
            </w:pPr>
            <w:r>
              <w:t>11 Jan 1995</w:t>
            </w:r>
          </w:p>
        </w:tc>
        <w:tc>
          <w:tcPr>
            <w:tcW w:w="2492" w:type="dxa"/>
            <w:gridSpan w:val="3"/>
          </w:tcPr>
          <w:p>
            <w:pPr>
              <w:pStyle w:val="nTable"/>
              <w:spacing w:after="40"/>
            </w:pPr>
            <w:r>
              <w:t xml:space="preserve">17 Dec 1997 (see s. 2 and </w:t>
            </w:r>
            <w:r>
              <w:rPr>
                <w:i/>
              </w:rPr>
              <w:t>Gazette</w:t>
            </w:r>
            <w:r>
              <w:t xml:space="preserve"> 16 Dec 1997 p. 7313)</w:t>
            </w:r>
          </w:p>
        </w:tc>
      </w:tr>
      <w:tr>
        <w:trPr>
          <w:gridAfter w:val="1"/>
          <w:wAfter w:w="40" w:type="dxa"/>
          <w:cantSplit/>
        </w:trPr>
        <w:tc>
          <w:tcPr>
            <w:tcW w:w="2266" w:type="dxa"/>
            <w:gridSpan w:val="2"/>
          </w:tcPr>
          <w:p>
            <w:pPr>
              <w:pStyle w:val="nTable"/>
              <w:spacing w:after="40"/>
              <w:ind w:right="170"/>
            </w:pP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 xml:space="preserve"> Pt. 11 Div. 2</w:t>
            </w:r>
          </w:p>
        </w:tc>
        <w:tc>
          <w:tcPr>
            <w:tcW w:w="1133" w:type="dxa"/>
            <w:gridSpan w:val="3"/>
          </w:tcPr>
          <w:p>
            <w:pPr>
              <w:pStyle w:val="nTable"/>
              <w:spacing w:after="40"/>
            </w:pPr>
            <w:r>
              <w:t>3 of 1995</w:t>
            </w:r>
          </w:p>
        </w:tc>
        <w:tc>
          <w:tcPr>
            <w:tcW w:w="1192" w:type="dxa"/>
            <w:gridSpan w:val="4"/>
          </w:tcPr>
          <w:p>
            <w:pPr>
              <w:pStyle w:val="nTable"/>
              <w:spacing w:after="40"/>
            </w:pPr>
            <w:r>
              <w:t>17 May 1995</w:t>
            </w:r>
          </w:p>
        </w:tc>
        <w:tc>
          <w:tcPr>
            <w:tcW w:w="2492" w:type="dxa"/>
            <w:gridSpan w:val="3"/>
          </w:tcPr>
          <w:p>
            <w:pPr>
              <w:pStyle w:val="nTable"/>
              <w:spacing w:after="40"/>
            </w:pPr>
            <w:r>
              <w:t xml:space="preserve">24 Jun 1995 (see s. 2 and </w:t>
            </w:r>
            <w:r>
              <w:rPr>
                <w:i/>
              </w:rPr>
              <w:t>Gazette</w:t>
            </w:r>
            <w:r>
              <w:t xml:space="preserve"> 23 Jun 1995 p. 2419)</w:t>
            </w:r>
          </w:p>
        </w:tc>
      </w:tr>
      <w:tr>
        <w:trPr>
          <w:gridAfter w:val="1"/>
          <w:wAfter w:w="40" w:type="dxa"/>
          <w:cantSplit/>
        </w:trPr>
        <w:tc>
          <w:tcPr>
            <w:tcW w:w="2266"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3"/>
          </w:tcPr>
          <w:p>
            <w:pPr>
              <w:pStyle w:val="nTable"/>
              <w:spacing w:after="40"/>
            </w:pPr>
            <w:r>
              <w:t>73 of 1995</w:t>
            </w:r>
          </w:p>
        </w:tc>
        <w:tc>
          <w:tcPr>
            <w:tcW w:w="1192" w:type="dxa"/>
            <w:gridSpan w:val="4"/>
          </w:tcPr>
          <w:p>
            <w:pPr>
              <w:pStyle w:val="nTable"/>
              <w:spacing w:after="40"/>
            </w:pPr>
            <w:r>
              <w:t>27 Dec 1995</w:t>
            </w:r>
          </w:p>
        </w:tc>
        <w:tc>
          <w:tcPr>
            <w:tcW w:w="2492" w:type="dxa"/>
            <w:gridSpan w:val="3"/>
          </w:tcPr>
          <w:p>
            <w:pPr>
              <w:pStyle w:val="nTable"/>
              <w:spacing w:after="40"/>
            </w:pPr>
            <w:r>
              <w:t xml:space="preserve">1 Jan 1996 (see s. 2(2) and </w:t>
            </w:r>
            <w:r>
              <w:rPr>
                <w:i/>
              </w:rPr>
              <w:t>Gazette</w:t>
            </w:r>
            <w:r>
              <w:t xml:space="preserve"> 29 Dec 1995 p. 6291)</w:t>
            </w:r>
          </w:p>
        </w:tc>
      </w:tr>
      <w:tr>
        <w:trPr>
          <w:gridAfter w:val="1"/>
          <w:wAfter w:w="40" w:type="dxa"/>
          <w:cantSplit/>
        </w:trPr>
        <w:tc>
          <w:tcPr>
            <w:tcW w:w="2266" w:type="dxa"/>
            <w:gridSpan w:val="2"/>
          </w:tcPr>
          <w:p>
            <w:pPr>
              <w:pStyle w:val="nTable"/>
              <w:spacing w:after="40"/>
              <w:ind w:right="170"/>
            </w:pPr>
            <w:r>
              <w:rPr>
                <w:i/>
              </w:rPr>
              <w:t>Sentencing (Consequential Provisions) Act 1995</w:t>
            </w:r>
            <w:r>
              <w:t xml:space="preserve"> s. 147</w:t>
            </w:r>
          </w:p>
        </w:tc>
        <w:tc>
          <w:tcPr>
            <w:tcW w:w="1133" w:type="dxa"/>
            <w:gridSpan w:val="3"/>
          </w:tcPr>
          <w:p>
            <w:pPr>
              <w:pStyle w:val="nTable"/>
              <w:spacing w:after="40"/>
            </w:pPr>
            <w:r>
              <w:t>78 of 1995</w:t>
            </w:r>
          </w:p>
        </w:tc>
        <w:tc>
          <w:tcPr>
            <w:tcW w:w="1192" w:type="dxa"/>
            <w:gridSpan w:val="4"/>
          </w:tcPr>
          <w:p>
            <w:pPr>
              <w:pStyle w:val="nTable"/>
              <w:spacing w:after="40"/>
            </w:pPr>
            <w:r>
              <w:t>16 Jan 1996</w:t>
            </w:r>
          </w:p>
        </w:tc>
        <w:tc>
          <w:tcPr>
            <w:tcW w:w="2492" w:type="dxa"/>
            <w:gridSpan w:val="3"/>
          </w:tcPr>
          <w:p>
            <w:pPr>
              <w:pStyle w:val="nTable"/>
              <w:spacing w:after="40"/>
            </w:pPr>
            <w:r>
              <w:t xml:space="preserve">4 Nov 1996 (see s. 2 and </w:t>
            </w:r>
            <w:r>
              <w:rPr>
                <w:i/>
              </w:rPr>
              <w:t>Gazette</w:t>
            </w:r>
            <w:r>
              <w:t xml:space="preserve"> 25 Oct 1996 p. 5632)</w:t>
            </w:r>
          </w:p>
        </w:tc>
      </w:tr>
      <w:tr>
        <w:trPr>
          <w:gridAfter w:val="1"/>
          <w:wAfter w:w="40" w:type="dxa"/>
          <w:cantSplit/>
        </w:trPr>
        <w:tc>
          <w:tcPr>
            <w:tcW w:w="2266" w:type="dxa"/>
            <w:gridSpan w:val="2"/>
          </w:tcPr>
          <w:p>
            <w:pPr>
              <w:pStyle w:val="nTable"/>
              <w:spacing w:after="40"/>
              <w:ind w:right="170"/>
            </w:pPr>
            <w:r>
              <w:rPr>
                <w:i/>
              </w:rPr>
              <w:t xml:space="preserve">Coroners Act 1996 </w:t>
            </w:r>
            <w:r>
              <w:t>s. 61</w:t>
            </w:r>
          </w:p>
        </w:tc>
        <w:tc>
          <w:tcPr>
            <w:tcW w:w="1133" w:type="dxa"/>
            <w:gridSpan w:val="3"/>
          </w:tcPr>
          <w:p>
            <w:pPr>
              <w:pStyle w:val="nTable"/>
              <w:spacing w:after="40"/>
            </w:pPr>
            <w:r>
              <w:t>2 of 1996</w:t>
            </w:r>
          </w:p>
        </w:tc>
        <w:tc>
          <w:tcPr>
            <w:tcW w:w="1192" w:type="dxa"/>
            <w:gridSpan w:val="4"/>
          </w:tcPr>
          <w:p>
            <w:pPr>
              <w:pStyle w:val="nTable"/>
              <w:spacing w:after="40"/>
            </w:pPr>
            <w:r>
              <w:t>24 May 1996</w:t>
            </w:r>
          </w:p>
        </w:tc>
        <w:tc>
          <w:tcPr>
            <w:tcW w:w="2492" w:type="dxa"/>
            <w:gridSpan w:val="3"/>
          </w:tcPr>
          <w:p>
            <w:pPr>
              <w:pStyle w:val="nTable"/>
              <w:spacing w:after="40"/>
            </w:pPr>
            <w:r>
              <w:t xml:space="preserve">7 Apr 1997 (see s. 2 and </w:t>
            </w:r>
            <w:r>
              <w:rPr>
                <w:i/>
              </w:rPr>
              <w:t>Gazette</w:t>
            </w:r>
            <w:r>
              <w:t xml:space="preserve"> 18 Mar 1997 p. 1529)</w:t>
            </w:r>
          </w:p>
        </w:tc>
      </w:tr>
      <w:tr>
        <w:trPr>
          <w:gridAfter w:val="1"/>
          <w:wAfter w:w="40" w:type="dxa"/>
          <w:cantSplit/>
        </w:trPr>
        <w:tc>
          <w:tcPr>
            <w:tcW w:w="2266" w:type="dxa"/>
            <w:gridSpan w:val="2"/>
          </w:tcPr>
          <w:p>
            <w:pPr>
              <w:pStyle w:val="nTable"/>
              <w:spacing w:after="40"/>
              <w:ind w:right="170"/>
            </w:pPr>
            <w:r>
              <w:rPr>
                <w:i/>
              </w:rPr>
              <w:t>Local Government (Consequential Amendments) Act 1996</w:t>
            </w:r>
            <w:r>
              <w:t xml:space="preserve"> s. 4</w:t>
            </w:r>
            <w:r>
              <w:rPr>
                <w:rFonts w:ascii="Times" w:hAnsi="Times"/>
                <w:vertAlign w:val="superscript"/>
              </w:rPr>
              <w:t> 20</w:t>
            </w:r>
          </w:p>
        </w:tc>
        <w:tc>
          <w:tcPr>
            <w:tcW w:w="1133" w:type="dxa"/>
            <w:gridSpan w:val="3"/>
          </w:tcPr>
          <w:p>
            <w:pPr>
              <w:pStyle w:val="nTable"/>
              <w:spacing w:after="40"/>
            </w:pPr>
            <w:r>
              <w:t>14 of 1996</w:t>
            </w:r>
          </w:p>
        </w:tc>
        <w:tc>
          <w:tcPr>
            <w:tcW w:w="1192" w:type="dxa"/>
            <w:gridSpan w:val="4"/>
          </w:tcPr>
          <w:p>
            <w:pPr>
              <w:pStyle w:val="nTable"/>
              <w:spacing w:after="40"/>
            </w:pPr>
            <w:r>
              <w:t>28 Jun 1996</w:t>
            </w:r>
          </w:p>
        </w:tc>
        <w:tc>
          <w:tcPr>
            <w:tcW w:w="2492" w:type="dxa"/>
            <w:gridSpan w:val="3"/>
          </w:tcPr>
          <w:p>
            <w:pPr>
              <w:pStyle w:val="nTable"/>
              <w:spacing w:after="40"/>
            </w:pPr>
            <w:r>
              <w:t>1 Jul 1996 (see s. 2)</w:t>
            </w:r>
          </w:p>
        </w:tc>
      </w:tr>
      <w:tr>
        <w:trPr>
          <w:gridAfter w:val="1"/>
          <w:wAfter w:w="40" w:type="dxa"/>
          <w:cantSplit/>
        </w:trPr>
        <w:tc>
          <w:tcPr>
            <w:tcW w:w="2266" w:type="dxa"/>
            <w:gridSpan w:val="2"/>
          </w:tcPr>
          <w:p>
            <w:pPr>
              <w:pStyle w:val="nTable"/>
              <w:spacing w:after="40"/>
              <w:ind w:right="170"/>
            </w:pPr>
            <w:r>
              <w:rPr>
                <w:i/>
              </w:rPr>
              <w:t>Health Amendment Act 1996</w:t>
            </w:r>
          </w:p>
        </w:tc>
        <w:tc>
          <w:tcPr>
            <w:tcW w:w="1133" w:type="dxa"/>
            <w:gridSpan w:val="3"/>
          </w:tcPr>
          <w:p>
            <w:pPr>
              <w:pStyle w:val="nTable"/>
              <w:spacing w:after="40"/>
            </w:pPr>
            <w:r>
              <w:t>28 of 1996</w:t>
            </w:r>
          </w:p>
        </w:tc>
        <w:tc>
          <w:tcPr>
            <w:tcW w:w="1192" w:type="dxa"/>
            <w:gridSpan w:val="4"/>
          </w:tcPr>
          <w:p>
            <w:pPr>
              <w:pStyle w:val="nTable"/>
              <w:spacing w:after="40"/>
            </w:pPr>
            <w:r>
              <w:t>22 Jul 1996</w:t>
            </w:r>
          </w:p>
        </w:tc>
        <w:tc>
          <w:tcPr>
            <w:tcW w:w="2492" w:type="dxa"/>
            <w:gridSpan w:val="3"/>
          </w:tcPr>
          <w:p>
            <w:pPr>
              <w:pStyle w:val="nTable"/>
              <w:spacing w:after="40"/>
            </w:pPr>
            <w:r>
              <w:t>s. 1 and 2: 22 Jul 1996;</w:t>
            </w:r>
            <w:r>
              <w:br/>
              <w:t xml:space="preserve">Act other than s. 1, 2, 7 and 13: 22 Jul 1996 (see s. 2(1)); </w:t>
            </w:r>
            <w:r>
              <w:br/>
              <w:t>s. 7 and 13: 23 Jul 1997 (see s. 2(2) and (3))</w:t>
            </w:r>
          </w:p>
        </w:tc>
      </w:tr>
      <w:tr>
        <w:trPr>
          <w:gridAfter w:val="1"/>
          <w:wAfter w:w="40" w:type="dxa"/>
          <w:cantSplit/>
        </w:trPr>
        <w:tc>
          <w:tcPr>
            <w:tcW w:w="2266" w:type="dxa"/>
            <w:gridSpan w:val="2"/>
          </w:tcPr>
          <w:p>
            <w:pPr>
              <w:pStyle w:val="nTable"/>
              <w:spacing w:after="40"/>
              <w:ind w:right="170"/>
            </w:pPr>
            <w:r>
              <w:rPr>
                <w:i/>
              </w:rPr>
              <w:t>Financial Legislation Amendment Act 1996</w:t>
            </w:r>
            <w:r>
              <w:t xml:space="preserve"> s. 64</w:t>
            </w:r>
          </w:p>
        </w:tc>
        <w:tc>
          <w:tcPr>
            <w:tcW w:w="1133" w:type="dxa"/>
            <w:gridSpan w:val="3"/>
          </w:tcPr>
          <w:p>
            <w:pPr>
              <w:pStyle w:val="nTable"/>
              <w:spacing w:after="40"/>
            </w:pPr>
            <w:r>
              <w:t>49 of 1996</w:t>
            </w:r>
          </w:p>
        </w:tc>
        <w:tc>
          <w:tcPr>
            <w:tcW w:w="1192" w:type="dxa"/>
            <w:gridSpan w:val="4"/>
          </w:tcPr>
          <w:p>
            <w:pPr>
              <w:pStyle w:val="nTable"/>
              <w:spacing w:after="40"/>
            </w:pPr>
            <w:r>
              <w:t>25 Oct 1996</w:t>
            </w:r>
          </w:p>
        </w:tc>
        <w:tc>
          <w:tcPr>
            <w:tcW w:w="2492" w:type="dxa"/>
            <w:gridSpan w:val="3"/>
          </w:tcPr>
          <w:p>
            <w:pPr>
              <w:pStyle w:val="nTable"/>
              <w:spacing w:after="40"/>
            </w:pPr>
            <w:r>
              <w:t>25 Oct 1996 (see s. 2(1))</w:t>
            </w:r>
          </w:p>
        </w:tc>
      </w:tr>
      <w:tr>
        <w:trPr>
          <w:gridAfter w:val="1"/>
          <w:wAfter w:w="40" w:type="dxa"/>
          <w:cantSplit/>
        </w:trPr>
        <w:tc>
          <w:tcPr>
            <w:tcW w:w="2266" w:type="dxa"/>
            <w:gridSpan w:val="2"/>
          </w:tcPr>
          <w:p>
            <w:pPr>
              <w:pStyle w:val="nTable"/>
              <w:spacing w:after="40"/>
              <w:ind w:right="170"/>
            </w:pPr>
            <w:r>
              <w:rPr>
                <w:i/>
              </w:rPr>
              <w:t>Acts Amendment (Assemblies and Noise) Act 1996</w:t>
            </w:r>
            <w:r>
              <w:t xml:space="preserve"> Pt. 2</w:t>
            </w:r>
          </w:p>
        </w:tc>
        <w:tc>
          <w:tcPr>
            <w:tcW w:w="1133" w:type="dxa"/>
            <w:gridSpan w:val="3"/>
          </w:tcPr>
          <w:p>
            <w:pPr>
              <w:pStyle w:val="nTable"/>
              <w:spacing w:after="40"/>
            </w:pPr>
            <w:r>
              <w:t>50 of 1996</w:t>
            </w:r>
          </w:p>
        </w:tc>
        <w:tc>
          <w:tcPr>
            <w:tcW w:w="1192" w:type="dxa"/>
            <w:gridSpan w:val="4"/>
          </w:tcPr>
          <w:p>
            <w:pPr>
              <w:pStyle w:val="nTable"/>
              <w:spacing w:after="40"/>
            </w:pPr>
            <w:r>
              <w:t>31 Oct 1996</w:t>
            </w:r>
          </w:p>
        </w:tc>
        <w:tc>
          <w:tcPr>
            <w:tcW w:w="2492" w:type="dxa"/>
            <w:gridSpan w:val="3"/>
          </w:tcPr>
          <w:p>
            <w:pPr>
              <w:pStyle w:val="nTable"/>
              <w:spacing w:after="40"/>
            </w:pPr>
            <w:r>
              <w:t xml:space="preserve">4 Dec 1996 (see s. 2 and </w:t>
            </w:r>
            <w:r>
              <w:rPr>
                <w:i/>
              </w:rPr>
              <w:t>Gazette</w:t>
            </w:r>
            <w:r>
              <w:t xml:space="preserve"> 3 Dec 1996 p. 6695)</w:t>
            </w:r>
          </w:p>
        </w:tc>
      </w:tr>
      <w:tr>
        <w:trPr>
          <w:gridAfter w:val="1"/>
          <w:wAfter w:w="40" w:type="dxa"/>
          <w:cantSplit/>
        </w:trPr>
        <w:tc>
          <w:tcPr>
            <w:tcW w:w="2266" w:type="dxa"/>
            <w:gridSpan w:val="2"/>
          </w:tcPr>
          <w:p>
            <w:pPr>
              <w:pStyle w:val="nTable"/>
              <w:spacing w:after="40"/>
              <w:ind w:right="170"/>
            </w:pPr>
            <w:r>
              <w:rPr>
                <w:i/>
              </w:rPr>
              <w:t>Dental Amendment Act 1996</w:t>
            </w:r>
            <w:r>
              <w:t xml:space="preserve"> s. 18</w:t>
            </w:r>
          </w:p>
        </w:tc>
        <w:tc>
          <w:tcPr>
            <w:tcW w:w="1133" w:type="dxa"/>
            <w:gridSpan w:val="3"/>
          </w:tcPr>
          <w:p>
            <w:pPr>
              <w:pStyle w:val="nTable"/>
              <w:spacing w:after="40"/>
            </w:pPr>
            <w:r>
              <w:t>64 of 1996</w:t>
            </w:r>
          </w:p>
        </w:tc>
        <w:tc>
          <w:tcPr>
            <w:tcW w:w="1192" w:type="dxa"/>
            <w:gridSpan w:val="4"/>
          </w:tcPr>
          <w:p>
            <w:pPr>
              <w:pStyle w:val="nTable"/>
              <w:spacing w:after="40"/>
            </w:pPr>
            <w:r>
              <w:t>11 Nov 1996</w:t>
            </w:r>
          </w:p>
        </w:tc>
        <w:tc>
          <w:tcPr>
            <w:tcW w:w="2492" w:type="dxa"/>
            <w:gridSpan w:val="3"/>
          </w:tcPr>
          <w:p>
            <w:pPr>
              <w:pStyle w:val="nTable"/>
              <w:spacing w:after="40"/>
            </w:pPr>
            <w:r>
              <w:t xml:space="preserve">1 Jan 1997 (see s. 2 and </w:t>
            </w:r>
            <w:r>
              <w:rPr>
                <w:i/>
              </w:rPr>
              <w:t>Gazette</w:t>
            </w:r>
            <w:r>
              <w:t xml:space="preserve"> 31 Dec 1996 p. 7427)</w:t>
            </w:r>
          </w:p>
        </w:tc>
      </w:tr>
      <w:tr>
        <w:trPr>
          <w:gridAfter w:val="1"/>
          <w:wAfter w:w="40" w:type="dxa"/>
          <w:cantSplit/>
        </w:trPr>
        <w:tc>
          <w:tcPr>
            <w:tcW w:w="2266" w:type="dxa"/>
            <w:gridSpan w:val="2"/>
          </w:tcPr>
          <w:p>
            <w:pPr>
              <w:pStyle w:val="nTable"/>
              <w:spacing w:after="40"/>
              <w:ind w:right="170"/>
            </w:pPr>
            <w:r>
              <w:rPr>
                <w:i/>
              </w:rPr>
              <w:t>Transfer of Land Amendment Act 1996</w:t>
            </w:r>
            <w:r>
              <w:t xml:space="preserve"> s. 153(1) and (2)</w:t>
            </w:r>
          </w:p>
        </w:tc>
        <w:tc>
          <w:tcPr>
            <w:tcW w:w="1133" w:type="dxa"/>
            <w:gridSpan w:val="3"/>
          </w:tcPr>
          <w:p>
            <w:pPr>
              <w:pStyle w:val="nTable"/>
              <w:spacing w:after="40"/>
            </w:pPr>
            <w:r>
              <w:t>81 of 1996</w:t>
            </w:r>
          </w:p>
        </w:tc>
        <w:tc>
          <w:tcPr>
            <w:tcW w:w="1192" w:type="dxa"/>
            <w:gridSpan w:val="4"/>
          </w:tcPr>
          <w:p>
            <w:pPr>
              <w:pStyle w:val="nTable"/>
              <w:spacing w:after="40"/>
            </w:pPr>
            <w:r>
              <w:t>14 Nov 1996</w:t>
            </w:r>
          </w:p>
        </w:tc>
        <w:tc>
          <w:tcPr>
            <w:tcW w:w="2492" w:type="dxa"/>
            <w:gridSpan w:val="3"/>
          </w:tcPr>
          <w:p>
            <w:pPr>
              <w:pStyle w:val="nTable"/>
              <w:spacing w:after="40"/>
            </w:pPr>
            <w:r>
              <w:t>14 Nov 1996 (see s. 2(1))</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in </w:t>
            </w:r>
            <w:r>
              <w:rPr>
                <w:i/>
              </w:rPr>
              <w:t>Gazette</w:t>
            </w:r>
            <w:r>
              <w:t xml:space="preserve"> 2 Dec 1997 p. 7058)</w:t>
            </w:r>
          </w:p>
        </w:tc>
      </w:tr>
      <w:tr>
        <w:trPr>
          <w:gridAfter w:val="1"/>
          <w:wAfter w:w="40" w:type="dxa"/>
          <w:cantSplit/>
        </w:trPr>
        <w:tc>
          <w:tcPr>
            <w:tcW w:w="2266" w:type="dxa"/>
            <w:gridSpan w:val="2"/>
          </w:tcPr>
          <w:p>
            <w:pPr>
              <w:pStyle w:val="nTable"/>
              <w:spacing w:after="40"/>
              <w:ind w:right="170"/>
            </w:pPr>
            <w:r>
              <w:rPr>
                <w:i/>
              </w:rPr>
              <w:t>Acts Amendment (Land Administration) Act 1997</w:t>
            </w:r>
            <w:r>
              <w:t xml:space="preserve"> Pt. 30 and s. 142</w:t>
            </w:r>
          </w:p>
        </w:tc>
        <w:tc>
          <w:tcPr>
            <w:tcW w:w="1133" w:type="dxa"/>
            <w:gridSpan w:val="3"/>
          </w:tcPr>
          <w:p>
            <w:pPr>
              <w:pStyle w:val="nTable"/>
              <w:spacing w:after="40"/>
            </w:pPr>
            <w:r>
              <w:t>31 of 1997</w:t>
            </w:r>
          </w:p>
        </w:tc>
        <w:tc>
          <w:tcPr>
            <w:tcW w:w="1192" w:type="dxa"/>
            <w:gridSpan w:val="4"/>
          </w:tcPr>
          <w:p>
            <w:pPr>
              <w:pStyle w:val="nTable"/>
              <w:spacing w:after="40"/>
            </w:pPr>
            <w:r>
              <w:t>3 Oct 1997</w:t>
            </w:r>
          </w:p>
        </w:tc>
        <w:tc>
          <w:tcPr>
            <w:tcW w:w="2492" w:type="dxa"/>
            <w:gridSpan w:val="3"/>
          </w:tcPr>
          <w:p>
            <w:pPr>
              <w:pStyle w:val="nTable"/>
              <w:spacing w:after="40"/>
            </w:pPr>
            <w:r>
              <w:t xml:space="preserve">30 Mar 1998 (see s. 2 and </w:t>
            </w:r>
            <w:r>
              <w:rPr>
                <w:i/>
              </w:rPr>
              <w:t>Gazette</w:t>
            </w:r>
            <w:r>
              <w:t xml:space="preserve"> 27 Mar 1998 p. 1765)</w:t>
            </w:r>
          </w:p>
        </w:tc>
      </w:tr>
      <w:tr>
        <w:trPr>
          <w:gridAfter w:val="1"/>
          <w:wAfter w:w="40" w:type="dxa"/>
          <w:cantSplit/>
        </w:trPr>
        <w:tc>
          <w:tcPr>
            <w:tcW w:w="2266" w:type="dxa"/>
            <w:gridSpan w:val="2"/>
          </w:tcPr>
          <w:p>
            <w:pPr>
              <w:pStyle w:val="nTable"/>
              <w:spacing w:after="40"/>
              <w:ind w:right="172"/>
            </w:pPr>
            <w:r>
              <w:rPr>
                <w:i/>
              </w:rPr>
              <w:t>Statutes (Repeals and Minor Amendments) Act 1997</w:t>
            </w:r>
            <w:r>
              <w:t xml:space="preserve"> s. 68</w:t>
            </w:r>
          </w:p>
        </w:tc>
        <w:tc>
          <w:tcPr>
            <w:tcW w:w="1133" w:type="dxa"/>
            <w:gridSpan w:val="3"/>
          </w:tcPr>
          <w:p>
            <w:pPr>
              <w:pStyle w:val="nTable"/>
              <w:spacing w:after="40"/>
            </w:pPr>
            <w:r>
              <w:t>57 of 1997</w:t>
            </w:r>
          </w:p>
        </w:tc>
        <w:tc>
          <w:tcPr>
            <w:tcW w:w="1192" w:type="dxa"/>
            <w:gridSpan w:val="4"/>
          </w:tcPr>
          <w:p>
            <w:pPr>
              <w:pStyle w:val="nTable"/>
              <w:spacing w:after="40"/>
            </w:pPr>
            <w:r>
              <w:t>15 Dec 1997</w:t>
            </w:r>
          </w:p>
        </w:tc>
        <w:tc>
          <w:tcPr>
            <w:tcW w:w="2492" w:type="dxa"/>
            <w:gridSpan w:val="3"/>
          </w:tcPr>
          <w:p>
            <w:pPr>
              <w:pStyle w:val="nTable"/>
              <w:spacing w:after="40"/>
            </w:pPr>
            <w:r>
              <w:t>15 Dec 1997 (see s. 2(1))</w:t>
            </w:r>
          </w:p>
        </w:tc>
      </w:tr>
      <w:tr>
        <w:trPr>
          <w:gridAfter w:val="1"/>
          <w:wAfter w:w="40" w:type="dxa"/>
          <w:cantSplit/>
        </w:trPr>
        <w:tc>
          <w:tcPr>
            <w:tcW w:w="2266" w:type="dxa"/>
            <w:gridSpan w:val="2"/>
          </w:tcPr>
          <w:p>
            <w:pPr>
              <w:pStyle w:val="nTable"/>
              <w:spacing w:after="40"/>
              <w:ind w:right="52"/>
            </w:pPr>
            <w:r>
              <w:rPr>
                <w:i/>
              </w:rPr>
              <w:t>Statutes (Repeals and Minor Amendments) Act (No. 2) 1998</w:t>
            </w:r>
            <w:r>
              <w:t xml:space="preserve"> s. 39</w:t>
            </w:r>
            <w:r>
              <w:rPr>
                <w:rFonts w:ascii="Times" w:hAnsi="Times"/>
                <w:vertAlign w:val="superscript"/>
              </w:rPr>
              <w:t> 21, 22</w:t>
            </w:r>
          </w:p>
        </w:tc>
        <w:tc>
          <w:tcPr>
            <w:tcW w:w="1133" w:type="dxa"/>
            <w:gridSpan w:val="3"/>
          </w:tcPr>
          <w:p>
            <w:pPr>
              <w:pStyle w:val="nTable"/>
              <w:spacing w:after="40"/>
            </w:pPr>
            <w:r>
              <w:t>10 of 1998</w:t>
            </w:r>
          </w:p>
        </w:tc>
        <w:tc>
          <w:tcPr>
            <w:tcW w:w="1192" w:type="dxa"/>
            <w:gridSpan w:val="4"/>
          </w:tcPr>
          <w:p>
            <w:pPr>
              <w:pStyle w:val="nTable"/>
              <w:spacing w:after="40"/>
            </w:pPr>
            <w:r>
              <w:t>30 Apr 1998</w:t>
            </w:r>
          </w:p>
        </w:tc>
        <w:tc>
          <w:tcPr>
            <w:tcW w:w="2492" w:type="dxa"/>
            <w:gridSpan w:val="3"/>
          </w:tcPr>
          <w:p>
            <w:pPr>
              <w:pStyle w:val="nTable"/>
              <w:spacing w:after="40"/>
            </w:pPr>
            <w:r>
              <w:t>30 Apr 1998 (see s. 2(1))</w:t>
            </w:r>
          </w:p>
        </w:tc>
      </w:tr>
      <w:tr>
        <w:trPr>
          <w:gridAfter w:val="1"/>
          <w:wAfter w:w="40" w:type="dxa"/>
          <w:cantSplit/>
        </w:trPr>
        <w:tc>
          <w:tcPr>
            <w:tcW w:w="2266" w:type="dxa"/>
            <w:gridSpan w:val="2"/>
          </w:tcPr>
          <w:p>
            <w:pPr>
              <w:pStyle w:val="nTable"/>
              <w:spacing w:after="40"/>
              <w:ind w:right="170"/>
            </w:pPr>
            <w:r>
              <w:rPr>
                <w:i/>
              </w:rPr>
              <w:t>Acts Amendment (Abortion) Act 1998</w:t>
            </w:r>
            <w:r>
              <w:t xml:space="preserve"> s. 7</w:t>
            </w:r>
            <w:r>
              <w:rPr>
                <w:rFonts w:ascii="Times" w:hAnsi="Times"/>
                <w:vertAlign w:val="superscript"/>
              </w:rPr>
              <w:t> 23</w:t>
            </w:r>
          </w:p>
        </w:tc>
        <w:tc>
          <w:tcPr>
            <w:tcW w:w="1133" w:type="dxa"/>
            <w:gridSpan w:val="3"/>
          </w:tcPr>
          <w:p>
            <w:pPr>
              <w:pStyle w:val="nTable"/>
              <w:spacing w:after="40"/>
            </w:pPr>
            <w:r>
              <w:t>15 of 1998</w:t>
            </w:r>
          </w:p>
        </w:tc>
        <w:tc>
          <w:tcPr>
            <w:tcW w:w="1192" w:type="dxa"/>
            <w:gridSpan w:val="4"/>
          </w:tcPr>
          <w:p>
            <w:pPr>
              <w:pStyle w:val="nTable"/>
              <w:spacing w:after="40"/>
            </w:pPr>
            <w:r>
              <w:t>26 May 1998</w:t>
            </w:r>
          </w:p>
        </w:tc>
        <w:tc>
          <w:tcPr>
            <w:tcW w:w="2492" w:type="dxa"/>
            <w:gridSpan w:val="3"/>
          </w:tcPr>
          <w:p>
            <w:pPr>
              <w:pStyle w:val="nTable"/>
              <w:spacing w:after="40"/>
            </w:pPr>
            <w:r>
              <w:t>26 May 1998 (see s. 2)</w:t>
            </w:r>
          </w:p>
        </w:tc>
      </w:tr>
      <w:tr>
        <w:trPr>
          <w:gridAfter w:val="1"/>
          <w:wAfter w:w="40" w:type="dxa"/>
        </w:trPr>
        <w:tc>
          <w:tcPr>
            <w:tcW w:w="2266"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3"/>
          </w:tcPr>
          <w:p>
            <w:pPr>
              <w:pStyle w:val="nTable"/>
              <w:spacing w:after="40"/>
            </w:pPr>
            <w:r>
              <w:t>40 of 1998</w:t>
            </w:r>
          </w:p>
        </w:tc>
        <w:tc>
          <w:tcPr>
            <w:tcW w:w="1192" w:type="dxa"/>
            <w:gridSpan w:val="4"/>
          </w:tcPr>
          <w:p>
            <w:pPr>
              <w:pStyle w:val="nTable"/>
              <w:spacing w:after="40"/>
            </w:pPr>
            <w:r>
              <w:t>30 Oct 1998</w:t>
            </w:r>
          </w:p>
        </w:tc>
        <w:tc>
          <w:tcPr>
            <w:tcW w:w="2492" w:type="dxa"/>
            <w:gridSpan w:val="3"/>
          </w:tcPr>
          <w:p>
            <w:pPr>
              <w:pStyle w:val="nTable"/>
              <w:spacing w:after="40"/>
            </w:pPr>
            <w:r>
              <w:t xml:space="preserve">14 Apr 1999 (see s. 2 and </w:t>
            </w:r>
            <w:r>
              <w:rPr>
                <w:i/>
              </w:rPr>
              <w:t>Gazette</w:t>
            </w:r>
            <w:r>
              <w:t xml:space="preserve"> 9 Apr 1999 p. 1433)</w:t>
            </w:r>
          </w:p>
        </w:tc>
      </w:tr>
      <w:tr>
        <w:trPr>
          <w:gridAfter w:val="1"/>
          <w:wAfter w:w="40" w:type="dxa"/>
          <w:cantSplit/>
        </w:trPr>
        <w:tc>
          <w:tcPr>
            <w:tcW w:w="2266" w:type="dxa"/>
            <w:gridSpan w:val="2"/>
          </w:tcPr>
          <w:p>
            <w:pPr>
              <w:pStyle w:val="nTable"/>
              <w:spacing w:after="40"/>
              <w:ind w:right="170"/>
              <w:rPr>
                <w:i/>
              </w:rPr>
            </w:pPr>
            <w:r>
              <w:rPr>
                <w:i/>
              </w:rPr>
              <w:t>Health Amendment Act 1998</w:t>
            </w:r>
          </w:p>
        </w:tc>
        <w:tc>
          <w:tcPr>
            <w:tcW w:w="1133" w:type="dxa"/>
            <w:gridSpan w:val="3"/>
          </w:tcPr>
          <w:p>
            <w:pPr>
              <w:pStyle w:val="nTable"/>
              <w:spacing w:after="40"/>
            </w:pPr>
            <w:r>
              <w:t>62 of 1998</w:t>
            </w:r>
          </w:p>
        </w:tc>
        <w:tc>
          <w:tcPr>
            <w:tcW w:w="1192" w:type="dxa"/>
            <w:gridSpan w:val="4"/>
          </w:tcPr>
          <w:p>
            <w:pPr>
              <w:pStyle w:val="nTable"/>
              <w:spacing w:after="40"/>
            </w:pPr>
            <w:r>
              <w:t>12 Jan 1999</w:t>
            </w:r>
          </w:p>
        </w:tc>
        <w:tc>
          <w:tcPr>
            <w:tcW w:w="2492" w:type="dxa"/>
            <w:gridSpan w:val="3"/>
          </w:tcPr>
          <w:p>
            <w:pPr>
              <w:pStyle w:val="nTable"/>
              <w:spacing w:after="40"/>
            </w:pPr>
            <w:r>
              <w:t>12 Jan 1999 (see s. 2)</w:t>
            </w:r>
          </w:p>
        </w:tc>
      </w:tr>
      <w:tr>
        <w:trPr>
          <w:gridAfter w:val="1"/>
          <w:wAfter w:w="40" w:type="dxa"/>
          <w:cantSplit/>
        </w:trPr>
        <w:tc>
          <w:tcPr>
            <w:tcW w:w="2266" w:type="dxa"/>
            <w:gridSpan w:val="2"/>
          </w:tcPr>
          <w:p>
            <w:pPr>
              <w:pStyle w:val="nTable"/>
              <w:spacing w:after="40"/>
              <w:ind w:right="170"/>
              <w:rPr>
                <w:i/>
              </w:rPr>
            </w:pPr>
            <w:r>
              <w:rPr>
                <w:i/>
              </w:rPr>
              <w:t>School Education Act 1999</w:t>
            </w:r>
            <w:r>
              <w:t xml:space="preserve"> s. 247</w:t>
            </w:r>
          </w:p>
        </w:tc>
        <w:tc>
          <w:tcPr>
            <w:tcW w:w="1133" w:type="dxa"/>
            <w:gridSpan w:val="3"/>
          </w:tcPr>
          <w:p>
            <w:pPr>
              <w:pStyle w:val="nTable"/>
              <w:spacing w:after="40"/>
            </w:pPr>
            <w:r>
              <w:t>36 of 1999</w:t>
            </w:r>
          </w:p>
        </w:tc>
        <w:tc>
          <w:tcPr>
            <w:tcW w:w="1192" w:type="dxa"/>
            <w:gridSpan w:val="4"/>
          </w:tcPr>
          <w:p>
            <w:pPr>
              <w:pStyle w:val="nTable"/>
              <w:spacing w:after="40"/>
            </w:pPr>
            <w:r>
              <w:t>2 Nov 1999</w:t>
            </w:r>
          </w:p>
        </w:tc>
        <w:tc>
          <w:tcPr>
            <w:tcW w:w="2492" w:type="dxa"/>
            <w:gridSpan w:val="3"/>
          </w:tcPr>
          <w:p>
            <w:pPr>
              <w:pStyle w:val="nTable"/>
              <w:spacing w:after="40"/>
            </w:pPr>
            <w:r>
              <w:t xml:space="preserve">1 Jan 2001 (see s. 2 and </w:t>
            </w:r>
            <w:r>
              <w:rPr>
                <w:i/>
              </w:rPr>
              <w:t>Gazette</w:t>
            </w:r>
            <w:r>
              <w:t xml:space="preserve"> 29 Dec 2000 p. 7904)</w:t>
            </w:r>
          </w:p>
        </w:tc>
      </w:tr>
      <w:tr>
        <w:trPr>
          <w:gridAfter w:val="1"/>
          <w:wAfter w:w="40" w:type="dxa"/>
          <w:cantSplit/>
        </w:trPr>
        <w:tc>
          <w:tcPr>
            <w:tcW w:w="2266" w:type="dxa"/>
            <w:gridSpan w:val="2"/>
          </w:tcPr>
          <w:p>
            <w:pPr>
              <w:pStyle w:val="nTable"/>
              <w:spacing w:after="40"/>
              <w:ind w:right="170"/>
            </w:pPr>
            <w:r>
              <w:rPr>
                <w:i/>
              </w:rPr>
              <w:t>Water Services Coordination Amendment Act 1999</w:t>
            </w:r>
            <w:r>
              <w:t xml:space="preserve"> s. 11(5)</w:t>
            </w:r>
          </w:p>
        </w:tc>
        <w:tc>
          <w:tcPr>
            <w:tcW w:w="1133" w:type="dxa"/>
            <w:gridSpan w:val="3"/>
          </w:tcPr>
          <w:p>
            <w:pPr>
              <w:pStyle w:val="nTable"/>
              <w:spacing w:after="40"/>
            </w:pPr>
            <w:r>
              <w:t>39 of 1999</w:t>
            </w:r>
          </w:p>
        </w:tc>
        <w:tc>
          <w:tcPr>
            <w:tcW w:w="1192" w:type="dxa"/>
            <w:gridSpan w:val="4"/>
          </w:tcPr>
          <w:p>
            <w:pPr>
              <w:pStyle w:val="nTable"/>
              <w:spacing w:after="40"/>
            </w:pPr>
            <w:r>
              <w:t>9 Nov 1999</w:t>
            </w:r>
          </w:p>
        </w:tc>
        <w:tc>
          <w:tcPr>
            <w:tcW w:w="2492" w:type="dxa"/>
            <w:gridSpan w:val="3"/>
          </w:tcPr>
          <w:p>
            <w:pPr>
              <w:pStyle w:val="nTable"/>
              <w:spacing w:after="40"/>
            </w:pPr>
            <w:r>
              <w:t xml:space="preserve">19 Jun 2000 (see s. 2 and </w:t>
            </w:r>
            <w:r>
              <w:rPr>
                <w:i/>
              </w:rPr>
              <w:t>Gazette</w:t>
            </w:r>
            <w:r>
              <w:t xml:space="preserve"> 16 Jun 2000 p. 2939)</w:t>
            </w:r>
          </w:p>
        </w:tc>
      </w:tr>
      <w:tr>
        <w:trPr>
          <w:gridAfter w:val="1"/>
          <w:wAfter w:w="40" w:type="dxa"/>
          <w:cantSplit/>
        </w:trPr>
        <w:tc>
          <w:tcPr>
            <w:tcW w:w="7083" w:type="dxa"/>
            <w:gridSpan w:val="12"/>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40" w:type="dxa"/>
          <w:cantSplit/>
        </w:trPr>
        <w:tc>
          <w:tcPr>
            <w:tcW w:w="2266" w:type="dxa"/>
            <w:gridSpan w:val="2"/>
          </w:tcPr>
          <w:p>
            <w:pPr>
              <w:pStyle w:val="nTable"/>
              <w:spacing w:after="40"/>
              <w:ind w:right="170"/>
              <w:rPr>
                <w:i/>
              </w:rPr>
            </w:pPr>
            <w:r>
              <w:rPr>
                <w:i/>
              </w:rPr>
              <w:t>Statutes (Repeals and Minor Amendments) Act 2000</w:t>
            </w:r>
            <w:r>
              <w:t xml:space="preserve"> s. 16</w:t>
            </w:r>
          </w:p>
        </w:tc>
        <w:tc>
          <w:tcPr>
            <w:tcW w:w="1133" w:type="dxa"/>
            <w:gridSpan w:val="3"/>
          </w:tcPr>
          <w:p>
            <w:pPr>
              <w:pStyle w:val="nTable"/>
              <w:spacing w:after="40"/>
            </w:pPr>
            <w:r>
              <w:t>24 of 2000</w:t>
            </w:r>
          </w:p>
        </w:tc>
        <w:tc>
          <w:tcPr>
            <w:tcW w:w="1192" w:type="dxa"/>
            <w:gridSpan w:val="4"/>
          </w:tcPr>
          <w:p>
            <w:pPr>
              <w:pStyle w:val="nTable"/>
              <w:spacing w:after="40"/>
            </w:pPr>
            <w:r>
              <w:t>4 Jul 2000</w:t>
            </w:r>
          </w:p>
        </w:tc>
        <w:tc>
          <w:tcPr>
            <w:tcW w:w="2492" w:type="dxa"/>
            <w:gridSpan w:val="3"/>
          </w:tcPr>
          <w:p>
            <w:pPr>
              <w:pStyle w:val="nTable"/>
              <w:spacing w:after="40"/>
            </w:pPr>
            <w:r>
              <w:t>4 Jul 2000 (see s. 2)</w:t>
            </w:r>
          </w:p>
        </w:tc>
      </w:tr>
      <w:tr>
        <w:trPr>
          <w:gridAfter w:val="1"/>
          <w:wAfter w:w="40" w:type="dxa"/>
          <w:cantSplit/>
        </w:trPr>
        <w:tc>
          <w:tcPr>
            <w:tcW w:w="4532" w:type="dxa"/>
            <w:gridSpan w:val="7"/>
          </w:tcPr>
          <w:p>
            <w:pPr>
              <w:pStyle w:val="nTable"/>
              <w:spacing w:after="40"/>
            </w:pPr>
            <w:r>
              <w:t xml:space="preserve">Untitled proclamation published in </w:t>
            </w:r>
            <w:r>
              <w:rPr>
                <w:i/>
              </w:rPr>
              <w:t>Gazette</w:t>
            </w:r>
            <w:r>
              <w:t xml:space="preserve"> 17 Nov 2000 p. 6289</w:t>
            </w:r>
          </w:p>
        </w:tc>
        <w:tc>
          <w:tcPr>
            <w:tcW w:w="2551" w:type="dxa"/>
            <w:gridSpan w:val="5"/>
          </w:tcPr>
          <w:p>
            <w:pPr>
              <w:pStyle w:val="nTable"/>
              <w:spacing w:after="40"/>
            </w:pPr>
            <w:r>
              <w:t xml:space="preserve"> 17 Nov 2000</w:t>
            </w:r>
          </w:p>
        </w:tc>
      </w:tr>
      <w:tr>
        <w:trPr>
          <w:gridAfter w:val="1"/>
          <w:wAfter w:w="40" w:type="dxa"/>
          <w:cantSplit/>
        </w:trPr>
        <w:tc>
          <w:tcPr>
            <w:tcW w:w="2266" w:type="dxa"/>
            <w:gridSpan w:val="2"/>
          </w:tcPr>
          <w:p>
            <w:pPr>
              <w:pStyle w:val="nTable"/>
              <w:spacing w:after="40"/>
              <w:ind w:right="170"/>
              <w:rPr>
                <w:i/>
              </w:rPr>
            </w:pPr>
            <w:r>
              <w:rPr>
                <w:i/>
              </w:rPr>
              <w:t>Corporations (Consequential Amendments) Act 2001</w:t>
            </w:r>
            <w:r>
              <w:t xml:space="preserve"> Pt. 30</w:t>
            </w:r>
          </w:p>
        </w:tc>
        <w:tc>
          <w:tcPr>
            <w:tcW w:w="1133" w:type="dxa"/>
            <w:gridSpan w:val="3"/>
          </w:tcPr>
          <w:p>
            <w:pPr>
              <w:pStyle w:val="nTable"/>
              <w:spacing w:after="40"/>
            </w:pPr>
            <w:r>
              <w:t>10 of 2001</w:t>
            </w:r>
          </w:p>
        </w:tc>
        <w:tc>
          <w:tcPr>
            <w:tcW w:w="1192" w:type="dxa"/>
            <w:gridSpan w:val="4"/>
          </w:tcPr>
          <w:p>
            <w:pPr>
              <w:pStyle w:val="nTable"/>
              <w:spacing w:after="40"/>
            </w:pPr>
            <w:r>
              <w:t>28 Jun 2001</w:t>
            </w:r>
          </w:p>
        </w:tc>
        <w:tc>
          <w:tcPr>
            <w:tcW w:w="249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40" w:type="dxa"/>
          <w:cantSplit/>
        </w:trPr>
        <w:tc>
          <w:tcPr>
            <w:tcW w:w="2266" w:type="dxa"/>
            <w:gridSpan w:val="2"/>
          </w:tcPr>
          <w:p>
            <w:pPr>
              <w:pStyle w:val="nTable"/>
              <w:spacing w:after="40"/>
              <w:ind w:right="170"/>
            </w:pPr>
            <w:r>
              <w:rPr>
                <w:i/>
              </w:rPr>
              <w:t>Acts Amendment (Equality of Status) Act 2003</w:t>
            </w:r>
            <w:r>
              <w:t xml:space="preserve"> Pt. 26</w:t>
            </w:r>
          </w:p>
        </w:tc>
        <w:tc>
          <w:tcPr>
            <w:tcW w:w="1133" w:type="dxa"/>
            <w:gridSpan w:val="3"/>
          </w:tcPr>
          <w:p>
            <w:pPr>
              <w:pStyle w:val="nTable"/>
              <w:spacing w:after="40"/>
            </w:pPr>
            <w:r>
              <w:t>28 of 2003</w:t>
            </w:r>
          </w:p>
        </w:tc>
        <w:tc>
          <w:tcPr>
            <w:tcW w:w="1192" w:type="dxa"/>
            <w:gridSpan w:val="4"/>
          </w:tcPr>
          <w:p>
            <w:pPr>
              <w:pStyle w:val="nTable"/>
              <w:spacing w:after="40"/>
            </w:pPr>
            <w:r>
              <w:t>22 May 2003</w:t>
            </w:r>
          </w:p>
        </w:tc>
        <w:tc>
          <w:tcPr>
            <w:tcW w:w="2492" w:type="dxa"/>
            <w:gridSpan w:val="3"/>
          </w:tcPr>
          <w:p>
            <w:pPr>
              <w:pStyle w:val="nTable"/>
              <w:spacing w:after="40"/>
            </w:pPr>
            <w:r>
              <w:t xml:space="preserve">1 Jul 2003 (see s. 2 and </w:t>
            </w:r>
            <w:r>
              <w:rPr>
                <w:i/>
              </w:rPr>
              <w:t xml:space="preserve">Gazette </w:t>
            </w:r>
            <w:r>
              <w:t>30 Jun 2003 p. 2579)</w:t>
            </w:r>
          </w:p>
        </w:tc>
      </w:tr>
      <w:tr>
        <w:trPr>
          <w:gridAfter w:val="1"/>
          <w:wAfter w:w="40" w:type="dxa"/>
          <w:cantSplit/>
        </w:trPr>
        <w:tc>
          <w:tcPr>
            <w:tcW w:w="2266" w:type="dxa"/>
            <w:gridSpan w:val="2"/>
          </w:tcPr>
          <w:p>
            <w:pPr>
              <w:pStyle w:val="nTable"/>
              <w:spacing w:after="40"/>
              <w:ind w:right="170"/>
              <w:rPr>
                <w:i/>
              </w:rPr>
            </w:pPr>
            <w:r>
              <w:rPr>
                <w:i/>
              </w:rPr>
              <w:t xml:space="preserve">Sentencing Legislation Amendment and Repeal Act 2003 </w:t>
            </w:r>
            <w:r>
              <w:t>s. 71</w:t>
            </w:r>
          </w:p>
        </w:tc>
        <w:tc>
          <w:tcPr>
            <w:tcW w:w="1133" w:type="dxa"/>
            <w:gridSpan w:val="3"/>
          </w:tcPr>
          <w:p>
            <w:pPr>
              <w:pStyle w:val="nTable"/>
              <w:spacing w:after="40"/>
            </w:pPr>
            <w:r>
              <w:t>50 of 2003</w:t>
            </w:r>
          </w:p>
        </w:tc>
        <w:tc>
          <w:tcPr>
            <w:tcW w:w="1192" w:type="dxa"/>
            <w:gridSpan w:val="4"/>
          </w:tcPr>
          <w:p>
            <w:pPr>
              <w:pStyle w:val="nTable"/>
              <w:spacing w:after="40"/>
            </w:pPr>
            <w:r>
              <w:t>9 Jul 2003</w:t>
            </w:r>
          </w:p>
        </w:tc>
        <w:tc>
          <w:tcPr>
            <w:tcW w:w="2492" w:type="dxa"/>
            <w:gridSpan w:val="3"/>
          </w:tcPr>
          <w:p>
            <w:pPr>
              <w:pStyle w:val="nTable"/>
              <w:spacing w:after="40"/>
            </w:pPr>
            <w:r>
              <w:t>15 May 2004 (see s. 2 and</w:t>
            </w:r>
            <w:r>
              <w:rPr>
                <w:i/>
              </w:rPr>
              <w:t xml:space="preserve"> Gazette </w:t>
            </w:r>
            <w:r>
              <w:t>14 May 2004 p. 1445)</w:t>
            </w:r>
          </w:p>
        </w:tc>
      </w:tr>
      <w:tr>
        <w:trPr>
          <w:gridAfter w:val="1"/>
          <w:wAfter w:w="40" w:type="dxa"/>
          <w:cantSplit/>
        </w:trPr>
        <w:tc>
          <w:tcPr>
            <w:tcW w:w="2266" w:type="dxa"/>
            <w:gridSpan w:val="2"/>
          </w:tcPr>
          <w:p>
            <w:pPr>
              <w:pStyle w:val="nTable"/>
              <w:spacing w:after="40"/>
              <w:ind w:right="170"/>
            </w:pPr>
            <w:r>
              <w:rPr>
                <w:i/>
              </w:rPr>
              <w:t>Statutes (Repeals and Minor Amendments) Act 2003</w:t>
            </w:r>
            <w:r>
              <w:t xml:space="preserve"> s. 64</w:t>
            </w:r>
          </w:p>
        </w:tc>
        <w:tc>
          <w:tcPr>
            <w:tcW w:w="1133" w:type="dxa"/>
            <w:gridSpan w:val="3"/>
          </w:tcPr>
          <w:p>
            <w:pPr>
              <w:pStyle w:val="nTable"/>
              <w:spacing w:after="40"/>
            </w:pPr>
            <w:r>
              <w:t>74 of 2003</w:t>
            </w:r>
          </w:p>
        </w:tc>
        <w:tc>
          <w:tcPr>
            <w:tcW w:w="1192" w:type="dxa"/>
            <w:gridSpan w:val="4"/>
          </w:tcPr>
          <w:p>
            <w:pPr>
              <w:pStyle w:val="nTable"/>
              <w:spacing w:after="40"/>
            </w:pPr>
            <w:r>
              <w:t>15 Dec 2003</w:t>
            </w:r>
          </w:p>
        </w:tc>
        <w:tc>
          <w:tcPr>
            <w:tcW w:w="2492" w:type="dxa"/>
            <w:gridSpan w:val="3"/>
          </w:tcPr>
          <w:p>
            <w:pPr>
              <w:pStyle w:val="nTable"/>
              <w:spacing w:after="40"/>
            </w:pPr>
            <w:r>
              <w:rPr>
                <w:spacing w:val="-2"/>
              </w:rPr>
              <w:t>15 Dec 2003 (see s. 2)</w:t>
            </w:r>
          </w:p>
        </w:tc>
      </w:tr>
      <w:tr>
        <w:trPr>
          <w:gridAfter w:val="1"/>
          <w:wAfter w:w="40" w:type="dxa"/>
          <w:cantSplit/>
        </w:trPr>
        <w:tc>
          <w:tcPr>
            <w:tcW w:w="2266"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3"/>
          </w:tcPr>
          <w:p>
            <w:pPr>
              <w:pStyle w:val="nTable"/>
              <w:spacing w:after="40"/>
              <w:rPr>
                <w:snapToGrid w:val="0"/>
              </w:rPr>
            </w:pPr>
            <w:r>
              <w:rPr>
                <w:snapToGrid w:val="0"/>
              </w:rPr>
              <w:t>34 of 2004</w:t>
            </w:r>
          </w:p>
        </w:tc>
        <w:tc>
          <w:tcPr>
            <w:tcW w:w="1192" w:type="dxa"/>
            <w:gridSpan w:val="4"/>
          </w:tcPr>
          <w:p>
            <w:pPr>
              <w:pStyle w:val="nTable"/>
              <w:spacing w:after="40"/>
              <w:rPr>
                <w:snapToGrid w:val="0"/>
              </w:rPr>
            </w:pPr>
            <w:r>
              <w:t>20 Oct 2004</w:t>
            </w:r>
          </w:p>
        </w:tc>
        <w:tc>
          <w:tcPr>
            <w:tcW w:w="2492" w:type="dxa"/>
            <w:gridSpan w:val="3"/>
          </w:tcPr>
          <w:p>
            <w:pPr>
              <w:pStyle w:val="nTable"/>
              <w:spacing w:after="40"/>
            </w:pPr>
            <w:r>
              <w:t xml:space="preserve">1 Mar 2006 (see s. 2 and </w:t>
            </w:r>
            <w:r>
              <w:rPr>
                <w:i/>
              </w:rPr>
              <w:t>Gazette</w:t>
            </w:r>
            <w:r>
              <w:t xml:space="preserve"> 14 Feb 2006 p. 695)</w:t>
            </w:r>
          </w:p>
        </w:tc>
      </w:tr>
      <w:tr>
        <w:trPr>
          <w:gridAfter w:val="1"/>
          <w:wAfter w:w="40" w:type="dxa"/>
        </w:trPr>
        <w:tc>
          <w:tcPr>
            <w:tcW w:w="2266"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3"/>
          </w:tcPr>
          <w:p>
            <w:pPr>
              <w:pStyle w:val="nTable"/>
              <w:spacing w:after="40"/>
            </w:pPr>
            <w:r>
              <w:rPr>
                <w:snapToGrid w:val="0"/>
              </w:rPr>
              <w:t>59 of 2004 (as amended by No. 2 of 2008 s. 77(13))</w:t>
            </w:r>
          </w:p>
        </w:tc>
        <w:tc>
          <w:tcPr>
            <w:tcW w:w="1192" w:type="dxa"/>
            <w:gridSpan w:val="4"/>
          </w:tcPr>
          <w:p>
            <w:pPr>
              <w:pStyle w:val="nTable"/>
              <w:spacing w:after="40"/>
            </w:pPr>
            <w:r>
              <w:rPr>
                <w:snapToGrid w:val="0"/>
              </w:rPr>
              <w:t>23 Nov 2004</w:t>
            </w:r>
          </w:p>
        </w:tc>
        <w:tc>
          <w:tcPr>
            <w:tcW w:w="2492" w:type="dxa"/>
            <w:gridSpan w:val="3"/>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40" w:type="dxa"/>
          <w:cantSplit/>
        </w:trPr>
        <w:tc>
          <w:tcPr>
            <w:tcW w:w="2266"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3"/>
          </w:tcPr>
          <w:p>
            <w:pPr>
              <w:pStyle w:val="nTable"/>
              <w:spacing w:after="40"/>
            </w:pPr>
            <w:r>
              <w:t>55 of 2004</w:t>
            </w:r>
          </w:p>
        </w:tc>
        <w:tc>
          <w:tcPr>
            <w:tcW w:w="1192" w:type="dxa"/>
            <w:gridSpan w:val="4"/>
          </w:tcPr>
          <w:p>
            <w:pPr>
              <w:pStyle w:val="nTable"/>
              <w:spacing w:after="40"/>
            </w:pPr>
            <w:r>
              <w:t>24 Nov 2004</w:t>
            </w:r>
          </w:p>
        </w:tc>
        <w:tc>
          <w:tcPr>
            <w:tcW w:w="2492" w:type="dxa"/>
            <w:gridSpan w:val="3"/>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40" w:type="dxa"/>
          <w:cantSplit/>
        </w:trPr>
        <w:tc>
          <w:tcPr>
            <w:tcW w:w="2266" w:type="dxa"/>
            <w:gridSpan w:val="2"/>
          </w:tcPr>
          <w:p>
            <w:pPr>
              <w:pStyle w:val="nTable"/>
              <w:spacing w:after="40"/>
              <w:ind w:right="170"/>
            </w:pPr>
            <w:r>
              <w:rPr>
                <w:i/>
              </w:rPr>
              <w:t>Health Legislation Amendment Act 2004</w:t>
            </w:r>
            <w:r>
              <w:t xml:space="preserve"> Pt. 2</w:t>
            </w:r>
          </w:p>
        </w:tc>
        <w:tc>
          <w:tcPr>
            <w:tcW w:w="1133" w:type="dxa"/>
            <w:gridSpan w:val="3"/>
          </w:tcPr>
          <w:p>
            <w:pPr>
              <w:pStyle w:val="nTable"/>
              <w:spacing w:after="40"/>
            </w:pPr>
            <w:r>
              <w:t>61 of 2004</w:t>
            </w:r>
          </w:p>
        </w:tc>
        <w:tc>
          <w:tcPr>
            <w:tcW w:w="1192" w:type="dxa"/>
            <w:gridSpan w:val="4"/>
          </w:tcPr>
          <w:p>
            <w:pPr>
              <w:pStyle w:val="nTable"/>
              <w:spacing w:after="40"/>
            </w:pPr>
            <w:r>
              <w:t>24 Nov 2004</w:t>
            </w:r>
          </w:p>
        </w:tc>
        <w:tc>
          <w:tcPr>
            <w:tcW w:w="2492" w:type="dxa"/>
            <w:gridSpan w:val="3"/>
          </w:tcPr>
          <w:p>
            <w:pPr>
              <w:pStyle w:val="nTable"/>
              <w:spacing w:after="40"/>
              <w:rPr>
                <w:spacing w:val="-2"/>
              </w:rPr>
            </w:pPr>
            <w:r>
              <w:rPr>
                <w:spacing w:val="-2"/>
              </w:rPr>
              <w:t>24 Nov 2004 (see s. 2)</w:t>
            </w:r>
          </w:p>
        </w:tc>
      </w:tr>
      <w:tr>
        <w:trPr>
          <w:gridAfter w:val="1"/>
          <w:wAfter w:w="40" w:type="dxa"/>
          <w:cantSplit/>
        </w:trPr>
        <w:tc>
          <w:tcPr>
            <w:tcW w:w="2266"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3"/>
          </w:tcPr>
          <w:p>
            <w:pPr>
              <w:pStyle w:val="nTable"/>
              <w:spacing w:after="40"/>
            </w:pPr>
            <w:r>
              <w:rPr>
                <w:snapToGrid w:val="0"/>
              </w:rPr>
              <w:t>84 of 2004</w:t>
            </w:r>
          </w:p>
        </w:tc>
        <w:tc>
          <w:tcPr>
            <w:tcW w:w="1192" w:type="dxa"/>
            <w:gridSpan w:val="4"/>
          </w:tcPr>
          <w:p>
            <w:pPr>
              <w:pStyle w:val="nTable"/>
              <w:spacing w:after="40"/>
            </w:pPr>
            <w:r>
              <w:t>16 Dec 2004</w:t>
            </w:r>
          </w:p>
        </w:tc>
        <w:tc>
          <w:tcPr>
            <w:tcW w:w="2492" w:type="dxa"/>
            <w:gridSpan w:val="3"/>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40" w:type="dxa"/>
          <w:cantSplit/>
        </w:trPr>
        <w:tc>
          <w:tcPr>
            <w:tcW w:w="7083" w:type="dxa"/>
            <w:gridSpan w:val="12"/>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40" w:type="dxa"/>
        </w:trPr>
        <w:tc>
          <w:tcPr>
            <w:tcW w:w="2266" w:type="dxa"/>
            <w:gridSpan w:val="2"/>
          </w:tcPr>
          <w:p>
            <w:pPr>
              <w:pStyle w:val="nTable"/>
              <w:spacing w:after="40"/>
            </w:pPr>
            <w:r>
              <w:rPr>
                <w:i/>
              </w:rPr>
              <w:t>Tobacco Products Control Act 2006</w:t>
            </w:r>
            <w:r>
              <w:t xml:space="preserve"> s. 126</w:t>
            </w:r>
          </w:p>
        </w:tc>
        <w:tc>
          <w:tcPr>
            <w:tcW w:w="1133" w:type="dxa"/>
            <w:gridSpan w:val="3"/>
          </w:tcPr>
          <w:p>
            <w:pPr>
              <w:pStyle w:val="nTable"/>
              <w:spacing w:after="40"/>
            </w:pPr>
            <w:r>
              <w:t>5 of 2006</w:t>
            </w:r>
          </w:p>
        </w:tc>
        <w:tc>
          <w:tcPr>
            <w:tcW w:w="1192" w:type="dxa"/>
            <w:gridSpan w:val="4"/>
          </w:tcPr>
          <w:p>
            <w:pPr>
              <w:pStyle w:val="nTable"/>
              <w:spacing w:after="40"/>
            </w:pPr>
            <w:r>
              <w:t>12 Apr 2006</w:t>
            </w:r>
          </w:p>
        </w:tc>
        <w:tc>
          <w:tcPr>
            <w:tcW w:w="2492" w:type="dxa"/>
            <w:gridSpan w:val="3"/>
          </w:tcPr>
          <w:p>
            <w:pPr>
              <w:pStyle w:val="nTable"/>
              <w:spacing w:after="40"/>
            </w:pPr>
            <w:r>
              <w:t xml:space="preserve">31 Jul 2006 (see s. 2 and </w:t>
            </w:r>
            <w:r>
              <w:rPr>
                <w:i/>
              </w:rPr>
              <w:t>Gazette</w:t>
            </w:r>
            <w:r>
              <w:t xml:space="preserve"> 25 Jul 2006 p. 2701)</w:t>
            </w:r>
          </w:p>
        </w:tc>
      </w:tr>
      <w:tr>
        <w:trPr>
          <w:gridAfter w:val="1"/>
          <w:wAfter w:w="40" w:type="dxa"/>
        </w:trPr>
        <w:tc>
          <w:tcPr>
            <w:tcW w:w="2266" w:type="dxa"/>
            <w:gridSpan w:val="2"/>
          </w:tcPr>
          <w:p>
            <w:pPr>
              <w:pStyle w:val="nTable"/>
              <w:spacing w:after="40"/>
            </w:pPr>
            <w:r>
              <w:rPr>
                <w:i/>
              </w:rPr>
              <w:t>Health Amendment Act 2006</w:t>
            </w:r>
            <w:r>
              <w:t xml:space="preserve"> </w:t>
            </w:r>
          </w:p>
        </w:tc>
        <w:tc>
          <w:tcPr>
            <w:tcW w:w="1133" w:type="dxa"/>
            <w:gridSpan w:val="3"/>
          </w:tcPr>
          <w:p>
            <w:pPr>
              <w:pStyle w:val="nTable"/>
              <w:spacing w:after="40"/>
            </w:pPr>
            <w:r>
              <w:t>23 of 2006</w:t>
            </w:r>
          </w:p>
        </w:tc>
        <w:tc>
          <w:tcPr>
            <w:tcW w:w="1192" w:type="dxa"/>
            <w:gridSpan w:val="4"/>
          </w:tcPr>
          <w:p>
            <w:pPr>
              <w:pStyle w:val="nTable"/>
              <w:spacing w:after="40"/>
            </w:pPr>
            <w:r>
              <w:t>9 Jun 2006</w:t>
            </w:r>
          </w:p>
        </w:tc>
        <w:tc>
          <w:tcPr>
            <w:tcW w:w="2492" w:type="dxa"/>
            <w:gridSpan w:val="3"/>
          </w:tcPr>
          <w:p>
            <w:pPr>
              <w:pStyle w:val="nTable"/>
              <w:spacing w:after="40"/>
            </w:pPr>
            <w:r>
              <w:t>7 Jul 2006 (see s. 2)</w:t>
            </w:r>
          </w:p>
        </w:tc>
      </w:tr>
      <w:tr>
        <w:trPr>
          <w:gridAfter w:val="1"/>
          <w:wAfter w:w="40" w:type="dxa"/>
          <w:cantSplit/>
        </w:trPr>
        <w:tc>
          <w:tcPr>
            <w:tcW w:w="2266"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3"/>
          </w:tcPr>
          <w:p>
            <w:pPr>
              <w:pStyle w:val="nTable"/>
              <w:spacing w:after="40"/>
              <w:rPr>
                <w:snapToGrid w:val="0"/>
              </w:rPr>
            </w:pPr>
            <w:r>
              <w:rPr>
                <w:snapToGrid w:val="0"/>
              </w:rPr>
              <w:t>28 of 2006</w:t>
            </w:r>
          </w:p>
        </w:tc>
        <w:tc>
          <w:tcPr>
            <w:tcW w:w="1192" w:type="dxa"/>
            <w:gridSpan w:val="4"/>
          </w:tcPr>
          <w:p>
            <w:pPr>
              <w:pStyle w:val="nTable"/>
              <w:spacing w:after="40"/>
            </w:pPr>
            <w:r>
              <w:t>26 Jun 2006</w:t>
            </w:r>
          </w:p>
        </w:tc>
        <w:tc>
          <w:tcPr>
            <w:tcW w:w="2492" w:type="dxa"/>
            <w:gridSpan w:val="3"/>
          </w:tcPr>
          <w:p>
            <w:pPr>
              <w:pStyle w:val="nTable"/>
              <w:spacing w:after="40"/>
            </w:pPr>
            <w:r>
              <w:t xml:space="preserve">1 Jul 2006 (see s. 2 and </w:t>
            </w:r>
            <w:r>
              <w:rPr>
                <w:i/>
              </w:rPr>
              <w:t>Gazette</w:t>
            </w:r>
            <w:r>
              <w:t xml:space="preserve"> 27 Jun 2006 p. 2347)</w:t>
            </w:r>
          </w:p>
        </w:tc>
      </w:tr>
      <w:tr>
        <w:trPr>
          <w:gridAfter w:val="1"/>
          <w:wAfter w:w="40" w:type="dxa"/>
        </w:trPr>
        <w:tc>
          <w:tcPr>
            <w:tcW w:w="2266"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3"/>
          </w:tcPr>
          <w:p>
            <w:pPr>
              <w:pStyle w:val="nTable"/>
              <w:spacing w:after="40"/>
              <w:rPr>
                <w:snapToGrid w:val="0"/>
              </w:rPr>
            </w:pPr>
            <w:r>
              <w:rPr>
                <w:snapToGrid w:val="0"/>
              </w:rPr>
              <w:t>50 of 2006</w:t>
            </w:r>
          </w:p>
        </w:tc>
        <w:tc>
          <w:tcPr>
            <w:tcW w:w="1192" w:type="dxa"/>
            <w:gridSpan w:val="4"/>
          </w:tcPr>
          <w:p>
            <w:pPr>
              <w:pStyle w:val="nTable"/>
              <w:spacing w:after="40"/>
              <w:rPr>
                <w:snapToGrid w:val="0"/>
              </w:rPr>
            </w:pPr>
            <w:r>
              <w:rPr>
                <w:snapToGrid w:val="0"/>
              </w:rPr>
              <w:t>6 Oct 2006</w:t>
            </w:r>
          </w:p>
        </w:tc>
        <w:tc>
          <w:tcPr>
            <w:tcW w:w="2492" w:type="dxa"/>
            <w:gridSpan w:val="3"/>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40" w:type="dxa"/>
          <w:cantSplit/>
        </w:trPr>
        <w:tc>
          <w:tcPr>
            <w:tcW w:w="2266"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3"/>
          </w:tcPr>
          <w:p>
            <w:pPr>
              <w:pStyle w:val="nTable"/>
              <w:spacing w:after="40"/>
              <w:rPr>
                <w:snapToGrid w:val="0"/>
              </w:rPr>
            </w:pPr>
            <w:r>
              <w:rPr>
                <w:snapToGrid w:val="0"/>
              </w:rPr>
              <w:t>60 of 2006</w:t>
            </w:r>
          </w:p>
        </w:tc>
        <w:tc>
          <w:tcPr>
            <w:tcW w:w="1192" w:type="dxa"/>
            <w:gridSpan w:val="4"/>
          </w:tcPr>
          <w:p>
            <w:pPr>
              <w:pStyle w:val="nTable"/>
              <w:spacing w:after="40"/>
            </w:pPr>
            <w:r>
              <w:rPr>
                <w:snapToGrid w:val="0"/>
              </w:rPr>
              <w:t>16 Nov 2006</w:t>
            </w:r>
          </w:p>
        </w:tc>
        <w:tc>
          <w:tcPr>
            <w:tcW w:w="2492" w:type="dxa"/>
            <w:gridSpan w:val="3"/>
          </w:tcPr>
          <w:p>
            <w:pPr>
              <w:pStyle w:val="nTable"/>
              <w:spacing w:after="40"/>
            </w:pPr>
            <w:r>
              <w:t xml:space="preserve">1 Jan 2007 (see s. 2(1) and </w:t>
            </w:r>
            <w:r>
              <w:rPr>
                <w:i/>
                <w:iCs/>
              </w:rPr>
              <w:t xml:space="preserve">Gazette </w:t>
            </w:r>
            <w:r>
              <w:t>8 Dec 2006 p. 5369)</w:t>
            </w:r>
          </w:p>
        </w:tc>
      </w:tr>
      <w:tr>
        <w:trPr>
          <w:gridAfter w:val="1"/>
          <w:wAfter w:w="40" w:type="dxa"/>
        </w:trPr>
        <w:tc>
          <w:tcPr>
            <w:tcW w:w="2266"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3"/>
          </w:tcPr>
          <w:p>
            <w:pPr>
              <w:pStyle w:val="nTable"/>
              <w:spacing w:after="40"/>
              <w:rPr>
                <w:snapToGrid w:val="0"/>
              </w:rPr>
            </w:pPr>
            <w:r>
              <w:rPr>
                <w:snapToGrid w:val="0"/>
              </w:rPr>
              <w:t xml:space="preserve">77 of 2006 </w:t>
            </w:r>
          </w:p>
        </w:tc>
        <w:tc>
          <w:tcPr>
            <w:tcW w:w="1192" w:type="dxa"/>
            <w:gridSpan w:val="4"/>
          </w:tcPr>
          <w:p>
            <w:pPr>
              <w:pStyle w:val="nTable"/>
              <w:spacing w:after="40"/>
              <w:rPr>
                <w:snapToGrid w:val="0"/>
              </w:rPr>
            </w:pPr>
            <w:r>
              <w:rPr>
                <w:snapToGrid w:val="0"/>
              </w:rPr>
              <w:t>21 Dec 2006</w:t>
            </w:r>
          </w:p>
        </w:tc>
        <w:tc>
          <w:tcPr>
            <w:tcW w:w="2492" w:type="dxa"/>
            <w:gridSpan w:val="3"/>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40" w:type="dxa"/>
        </w:trPr>
        <w:tc>
          <w:tcPr>
            <w:tcW w:w="2266" w:type="dxa"/>
            <w:gridSpan w:val="2"/>
          </w:tcPr>
          <w:p>
            <w:pPr>
              <w:pStyle w:val="nTable"/>
              <w:spacing w:after="40"/>
              <w:rPr>
                <w:i/>
                <w:snapToGrid w:val="0"/>
              </w:rPr>
            </w:pPr>
            <w:r>
              <w:rPr>
                <w:i/>
              </w:rPr>
              <w:t>Chemistry Centre (WA) Act 2007</w:t>
            </w:r>
            <w:r>
              <w:rPr>
                <w:iCs/>
              </w:rPr>
              <w:t xml:space="preserve"> s. 43 </w:t>
            </w:r>
          </w:p>
        </w:tc>
        <w:tc>
          <w:tcPr>
            <w:tcW w:w="1133" w:type="dxa"/>
            <w:gridSpan w:val="3"/>
          </w:tcPr>
          <w:p>
            <w:pPr>
              <w:pStyle w:val="nTable"/>
              <w:spacing w:after="40"/>
              <w:rPr>
                <w:snapToGrid w:val="0"/>
              </w:rPr>
            </w:pPr>
            <w:r>
              <w:t>10 of 2007</w:t>
            </w:r>
          </w:p>
        </w:tc>
        <w:tc>
          <w:tcPr>
            <w:tcW w:w="1192" w:type="dxa"/>
            <w:gridSpan w:val="4"/>
          </w:tcPr>
          <w:p>
            <w:pPr>
              <w:pStyle w:val="nTable"/>
              <w:spacing w:after="40"/>
              <w:rPr>
                <w:snapToGrid w:val="0"/>
              </w:rPr>
            </w:pPr>
            <w:r>
              <w:t>29 Jun 2007</w:t>
            </w:r>
          </w:p>
        </w:tc>
        <w:tc>
          <w:tcPr>
            <w:tcW w:w="2492" w:type="dxa"/>
            <w:gridSpan w:val="3"/>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40" w:type="dxa"/>
          <w:cantSplit/>
        </w:trPr>
        <w:tc>
          <w:tcPr>
            <w:tcW w:w="7083" w:type="dxa"/>
            <w:gridSpan w:val="12"/>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40" w:type="dxa"/>
          <w:cantSplit/>
        </w:trPr>
        <w:tc>
          <w:tcPr>
            <w:tcW w:w="2266"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3"/>
          </w:tcPr>
          <w:p>
            <w:pPr>
              <w:pStyle w:val="nTable"/>
              <w:spacing w:after="40"/>
              <w:rPr>
                <w:snapToGrid w:val="0"/>
              </w:rPr>
            </w:pPr>
            <w:r>
              <w:rPr>
                <w:snapToGrid w:val="0"/>
              </w:rPr>
              <w:t>24 of 2007</w:t>
            </w:r>
          </w:p>
        </w:tc>
        <w:tc>
          <w:tcPr>
            <w:tcW w:w="1192" w:type="dxa"/>
            <w:gridSpan w:val="4"/>
          </w:tcPr>
          <w:p>
            <w:pPr>
              <w:pStyle w:val="nTable"/>
              <w:spacing w:after="40"/>
            </w:pPr>
            <w:r>
              <w:rPr>
                <w:snapToGrid w:val="0"/>
              </w:rPr>
              <w:t>12 Oct 2007</w:t>
            </w:r>
          </w:p>
        </w:tc>
        <w:tc>
          <w:tcPr>
            <w:tcW w:w="2492" w:type="dxa"/>
            <w:gridSpan w:val="3"/>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40" w:type="dxa"/>
        </w:trPr>
        <w:tc>
          <w:tcPr>
            <w:tcW w:w="2266"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3"/>
          </w:tcPr>
          <w:p>
            <w:pPr>
              <w:pStyle w:val="nTable"/>
              <w:spacing w:after="40"/>
              <w:rPr>
                <w:snapToGrid w:val="0"/>
              </w:rPr>
            </w:pPr>
            <w:r>
              <w:rPr>
                <w:snapToGrid w:val="0"/>
              </w:rPr>
              <w:t>36 of 2007</w:t>
            </w:r>
          </w:p>
        </w:tc>
        <w:tc>
          <w:tcPr>
            <w:tcW w:w="1192" w:type="dxa"/>
            <w:gridSpan w:val="4"/>
          </w:tcPr>
          <w:p>
            <w:pPr>
              <w:pStyle w:val="nTable"/>
              <w:spacing w:after="40"/>
              <w:rPr>
                <w:snapToGrid w:val="0"/>
              </w:rPr>
            </w:pPr>
            <w:r>
              <w:rPr>
                <w:snapToGrid w:val="0"/>
              </w:rPr>
              <w:t>21 Dec 2007</w:t>
            </w:r>
          </w:p>
        </w:tc>
        <w:tc>
          <w:tcPr>
            <w:tcW w:w="2492" w:type="dxa"/>
            <w:gridSpan w:val="3"/>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40" w:type="dxa"/>
          <w:cantSplit/>
        </w:trPr>
        <w:tc>
          <w:tcPr>
            <w:tcW w:w="2266"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3"/>
          </w:tcPr>
          <w:p>
            <w:pPr>
              <w:pStyle w:val="nTable"/>
              <w:spacing w:after="40"/>
            </w:pPr>
            <w:r>
              <w:t>12 of 2008</w:t>
            </w:r>
          </w:p>
        </w:tc>
        <w:tc>
          <w:tcPr>
            <w:tcW w:w="1192" w:type="dxa"/>
            <w:gridSpan w:val="4"/>
          </w:tcPr>
          <w:p>
            <w:pPr>
              <w:pStyle w:val="nTable"/>
              <w:spacing w:after="40"/>
            </w:pPr>
            <w:r>
              <w:t>14 Apr 2008</w:t>
            </w:r>
          </w:p>
        </w:tc>
        <w:tc>
          <w:tcPr>
            <w:tcW w:w="2492" w:type="dxa"/>
            <w:gridSpan w:val="3"/>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40" w:type="dxa"/>
        </w:trPr>
        <w:tc>
          <w:tcPr>
            <w:tcW w:w="2266"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3"/>
            <w:tcBorders>
              <w:top w:val="nil"/>
              <w:bottom w:val="nil"/>
            </w:tcBorders>
          </w:tcPr>
          <w:p>
            <w:pPr>
              <w:pStyle w:val="nTable"/>
              <w:spacing w:after="40"/>
            </w:pPr>
            <w:r>
              <w:t>22 of 2008</w:t>
            </w:r>
          </w:p>
        </w:tc>
        <w:tc>
          <w:tcPr>
            <w:tcW w:w="1192" w:type="dxa"/>
            <w:gridSpan w:val="4"/>
            <w:tcBorders>
              <w:top w:val="nil"/>
              <w:bottom w:val="nil"/>
            </w:tcBorders>
          </w:tcPr>
          <w:p>
            <w:pPr>
              <w:pStyle w:val="nTable"/>
              <w:spacing w:after="40"/>
            </w:pPr>
            <w:r>
              <w:t>27 May 2008</w:t>
            </w:r>
          </w:p>
        </w:tc>
        <w:tc>
          <w:tcPr>
            <w:tcW w:w="2492" w:type="dxa"/>
            <w:gridSpan w:val="3"/>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40" w:type="dxa"/>
          <w:cantSplit/>
        </w:trPr>
        <w:tc>
          <w:tcPr>
            <w:tcW w:w="2266"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3"/>
          </w:tcPr>
          <w:p>
            <w:pPr>
              <w:pStyle w:val="nTable"/>
              <w:spacing w:after="40"/>
            </w:pPr>
            <w:r>
              <w:t>29 of 2008</w:t>
            </w:r>
          </w:p>
        </w:tc>
        <w:tc>
          <w:tcPr>
            <w:tcW w:w="1192" w:type="dxa"/>
            <w:gridSpan w:val="4"/>
          </w:tcPr>
          <w:p>
            <w:pPr>
              <w:pStyle w:val="nTable"/>
              <w:spacing w:after="40"/>
            </w:pPr>
            <w:r>
              <w:t>27 Jun 2008</w:t>
            </w:r>
          </w:p>
        </w:tc>
        <w:tc>
          <w:tcPr>
            <w:tcW w:w="2492" w:type="dxa"/>
            <w:gridSpan w:val="3"/>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40" w:type="dxa"/>
          <w:cantSplit/>
        </w:trPr>
        <w:tc>
          <w:tcPr>
            <w:tcW w:w="2266"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3"/>
          </w:tcPr>
          <w:p>
            <w:pPr>
              <w:pStyle w:val="nTable"/>
              <w:spacing w:after="40"/>
            </w:pPr>
            <w:r>
              <w:t>43 of 2008</w:t>
            </w:r>
          </w:p>
        </w:tc>
        <w:tc>
          <w:tcPr>
            <w:tcW w:w="1192" w:type="dxa"/>
            <w:gridSpan w:val="4"/>
          </w:tcPr>
          <w:p>
            <w:pPr>
              <w:pStyle w:val="nTable"/>
              <w:spacing w:after="40"/>
            </w:pPr>
            <w:r>
              <w:t>8 Jul 2008</w:t>
            </w:r>
          </w:p>
        </w:tc>
        <w:tc>
          <w:tcPr>
            <w:tcW w:w="2492" w:type="dxa"/>
            <w:gridSpan w:val="3"/>
          </w:tcPr>
          <w:p>
            <w:pPr>
              <w:pStyle w:val="nTable"/>
              <w:spacing w:after="40"/>
            </w:pPr>
            <w:r>
              <w:t xml:space="preserve">24 Oct 2009 (see s. 2(1)(b) and (2) and </w:t>
            </w:r>
            <w:r>
              <w:rPr>
                <w:i/>
                <w:iCs/>
              </w:rPr>
              <w:t xml:space="preserve">Gazette </w:t>
            </w:r>
            <w:r>
              <w:t>23 Oct 2009 p. 4157)</w:t>
            </w:r>
          </w:p>
        </w:tc>
      </w:tr>
      <w:tr>
        <w:trPr>
          <w:gridAfter w:val="1"/>
          <w:wAfter w:w="40" w:type="dxa"/>
          <w:cantSplit/>
        </w:trPr>
        <w:tc>
          <w:tcPr>
            <w:tcW w:w="2266"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3"/>
          </w:tcPr>
          <w:p>
            <w:pPr>
              <w:pStyle w:val="nTable"/>
              <w:spacing w:after="40"/>
            </w:pPr>
            <w:r>
              <w:t xml:space="preserve">8 of 2009 </w:t>
            </w:r>
          </w:p>
        </w:tc>
        <w:tc>
          <w:tcPr>
            <w:tcW w:w="1192" w:type="dxa"/>
            <w:gridSpan w:val="4"/>
          </w:tcPr>
          <w:p>
            <w:pPr>
              <w:pStyle w:val="nTable"/>
              <w:spacing w:after="40"/>
            </w:pPr>
            <w:r>
              <w:t>21 May 2009</w:t>
            </w:r>
          </w:p>
        </w:tc>
        <w:tc>
          <w:tcPr>
            <w:tcW w:w="2492" w:type="dxa"/>
            <w:gridSpan w:val="3"/>
          </w:tcPr>
          <w:p>
            <w:pPr>
              <w:pStyle w:val="nTable"/>
              <w:spacing w:after="40"/>
            </w:pPr>
            <w:r>
              <w:t>22 May 2009 (see s. 2(b))</w:t>
            </w:r>
          </w:p>
        </w:tc>
      </w:tr>
      <w:tr>
        <w:trPr>
          <w:gridAfter w:val="1"/>
          <w:wAfter w:w="40" w:type="dxa"/>
          <w:cantSplit/>
        </w:trPr>
        <w:tc>
          <w:tcPr>
            <w:tcW w:w="7083" w:type="dxa"/>
            <w:gridSpan w:val="12"/>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in </w:t>
            </w:r>
            <w:r>
              <w:rPr>
                <w:i/>
                <w:iCs/>
              </w:rPr>
              <w:t xml:space="preserve">Gazette </w:t>
            </w:r>
            <w:r>
              <w:t>14 Dec 2010 p. 6301)</w:t>
            </w:r>
          </w:p>
        </w:tc>
      </w:tr>
      <w:tr>
        <w:trPr>
          <w:gridAfter w:val="2"/>
          <w:wAfter w:w="54" w:type="dxa"/>
          <w:cantSplit/>
        </w:trPr>
        <w:tc>
          <w:tcPr>
            <w:tcW w:w="2266"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3"/>
          </w:tcPr>
          <w:p>
            <w:pPr>
              <w:pStyle w:val="nTable"/>
              <w:spacing w:after="40"/>
            </w:pPr>
            <w:r>
              <w:rPr>
                <w:snapToGrid w:val="0"/>
              </w:rPr>
              <w:t>35 of 2010</w:t>
            </w:r>
          </w:p>
        </w:tc>
        <w:tc>
          <w:tcPr>
            <w:tcW w:w="1192" w:type="dxa"/>
            <w:gridSpan w:val="4"/>
          </w:tcPr>
          <w:p>
            <w:pPr>
              <w:pStyle w:val="nTable"/>
              <w:spacing w:after="40"/>
            </w:pPr>
            <w:r>
              <w:rPr>
                <w:snapToGrid w:val="0"/>
              </w:rPr>
              <w:t>30 Aug 2010</w:t>
            </w:r>
          </w:p>
        </w:tc>
        <w:tc>
          <w:tcPr>
            <w:tcW w:w="2478"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2"/>
          <w:wAfter w:w="54" w:type="dxa"/>
          <w:cantSplit/>
        </w:trPr>
        <w:tc>
          <w:tcPr>
            <w:tcW w:w="2266"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3"/>
          </w:tcPr>
          <w:p>
            <w:pPr>
              <w:pStyle w:val="nTable"/>
              <w:spacing w:after="40"/>
              <w:rPr>
                <w:snapToGrid w:val="0"/>
              </w:rPr>
            </w:pPr>
            <w:r>
              <w:rPr>
                <w:snapToGrid w:val="0"/>
              </w:rPr>
              <w:t>24 of 2011</w:t>
            </w:r>
          </w:p>
        </w:tc>
        <w:tc>
          <w:tcPr>
            <w:tcW w:w="1192" w:type="dxa"/>
            <w:gridSpan w:val="4"/>
          </w:tcPr>
          <w:p>
            <w:pPr>
              <w:pStyle w:val="nTable"/>
              <w:spacing w:after="40"/>
              <w:rPr>
                <w:snapToGrid w:val="0"/>
              </w:rPr>
            </w:pPr>
            <w:r>
              <w:rPr>
                <w:snapToGrid w:val="0"/>
              </w:rPr>
              <w:t>11 Jul 2011</w:t>
            </w:r>
          </w:p>
        </w:tc>
        <w:tc>
          <w:tcPr>
            <w:tcW w:w="2478"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2"/>
          <w:wAfter w:w="54" w:type="dxa"/>
          <w:cantSplit/>
        </w:trPr>
        <w:tc>
          <w:tcPr>
            <w:tcW w:w="2266"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3"/>
          </w:tcPr>
          <w:p>
            <w:pPr>
              <w:pStyle w:val="nTable"/>
              <w:spacing w:after="40"/>
              <w:rPr>
                <w:snapToGrid w:val="0"/>
              </w:rPr>
            </w:pPr>
            <w:r>
              <w:rPr>
                <w:snapToGrid w:val="0"/>
              </w:rPr>
              <w:t>11 of 2012</w:t>
            </w:r>
          </w:p>
        </w:tc>
        <w:tc>
          <w:tcPr>
            <w:tcW w:w="1192" w:type="dxa"/>
            <w:gridSpan w:val="4"/>
          </w:tcPr>
          <w:p>
            <w:pPr>
              <w:pStyle w:val="nTable"/>
              <w:spacing w:after="40"/>
              <w:rPr>
                <w:snapToGrid w:val="0"/>
              </w:rPr>
            </w:pPr>
            <w:r>
              <w:t>20 Jun 2012</w:t>
            </w:r>
          </w:p>
        </w:tc>
        <w:tc>
          <w:tcPr>
            <w:tcW w:w="2478"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2"/>
          <w:wAfter w:w="54" w:type="dxa"/>
          <w:cantSplit/>
        </w:trPr>
        <w:tc>
          <w:tcPr>
            <w:tcW w:w="2266"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3"/>
          </w:tcPr>
          <w:p>
            <w:pPr>
              <w:pStyle w:val="nTable"/>
              <w:spacing w:after="40"/>
              <w:rPr>
                <w:snapToGrid w:val="0"/>
              </w:rPr>
            </w:pPr>
            <w:r>
              <w:rPr>
                <w:snapToGrid w:val="0"/>
              </w:rPr>
              <w:t>23 of 2012</w:t>
            </w:r>
          </w:p>
        </w:tc>
        <w:tc>
          <w:tcPr>
            <w:tcW w:w="1192" w:type="dxa"/>
            <w:gridSpan w:val="4"/>
          </w:tcPr>
          <w:p>
            <w:pPr>
              <w:pStyle w:val="nTable"/>
              <w:spacing w:after="40"/>
            </w:pPr>
            <w:r>
              <w:rPr>
                <w:snapToGrid w:val="0"/>
              </w:rPr>
              <w:t>29 Aug 2012</w:t>
            </w:r>
          </w:p>
        </w:tc>
        <w:tc>
          <w:tcPr>
            <w:tcW w:w="2478"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2"/>
          <w:wAfter w:w="54" w:type="dxa"/>
          <w:cantSplit/>
        </w:trPr>
        <w:tc>
          <w:tcPr>
            <w:tcW w:w="2266"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3"/>
          </w:tcPr>
          <w:p>
            <w:pPr>
              <w:pStyle w:val="nTable"/>
              <w:spacing w:after="40"/>
              <w:rPr>
                <w:snapToGrid w:val="0"/>
              </w:rPr>
            </w:pPr>
            <w:r>
              <w:rPr>
                <w:snapToGrid w:val="0"/>
              </w:rPr>
              <w:t>25 of 2012</w:t>
            </w:r>
          </w:p>
        </w:tc>
        <w:tc>
          <w:tcPr>
            <w:tcW w:w="1192" w:type="dxa"/>
            <w:gridSpan w:val="4"/>
          </w:tcPr>
          <w:p>
            <w:pPr>
              <w:pStyle w:val="nTable"/>
              <w:spacing w:after="40"/>
              <w:rPr>
                <w:snapToGrid w:val="0"/>
              </w:rPr>
            </w:pPr>
            <w:r>
              <w:rPr>
                <w:snapToGrid w:val="0"/>
              </w:rPr>
              <w:t>3 Sep 2012</w:t>
            </w:r>
          </w:p>
        </w:tc>
        <w:tc>
          <w:tcPr>
            <w:tcW w:w="2478"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2"/>
          <w:wAfter w:w="54" w:type="dxa"/>
          <w:cantSplit/>
        </w:trPr>
        <w:tc>
          <w:tcPr>
            <w:tcW w:w="7069" w:type="dxa"/>
            <w:gridSpan w:val="11"/>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3"/>
          <w:wAfter w:w="68" w:type="dxa"/>
        </w:trPr>
        <w:tc>
          <w:tcPr>
            <w:tcW w:w="2266"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21" w:type="dxa"/>
            <w:gridSpan w:val="2"/>
            <w:tcBorders>
              <w:top w:val="nil"/>
              <w:bottom w:val="nil"/>
            </w:tcBorders>
          </w:tcPr>
          <w:p>
            <w:pPr>
              <w:pStyle w:val="nTable"/>
              <w:spacing w:after="40"/>
            </w:pPr>
            <w:r>
              <w:t>13 of 2014</w:t>
            </w:r>
          </w:p>
        </w:tc>
        <w:tc>
          <w:tcPr>
            <w:tcW w:w="1204" w:type="dxa"/>
            <w:gridSpan w:val="5"/>
            <w:tcBorders>
              <w:top w:val="nil"/>
              <w:bottom w:val="nil"/>
            </w:tcBorders>
          </w:tcPr>
          <w:p>
            <w:pPr>
              <w:pStyle w:val="nTable"/>
              <w:spacing w:after="40"/>
            </w:pPr>
            <w:r>
              <w:t>2 Jul 2014</w:t>
            </w:r>
          </w:p>
        </w:tc>
        <w:tc>
          <w:tcPr>
            <w:tcW w:w="2464" w:type="dxa"/>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2"/>
          <w:wAfter w:w="54" w:type="dxa"/>
          <w:cantSplit/>
        </w:trPr>
        <w:tc>
          <w:tcPr>
            <w:tcW w:w="2266"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3"/>
          </w:tcPr>
          <w:p>
            <w:pPr>
              <w:pStyle w:val="nTable"/>
              <w:spacing w:after="40"/>
              <w:rPr>
                <w:snapToGrid w:val="0"/>
              </w:rPr>
            </w:pPr>
            <w:r>
              <w:rPr>
                <w:snapToGrid w:val="0"/>
              </w:rPr>
              <w:t>17 of 2014</w:t>
            </w:r>
          </w:p>
        </w:tc>
        <w:tc>
          <w:tcPr>
            <w:tcW w:w="1192" w:type="dxa"/>
            <w:gridSpan w:val="4"/>
          </w:tcPr>
          <w:p>
            <w:pPr>
              <w:pStyle w:val="nTable"/>
              <w:spacing w:after="40"/>
              <w:rPr>
                <w:snapToGrid w:val="0"/>
              </w:rPr>
            </w:pPr>
            <w:r>
              <w:rPr>
                <w:snapToGrid w:val="0"/>
              </w:rPr>
              <w:t>2 Jul 2014</w:t>
            </w:r>
          </w:p>
        </w:tc>
        <w:tc>
          <w:tcPr>
            <w:tcW w:w="2478"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2"/>
          <w:wAfter w:w="54" w:type="dxa"/>
          <w:cantSplit/>
        </w:trPr>
        <w:tc>
          <w:tcPr>
            <w:tcW w:w="2266"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3"/>
          </w:tcPr>
          <w:p>
            <w:pPr>
              <w:pStyle w:val="nTable"/>
              <w:spacing w:after="40"/>
              <w:rPr>
                <w:snapToGrid w:val="0"/>
              </w:rPr>
            </w:pPr>
            <w:r>
              <w:t>11 of 2016</w:t>
            </w:r>
          </w:p>
        </w:tc>
        <w:tc>
          <w:tcPr>
            <w:tcW w:w="1192" w:type="dxa"/>
            <w:gridSpan w:val="4"/>
          </w:tcPr>
          <w:p>
            <w:pPr>
              <w:pStyle w:val="nTable"/>
              <w:spacing w:after="40"/>
              <w:rPr>
                <w:snapToGrid w:val="0"/>
              </w:rPr>
            </w:pPr>
            <w:r>
              <w:t>26 May 2016</w:t>
            </w:r>
          </w:p>
        </w:tc>
        <w:tc>
          <w:tcPr>
            <w:tcW w:w="2478"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Before w:val="1"/>
          <w:wBefore w:w="50" w:type="dxa"/>
          <w:cantSplit/>
        </w:trPr>
        <w:tc>
          <w:tcPr>
            <w:tcW w:w="2267"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14 and Div. 16 (s. 272 and 274)</w:t>
            </w:r>
          </w:p>
        </w:tc>
        <w:tc>
          <w:tcPr>
            <w:tcW w:w="1118" w:type="dxa"/>
            <w:gridSpan w:val="3"/>
            <w:tcBorders>
              <w:top w:val="nil"/>
              <w:bottom w:val="single" w:sz="4" w:space="0" w:color="auto"/>
            </w:tcBorders>
          </w:tcPr>
          <w:p>
            <w:pPr>
              <w:pStyle w:val="nTable"/>
              <w:spacing w:after="40"/>
            </w:pPr>
            <w:r>
              <w:t>19 of 2016</w:t>
            </w:r>
          </w:p>
        </w:tc>
        <w:tc>
          <w:tcPr>
            <w:tcW w:w="1134" w:type="dxa"/>
            <w:gridSpan w:val="2"/>
            <w:tcBorders>
              <w:top w:val="nil"/>
              <w:bottom w:val="single" w:sz="4" w:space="0" w:color="auto"/>
            </w:tcBorders>
          </w:tcPr>
          <w:p>
            <w:pPr>
              <w:pStyle w:val="nTable"/>
              <w:spacing w:after="40"/>
            </w:pPr>
            <w:r>
              <w:t>25 Jul 2016</w:t>
            </w:r>
          </w:p>
        </w:tc>
        <w:tc>
          <w:tcPr>
            <w:tcW w:w="2554" w:type="dxa"/>
            <w:gridSpan w:val="5"/>
            <w:tcBorders>
              <w:top w:val="nil"/>
              <w:bottom w:val="single" w:sz="4" w:space="0" w:color="auto"/>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22" w:name="_Toc493667326"/>
      <w:r>
        <w:t>Provisions that have not come into operation</w:t>
      </w:r>
      <w:bookmarkEnd w:id="4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keepNext/>
              <w:spacing w:after="40"/>
              <w:rPr>
                <w:b/>
                <w:snapToGrid w:val="0"/>
              </w:rPr>
            </w:pPr>
            <w:r>
              <w:rPr>
                <w:b/>
                <w:snapToGrid w:val="0"/>
              </w:rPr>
              <w:t>Short title</w:t>
            </w:r>
          </w:p>
        </w:tc>
        <w:tc>
          <w:tcPr>
            <w:tcW w:w="1118" w:type="dxa"/>
            <w:tcBorders>
              <w:bottom w:val="single" w:sz="8" w:space="0" w:color="auto"/>
            </w:tcBorders>
          </w:tcPr>
          <w:p>
            <w:pPr>
              <w:pStyle w:val="nTable"/>
              <w:keepNext/>
              <w:spacing w:after="40"/>
              <w:rPr>
                <w:b/>
                <w:snapToGrid w:val="0"/>
              </w:rPr>
            </w:pPr>
            <w:r>
              <w:rPr>
                <w:b/>
                <w:snapToGrid w:val="0"/>
              </w:rPr>
              <w:t>Number and year</w:t>
            </w:r>
          </w:p>
        </w:tc>
        <w:tc>
          <w:tcPr>
            <w:tcW w:w="1134" w:type="dxa"/>
            <w:tcBorders>
              <w:bottom w:val="single" w:sz="8" w:space="0" w:color="auto"/>
            </w:tcBorders>
          </w:tcPr>
          <w:p>
            <w:pPr>
              <w:pStyle w:val="nTable"/>
              <w:keepNext/>
              <w:spacing w:after="40"/>
              <w:rPr>
                <w:b/>
                <w:snapToGrid w:val="0"/>
              </w:rPr>
            </w:pPr>
            <w:r>
              <w:rPr>
                <w:b/>
                <w:snapToGrid w:val="0"/>
              </w:rPr>
              <w:t>Assent</w:t>
            </w:r>
          </w:p>
        </w:tc>
        <w:tc>
          <w:tcPr>
            <w:tcW w:w="2552" w:type="dxa"/>
            <w:tcBorders>
              <w:bottom w:val="single" w:sz="8" w:space="0" w:color="auto"/>
            </w:tcBorders>
          </w:tcPr>
          <w:p>
            <w:pPr>
              <w:pStyle w:val="nTable"/>
              <w:keepNext/>
              <w:spacing w:after="40"/>
              <w:rPr>
                <w:b/>
                <w:snapToGrid w:val="0"/>
              </w:rPr>
            </w:pPr>
            <w:r>
              <w:rPr>
                <w:b/>
                <w:snapToGrid w:val="0"/>
              </w:rPr>
              <w:t>Commencement</w:t>
            </w:r>
          </w:p>
        </w:tc>
      </w:tr>
      <w:tr>
        <w:tc>
          <w:tcPr>
            <w:tcW w:w="2268" w:type="dxa"/>
            <w:tcBorders>
              <w:top w:val="nil"/>
              <w:bottom w:val="single" w:sz="8"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Div. 15 and Div. 16 (s. 249</w:t>
            </w:r>
            <w:r>
              <w:noBreakHyphen/>
              <w:t>271, 273, 275 and 276)</w:t>
            </w:r>
            <w:r>
              <w:rPr>
                <w:vertAlign w:val="superscript"/>
              </w:rPr>
              <w:t> 29</w:t>
            </w:r>
          </w:p>
        </w:tc>
        <w:tc>
          <w:tcPr>
            <w:tcW w:w="1118" w:type="dxa"/>
            <w:tcBorders>
              <w:top w:val="nil"/>
              <w:bottom w:val="single" w:sz="8" w:space="0" w:color="auto"/>
            </w:tcBorders>
          </w:tcPr>
          <w:p>
            <w:pPr>
              <w:pStyle w:val="nTable"/>
              <w:spacing w:after="40"/>
            </w:pPr>
            <w:r>
              <w:t>19 of 2016</w:t>
            </w:r>
          </w:p>
        </w:tc>
        <w:tc>
          <w:tcPr>
            <w:tcW w:w="1134" w:type="dxa"/>
            <w:tcBorders>
              <w:top w:val="nil"/>
              <w:bottom w:val="single" w:sz="8" w:space="0" w:color="auto"/>
            </w:tcBorders>
          </w:tcPr>
          <w:p>
            <w:pPr>
              <w:pStyle w:val="nTable"/>
              <w:spacing w:after="40"/>
            </w:pPr>
            <w:r>
              <w:t>25 Jul 2016</w:t>
            </w:r>
          </w:p>
        </w:tc>
        <w:tc>
          <w:tcPr>
            <w:tcW w:w="2552" w:type="dxa"/>
            <w:tcBorders>
              <w:top w:val="nil"/>
              <w:bottom w:val="single" w:sz="8" w:space="0" w:color="auto"/>
            </w:tcBorders>
          </w:tcPr>
          <w:p>
            <w:pPr>
              <w:pStyle w:val="nTable"/>
              <w:spacing w:after="40"/>
              <w:rPr>
                <w:snapToGrid w:val="0"/>
              </w:rPr>
            </w:pP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5</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pPr>
      <w:r>
        <w:rPr>
          <w:snapToGrid w:val="0"/>
          <w:vertAlign w:val="superscript"/>
        </w:rPr>
        <w:t>6</w:t>
      </w:r>
      <w:r>
        <w:rPr>
          <w:snapToGrid w:val="0"/>
        </w:rPr>
        <w:tab/>
        <w:t xml:space="preserve">The </w:t>
      </w:r>
      <w:r>
        <w:rPr>
          <w:i/>
          <w:snapToGrid w:val="0"/>
        </w:rPr>
        <w:t xml:space="preserve">Evidence Act 1906 </w:t>
      </w:r>
      <w:r>
        <w:rPr>
          <w:snapToGrid w:val="0"/>
        </w:rPr>
        <w:t xml:space="preserve">s. 106 was deleted by the </w:t>
      </w:r>
      <w:r>
        <w:rPr>
          <w:i/>
        </w:rPr>
        <w:t>Oaths, Affidavits and Statutory Declarations (Consequential Provisions) Act 2005</w:t>
      </w:r>
      <w:r>
        <w:rPr>
          <w:iCs/>
        </w:rPr>
        <w:t xml:space="preserve"> </w:t>
      </w:r>
      <w:r>
        <w:t>s. 51.</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s.4 and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rPr>
        <w:t xml:space="preserve"> Machinery of Government (Miscellaneous Amendments) Act 2006</w:t>
      </w:r>
      <w:r>
        <w:rPr>
          <w:snapToGrid w:val="0"/>
          <w:sz w:val="19"/>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Next/>
        <w:keepLines/>
      </w:pPr>
      <w:r>
        <w:rPr>
          <w:snapToGrid w:val="0"/>
          <w:vertAlign w:val="superscript"/>
        </w:rPr>
        <w:t>28</w:t>
      </w:r>
      <w:r>
        <w:rPr>
          <w:snapToGrid w:val="0"/>
        </w:rPr>
        <w:tab/>
        <w:t>Footnote no longer required.</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Public Health (Consequential Provisions) Act 2016</w:t>
      </w:r>
      <w:r>
        <w:rPr>
          <w:noProof/>
          <w:snapToGrid w:val="0"/>
        </w:rPr>
        <w:t xml:space="preserve"> </w:t>
      </w:r>
      <w:r>
        <w:t>Pt. 4 Div. 2 (s. 208 and 209), Div. 3 (s. 210, 211, 214-222), Div. 4</w:t>
      </w:r>
      <w:r>
        <w:noBreakHyphen/>
        <w:t>9, Div. 10 (s. 239 and 241), Div. 11, Div. 15 and Div. 16 (s. 249</w:t>
      </w:r>
      <w:r>
        <w:noBreakHyphen/>
        <w:t>271, 273, 275 and 276)</w:t>
      </w:r>
      <w:r>
        <w:rPr>
          <w:snapToGrid w:val="0"/>
        </w:rPr>
        <w:t xml:space="preserve"> had not come into operation.  They read as follows:</w:t>
      </w:r>
    </w:p>
    <w:p>
      <w:pPr>
        <w:pStyle w:val="BlankOpen"/>
      </w:pPr>
    </w:p>
    <w:p>
      <w:pPr>
        <w:pStyle w:val="nzHeading2"/>
      </w:pPr>
      <w:r>
        <w:rPr>
          <w:rStyle w:val="CharPartNo"/>
        </w:rPr>
        <w:t>Part 4</w:t>
      </w:r>
      <w:r>
        <w:t> — </w:t>
      </w:r>
      <w:r>
        <w:rPr>
          <w:rStyle w:val="CharPartText"/>
          <w:i/>
        </w:rPr>
        <w:t>Health (Miscellaneous Provisions) Act 1911</w:t>
      </w:r>
      <w:r>
        <w:rPr>
          <w:rStyle w:val="CharPartText"/>
        </w:rPr>
        <w:t> amended</w:t>
      </w:r>
    </w:p>
    <w:p>
      <w:pPr>
        <w:pStyle w:val="nzHeading3"/>
      </w:pPr>
      <w:r>
        <w:rPr>
          <w:rStyle w:val="CharDivNo"/>
        </w:rPr>
        <w:t>Division 2</w:t>
      </w:r>
      <w:r>
        <w:t> — </w:t>
      </w:r>
      <w:r>
        <w:rPr>
          <w:rStyle w:val="CharDivText"/>
        </w:rPr>
        <w:t>Part I amended</w:t>
      </w:r>
    </w:p>
    <w:p>
      <w:pPr>
        <w:pStyle w:val="nzHeading5"/>
      </w:pPr>
      <w:r>
        <w:rPr>
          <w:rStyle w:val="CharSectno"/>
        </w:rPr>
        <w:t>208</w:t>
      </w:r>
      <w:r>
        <w:t>.</w:t>
      </w:r>
      <w:r>
        <w:tab/>
        <w:t>Section 5 deleted</w:t>
      </w:r>
    </w:p>
    <w:p>
      <w:pPr>
        <w:pStyle w:val="nzSubsection"/>
      </w:pPr>
      <w:r>
        <w:tab/>
      </w:r>
      <w:r>
        <w:tab/>
        <w:t>Delete section 5.</w:t>
      </w:r>
    </w:p>
    <w:p>
      <w:pPr>
        <w:pStyle w:val="nzHeading5"/>
      </w:pPr>
      <w:r>
        <w:rPr>
          <w:rStyle w:val="CharSectno"/>
        </w:rPr>
        <w:t>209</w:t>
      </w:r>
      <w:r>
        <w:t>.</w:t>
      </w:r>
      <w:r>
        <w:tab/>
        <w:t>Section 6 deleted</w:t>
      </w:r>
    </w:p>
    <w:p>
      <w:pPr>
        <w:pStyle w:val="nzSubsection"/>
      </w:pPr>
      <w:r>
        <w:tab/>
      </w:r>
      <w:r>
        <w:tab/>
        <w:t>Delete section 6.</w:t>
      </w:r>
    </w:p>
    <w:p>
      <w:pPr>
        <w:pStyle w:val="nzHeading3"/>
      </w:pPr>
      <w:r>
        <w:rPr>
          <w:rStyle w:val="CharDivNo"/>
        </w:rPr>
        <w:t>Division 3</w:t>
      </w:r>
      <w:r>
        <w:t> — </w:t>
      </w:r>
      <w:r>
        <w:rPr>
          <w:rStyle w:val="CharDivText"/>
        </w:rPr>
        <w:t>Part II amended</w:t>
      </w:r>
    </w:p>
    <w:p>
      <w:pPr>
        <w:pStyle w:val="nzHeading5"/>
      </w:pPr>
      <w:r>
        <w:rPr>
          <w:rStyle w:val="CharSectno"/>
        </w:rPr>
        <w:t>210</w:t>
      </w:r>
      <w:r>
        <w:t>.</w:t>
      </w:r>
      <w:r>
        <w:tab/>
        <w:t>Section 7 deleted</w:t>
      </w:r>
    </w:p>
    <w:p>
      <w:pPr>
        <w:pStyle w:val="nzSubsection"/>
      </w:pPr>
      <w:r>
        <w:tab/>
      </w:r>
      <w:r>
        <w:tab/>
        <w:t>Delete section 7.</w:t>
      </w:r>
    </w:p>
    <w:p>
      <w:pPr>
        <w:pStyle w:val="nzHeading5"/>
      </w:pPr>
      <w:r>
        <w:rPr>
          <w:rStyle w:val="CharSectno"/>
        </w:rPr>
        <w:t>211</w:t>
      </w:r>
      <w:r>
        <w:t>.</w:t>
      </w:r>
      <w:r>
        <w:tab/>
        <w:t>Section 12 deleted</w:t>
      </w:r>
    </w:p>
    <w:p>
      <w:pPr>
        <w:pStyle w:val="nzSubsection"/>
      </w:pPr>
      <w:r>
        <w:tab/>
      </w:r>
      <w:r>
        <w:tab/>
        <w:t>Delete section 12.</w:t>
      </w:r>
    </w:p>
    <w:p>
      <w:pPr>
        <w:pStyle w:val="nzHeading5"/>
      </w:pPr>
      <w:r>
        <w:rPr>
          <w:rStyle w:val="CharSectno"/>
        </w:rPr>
        <w:t>214</w:t>
      </w:r>
      <w:r>
        <w:t>.</w:t>
      </w:r>
      <w:r>
        <w:tab/>
        <w:t>Section 16 deleted</w:t>
      </w:r>
    </w:p>
    <w:p>
      <w:pPr>
        <w:pStyle w:val="nzSubsection"/>
      </w:pPr>
      <w:r>
        <w:tab/>
      </w:r>
      <w:r>
        <w:tab/>
        <w:t>Delete section 16.</w:t>
      </w:r>
    </w:p>
    <w:p>
      <w:pPr>
        <w:pStyle w:val="nzHeading5"/>
      </w:pPr>
      <w:r>
        <w:rPr>
          <w:rStyle w:val="CharSectno"/>
        </w:rPr>
        <w:t>215</w:t>
      </w:r>
      <w:r>
        <w:t>.</w:t>
      </w:r>
      <w:r>
        <w:tab/>
        <w:t>Section 17 deleted</w:t>
      </w:r>
    </w:p>
    <w:p>
      <w:pPr>
        <w:pStyle w:val="nzSubsection"/>
      </w:pPr>
      <w:r>
        <w:tab/>
      </w:r>
      <w:r>
        <w:tab/>
        <w:t>Delete section 17.</w:t>
      </w:r>
    </w:p>
    <w:p>
      <w:pPr>
        <w:pStyle w:val="nzHeading5"/>
      </w:pPr>
      <w:r>
        <w:rPr>
          <w:rStyle w:val="CharSectno"/>
        </w:rPr>
        <w:t>216</w:t>
      </w:r>
      <w:r>
        <w:t>.</w:t>
      </w:r>
      <w:r>
        <w:tab/>
        <w:t>Part II Division 2 heading deleted</w:t>
      </w:r>
    </w:p>
    <w:p>
      <w:pPr>
        <w:pStyle w:val="nzSubsection"/>
      </w:pPr>
      <w:r>
        <w:tab/>
      </w:r>
      <w:r>
        <w:tab/>
        <w:t>Delete the heading to Part II Division 2.</w:t>
      </w:r>
    </w:p>
    <w:p>
      <w:pPr>
        <w:pStyle w:val="nzHeading5"/>
      </w:pPr>
      <w:r>
        <w:rPr>
          <w:rStyle w:val="CharSectno"/>
        </w:rPr>
        <w:t>217</w:t>
      </w:r>
      <w:r>
        <w:t>.</w:t>
      </w:r>
      <w:r>
        <w:tab/>
        <w:t>Sections 22 and 25 deleted</w:t>
      </w:r>
    </w:p>
    <w:p>
      <w:pPr>
        <w:pStyle w:val="nzSubsection"/>
      </w:pPr>
      <w:r>
        <w:tab/>
      </w:r>
      <w:r>
        <w:tab/>
        <w:t>Delete sections 22 and 25.</w:t>
      </w:r>
    </w:p>
    <w:p>
      <w:pPr>
        <w:pStyle w:val="nzHeading5"/>
      </w:pPr>
      <w:r>
        <w:rPr>
          <w:rStyle w:val="CharSectno"/>
        </w:rPr>
        <w:t>218</w:t>
      </w:r>
      <w:r>
        <w:t>.</w:t>
      </w:r>
      <w:r>
        <w:tab/>
        <w:t>Section 26 deleted</w:t>
      </w:r>
    </w:p>
    <w:p>
      <w:pPr>
        <w:pStyle w:val="nzSubsection"/>
      </w:pPr>
      <w:r>
        <w:tab/>
      </w:r>
      <w:r>
        <w:tab/>
        <w:t>Delete section 26.</w:t>
      </w:r>
    </w:p>
    <w:p>
      <w:pPr>
        <w:pStyle w:val="nzHeading5"/>
      </w:pPr>
      <w:r>
        <w:rPr>
          <w:rStyle w:val="CharSectno"/>
        </w:rPr>
        <w:t>219</w:t>
      </w:r>
      <w:r>
        <w:t>.</w:t>
      </w:r>
      <w:r>
        <w:tab/>
        <w:t>Section 35 deleted</w:t>
      </w:r>
    </w:p>
    <w:p>
      <w:pPr>
        <w:pStyle w:val="nzSubsection"/>
      </w:pPr>
      <w:r>
        <w:tab/>
      </w:r>
      <w:r>
        <w:tab/>
        <w:t>Delete section 35.</w:t>
      </w:r>
    </w:p>
    <w:p>
      <w:pPr>
        <w:pStyle w:val="nzHeading5"/>
      </w:pPr>
      <w:r>
        <w:rPr>
          <w:rStyle w:val="CharSectno"/>
        </w:rPr>
        <w:t>220</w:t>
      </w:r>
      <w:r>
        <w:t>.</w:t>
      </w:r>
      <w:r>
        <w:tab/>
        <w:t>Section 36 deleted</w:t>
      </w:r>
    </w:p>
    <w:p>
      <w:pPr>
        <w:pStyle w:val="nzSubsection"/>
      </w:pPr>
      <w:r>
        <w:tab/>
      </w:r>
      <w:r>
        <w:tab/>
        <w:t>Delete section 36.</w:t>
      </w:r>
    </w:p>
    <w:p>
      <w:pPr>
        <w:pStyle w:val="nzHeading5"/>
      </w:pPr>
      <w:r>
        <w:rPr>
          <w:rStyle w:val="CharSectno"/>
        </w:rPr>
        <w:t>221</w:t>
      </w:r>
      <w:r>
        <w:t>.</w:t>
      </w:r>
      <w:r>
        <w:tab/>
        <w:t>Section 38 deleted</w:t>
      </w:r>
    </w:p>
    <w:p>
      <w:pPr>
        <w:pStyle w:val="nzSubsection"/>
      </w:pPr>
      <w:r>
        <w:tab/>
      </w:r>
      <w:r>
        <w:tab/>
        <w:t>Delete section 38.</w:t>
      </w:r>
    </w:p>
    <w:p>
      <w:pPr>
        <w:pStyle w:val="nzHeading5"/>
      </w:pPr>
      <w:r>
        <w:rPr>
          <w:rStyle w:val="CharSectno"/>
        </w:rPr>
        <w:t>222</w:t>
      </w:r>
      <w:r>
        <w:t>.</w:t>
      </w:r>
      <w:r>
        <w:tab/>
        <w:t>Part II Division 3 deleted</w:t>
      </w:r>
    </w:p>
    <w:p>
      <w:pPr>
        <w:pStyle w:val="nzSubsection"/>
      </w:pPr>
      <w:r>
        <w:tab/>
      </w:r>
      <w:r>
        <w:tab/>
        <w:t>Delete Part II Division 3.</w:t>
      </w:r>
    </w:p>
    <w:p>
      <w:pPr>
        <w:pStyle w:val="nzHeading3"/>
      </w:pPr>
      <w:r>
        <w:rPr>
          <w:rStyle w:val="CharDivNo"/>
        </w:rPr>
        <w:t>Division 4</w:t>
      </w:r>
      <w:r>
        <w:t> — </w:t>
      </w:r>
      <w:r>
        <w:rPr>
          <w:rStyle w:val="CharDivText"/>
        </w:rPr>
        <w:t>Part III deleted</w:t>
      </w:r>
    </w:p>
    <w:p>
      <w:pPr>
        <w:pStyle w:val="nzHeading5"/>
      </w:pPr>
      <w:r>
        <w:rPr>
          <w:rStyle w:val="CharSectno"/>
        </w:rPr>
        <w:t>223</w:t>
      </w:r>
      <w:r>
        <w:t>.</w:t>
      </w:r>
      <w:r>
        <w:tab/>
        <w:t>Part III deleted</w:t>
      </w:r>
    </w:p>
    <w:p>
      <w:pPr>
        <w:pStyle w:val="nzSubsection"/>
      </w:pPr>
      <w:r>
        <w:tab/>
      </w:r>
      <w:r>
        <w:tab/>
        <w:t>Delete Part III.</w:t>
      </w:r>
    </w:p>
    <w:p>
      <w:pPr>
        <w:pStyle w:val="nzHeading3"/>
      </w:pPr>
      <w:r>
        <w:rPr>
          <w:rStyle w:val="CharDivNo"/>
        </w:rPr>
        <w:t>Division 5</w:t>
      </w:r>
      <w:r>
        <w:t> — </w:t>
      </w:r>
      <w:r>
        <w:rPr>
          <w:rStyle w:val="CharDivText"/>
        </w:rPr>
        <w:t>Part IV amended</w:t>
      </w:r>
    </w:p>
    <w:p>
      <w:pPr>
        <w:pStyle w:val="nzHeading5"/>
      </w:pPr>
      <w:r>
        <w:rPr>
          <w:rStyle w:val="CharSectno"/>
        </w:rPr>
        <w:t>224</w:t>
      </w:r>
      <w:r>
        <w:t>.</w:t>
      </w:r>
      <w:r>
        <w:tab/>
        <w:t>Sections 53 to 63A deleted</w:t>
      </w:r>
    </w:p>
    <w:p>
      <w:pPr>
        <w:pStyle w:val="nzSubsection"/>
      </w:pPr>
      <w:r>
        <w:tab/>
      </w:r>
      <w:r>
        <w:tab/>
        <w:t>Delete sections 53 to 63A.</w:t>
      </w:r>
    </w:p>
    <w:p>
      <w:pPr>
        <w:pStyle w:val="nzHeading5"/>
      </w:pPr>
      <w:r>
        <w:rPr>
          <w:rStyle w:val="CharSectno"/>
        </w:rPr>
        <w:t>225</w:t>
      </w:r>
      <w:r>
        <w:t>.</w:t>
      </w:r>
      <w:r>
        <w:tab/>
        <w:t>Section 64 amended</w:t>
      </w:r>
    </w:p>
    <w:p>
      <w:pPr>
        <w:pStyle w:val="nzSubsection"/>
      </w:pPr>
      <w:r>
        <w:tab/>
      </w:r>
      <w:r>
        <w:tab/>
        <w:t>After section 64(9) insert:</w:t>
      </w:r>
    </w:p>
    <w:p>
      <w:pPr>
        <w:pStyle w:val="BlankOpen"/>
      </w:pPr>
    </w:p>
    <w:p>
      <w:pPr>
        <w:pStyle w:val="nzSubsection"/>
      </w:pPr>
      <w:r>
        <w:tab/>
        <w:t>(10)</w:t>
      </w:r>
      <w:r>
        <w:tab/>
        <w:t xml:space="preserve">This section does not apply on or after the date on which the </w:t>
      </w:r>
      <w:r>
        <w:rPr>
          <w:i/>
        </w:rPr>
        <w:t>Public Health (Consequential Provisions) Act 2016</w:t>
      </w:r>
      <w:r>
        <w:t xml:space="preserve"> section 225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226</w:t>
      </w:r>
      <w:r>
        <w:t>.</w:t>
      </w:r>
      <w:r>
        <w:tab/>
        <w:t>Sections 65 to 71 deleted</w:t>
      </w:r>
    </w:p>
    <w:p>
      <w:pPr>
        <w:pStyle w:val="nzSubsection"/>
      </w:pPr>
      <w:r>
        <w:tab/>
      </w:r>
      <w:r>
        <w:tab/>
        <w:t>Delete sections 65 to 71.</w:t>
      </w:r>
    </w:p>
    <w:p>
      <w:pPr>
        <w:pStyle w:val="nzHeading5"/>
      </w:pPr>
      <w:r>
        <w:rPr>
          <w:rStyle w:val="CharSectno"/>
        </w:rPr>
        <w:t>227</w:t>
      </w:r>
      <w:r>
        <w:t>.</w:t>
      </w:r>
      <w:r>
        <w:tab/>
        <w:t>Sections 72 and 73 deleted</w:t>
      </w:r>
    </w:p>
    <w:p>
      <w:pPr>
        <w:pStyle w:val="nzSubsection"/>
      </w:pPr>
      <w:r>
        <w:tab/>
      </w:r>
      <w:r>
        <w:tab/>
        <w:t>Delete sections 72 and 73.</w:t>
      </w:r>
    </w:p>
    <w:p>
      <w:pPr>
        <w:pStyle w:val="nzHeading5"/>
      </w:pPr>
      <w:r>
        <w:rPr>
          <w:rStyle w:val="CharSectno"/>
        </w:rPr>
        <w:t>228</w:t>
      </w:r>
      <w:r>
        <w:t>.</w:t>
      </w:r>
      <w:r>
        <w:tab/>
        <w:t>Section 74 amended</w:t>
      </w:r>
    </w:p>
    <w:p>
      <w:pPr>
        <w:pStyle w:val="nzSubsection"/>
      </w:pPr>
      <w:r>
        <w:tab/>
      </w:r>
      <w:r>
        <w:tab/>
        <w:t>After section 74(3) insert:</w:t>
      </w:r>
    </w:p>
    <w:p>
      <w:pPr>
        <w:pStyle w:val="BlankOpen"/>
      </w:pPr>
    </w:p>
    <w:p>
      <w:pPr>
        <w:pStyle w:val="nzSubsection"/>
      </w:pPr>
      <w:r>
        <w:tab/>
        <w:t>(4)</w:t>
      </w:r>
      <w:r>
        <w:tab/>
        <w:t xml:space="preserve">This section does not apply on or after the date on which the </w:t>
      </w:r>
      <w:r>
        <w:rPr>
          <w:i/>
        </w:rPr>
        <w:t>Public Health (Consequential Provisions) Act 2016</w:t>
      </w:r>
      <w:r>
        <w:t xml:space="preserve"> section 228 comes into operation, other than to and in relation to any agreement made under this section and having effect immediately before that section comes into operation.</w:t>
      </w:r>
    </w:p>
    <w:p>
      <w:pPr>
        <w:pStyle w:val="BlankClose"/>
      </w:pPr>
    </w:p>
    <w:p>
      <w:pPr>
        <w:pStyle w:val="nzHeading5"/>
      </w:pPr>
      <w:r>
        <w:rPr>
          <w:rStyle w:val="CharSectno"/>
        </w:rPr>
        <w:t>229</w:t>
      </w:r>
      <w:r>
        <w:t>.</w:t>
      </w:r>
      <w:r>
        <w:tab/>
        <w:t>Sections 75 to 94 deleted</w:t>
      </w:r>
    </w:p>
    <w:p>
      <w:pPr>
        <w:pStyle w:val="nzSubsection"/>
      </w:pPr>
      <w:r>
        <w:tab/>
      </w:r>
      <w:r>
        <w:tab/>
        <w:t>Delete sections 75 to 94.</w:t>
      </w:r>
    </w:p>
    <w:p>
      <w:pPr>
        <w:pStyle w:val="nzHeading5"/>
      </w:pPr>
      <w:r>
        <w:rPr>
          <w:rStyle w:val="CharSectno"/>
        </w:rPr>
        <w:t>230</w:t>
      </w:r>
      <w:r>
        <w:t>.</w:t>
      </w:r>
      <w:r>
        <w:tab/>
        <w:t>Part IV Divisions 3 to 5 and 7 to 9 deleted</w:t>
      </w:r>
    </w:p>
    <w:p>
      <w:pPr>
        <w:pStyle w:val="nzSubsection"/>
      </w:pPr>
      <w:r>
        <w:tab/>
      </w:r>
      <w:r>
        <w:tab/>
        <w:t>Delete Part IV Divisions 3 to 5 and 7 to 9.</w:t>
      </w:r>
    </w:p>
    <w:p>
      <w:pPr>
        <w:pStyle w:val="nzHeading3"/>
      </w:pPr>
      <w:r>
        <w:rPr>
          <w:rStyle w:val="CharDivNo"/>
        </w:rPr>
        <w:t>Division 6</w:t>
      </w:r>
      <w:r>
        <w:t> — </w:t>
      </w:r>
      <w:r>
        <w:rPr>
          <w:rStyle w:val="CharDivText"/>
        </w:rPr>
        <w:t>Part V deleted</w:t>
      </w:r>
    </w:p>
    <w:p>
      <w:pPr>
        <w:pStyle w:val="nzHeading5"/>
      </w:pPr>
      <w:r>
        <w:rPr>
          <w:rStyle w:val="CharSectno"/>
        </w:rPr>
        <w:t>231</w:t>
      </w:r>
      <w:r>
        <w:t>.</w:t>
      </w:r>
      <w:r>
        <w:tab/>
        <w:t>Part V deleted</w:t>
      </w:r>
    </w:p>
    <w:p>
      <w:pPr>
        <w:pStyle w:val="nzSubsection"/>
      </w:pPr>
      <w:r>
        <w:tab/>
      </w:r>
      <w:r>
        <w:tab/>
        <w:t>Delete Part V.</w:t>
      </w:r>
    </w:p>
    <w:p>
      <w:pPr>
        <w:pStyle w:val="nzHeading3"/>
      </w:pPr>
      <w:r>
        <w:rPr>
          <w:rStyle w:val="CharDivNo"/>
        </w:rPr>
        <w:t>Division 7</w:t>
      </w:r>
      <w:r>
        <w:t> — </w:t>
      </w:r>
      <w:r>
        <w:rPr>
          <w:rStyle w:val="CharDivText"/>
        </w:rPr>
        <w:t>Part VI deleted</w:t>
      </w:r>
    </w:p>
    <w:p>
      <w:pPr>
        <w:pStyle w:val="nzHeading5"/>
      </w:pPr>
      <w:r>
        <w:rPr>
          <w:rStyle w:val="CharSectno"/>
        </w:rPr>
        <w:t>232</w:t>
      </w:r>
      <w:r>
        <w:t>.</w:t>
      </w:r>
      <w:r>
        <w:tab/>
        <w:t>Part VI deleted</w:t>
      </w:r>
    </w:p>
    <w:p>
      <w:pPr>
        <w:pStyle w:val="nzSubsection"/>
      </w:pPr>
      <w:r>
        <w:tab/>
      </w:r>
      <w:r>
        <w:tab/>
        <w:t>Delete Part VI.</w:t>
      </w:r>
    </w:p>
    <w:p>
      <w:pPr>
        <w:pStyle w:val="nzHeading3"/>
      </w:pPr>
      <w:r>
        <w:rPr>
          <w:rStyle w:val="CharDivNo"/>
        </w:rPr>
        <w:t>Division 8</w:t>
      </w:r>
      <w:r>
        <w:t> — </w:t>
      </w:r>
      <w:r>
        <w:rPr>
          <w:rStyle w:val="CharDivText"/>
        </w:rPr>
        <w:t>Part VII deleted</w:t>
      </w:r>
    </w:p>
    <w:p>
      <w:pPr>
        <w:pStyle w:val="nzHeading5"/>
      </w:pPr>
      <w:r>
        <w:rPr>
          <w:rStyle w:val="CharSectno"/>
        </w:rPr>
        <w:t>233</w:t>
      </w:r>
      <w:r>
        <w:t>.</w:t>
      </w:r>
      <w:r>
        <w:tab/>
        <w:t>Part VII deleted</w:t>
      </w:r>
    </w:p>
    <w:p>
      <w:pPr>
        <w:pStyle w:val="nzSubsection"/>
      </w:pPr>
      <w:r>
        <w:tab/>
      </w:r>
      <w:r>
        <w:tab/>
        <w:t>Delete Part VII.</w:t>
      </w:r>
    </w:p>
    <w:p>
      <w:pPr>
        <w:pStyle w:val="nzHeading3"/>
        <w:rPr>
          <w:rStyle w:val="CharDivText"/>
        </w:rPr>
      </w:pPr>
      <w:r>
        <w:rPr>
          <w:rStyle w:val="CharDivNo"/>
        </w:rPr>
        <w:t>Division 9</w:t>
      </w:r>
      <w:r>
        <w:t> — </w:t>
      </w:r>
      <w:r>
        <w:rPr>
          <w:rStyle w:val="CharDivText"/>
        </w:rPr>
        <w:t>Part VIIA amended</w:t>
      </w:r>
    </w:p>
    <w:p>
      <w:pPr>
        <w:pStyle w:val="nzHeading4"/>
      </w:pPr>
      <w:r>
        <w:t>Subdivision 1 — Amendments to Part VIIA heading</w:t>
      </w:r>
    </w:p>
    <w:p>
      <w:pPr>
        <w:pStyle w:val="nzHeading5"/>
      </w:pPr>
      <w:r>
        <w:rPr>
          <w:rStyle w:val="CharSectno"/>
        </w:rPr>
        <w:t>234</w:t>
      </w:r>
      <w:r>
        <w:t>.</w:t>
      </w:r>
      <w:r>
        <w:tab/>
        <w:t>Part VIIA heading amended</w:t>
      </w:r>
    </w:p>
    <w:p>
      <w:pPr>
        <w:pStyle w:val="nzSubsection"/>
      </w:pPr>
      <w:r>
        <w:tab/>
      </w:r>
      <w:r>
        <w:tab/>
        <w:t>In the heading to Part VIIA delete “</w:t>
      </w:r>
      <w:r>
        <w:rPr>
          <w:b/>
          <w:sz w:val="26"/>
          <w:szCs w:val="26"/>
        </w:rPr>
        <w:t>disinfectants, therapeutic substances and pesticides</w:t>
      </w:r>
      <w:r>
        <w:t>” and insert:</w:t>
      </w:r>
    </w:p>
    <w:p>
      <w:pPr>
        <w:pStyle w:val="BlankOpen"/>
      </w:pPr>
    </w:p>
    <w:p>
      <w:pPr>
        <w:pStyle w:val="nzSubsection"/>
        <w:rPr>
          <w:sz w:val="26"/>
          <w:szCs w:val="26"/>
        </w:rPr>
      </w:pPr>
      <w:r>
        <w:tab/>
      </w:r>
      <w:r>
        <w:tab/>
      </w:r>
      <w:r>
        <w:rPr>
          <w:b/>
          <w:sz w:val="26"/>
          <w:szCs w:val="26"/>
        </w:rPr>
        <w:t>disinfectants and therapeutic substances</w:t>
      </w:r>
    </w:p>
    <w:p>
      <w:pPr>
        <w:pStyle w:val="BlankClose"/>
      </w:pPr>
    </w:p>
    <w:p>
      <w:pPr>
        <w:pStyle w:val="nzHeading5"/>
      </w:pPr>
      <w:r>
        <w:rPr>
          <w:rStyle w:val="CharSectno"/>
        </w:rPr>
        <w:t>235</w:t>
      </w:r>
      <w:r>
        <w:t>.</w:t>
      </w:r>
      <w:r>
        <w:tab/>
        <w:t>Part VIIA heading replaced</w:t>
      </w:r>
    </w:p>
    <w:p>
      <w:pPr>
        <w:pStyle w:val="nzSubsection"/>
      </w:pPr>
      <w:r>
        <w:tab/>
      </w:r>
      <w:r>
        <w:tab/>
        <w:t>Delete the heading to Part VIIA and insert:</w:t>
      </w:r>
    </w:p>
    <w:p>
      <w:pPr>
        <w:pStyle w:val="BlankOpen"/>
      </w:pPr>
    </w:p>
    <w:p>
      <w:pPr>
        <w:pStyle w:val="nzHeading2"/>
      </w:pPr>
      <w:r>
        <w:t>Part VIIA</w:t>
      </w:r>
      <w:r>
        <w:rPr>
          <w:b w:val="0"/>
        </w:rPr>
        <w:t> </w:t>
      </w:r>
      <w:r>
        <w:t>—</w:t>
      </w:r>
      <w:r>
        <w:rPr>
          <w:b w:val="0"/>
        </w:rPr>
        <w:t> </w:t>
      </w:r>
      <w:r>
        <w:t>Analysts</w:t>
      </w:r>
    </w:p>
    <w:p>
      <w:pPr>
        <w:pStyle w:val="BlankClose"/>
      </w:pPr>
    </w:p>
    <w:p>
      <w:pPr>
        <w:pStyle w:val="nzHeading4"/>
      </w:pPr>
      <w:r>
        <w:t>Subdivision 2 — Part VIIA Division 1 amended</w:t>
      </w:r>
    </w:p>
    <w:p>
      <w:pPr>
        <w:pStyle w:val="nzHeading5"/>
      </w:pPr>
      <w:r>
        <w:rPr>
          <w:rStyle w:val="CharSectno"/>
        </w:rPr>
        <w:t>236</w:t>
      </w:r>
      <w:r>
        <w:t>.</w:t>
      </w:r>
      <w:r>
        <w:tab/>
        <w:t>Section 203 deleted</w:t>
      </w:r>
    </w:p>
    <w:p>
      <w:pPr>
        <w:pStyle w:val="nzSubsection"/>
      </w:pPr>
      <w:r>
        <w:tab/>
      </w:r>
      <w:r>
        <w:tab/>
        <w:t>Delete section 203.</w:t>
      </w:r>
    </w:p>
    <w:p>
      <w:pPr>
        <w:pStyle w:val="nzHeading5"/>
      </w:pPr>
      <w:r>
        <w:rPr>
          <w:rStyle w:val="CharSectno"/>
        </w:rPr>
        <w:t>237</w:t>
      </w:r>
      <w:r>
        <w:t>.</w:t>
      </w:r>
      <w:r>
        <w:tab/>
        <w:t>Part VIIA Division 1 deleted</w:t>
      </w:r>
    </w:p>
    <w:p>
      <w:pPr>
        <w:pStyle w:val="nzSubsection"/>
      </w:pPr>
      <w:r>
        <w:tab/>
      </w:r>
      <w:r>
        <w:tab/>
        <w:t>Delete Part VIIA Division 1.</w:t>
      </w:r>
    </w:p>
    <w:p>
      <w:pPr>
        <w:pStyle w:val="nzHeading4"/>
      </w:pPr>
      <w:r>
        <w:t>Subdivision 3 — Part VIIA Division 8 deleted</w:t>
      </w:r>
    </w:p>
    <w:p>
      <w:pPr>
        <w:pStyle w:val="nzHeading5"/>
      </w:pPr>
      <w:r>
        <w:rPr>
          <w:rStyle w:val="CharSectno"/>
        </w:rPr>
        <w:t>238</w:t>
      </w:r>
      <w:r>
        <w:t>.</w:t>
      </w:r>
      <w:r>
        <w:tab/>
        <w:t>Part VIIA Division 8 deleted</w:t>
      </w:r>
    </w:p>
    <w:p>
      <w:pPr>
        <w:pStyle w:val="nzSubsection"/>
      </w:pPr>
      <w:r>
        <w:tab/>
      </w:r>
      <w:r>
        <w:tab/>
        <w:t>Delete Part VIIA Division 8.</w:t>
      </w:r>
    </w:p>
    <w:p>
      <w:pPr>
        <w:pStyle w:val="nzHeading3"/>
        <w:rPr>
          <w:rStyle w:val="CharDivText"/>
        </w:rPr>
      </w:pPr>
      <w:r>
        <w:rPr>
          <w:rStyle w:val="CharDivNo"/>
        </w:rPr>
        <w:t>Division 10</w:t>
      </w:r>
      <w:r>
        <w:t> — </w:t>
      </w:r>
      <w:r>
        <w:rPr>
          <w:rStyle w:val="CharDivText"/>
        </w:rPr>
        <w:t>Part IX amended</w:t>
      </w:r>
    </w:p>
    <w:p>
      <w:pPr>
        <w:pStyle w:val="nzHeading5"/>
      </w:pPr>
      <w:r>
        <w:rPr>
          <w:rStyle w:val="CharSectno"/>
        </w:rPr>
        <w:t>239</w:t>
      </w:r>
      <w:r>
        <w:t>.</w:t>
      </w:r>
      <w:r>
        <w:tab/>
        <w:t>Part IX heading and Part IX Division 1 heading deleted</w:t>
      </w:r>
    </w:p>
    <w:p>
      <w:pPr>
        <w:pStyle w:val="nzSubsection"/>
      </w:pPr>
      <w:r>
        <w:tab/>
      </w:r>
      <w:r>
        <w:tab/>
        <w:t>Delete the headings to Part IX and Part IX Division 1.</w:t>
      </w:r>
    </w:p>
    <w:p>
      <w:pPr>
        <w:pStyle w:val="nzHeading5"/>
      </w:pPr>
      <w:r>
        <w:rPr>
          <w:rStyle w:val="CharSectno"/>
        </w:rPr>
        <w:t>241</w:t>
      </w:r>
      <w:r>
        <w:t>.</w:t>
      </w:r>
      <w:r>
        <w:tab/>
        <w:t>Section 249 deleted</w:t>
      </w:r>
    </w:p>
    <w:p>
      <w:pPr>
        <w:pStyle w:val="nzSubsection"/>
      </w:pPr>
      <w:r>
        <w:tab/>
      </w:r>
      <w:r>
        <w:tab/>
        <w:t>Delete section 249.</w:t>
      </w:r>
    </w:p>
    <w:p>
      <w:pPr>
        <w:pStyle w:val="nzHeading3"/>
      </w:pPr>
      <w:r>
        <w:rPr>
          <w:rStyle w:val="CharDivNo"/>
        </w:rPr>
        <w:t>Division 11</w:t>
      </w:r>
      <w:r>
        <w:t> — </w:t>
      </w:r>
      <w:r>
        <w:rPr>
          <w:rStyle w:val="CharDivText"/>
        </w:rPr>
        <w:t>Part IXA deleted</w:t>
      </w:r>
    </w:p>
    <w:p>
      <w:pPr>
        <w:pStyle w:val="nzHeading5"/>
      </w:pPr>
      <w:r>
        <w:rPr>
          <w:rStyle w:val="CharSectno"/>
        </w:rPr>
        <w:t>244</w:t>
      </w:r>
      <w:r>
        <w:t>.</w:t>
      </w:r>
      <w:r>
        <w:tab/>
        <w:t>Part IXA deleted</w:t>
      </w:r>
    </w:p>
    <w:p>
      <w:pPr>
        <w:pStyle w:val="nzSubsection"/>
      </w:pPr>
      <w:r>
        <w:tab/>
      </w:r>
      <w:r>
        <w:tab/>
        <w:t>Delete Part IXA.</w:t>
      </w:r>
    </w:p>
    <w:p>
      <w:pPr>
        <w:pStyle w:val="nzHeading3"/>
      </w:pPr>
      <w:r>
        <w:rPr>
          <w:rStyle w:val="CharDivNo"/>
        </w:rPr>
        <w:t>Division 15</w:t>
      </w:r>
      <w:r>
        <w:t xml:space="preserve"> — </w:t>
      </w:r>
      <w:r>
        <w:rPr>
          <w:rStyle w:val="CharDivText"/>
        </w:rPr>
        <w:t>Part XIIIB amended</w:t>
      </w:r>
    </w:p>
    <w:p>
      <w:pPr>
        <w:pStyle w:val="nzHeading5"/>
      </w:pPr>
      <w:r>
        <w:rPr>
          <w:rStyle w:val="CharSectno"/>
        </w:rPr>
        <w:t>248</w:t>
      </w:r>
      <w:r>
        <w:t>.</w:t>
      </w:r>
      <w:r>
        <w:tab/>
        <w:t>Section 340AB amended</w:t>
      </w:r>
    </w:p>
    <w:p>
      <w:pPr>
        <w:pStyle w:val="nzSubsection"/>
      </w:pPr>
      <w:r>
        <w:tab/>
      </w:r>
      <w:r>
        <w:tab/>
        <w:t>In section 340AB(3)(d) delete “Princess Margaret Hospital for Children,” and insert:</w:t>
      </w:r>
    </w:p>
    <w:p>
      <w:pPr>
        <w:pStyle w:val="BlankOpen"/>
      </w:pPr>
    </w:p>
    <w:p>
      <w:pPr>
        <w:pStyle w:val="nzSubsection"/>
      </w:pPr>
      <w:r>
        <w:tab/>
      </w:r>
      <w:r>
        <w:tab/>
        <w:t>Perth Children’s Hospital,</w:t>
      </w:r>
    </w:p>
    <w:p>
      <w:pPr>
        <w:pStyle w:val="BlankClose"/>
      </w:pPr>
    </w:p>
    <w:p>
      <w:pPr>
        <w:pStyle w:val="nzHeading3"/>
      </w:pPr>
      <w:r>
        <w:rPr>
          <w:rStyle w:val="CharDivNo"/>
        </w:rPr>
        <w:t>Division 16</w:t>
      </w:r>
      <w:r>
        <w:t> — </w:t>
      </w:r>
      <w:r>
        <w:rPr>
          <w:rStyle w:val="CharDivText"/>
        </w:rPr>
        <w:t>Parts XIV and XV and Schedules amended</w:t>
      </w:r>
    </w:p>
    <w:p>
      <w:pPr>
        <w:pStyle w:val="nzHeading5"/>
      </w:pPr>
      <w:r>
        <w:rPr>
          <w:rStyle w:val="CharSectno"/>
        </w:rPr>
        <w:t>249</w:t>
      </w:r>
      <w:r>
        <w:t>.</w:t>
      </w:r>
      <w:r>
        <w:tab/>
        <w:t>Part XIV heading amended</w:t>
      </w:r>
    </w:p>
    <w:p>
      <w:pPr>
        <w:pStyle w:val="nzSubsection"/>
      </w:pPr>
      <w:r>
        <w:tab/>
      </w:r>
      <w:r>
        <w:tab/>
        <w:t>In the heading to Part XIV delete “</w:t>
      </w:r>
      <w:r>
        <w:rPr>
          <w:b/>
          <w:sz w:val="30"/>
        </w:rPr>
        <w:t>and local laws</w:t>
      </w:r>
      <w:r>
        <w:t>”.</w:t>
      </w:r>
    </w:p>
    <w:p>
      <w:pPr>
        <w:pStyle w:val="nzHeading5"/>
      </w:pPr>
      <w:r>
        <w:rPr>
          <w:rStyle w:val="CharSectno"/>
        </w:rPr>
        <w:t>250</w:t>
      </w:r>
      <w:r>
        <w:t>.</w:t>
      </w:r>
      <w:r>
        <w:tab/>
        <w:t>Section 341 amended</w:t>
      </w:r>
    </w:p>
    <w:p>
      <w:pPr>
        <w:pStyle w:val="nzSubsection"/>
      </w:pPr>
      <w:r>
        <w:tab/>
      </w:r>
      <w:r>
        <w:tab/>
        <w:t>Delete section 341(2).</w:t>
      </w:r>
    </w:p>
    <w:p>
      <w:pPr>
        <w:pStyle w:val="nzHeading5"/>
      </w:pPr>
      <w:r>
        <w:rPr>
          <w:rStyle w:val="CharSectno"/>
        </w:rPr>
        <w:t>251</w:t>
      </w:r>
      <w:r>
        <w:t>.</w:t>
      </w:r>
      <w:r>
        <w:tab/>
        <w:t>Section 342 deleted</w:t>
      </w:r>
    </w:p>
    <w:p>
      <w:pPr>
        <w:pStyle w:val="nzSubsection"/>
      </w:pPr>
      <w:r>
        <w:tab/>
      </w:r>
      <w:r>
        <w:tab/>
        <w:t>Delete section 342.</w:t>
      </w:r>
    </w:p>
    <w:p>
      <w:pPr>
        <w:pStyle w:val="nzHeading5"/>
      </w:pPr>
      <w:r>
        <w:rPr>
          <w:rStyle w:val="CharSectno"/>
        </w:rPr>
        <w:t>252</w:t>
      </w:r>
      <w:r>
        <w:t>.</w:t>
      </w:r>
      <w:r>
        <w:tab/>
        <w:t>Section 344C amended</w:t>
      </w:r>
    </w:p>
    <w:p>
      <w:pPr>
        <w:pStyle w:val="nzSubsection"/>
      </w:pPr>
      <w:r>
        <w:tab/>
        <w:t>(1)</w:t>
      </w:r>
      <w:r>
        <w:tab/>
        <w:t>In section 344C in the Table delete “133(1), 134(6), (11), (12), (29), (44), (45) and (46),”.</w:t>
      </w:r>
    </w:p>
    <w:p>
      <w:pPr>
        <w:pStyle w:val="nzSubsection"/>
      </w:pPr>
      <w:r>
        <w:tab/>
        <w:t>(2)</w:t>
      </w:r>
      <w:r>
        <w:tab/>
        <w:t>In section 344C in the Table delete “146(3), 158(3),”.</w:t>
      </w:r>
    </w:p>
    <w:p>
      <w:pPr>
        <w:pStyle w:val="nzSubsection"/>
      </w:pPr>
      <w:r>
        <w:tab/>
        <w:t>(3)</w:t>
      </w:r>
      <w:r>
        <w:tab/>
        <w:t>In section 344C in the Table delete “199(10)”.</w:t>
      </w:r>
    </w:p>
    <w:p>
      <w:pPr>
        <w:pStyle w:val="nzHeading5"/>
      </w:pPr>
      <w:r>
        <w:rPr>
          <w:rStyle w:val="CharSectno"/>
        </w:rPr>
        <w:t>253</w:t>
      </w:r>
      <w:r>
        <w:t>.</w:t>
      </w:r>
      <w:r>
        <w:tab/>
        <w:t>Sections 343 to 348A deleted</w:t>
      </w:r>
    </w:p>
    <w:p>
      <w:pPr>
        <w:pStyle w:val="nzSubsection"/>
      </w:pPr>
      <w:r>
        <w:tab/>
      </w:r>
      <w:r>
        <w:tab/>
        <w:t>Delete sections 343 to 348A.</w:t>
      </w:r>
    </w:p>
    <w:p>
      <w:pPr>
        <w:pStyle w:val="nzHeading5"/>
      </w:pPr>
      <w:r>
        <w:rPr>
          <w:rStyle w:val="CharSectno"/>
        </w:rPr>
        <w:t>254</w:t>
      </w:r>
      <w:r>
        <w:t>.</w:t>
      </w:r>
      <w:r>
        <w:tab/>
        <w:t>Sections 349 to 352 deleted</w:t>
      </w:r>
    </w:p>
    <w:p>
      <w:pPr>
        <w:pStyle w:val="nzSubsection"/>
      </w:pPr>
      <w:r>
        <w:tab/>
      </w:r>
      <w:r>
        <w:tab/>
        <w:t>Delete sections 349 to 352.</w:t>
      </w:r>
    </w:p>
    <w:p>
      <w:pPr>
        <w:pStyle w:val="nzHeading5"/>
      </w:pPr>
      <w:r>
        <w:rPr>
          <w:rStyle w:val="CharSectno"/>
        </w:rPr>
        <w:t>255</w:t>
      </w:r>
      <w:r>
        <w:t>.</w:t>
      </w:r>
      <w:r>
        <w:tab/>
        <w:t>Section 353 deleted</w:t>
      </w:r>
    </w:p>
    <w:p>
      <w:pPr>
        <w:pStyle w:val="nzSubsection"/>
      </w:pPr>
      <w:r>
        <w:tab/>
      </w:r>
      <w:r>
        <w:tab/>
        <w:t>Delete section 353.</w:t>
      </w:r>
    </w:p>
    <w:p>
      <w:pPr>
        <w:pStyle w:val="nzHeading5"/>
      </w:pPr>
      <w:r>
        <w:rPr>
          <w:rStyle w:val="CharSectno"/>
        </w:rPr>
        <w:t>256</w:t>
      </w:r>
      <w:r>
        <w:t>.</w:t>
      </w:r>
      <w:r>
        <w:tab/>
        <w:t>Sections 354 and 355 deleted</w:t>
      </w:r>
    </w:p>
    <w:p>
      <w:pPr>
        <w:pStyle w:val="nzSubsection"/>
      </w:pPr>
      <w:r>
        <w:tab/>
      </w:r>
      <w:r>
        <w:tab/>
        <w:t>Delete sections 354 and 355.</w:t>
      </w:r>
    </w:p>
    <w:p>
      <w:pPr>
        <w:pStyle w:val="nzHeading5"/>
      </w:pPr>
      <w:r>
        <w:rPr>
          <w:rStyle w:val="CharSectno"/>
        </w:rPr>
        <w:t>257</w:t>
      </w:r>
      <w:r>
        <w:t>.</w:t>
      </w:r>
      <w:r>
        <w:tab/>
        <w:t>Section 356 deleted</w:t>
      </w:r>
    </w:p>
    <w:p>
      <w:pPr>
        <w:pStyle w:val="nzSubsection"/>
      </w:pPr>
      <w:r>
        <w:tab/>
      </w:r>
      <w:r>
        <w:tab/>
        <w:t>Delete section 356.</w:t>
      </w:r>
    </w:p>
    <w:p>
      <w:pPr>
        <w:pStyle w:val="nzHeading5"/>
      </w:pPr>
      <w:r>
        <w:rPr>
          <w:rStyle w:val="CharSectno"/>
        </w:rPr>
        <w:t>258</w:t>
      </w:r>
      <w:r>
        <w:t>.</w:t>
      </w:r>
      <w:r>
        <w:tab/>
        <w:t>Section 357 deleted</w:t>
      </w:r>
    </w:p>
    <w:p>
      <w:pPr>
        <w:pStyle w:val="nzSubsection"/>
      </w:pPr>
      <w:r>
        <w:tab/>
      </w:r>
      <w:r>
        <w:tab/>
        <w:t xml:space="preserve">Delete section 357. </w:t>
      </w:r>
    </w:p>
    <w:p>
      <w:pPr>
        <w:pStyle w:val="nzHeading5"/>
      </w:pPr>
      <w:r>
        <w:rPr>
          <w:rStyle w:val="CharSectno"/>
        </w:rPr>
        <w:t>259</w:t>
      </w:r>
      <w:r>
        <w:t>.</w:t>
      </w:r>
      <w:r>
        <w:tab/>
        <w:t>Sections 358 and 359 deleted</w:t>
      </w:r>
    </w:p>
    <w:p>
      <w:pPr>
        <w:pStyle w:val="nzSubsection"/>
      </w:pPr>
      <w:r>
        <w:tab/>
      </w:r>
      <w:r>
        <w:tab/>
        <w:t>Delete sections 358 and 359.</w:t>
      </w:r>
    </w:p>
    <w:p>
      <w:pPr>
        <w:pStyle w:val="nzHeading5"/>
      </w:pPr>
      <w:r>
        <w:rPr>
          <w:rStyle w:val="CharSectno"/>
        </w:rPr>
        <w:t>260</w:t>
      </w:r>
      <w:r>
        <w:t>.</w:t>
      </w:r>
      <w:r>
        <w:tab/>
        <w:t>Section 360 amended</w:t>
      </w:r>
    </w:p>
    <w:p>
      <w:pPr>
        <w:pStyle w:val="nzSubsection"/>
      </w:pPr>
      <w:r>
        <w:tab/>
        <w:t>(1)</w:t>
      </w:r>
      <w:r>
        <w:tab/>
        <w:t>Delete section 360(1)(a).</w:t>
      </w:r>
    </w:p>
    <w:p>
      <w:pPr>
        <w:pStyle w:val="nzSubsection"/>
      </w:pPr>
      <w:r>
        <w:tab/>
        <w:t>(2)</w:t>
      </w:r>
      <w:r>
        <w:tab/>
        <w:t>Delete section 360(1)(c).</w:t>
      </w:r>
    </w:p>
    <w:p>
      <w:pPr>
        <w:pStyle w:val="nzSubsection"/>
      </w:pPr>
      <w:r>
        <w:tab/>
        <w:t>(3)</w:t>
      </w:r>
      <w:r>
        <w:tab/>
        <w:t>Delete section 360(1)(e).</w:t>
      </w:r>
    </w:p>
    <w:p>
      <w:pPr>
        <w:pStyle w:val="nzSubsection"/>
        <w:keepNext/>
      </w:pPr>
      <w:r>
        <w:tab/>
        <w:t>(4)</w:t>
      </w:r>
      <w:r>
        <w:tab/>
        <w:t>In section 360(1):</w:t>
      </w:r>
    </w:p>
    <w:p>
      <w:pPr>
        <w:pStyle w:val="nzIndenta"/>
        <w:keepNext/>
      </w:pPr>
      <w:r>
        <w:tab/>
        <w:t>(a)</w:t>
      </w:r>
      <w:r>
        <w:tab/>
        <w:t>in paragraph (g)(ii) delete “$500;” and insert:</w:t>
      </w:r>
    </w:p>
    <w:p>
      <w:pPr>
        <w:pStyle w:val="BlankOpen"/>
      </w:pPr>
    </w:p>
    <w:p>
      <w:pPr>
        <w:pStyle w:val="nzIndenta"/>
      </w:pPr>
      <w:r>
        <w:tab/>
      </w:r>
      <w:r>
        <w:tab/>
        <w:t>$500.</w:t>
      </w:r>
    </w:p>
    <w:p>
      <w:pPr>
        <w:pStyle w:val="BlankClose"/>
      </w:pPr>
    </w:p>
    <w:p>
      <w:pPr>
        <w:pStyle w:val="nzIndenta"/>
      </w:pPr>
      <w:r>
        <w:tab/>
        <w:t>(b)</w:t>
      </w:r>
      <w:r>
        <w:tab/>
        <w:t>delete paragraph (h).</w:t>
      </w:r>
    </w:p>
    <w:p>
      <w:pPr>
        <w:pStyle w:val="nzSubsection"/>
      </w:pPr>
      <w:r>
        <w:tab/>
        <w:t>(5)</w:t>
      </w:r>
      <w:r>
        <w:tab/>
        <w:t>In section 360(2) delete “Local laws and regulations” and insert:</w:t>
      </w:r>
    </w:p>
    <w:p>
      <w:pPr>
        <w:pStyle w:val="BlankOpen"/>
      </w:pPr>
    </w:p>
    <w:p>
      <w:pPr>
        <w:pStyle w:val="nzSubsection"/>
      </w:pPr>
      <w:r>
        <w:tab/>
      </w:r>
      <w:r>
        <w:tab/>
        <w:t>Regulations</w:t>
      </w:r>
    </w:p>
    <w:p>
      <w:pPr>
        <w:pStyle w:val="BlankClose"/>
      </w:pPr>
    </w:p>
    <w:p>
      <w:pPr>
        <w:pStyle w:val="nzSubsection"/>
      </w:pPr>
      <w:r>
        <w:tab/>
        <w:t>(6)</w:t>
      </w:r>
      <w:r>
        <w:tab/>
        <w:t>In section 360(3)(a) delete “local laws and”.</w:t>
      </w:r>
    </w:p>
    <w:p>
      <w:pPr>
        <w:pStyle w:val="nzSubsection"/>
      </w:pPr>
      <w:r>
        <w:tab/>
        <w:t>(7)</w:t>
      </w:r>
      <w:r>
        <w:tab/>
        <w:t>In section 360 after each of subsection (1)(b) and (d) insert:</w:t>
      </w:r>
    </w:p>
    <w:p>
      <w:pPr>
        <w:pStyle w:val="BlankOpen"/>
      </w:pPr>
    </w:p>
    <w:p>
      <w:pPr>
        <w:pStyle w:val="nzSubsection"/>
      </w:pPr>
      <w:r>
        <w:tab/>
      </w:r>
      <w:r>
        <w:tab/>
        <w:t>or</w:t>
      </w:r>
    </w:p>
    <w:p>
      <w:pPr>
        <w:pStyle w:val="BlankClose"/>
      </w:pPr>
    </w:p>
    <w:p>
      <w:pPr>
        <w:pStyle w:val="nzHeading5"/>
      </w:pPr>
      <w:r>
        <w:rPr>
          <w:rStyle w:val="CharSectno"/>
        </w:rPr>
        <w:t>261</w:t>
      </w:r>
      <w:r>
        <w:t>.</w:t>
      </w:r>
      <w:r>
        <w:tab/>
        <w:t>Section 361 amended</w:t>
      </w:r>
    </w:p>
    <w:p>
      <w:pPr>
        <w:pStyle w:val="nzSubsection"/>
      </w:pPr>
      <w:r>
        <w:tab/>
      </w:r>
      <w:r>
        <w:tab/>
        <w:t>In section 361 delete “local law,”.</w:t>
      </w:r>
    </w:p>
    <w:p>
      <w:pPr>
        <w:pStyle w:val="nzHeading5"/>
      </w:pPr>
      <w:r>
        <w:rPr>
          <w:rStyle w:val="CharSectno"/>
        </w:rPr>
        <w:t>262</w:t>
      </w:r>
      <w:r>
        <w:t>.</w:t>
      </w:r>
      <w:r>
        <w:tab/>
        <w:t>Section 362 amended</w:t>
      </w:r>
    </w:p>
    <w:p>
      <w:pPr>
        <w:pStyle w:val="nzSubsection"/>
      </w:pPr>
      <w:r>
        <w:tab/>
      </w:r>
      <w:r>
        <w:tab/>
        <w:t>In section 362(2):</w:t>
      </w:r>
    </w:p>
    <w:p>
      <w:pPr>
        <w:pStyle w:val="nzIndenta"/>
      </w:pPr>
      <w:r>
        <w:tab/>
        <w:t>(a)</w:t>
      </w:r>
      <w:r>
        <w:tab/>
        <w:t>delete “or local law”;</w:t>
      </w:r>
    </w:p>
    <w:p>
      <w:pPr>
        <w:pStyle w:val="nzIndenta"/>
      </w:pPr>
      <w:r>
        <w:tab/>
        <w:t>(b)</w:t>
      </w:r>
      <w:r>
        <w:tab/>
        <w:t>delete “or the local government of the district in which the offence is committed, or an officer of the local government,”.</w:t>
      </w:r>
    </w:p>
    <w:p>
      <w:pPr>
        <w:pStyle w:val="nzHeading5"/>
      </w:pPr>
      <w:r>
        <w:rPr>
          <w:rStyle w:val="CharSectno"/>
        </w:rPr>
        <w:t>263</w:t>
      </w:r>
      <w:r>
        <w:t>.</w:t>
      </w:r>
      <w:r>
        <w:tab/>
        <w:t>Section 366 deleted</w:t>
      </w:r>
    </w:p>
    <w:p>
      <w:pPr>
        <w:pStyle w:val="nzSubsection"/>
      </w:pPr>
      <w:r>
        <w:tab/>
      </w:r>
      <w:r>
        <w:tab/>
        <w:t>Delete section 366.</w:t>
      </w:r>
    </w:p>
    <w:p>
      <w:pPr>
        <w:pStyle w:val="nzHeading5"/>
      </w:pPr>
      <w:r>
        <w:rPr>
          <w:rStyle w:val="CharSectno"/>
        </w:rPr>
        <w:t>264</w:t>
      </w:r>
      <w:r>
        <w:t>.</w:t>
      </w:r>
      <w:r>
        <w:tab/>
        <w:t>Section 367 deleted</w:t>
      </w:r>
    </w:p>
    <w:p>
      <w:pPr>
        <w:pStyle w:val="nzSubsection"/>
      </w:pPr>
      <w:r>
        <w:tab/>
      </w:r>
      <w:r>
        <w:tab/>
        <w:t>Delete section 367.</w:t>
      </w:r>
    </w:p>
    <w:p>
      <w:pPr>
        <w:pStyle w:val="nzHeading5"/>
      </w:pPr>
      <w:r>
        <w:rPr>
          <w:rStyle w:val="CharSectno"/>
        </w:rPr>
        <w:t>265</w:t>
      </w:r>
      <w:r>
        <w:t>.</w:t>
      </w:r>
      <w:r>
        <w:tab/>
        <w:t>Section 368 deleted</w:t>
      </w:r>
    </w:p>
    <w:p>
      <w:pPr>
        <w:pStyle w:val="nzSubsection"/>
      </w:pPr>
      <w:r>
        <w:tab/>
      </w:r>
      <w:r>
        <w:tab/>
        <w:t>Delete section 368.</w:t>
      </w:r>
    </w:p>
    <w:p>
      <w:pPr>
        <w:pStyle w:val="nzHeading5"/>
      </w:pPr>
      <w:r>
        <w:rPr>
          <w:rStyle w:val="CharSectno"/>
        </w:rPr>
        <w:t>266</w:t>
      </w:r>
      <w:r>
        <w:t>.</w:t>
      </w:r>
      <w:r>
        <w:tab/>
        <w:t>Sections 369 to 371 deleted</w:t>
      </w:r>
    </w:p>
    <w:p>
      <w:pPr>
        <w:pStyle w:val="nzSubsection"/>
      </w:pPr>
      <w:r>
        <w:tab/>
      </w:r>
      <w:r>
        <w:tab/>
        <w:t>Delete sections 369 to 371.</w:t>
      </w:r>
    </w:p>
    <w:p>
      <w:pPr>
        <w:pStyle w:val="nzHeading5"/>
      </w:pPr>
      <w:r>
        <w:rPr>
          <w:rStyle w:val="CharSectno"/>
        </w:rPr>
        <w:t>267</w:t>
      </w:r>
      <w:r>
        <w:t>.</w:t>
      </w:r>
      <w:r>
        <w:tab/>
        <w:t>Sections 373 and 374 deleted</w:t>
      </w:r>
    </w:p>
    <w:p>
      <w:pPr>
        <w:pStyle w:val="nzSubsection"/>
      </w:pPr>
      <w:r>
        <w:tab/>
      </w:r>
      <w:r>
        <w:tab/>
        <w:t>Delete sections 373 and 374.</w:t>
      </w:r>
    </w:p>
    <w:p>
      <w:pPr>
        <w:pStyle w:val="nzHeading5"/>
      </w:pPr>
      <w:r>
        <w:rPr>
          <w:rStyle w:val="CharSectno"/>
        </w:rPr>
        <w:t>268</w:t>
      </w:r>
      <w:r>
        <w:t>.</w:t>
      </w:r>
      <w:r>
        <w:tab/>
        <w:t>Section 376 deleted</w:t>
      </w:r>
    </w:p>
    <w:p>
      <w:pPr>
        <w:pStyle w:val="nzSubsection"/>
      </w:pPr>
      <w:r>
        <w:tab/>
      </w:r>
      <w:r>
        <w:tab/>
        <w:t>Delete section 376.</w:t>
      </w:r>
    </w:p>
    <w:p>
      <w:pPr>
        <w:pStyle w:val="nzHeading5"/>
      </w:pPr>
      <w:r>
        <w:rPr>
          <w:rStyle w:val="CharSectno"/>
        </w:rPr>
        <w:t>269</w:t>
      </w:r>
      <w:r>
        <w:t>.</w:t>
      </w:r>
      <w:r>
        <w:tab/>
        <w:t>Section 377 amended</w:t>
      </w:r>
    </w:p>
    <w:p>
      <w:pPr>
        <w:pStyle w:val="nzSubsection"/>
      </w:pPr>
      <w:r>
        <w:tab/>
      </w:r>
      <w:r>
        <w:tab/>
        <w:t>In section 377:</w:t>
      </w:r>
    </w:p>
    <w:p>
      <w:pPr>
        <w:pStyle w:val="nzIndenta"/>
      </w:pPr>
      <w:r>
        <w:tab/>
        <w:t>(a)</w:t>
      </w:r>
      <w:r>
        <w:tab/>
        <w:t>delete paragraphs (1) to (9);</w:t>
      </w:r>
    </w:p>
    <w:p>
      <w:pPr>
        <w:pStyle w:val="nzIndenta"/>
      </w:pPr>
      <w:r>
        <w:tab/>
        <w:t>(b)</w:t>
      </w:r>
      <w:r>
        <w:tab/>
        <w:t>in paragraph (10) delete “analysed;” and insert:</w:t>
      </w:r>
    </w:p>
    <w:p>
      <w:pPr>
        <w:pStyle w:val="BlankOpen"/>
      </w:pPr>
    </w:p>
    <w:p>
      <w:pPr>
        <w:pStyle w:val="nzIndenta"/>
      </w:pPr>
      <w:r>
        <w:tab/>
      </w:r>
      <w:r>
        <w:tab/>
        <w:t>analysed.</w:t>
      </w:r>
    </w:p>
    <w:p>
      <w:pPr>
        <w:pStyle w:val="BlankClose"/>
      </w:pPr>
    </w:p>
    <w:p>
      <w:pPr>
        <w:pStyle w:val="nzIndenta"/>
      </w:pPr>
      <w:r>
        <w:tab/>
        <w:t>(c)</w:t>
      </w:r>
      <w:r>
        <w:tab/>
        <w:t>delete paragraph (11).</w:t>
      </w:r>
    </w:p>
    <w:p>
      <w:pPr>
        <w:pStyle w:val="nzHeading5"/>
      </w:pPr>
      <w:r>
        <w:rPr>
          <w:rStyle w:val="CharSectno"/>
        </w:rPr>
        <w:t>270</w:t>
      </w:r>
      <w:r>
        <w:t>.</w:t>
      </w:r>
      <w:r>
        <w:tab/>
        <w:t>Section 377 deleted</w:t>
      </w:r>
    </w:p>
    <w:p>
      <w:pPr>
        <w:pStyle w:val="nzSubsection"/>
      </w:pPr>
      <w:r>
        <w:tab/>
      </w:r>
      <w:r>
        <w:tab/>
        <w:t>Delete section 377.</w:t>
      </w:r>
    </w:p>
    <w:p>
      <w:pPr>
        <w:pStyle w:val="nzHeading5"/>
      </w:pPr>
      <w:r>
        <w:rPr>
          <w:rStyle w:val="CharSectno"/>
        </w:rPr>
        <w:t>271</w:t>
      </w:r>
      <w:r>
        <w:t>.</w:t>
      </w:r>
      <w:r>
        <w:tab/>
        <w:t>Section 378 deleted</w:t>
      </w:r>
    </w:p>
    <w:p>
      <w:pPr>
        <w:pStyle w:val="nzSubsection"/>
      </w:pPr>
      <w:r>
        <w:tab/>
      </w:r>
      <w:r>
        <w:tab/>
        <w:t>Delete section 378.</w:t>
      </w:r>
    </w:p>
    <w:p>
      <w:pPr>
        <w:pStyle w:val="nzHeading5"/>
      </w:pPr>
      <w:r>
        <w:rPr>
          <w:rStyle w:val="CharSectno"/>
        </w:rPr>
        <w:t>273</w:t>
      </w:r>
      <w:r>
        <w:t>.</w:t>
      </w:r>
      <w:r>
        <w:tab/>
        <w:t>Schedule 2 deleted</w:t>
      </w:r>
    </w:p>
    <w:p>
      <w:pPr>
        <w:pStyle w:val="nzSubsection"/>
      </w:pPr>
      <w:r>
        <w:tab/>
      </w:r>
      <w:r>
        <w:tab/>
        <w:t>Delete Schedule 2.</w:t>
      </w:r>
    </w:p>
    <w:p>
      <w:pPr>
        <w:pStyle w:val="nzHeading5"/>
      </w:pPr>
      <w:r>
        <w:rPr>
          <w:rStyle w:val="CharSectno"/>
        </w:rPr>
        <w:t>275</w:t>
      </w:r>
      <w:r>
        <w:t>.</w:t>
      </w:r>
      <w:r>
        <w:tab/>
        <w:t>Schedule 5 amended</w:t>
      </w:r>
    </w:p>
    <w:p>
      <w:pPr>
        <w:pStyle w:val="nzSubsection"/>
      </w:pPr>
      <w:r>
        <w:tab/>
        <w:t>(1)</w:t>
      </w:r>
      <w:r>
        <w:tab/>
        <w:t>Delete Schedule 5 Part I and insert:</w:t>
      </w:r>
    </w:p>
    <w:p>
      <w:pPr>
        <w:pStyle w:val="BlankOpen"/>
      </w:pPr>
    </w:p>
    <w:p>
      <w:pPr>
        <w:pStyle w:val="yTHeadingNAm"/>
      </w:pPr>
      <w:r>
        <w:t>Part 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203(2), 225(1) and 238(3) and (5)</w:t>
            </w:r>
          </w:p>
        </w:tc>
      </w:tr>
    </w:tbl>
    <w:p>
      <w:pPr>
        <w:pStyle w:val="BlankClose"/>
      </w:pPr>
    </w:p>
    <w:p>
      <w:pPr>
        <w:pStyle w:val="nzSubsection"/>
      </w:pPr>
      <w:r>
        <w:tab/>
        <w:t>(2)</w:t>
      </w:r>
      <w:r>
        <w:tab/>
        <w:t>Delete Schedule 5 Part I.</w:t>
      </w:r>
    </w:p>
    <w:p>
      <w:pPr>
        <w:pStyle w:val="nzSubsection"/>
      </w:pPr>
      <w:r>
        <w:tab/>
        <w:t>(3)</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224(2), 227(13), 335(3) and 337(6)</w:t>
            </w:r>
          </w:p>
        </w:tc>
      </w:tr>
    </w:tbl>
    <w:p>
      <w:pPr>
        <w:pStyle w:val="BlankClose"/>
      </w:pPr>
    </w:p>
    <w:p>
      <w:pPr>
        <w:pStyle w:val="nzSubsection"/>
        <w:keepNext/>
      </w:pPr>
      <w:r>
        <w:tab/>
        <w:t>(4)</w:t>
      </w:r>
      <w:r>
        <w:tab/>
        <w:t>Delete Schedule 5 Part II and insert:</w:t>
      </w:r>
    </w:p>
    <w:p>
      <w:pPr>
        <w:pStyle w:val="BlankOpen"/>
      </w:pPr>
    </w:p>
    <w:p>
      <w:pPr>
        <w:pStyle w:val="yTHeadingNAm"/>
      </w:pPr>
      <w:r>
        <w:t>Part II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335(3) and 337(6)</w:t>
            </w:r>
          </w:p>
        </w:tc>
      </w:tr>
    </w:tbl>
    <w:p>
      <w:pPr>
        <w:pStyle w:val="BlankClose"/>
      </w:pPr>
    </w:p>
    <w:p>
      <w:pPr>
        <w:pStyle w:val="nzSubsection"/>
      </w:pPr>
      <w:r>
        <w:tab/>
        <w:t>(5)</w:t>
      </w:r>
      <w:r>
        <w:tab/>
        <w:t>Delete Schedule 5 Part III.</w:t>
      </w:r>
    </w:p>
    <w:p>
      <w:pPr>
        <w:pStyle w:val="nzSubsection"/>
      </w:pPr>
      <w:r>
        <w:tab/>
        <w:t>(6)</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223(1), 225(2), 227(2), 231(2), 234(1), 240(1), 336(5a), 336A(5a), 336B(7a), 340LB(2), 340M(1) and (2), 340ALB(2), 340AM(1) and (2), 340BLB(2) and 340BM(1) and (2)</w:t>
            </w:r>
          </w:p>
        </w:tc>
      </w:tr>
    </w:tbl>
    <w:p>
      <w:pPr>
        <w:pStyle w:val="BlankClose"/>
      </w:pPr>
    </w:p>
    <w:p>
      <w:pPr>
        <w:pStyle w:val="nzSubsection"/>
        <w:keepNext/>
      </w:pPr>
      <w:r>
        <w:tab/>
        <w:t>(7)</w:t>
      </w:r>
      <w:r>
        <w:tab/>
        <w:t>Delete Schedule 5 Part IV and insert:</w:t>
      </w:r>
    </w:p>
    <w:p>
      <w:pPr>
        <w:pStyle w:val="BlankOpen"/>
      </w:pPr>
    </w:p>
    <w:p>
      <w:pPr>
        <w:pStyle w:val="yTHeadingNAm"/>
      </w:pPr>
      <w:r>
        <w:t>Part IV</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336(5a), 336A(5a), 336B(7a), 340LB(2), 340M(1) and (2), 340ALB(2), 340AM(1) and (2), 340BLB(2) and 340BM(1) and (2)</w:t>
            </w:r>
          </w:p>
        </w:tc>
      </w:tr>
    </w:tbl>
    <w:p>
      <w:pPr>
        <w:pStyle w:val="BlankClose"/>
      </w:pPr>
    </w:p>
    <w:p>
      <w:pPr>
        <w:pStyle w:val="nzSubsection"/>
      </w:pPr>
      <w:r>
        <w:tab/>
        <w:t>(8)</w:t>
      </w:r>
      <w:r>
        <w:tab/>
        <w:t>Delete Schedule 5 Part V.</w:t>
      </w:r>
    </w:p>
    <w:p>
      <w:pPr>
        <w:pStyle w:val="nzSubsection"/>
      </w:pPr>
      <w:r>
        <w:tab/>
        <w:t>(9)</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Sections 221(1), 222, 236(1), 241(1) and 340AL(1c)</w:t>
            </w:r>
          </w:p>
        </w:tc>
      </w:tr>
    </w:tbl>
    <w:p>
      <w:pPr>
        <w:pStyle w:val="BlankClose"/>
      </w:pPr>
    </w:p>
    <w:p>
      <w:pPr>
        <w:pStyle w:val="nzSubsection"/>
      </w:pPr>
      <w:r>
        <w:tab/>
        <w:t>(10)</w:t>
      </w:r>
      <w:r>
        <w:tab/>
        <w:t>Delete Schedule 5 Part VI and insert:</w:t>
      </w:r>
    </w:p>
    <w:p>
      <w:pPr>
        <w:pStyle w:val="BlankOpen"/>
      </w:pPr>
    </w:p>
    <w:p>
      <w:pPr>
        <w:pStyle w:val="yTHeadingNAm"/>
      </w:pPr>
      <w:r>
        <w:t>Part VI</w:t>
      </w:r>
    </w:p>
    <w:tbl>
      <w:tblPr>
        <w:tblW w:w="0" w:type="auto"/>
        <w:tblInd w:w="675" w:type="dxa"/>
        <w:tblLayout w:type="fixed"/>
        <w:tblLook w:val="0000" w:firstRow="0" w:lastRow="0" w:firstColumn="0" w:lastColumn="0" w:noHBand="0" w:noVBand="0"/>
      </w:tblPr>
      <w:tblGrid>
        <w:gridCol w:w="6379"/>
      </w:tblGrid>
      <w:tr>
        <w:tc>
          <w:tcPr>
            <w:tcW w:w="6379" w:type="dxa"/>
          </w:tcPr>
          <w:p>
            <w:pPr>
              <w:pStyle w:val="yTableNAm"/>
            </w:pPr>
            <w:r>
              <w:t>Section 340AL(1c)</w:t>
            </w:r>
          </w:p>
        </w:tc>
      </w:tr>
    </w:tbl>
    <w:p>
      <w:pPr>
        <w:pStyle w:val="BlankClose"/>
      </w:pPr>
    </w:p>
    <w:p>
      <w:pPr>
        <w:pStyle w:val="nzSubsection"/>
      </w:pPr>
      <w:r>
        <w:tab/>
        <w:t>(11)</w:t>
      </w:r>
      <w:r>
        <w:tab/>
        <w:t>Delete Schedule 5 Part VII.</w:t>
      </w:r>
    </w:p>
    <w:p>
      <w:pPr>
        <w:pStyle w:val="nzSubsection"/>
      </w:pPr>
      <w:r>
        <w:tab/>
        <w:t>(12)</w:t>
      </w:r>
      <w:r>
        <w:tab/>
        <w:t>Delete Schedule 5 Part VIII.</w:t>
      </w:r>
    </w:p>
    <w:p>
      <w:pPr>
        <w:pStyle w:val="nzHeading5"/>
      </w:pPr>
      <w:r>
        <w:rPr>
          <w:rStyle w:val="CharSectno"/>
        </w:rPr>
        <w:t>276</w:t>
      </w:r>
      <w:r>
        <w:t>.</w:t>
      </w:r>
      <w:r>
        <w:tab/>
        <w:t>Schedule 6 amended</w:t>
      </w:r>
    </w:p>
    <w:p>
      <w:pPr>
        <w:pStyle w:val="nzSubsection"/>
      </w:pPr>
      <w:r>
        <w:tab/>
      </w:r>
      <w:r>
        <w:tab/>
        <w:t>After Schedule 6 clause 5(2) insert:</w:t>
      </w:r>
    </w:p>
    <w:p>
      <w:pPr>
        <w:pStyle w:val="BlankOpen"/>
      </w:pPr>
    </w:p>
    <w:p>
      <w:pPr>
        <w:pStyle w:val="nz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BlankClose"/>
      </w:pPr>
    </w:p>
    <w:p>
      <w:pPr>
        <w:pStyle w:val="BlankClose"/>
      </w:pPr>
    </w:p>
    <w:p>
      <w:pPr>
        <w:pStyle w:val="nSubsection"/>
      </w:pPr>
      <w:r>
        <w:rPr>
          <w:vertAlign w:val="superscript"/>
        </w:rPr>
        <w:t>30</w:t>
      </w:r>
      <w:r>
        <w:tab/>
        <w:t xml:space="preserve">Now known as the </w:t>
      </w:r>
      <w:r>
        <w:rPr>
          <w:i/>
        </w:rPr>
        <w:t>Health (Miscellaneous Provisions) Act 1911</w:t>
      </w:r>
      <w:r>
        <w:t>; short title changed (see note under s. 1).</w:t>
      </w: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424" w:name="_Toc474846465"/>
      <w:bookmarkStart w:id="425" w:name="_Toc493515613"/>
      <w:bookmarkStart w:id="426" w:name="_Toc493667327"/>
      <w:r>
        <w:rPr>
          <w:sz w:val="28"/>
        </w:rPr>
        <w:t>Defined terms</w:t>
      </w:r>
      <w:bookmarkEnd w:id="424"/>
      <w:bookmarkEnd w:id="425"/>
      <w:bookmarkEnd w:id="4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Agvet Code of Western Australia</w:t>
      </w:r>
      <w:r>
        <w:tab/>
        <w:t>3(1)</w:t>
      </w:r>
    </w:p>
    <w:p>
      <w:pPr>
        <w:pStyle w:val="DefinedTerms"/>
      </w:pPr>
      <w:r>
        <w:t>analyst</w:t>
      </w:r>
      <w:r>
        <w:tab/>
        <w:t>3(1)</w:t>
      </w:r>
    </w:p>
    <w:p>
      <w:pPr>
        <w:pStyle w:val="DefinedTerms"/>
      </w:pPr>
      <w:r>
        <w:t>Analytical Committee</w:t>
      </w:r>
      <w:r>
        <w:tab/>
        <w:t>3(1), 247AA</w:t>
      </w:r>
    </w:p>
    <w:p>
      <w:pPr>
        <w:pStyle w:val="DefinedTerms"/>
      </w:pPr>
      <w:r>
        <w:t>apparatus for the treatment of sewage</w:t>
      </w:r>
      <w:r>
        <w:tab/>
        <w:t>3(1), 100(4)</w:t>
      </w:r>
    </w:p>
    <w:p>
      <w:pPr>
        <w:pStyle w:val="DefinedTerms"/>
      </w:pPr>
      <w:r>
        <w:t>approved laboratory</w:t>
      </w:r>
      <w:r>
        <w:tab/>
        <w:t>290</w:t>
      </w:r>
    </w:p>
    <w:p>
      <w:pPr>
        <w:pStyle w:val="DefinedTerms"/>
      </w:pPr>
      <w:r>
        <w:t>approved medical officer</w:t>
      </w:r>
      <w:r>
        <w:tab/>
        <w:t>290</w:t>
      </w:r>
    </w:p>
    <w:p>
      <w:pPr>
        <w:pStyle w:val="DefinedTerms"/>
      </w:pPr>
      <w:r>
        <w:t>authorised officer</w:t>
      </w:r>
      <w:r>
        <w:tab/>
        <w:t>3(1)</w:t>
      </w:r>
    </w:p>
    <w:p>
      <w:pPr>
        <w:pStyle w:val="DefinedTerms"/>
      </w:pPr>
      <w:r>
        <w:t>authorised person</w:t>
      </w:r>
      <w:r>
        <w:tab/>
        <w:t>173</w:t>
      </w:r>
    </w:p>
    <w:p>
      <w:pPr>
        <w:pStyle w:val="DefinedTerms"/>
      </w:pPr>
      <w:r>
        <w:t>cellar</w:t>
      </w:r>
      <w:r>
        <w:tab/>
        <w:t>3(1)</w:t>
      </w:r>
    </w:p>
    <w:p>
      <w:pPr>
        <w:pStyle w:val="DefinedTerms"/>
      </w:pPr>
      <w:r>
        <w:t>CEO</w:t>
      </w:r>
      <w:r>
        <w:tab/>
        <w:t>3(1)</w:t>
      </w:r>
    </w:p>
    <w:p>
      <w:pPr>
        <w:pStyle w:val="DefinedTerms"/>
      </w:pPr>
      <w:r>
        <w:t>certificate of approval</w:t>
      </w:r>
      <w:r>
        <w:tab/>
        <w:t>173</w:t>
      </w:r>
    </w:p>
    <w:p>
      <w:pPr>
        <w:pStyle w:val="DefinedTerms"/>
      </w:pPr>
      <w:r>
        <w:t>cesspool</w:t>
      </w:r>
      <w:r>
        <w:tab/>
        <w:t>3(1)</w:t>
      </w:r>
    </w:p>
    <w:p>
      <w:pPr>
        <w:pStyle w:val="DefinedTerms"/>
      </w:pPr>
      <w:r>
        <w:t>Chairman</w:t>
      </w:r>
      <w:r>
        <w:tab/>
        <w:t>246B(3)</w:t>
      </w:r>
    </w:p>
    <w:p>
      <w:pPr>
        <w:pStyle w:val="DefinedTerms"/>
      </w:pPr>
      <w:r>
        <w:t>Chief Health Officer</w:t>
      </w:r>
      <w:r>
        <w:tab/>
        <w:t>3(1)</w:t>
      </w:r>
    </w:p>
    <w:p>
      <w:pPr>
        <w:pStyle w:val="DefinedTerms"/>
      </w:pPr>
      <w:r>
        <w:t>child care centre</w:t>
      </w:r>
      <w:r>
        <w:tab/>
        <w:t>337(2A)</w:t>
      </w:r>
    </w:p>
    <w:p>
      <w:pPr>
        <w:pStyle w:val="DefinedTerms"/>
      </w:pPr>
      <w:r>
        <w:t>commencement day</w:t>
      </w:r>
      <w:r>
        <w:tab/>
        <w:t>Sch. 6 cl. 2 and cl. 4</w:t>
      </w:r>
    </w:p>
    <w:p>
      <w:pPr>
        <w:pStyle w:val="DefinedTerms"/>
      </w:pPr>
      <w:r>
        <w:t>Committee</w:t>
      </w:r>
      <w:r>
        <w:tab/>
        <w:t>340A, 340AA, 340BA</w:t>
      </w:r>
    </w:p>
    <w:p>
      <w:pPr>
        <w:pStyle w:val="DefinedTerms"/>
      </w:pPr>
      <w:r>
        <w:t>communicable tuberculosis</w:t>
      </w:r>
      <w:r>
        <w:tab/>
        <w:t>290</w:t>
      </w:r>
    </w:p>
    <w:p>
      <w:pPr>
        <w:pStyle w:val="DefinedTerms"/>
      </w:pPr>
      <w:r>
        <w:t>co</w:t>
      </w:r>
      <w:r>
        <w:noBreakHyphen/>
        <w:t>opted member</w:t>
      </w:r>
      <w:r>
        <w:tab/>
        <w:t>246B(9)</w:t>
      </w:r>
    </w:p>
    <w:p>
      <w:pPr>
        <w:pStyle w:val="DefinedTerms"/>
      </w:pPr>
      <w:r>
        <w:t>daily penalty</w:t>
      </w:r>
      <w:r>
        <w:tab/>
        <w:t>3(1)</w:t>
      </w:r>
    </w:p>
    <w:p>
      <w:pPr>
        <w:pStyle w:val="DefinedTerms"/>
      </w:pPr>
      <w:r>
        <w:t>dairy</w:t>
      </w:r>
      <w:r>
        <w:tab/>
        <w:t>3(1)</w:t>
      </w:r>
    </w:p>
    <w:p>
      <w:pPr>
        <w:pStyle w:val="DefinedTerms"/>
      </w:pPr>
      <w:r>
        <w:t>dairy produce</w:t>
      </w:r>
      <w:r>
        <w:tab/>
        <w:t>3(1)</w:t>
      </w:r>
    </w:p>
    <w:p>
      <w:pPr>
        <w:pStyle w:val="DefinedTerms"/>
      </w:pPr>
      <w:r>
        <w:t>declared patient</w:t>
      </w:r>
      <w:r>
        <w:tab/>
        <w:t>290</w:t>
      </w:r>
    </w:p>
    <w:p>
      <w:pPr>
        <w:pStyle w:val="DefinedTerms"/>
      </w:pPr>
      <w:r>
        <w:t>dentist</w:t>
      </w:r>
      <w:r>
        <w:tab/>
        <w:t>331</w:t>
      </w:r>
    </w:p>
    <w:p>
      <w:pPr>
        <w:pStyle w:val="DefinedTerms"/>
      </w:pPr>
      <w:r>
        <w:t>Department</w:t>
      </w:r>
      <w:r>
        <w:tab/>
        <w:t>3(1)</w:t>
      </w:r>
    </w:p>
    <w:p>
      <w:pPr>
        <w:pStyle w:val="DefinedTerms"/>
      </w:pPr>
      <w:r>
        <w:t>departmental officer</w:t>
      </w:r>
      <w:r>
        <w:tab/>
        <w:t>13A(1)</w:t>
      </w:r>
    </w:p>
    <w:p>
      <w:pPr>
        <w:pStyle w:val="DefinedTerms"/>
      </w:pPr>
      <w:r>
        <w:t>disposal</w:t>
      </w:r>
      <w:r>
        <w:tab/>
        <w:t>3(1)</w:t>
      </w:r>
    </w:p>
    <w:p>
      <w:pPr>
        <w:pStyle w:val="DefinedTerms"/>
      </w:pPr>
      <w:r>
        <w:t>district</w:t>
      </w:r>
      <w:r>
        <w:tab/>
        <w:t>3(1)</w:t>
      </w:r>
    </w:p>
    <w:p>
      <w:pPr>
        <w:pStyle w:val="DefinedTerms"/>
      </w:pPr>
      <w:r>
        <w:t>drain</w:t>
      </w:r>
      <w:r>
        <w:tab/>
        <w:t>3(1)</w:t>
      </w:r>
    </w:p>
    <w:p>
      <w:pPr>
        <w:pStyle w:val="DefinedTerms"/>
      </w:pPr>
      <w:r>
        <w:t>employed in the Department</w:t>
      </w:r>
      <w:r>
        <w:tab/>
        <w:t>13A(1)</w:t>
      </w:r>
    </w:p>
    <w:p>
      <w:pPr>
        <w:pStyle w:val="DefinedTerms"/>
      </w:pPr>
      <w:r>
        <w:t>HIV infection</w:t>
      </w:r>
      <w:r>
        <w:tab/>
        <w:t>3(1)</w:t>
      </w:r>
    </w:p>
    <w:p>
      <w:pPr>
        <w:pStyle w:val="DefinedTerms"/>
      </w:pPr>
      <w:r>
        <w:t>hospital</w:t>
      </w:r>
      <w:r>
        <w:tab/>
        <w:t>290</w:t>
      </w:r>
    </w:p>
    <w:p>
      <w:pPr>
        <w:pStyle w:val="DefinedTerms"/>
      </w:pPr>
      <w:r>
        <w:t>house</w:t>
      </w:r>
      <w:r>
        <w:tab/>
        <w:t>3(1)</w:t>
      </w:r>
    </w:p>
    <w:p>
      <w:pPr>
        <w:pStyle w:val="DefinedTerms"/>
      </w:pPr>
      <w:r>
        <w:t>infectious disease</w:t>
      </w:r>
      <w:r>
        <w:tab/>
        <w:t>3(1)</w:t>
      </w:r>
    </w:p>
    <w:p>
      <w:pPr>
        <w:pStyle w:val="DefinedTerms"/>
      </w:pPr>
      <w:r>
        <w:t>informed consent</w:t>
      </w:r>
      <w:r>
        <w:tab/>
        <w:t>334(5)</w:t>
      </w:r>
    </w:p>
    <w:p>
      <w:pPr>
        <w:pStyle w:val="DefinedTerms"/>
      </w:pPr>
      <w:r>
        <w:t>investigator</w:t>
      </w:r>
      <w:r>
        <w:tab/>
        <w:t>340A, 340AA, 340BA</w:t>
      </w:r>
    </w:p>
    <w:p>
      <w:pPr>
        <w:pStyle w:val="DefinedTerms"/>
      </w:pPr>
      <w:r>
        <w:t>land</w:t>
      </w:r>
      <w:r>
        <w:tab/>
        <w:t>3(1)</w:t>
      </w:r>
    </w:p>
    <w:p>
      <w:pPr>
        <w:pStyle w:val="DefinedTerms"/>
      </w:pPr>
      <w:r>
        <w:t>lodging</w:t>
      </w:r>
      <w:r>
        <w:noBreakHyphen/>
        <w:t>house</w:t>
      </w:r>
      <w:r>
        <w:tab/>
        <w:t>3(1)</w:t>
      </w:r>
    </w:p>
    <w:p>
      <w:pPr>
        <w:pStyle w:val="DefinedTerms"/>
      </w:pPr>
      <w:r>
        <w:t>meat</w:t>
      </w:r>
      <w:r>
        <w:tab/>
        <w:t>3(1)</w:t>
      </w:r>
    </w:p>
    <w:p>
      <w:pPr>
        <w:pStyle w:val="DefinedTerms"/>
      </w:pPr>
      <w:r>
        <w:t>medical practitioner</w:t>
      </w:r>
      <w:r>
        <w:tab/>
        <w:t>3(1)</w:t>
      </w:r>
    </w:p>
    <w:p>
      <w:pPr>
        <w:pStyle w:val="DefinedTerms"/>
      </w:pPr>
      <w:r>
        <w:t>member</w:t>
      </w:r>
      <w:r>
        <w:tab/>
        <w:t>246B(9), 247AA, 340A, 340AA, 340BA</w:t>
      </w:r>
    </w:p>
    <w:p>
      <w:pPr>
        <w:pStyle w:val="DefinedTerms"/>
      </w:pPr>
      <w:r>
        <w:t>metropolitan area</w:t>
      </w:r>
      <w:r>
        <w:tab/>
        <w:t>247AA, 340A, 340AA, 340BA</w:t>
      </w:r>
    </w:p>
    <w:p>
      <w:pPr>
        <w:pStyle w:val="DefinedTerms"/>
      </w:pPr>
      <w:r>
        <w:t>midwife</w:t>
      </w:r>
      <w:r>
        <w:tab/>
        <w:t>3(1)</w:t>
      </w:r>
    </w:p>
    <w:p>
      <w:pPr>
        <w:pStyle w:val="DefinedTerms"/>
      </w:pPr>
      <w:r>
        <w:t>milk</w:t>
      </w:r>
      <w:r>
        <w:tab/>
        <w:t>3(1)</w:t>
      </w:r>
    </w:p>
    <w:p>
      <w:pPr>
        <w:pStyle w:val="DefinedTerms"/>
      </w:pPr>
      <w:r>
        <w:t>Minister</w:t>
      </w:r>
      <w:r>
        <w:tab/>
        <w:t>3(1)</w:t>
      </w:r>
    </w:p>
    <w:p>
      <w:pPr>
        <w:pStyle w:val="DefinedTerms"/>
      </w:pPr>
      <w:r>
        <w:t>municipal fund</w:t>
      </w:r>
      <w:r>
        <w:tab/>
        <w:t>3(1)</w:t>
      </w:r>
    </w:p>
    <w:p>
      <w:pPr>
        <w:pStyle w:val="DefinedTerms"/>
      </w:pPr>
      <w:r>
        <w:t>newspaper</w:t>
      </w:r>
      <w:r>
        <w:tab/>
        <w:t>3(1)</w:t>
      </w:r>
    </w:p>
    <w:p>
      <w:pPr>
        <w:pStyle w:val="DefinedTerms"/>
      </w:pPr>
      <w:r>
        <w:t>nurse</w:t>
      </w:r>
      <w:r>
        <w:tab/>
        <w:t>3(1)</w:t>
      </w:r>
    </w:p>
    <w:p>
      <w:pPr>
        <w:pStyle w:val="DefinedTerms"/>
      </w:pPr>
      <w:r>
        <w:t>nurse practitioner</w:t>
      </w:r>
      <w:r>
        <w:tab/>
        <w:t>3(1)</w:t>
      </w:r>
    </w:p>
    <w:p>
      <w:pPr>
        <w:pStyle w:val="DefinedTerms"/>
      </w:pPr>
      <w:r>
        <w:t>occupier</w:t>
      </w:r>
      <w:r>
        <w:tab/>
        <w:t>3(1), 145(3)</w:t>
      </w:r>
    </w:p>
    <w:p>
      <w:pPr>
        <w:pStyle w:val="DefinedTerms"/>
      </w:pPr>
      <w:r>
        <w:t>offensive</w:t>
      </w:r>
      <w:r>
        <w:tab/>
        <w:t>3(1)</w:t>
      </w:r>
    </w:p>
    <w:p>
      <w:pPr>
        <w:pStyle w:val="DefinedTerms"/>
      </w:pPr>
      <w:r>
        <w:t>offensive matter</w:t>
      </w:r>
      <w:r>
        <w:tab/>
        <w:t>3(1)</w:t>
      </w:r>
    </w:p>
    <w:p>
      <w:pPr>
        <w:pStyle w:val="DefinedTerms"/>
      </w:pPr>
      <w:r>
        <w:t>offensive trade</w:t>
      </w:r>
      <w:r>
        <w:tab/>
        <w:t>186(1)</w:t>
      </w:r>
    </w:p>
    <w:p>
      <w:pPr>
        <w:pStyle w:val="DefinedTerms"/>
      </w:pPr>
      <w:r>
        <w:t>owner</w:t>
      </w:r>
      <w:r>
        <w:tab/>
        <w:t>3(1), 100(4)</w:t>
      </w:r>
    </w:p>
    <w:p>
      <w:pPr>
        <w:pStyle w:val="DefinedTerms"/>
      </w:pPr>
      <w:r>
        <w:t>pesticide</w:t>
      </w:r>
      <w:r>
        <w:tab/>
        <w:t>3(1)</w:t>
      </w:r>
    </w:p>
    <w:p>
      <w:pPr>
        <w:pStyle w:val="DefinedTerms"/>
      </w:pPr>
      <w:r>
        <w:t>Pesticides Advisory Committee</w:t>
      </w:r>
      <w:r>
        <w:tab/>
        <w:t>246</w:t>
      </w:r>
    </w:p>
    <w:p>
      <w:pPr>
        <w:pStyle w:val="DefinedTerms"/>
      </w:pPr>
      <w:r>
        <w:t>piggery</w:t>
      </w:r>
      <w:r>
        <w:tab/>
        <w:t>3(1)</w:t>
      </w:r>
    </w:p>
    <w:p>
      <w:pPr>
        <w:pStyle w:val="DefinedTerms"/>
      </w:pPr>
      <w:r>
        <w:t>pig</w:t>
      </w:r>
      <w:r>
        <w:noBreakHyphen/>
        <w:t>swill</w:t>
      </w:r>
      <w:r>
        <w:tab/>
        <w:t>3(1)</w:t>
      </w:r>
    </w:p>
    <w:p>
      <w:pPr>
        <w:pStyle w:val="DefinedTerms"/>
      </w:pPr>
      <w:r>
        <w:t xml:space="preserve">premises </w:t>
      </w:r>
      <w:r>
        <w:tab/>
        <w:t>3(1)</w:t>
      </w:r>
    </w:p>
    <w:p>
      <w:pPr>
        <w:pStyle w:val="DefinedTerms"/>
      </w:pPr>
      <w:r>
        <w:t>prescribed</w:t>
      </w:r>
      <w:r>
        <w:tab/>
        <w:t>3(1)</w:t>
      </w:r>
    </w:p>
    <w:p>
      <w:pPr>
        <w:pStyle w:val="DefinedTerms"/>
      </w:pPr>
      <w:r>
        <w:t>prescribed condition of health</w:t>
      </w:r>
      <w:r>
        <w:tab/>
        <w:t>289B</w:t>
      </w:r>
    </w:p>
    <w:p>
      <w:pPr>
        <w:pStyle w:val="DefinedTerms"/>
      </w:pPr>
      <w:r>
        <w:t>prisoner</w:t>
      </w:r>
      <w:r>
        <w:tab/>
        <w:t>309(1)</w:t>
      </w:r>
    </w:p>
    <w:p>
      <w:pPr>
        <w:pStyle w:val="DefinedTerms"/>
      </w:pPr>
      <w:r>
        <w:t>private place</w:t>
      </w:r>
      <w:r>
        <w:tab/>
        <w:t>3(1)</w:t>
      </w:r>
    </w:p>
    <w:p>
      <w:pPr>
        <w:pStyle w:val="DefinedTerms"/>
      </w:pPr>
      <w:r>
        <w:t>proclamation</w:t>
      </w:r>
      <w:r>
        <w:tab/>
        <w:t>3(1)</w:t>
      </w:r>
    </w:p>
    <w:p>
      <w:pPr>
        <w:pStyle w:val="DefinedTerms"/>
      </w:pPr>
      <w:r>
        <w:t>public building</w:t>
      </w:r>
      <w:r>
        <w:tab/>
        <w:t>173</w:t>
      </w:r>
    </w:p>
    <w:p>
      <w:pPr>
        <w:pStyle w:val="DefinedTerms"/>
      </w:pPr>
      <w:r>
        <w:t>public house</w:t>
      </w:r>
      <w:r>
        <w:tab/>
        <w:t>3(1)</w:t>
      </w:r>
    </w:p>
    <w:p>
      <w:pPr>
        <w:pStyle w:val="DefinedTerms"/>
      </w:pPr>
      <w:r>
        <w:t>public place</w:t>
      </w:r>
      <w:r>
        <w:tab/>
        <w:t>3(1)</w:t>
      </w:r>
    </w:p>
    <w:p>
      <w:pPr>
        <w:pStyle w:val="DefinedTerms"/>
      </w:pPr>
      <w:r>
        <w:t>public vehicle</w:t>
      </w:r>
      <w:r>
        <w:tab/>
        <w:t>3(1)</w:t>
      </w:r>
    </w:p>
    <w:p>
      <w:pPr>
        <w:pStyle w:val="DefinedTerms"/>
      </w:pPr>
      <w:r>
        <w:t>rack</w:t>
      </w:r>
      <w:r>
        <w:noBreakHyphen/>
        <w:t>rent</w:t>
      </w:r>
      <w:r>
        <w:tab/>
        <w:t>3(1)</w:t>
      </w:r>
    </w:p>
    <w:p>
      <w:pPr>
        <w:pStyle w:val="DefinedTerms"/>
      </w:pPr>
      <w:r>
        <w:t>reasonable evidence</w:t>
      </w:r>
      <w:r>
        <w:tab/>
        <w:t>292</w:t>
      </w:r>
    </w:p>
    <w:p>
      <w:pPr>
        <w:pStyle w:val="DefinedTerms"/>
      </w:pPr>
      <w:r>
        <w:t>regular member</w:t>
      </w:r>
      <w:r>
        <w:tab/>
        <w:t>246B(9)</w:t>
      </w:r>
    </w:p>
    <w:p>
      <w:pPr>
        <w:pStyle w:val="DefinedTerms"/>
      </w:pPr>
      <w:r>
        <w:t>regulation</w:t>
      </w:r>
      <w:r>
        <w:tab/>
        <w:t>3(1)</w:t>
      </w:r>
    </w:p>
    <w:p>
      <w:pPr>
        <w:pStyle w:val="DefinedTerms"/>
      </w:pPr>
      <w:r>
        <w:t>relative</w:t>
      </w:r>
      <w:r>
        <w:tab/>
        <w:t>3(1)</w:t>
      </w:r>
    </w:p>
    <w:p>
      <w:pPr>
        <w:pStyle w:val="DefinedTerms"/>
      </w:pPr>
      <w:r>
        <w:t>researcher</w:t>
      </w:r>
      <w:r>
        <w:tab/>
        <w:t>340AL(1a)</w:t>
      </w:r>
    </w:p>
    <w:p>
      <w:pPr>
        <w:pStyle w:val="DefinedTerms"/>
      </w:pPr>
      <w:r>
        <w:t>sanitary convenience</w:t>
      </w:r>
      <w:r>
        <w:tab/>
        <w:t>3(1)</w:t>
      </w:r>
    </w:p>
    <w:p>
      <w:pPr>
        <w:pStyle w:val="DefinedTerms"/>
      </w:pPr>
      <w:r>
        <w:t>scheme</w:t>
      </w:r>
      <w:r>
        <w:tab/>
        <w:t>247AA</w:t>
      </w:r>
    </w:p>
    <w:p>
      <w:pPr>
        <w:pStyle w:val="DefinedTerms"/>
      </w:pPr>
      <w:r>
        <w:t>school</w:t>
      </w:r>
      <w:r>
        <w:tab/>
        <w:t>3(1)</w:t>
      </w:r>
    </w:p>
    <w:p>
      <w:pPr>
        <w:pStyle w:val="DefinedTerms"/>
      </w:pPr>
      <w:r>
        <w:t>school dental service</w:t>
      </w:r>
      <w:r>
        <w:tab/>
        <w:t>331</w:t>
      </w:r>
    </w:p>
    <w:p>
      <w:pPr>
        <w:pStyle w:val="DefinedTerms"/>
      </w:pPr>
      <w:r>
        <w:t>school dental therapist</w:t>
      </w:r>
      <w:r>
        <w:tab/>
        <w:t>331</w:t>
      </w:r>
    </w:p>
    <w:p>
      <w:pPr>
        <w:pStyle w:val="DefinedTerms"/>
      </w:pPr>
      <w:r>
        <w:t>section 13</w:t>
      </w:r>
      <w:r>
        <w:tab/>
        <w:t>179(7)</w:t>
      </w:r>
    </w:p>
    <w:p>
      <w:pPr>
        <w:pStyle w:val="DefinedTerms"/>
      </w:pPr>
      <w:r>
        <w:t>sell</w:t>
      </w:r>
      <w:r>
        <w:tab/>
        <w:t>3(1)</w:t>
      </w:r>
    </w:p>
    <w:p>
      <w:pPr>
        <w:pStyle w:val="DefinedTerms"/>
      </w:pPr>
      <w:r>
        <w:t>sewage</w:t>
      </w:r>
      <w:r>
        <w:tab/>
        <w:t>3(1)</w:t>
      </w:r>
    </w:p>
    <w:p>
      <w:pPr>
        <w:pStyle w:val="DefinedTerms"/>
      </w:pPr>
      <w:r>
        <w:t>sewer</w:t>
      </w:r>
      <w:r>
        <w:tab/>
        <w:t>3(1)</w:t>
      </w:r>
    </w:p>
    <w:p>
      <w:pPr>
        <w:pStyle w:val="DefinedTerms"/>
      </w:pPr>
      <w:r>
        <w:t>statement</w:t>
      </w:r>
      <w:r>
        <w:tab/>
        <w:t>313(3)</w:t>
      </w:r>
    </w:p>
    <w:p>
      <w:pPr>
        <w:pStyle w:val="DefinedTerms"/>
      </w:pPr>
      <w:r>
        <w:t>street</w:t>
      </w:r>
      <w:r>
        <w:tab/>
        <w:t>3(1)</w:t>
      </w:r>
    </w:p>
    <w:p>
      <w:pPr>
        <w:pStyle w:val="DefinedTerms"/>
      </w:pPr>
      <w:r>
        <w:t>therapeutic use</w:t>
      </w:r>
      <w:r>
        <w:tab/>
        <w:t>3(1)</w:t>
      </w:r>
    </w:p>
    <w:p>
      <w:pPr>
        <w:pStyle w:val="DefinedTerms"/>
      </w:pPr>
      <w:r>
        <w:t>this Act</w:t>
      </w:r>
      <w:r>
        <w:tab/>
        <w:t>3(1)</w:t>
      </w:r>
    </w:p>
    <w:p>
      <w:pPr>
        <w:pStyle w:val="DefinedTerms"/>
      </w:pPr>
      <w:r>
        <w:t>trade</w:t>
      </w:r>
      <w:r>
        <w:tab/>
        <w:t>3(1)</w:t>
      </w:r>
    </w:p>
    <w:p>
      <w:pPr>
        <w:pStyle w:val="DefinedTerms"/>
      </w:pPr>
      <w:r>
        <w:t>tuberculosis</w:t>
      </w:r>
      <w:r>
        <w:tab/>
        <w:t>290</w:t>
      </w:r>
    </w:p>
    <w:p>
      <w:pPr>
        <w:pStyle w:val="DefinedTerms"/>
      </w:pPr>
      <w:r>
        <w:t>underground room</w:t>
      </w:r>
      <w:r>
        <w:tab/>
        <w:t>3(1)</w:t>
      </w:r>
    </w:p>
    <w:p>
      <w:pPr>
        <w:pStyle w:val="DefinedTerms"/>
      </w:pPr>
      <w:r>
        <w:t>venereal disease</w:t>
      </w:r>
      <w:r>
        <w:tab/>
        <w:t>3(1)</w:t>
      </w:r>
    </w:p>
    <w:p>
      <w:pPr>
        <w:pStyle w:val="DefinedTerms"/>
      </w:pPr>
      <w:r>
        <w:t>vessel</w:t>
      </w:r>
      <w:r>
        <w:tab/>
        <w:t>3(1)</w:t>
      </w:r>
    </w:p>
    <w:p>
      <w:pPr>
        <w:pStyle w:val="DefinedTerms"/>
      </w:pPr>
      <w:r>
        <w:t>voluntary patient</w:t>
      </w:r>
      <w:r>
        <w:tab/>
        <w:t>290</w:t>
      </w:r>
    </w:p>
    <w:p>
      <w:pPr>
        <w:pStyle w:val="DefinedTerms"/>
      </w:pPr>
      <w:r>
        <w:t>WALGA</w:t>
      </w:r>
      <w:r>
        <w:tab/>
        <w:t>247AA</w:t>
      </w:r>
    </w:p>
    <w:p>
      <w:pPr>
        <w:pStyle w:val="DefinedTerms"/>
      </w:pPr>
      <w:r>
        <w:t>Water supply</w:t>
      </w:r>
      <w:r>
        <w:tab/>
        <w:t>129</w:t>
      </w:r>
    </w:p>
    <w:p>
      <w:pPr>
        <w:pStyle w:val="DefinedTerms"/>
      </w:pPr>
      <w:r>
        <w:t>writing</w:t>
      </w:r>
      <w:r>
        <w:tab/>
        <w:t>3(1)</w:t>
      </w:r>
    </w:p>
    <w:p/>
    <w:p>
      <w:pPr>
        <w:sectPr>
          <w:headerReference w:type="even" r:id="rId33"/>
          <w:headerReference w:type="default" r:id="rId34"/>
          <w:pgSz w:w="11907" w:h="16840" w:code="9"/>
          <w:pgMar w:top="2381" w:right="2409" w:bottom="3543" w:left="2409" w:header="720" w:footer="3379"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248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16-i0-01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Sep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9" w:name="Schedule"/>
    <w:bookmarkEnd w:id="4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3" w:name="Compilation"/>
    <w:bookmarkEnd w:id="42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7" w:name="DefinedTerms"/>
    <w:bookmarkEnd w:id="42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8" w:name="Coversheet"/>
    <w:bookmarkEnd w:id="4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lvlText w:val="%1."/>
      <w:lvlJc w:val="left"/>
      <w:pPr>
        <w:tabs>
          <w:tab w:val="num" w:pos="1492"/>
        </w:tabs>
        <w:ind w:left="1492" w:hanging="360"/>
      </w:pPr>
    </w:lvl>
  </w:abstractNum>
  <w:abstractNum w:abstractNumId="1">
    <w:nsid w:val="FFFFFF7D"/>
    <w:multiLevelType w:val="singleLevel"/>
    <w:tmpl w:val="BC92C48C"/>
    <w:lvl w:ilvl="0">
      <w:start w:val="1"/>
      <w:numFmt w:val="decimal"/>
      <w:lvlText w:val="%1."/>
      <w:lvlJc w:val="left"/>
      <w:pPr>
        <w:tabs>
          <w:tab w:val="num" w:pos="1209"/>
        </w:tabs>
        <w:ind w:left="1209" w:hanging="360"/>
      </w:pPr>
    </w:lvl>
  </w:abstractNum>
  <w:abstractNum w:abstractNumId="2">
    <w:nsid w:val="FFFFFF7E"/>
    <w:multiLevelType w:val="singleLevel"/>
    <w:tmpl w:val="4162C106"/>
    <w:lvl w:ilvl="0">
      <w:start w:val="1"/>
      <w:numFmt w:val="decimal"/>
      <w:lvlText w:val="%1."/>
      <w:lvlJc w:val="left"/>
      <w:pPr>
        <w:tabs>
          <w:tab w:val="num" w:pos="926"/>
        </w:tabs>
        <w:ind w:left="926" w:hanging="360"/>
      </w:pPr>
    </w:lvl>
  </w:abstractNum>
  <w:abstractNum w:abstractNumId="3">
    <w:nsid w:val="FFFFFF7F"/>
    <w:multiLevelType w:val="singleLevel"/>
    <w:tmpl w:val="8A22CE76"/>
    <w:lvl w:ilvl="0">
      <w:start w:val="1"/>
      <w:numFmt w:val="decimal"/>
      <w:lvlText w:val="%1."/>
      <w:lvlJc w:val="left"/>
      <w:pPr>
        <w:tabs>
          <w:tab w:val="num" w:pos="643"/>
        </w:tabs>
        <w:ind w:left="643" w:hanging="360"/>
      </w:pPr>
    </w:lvl>
  </w:abstractNum>
  <w:abstractNum w:abstractNumId="4">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lvlText w:val="%1."/>
      <w:lvlJc w:val="left"/>
      <w:pPr>
        <w:tabs>
          <w:tab w:val="num" w:pos="360"/>
        </w:tabs>
        <w:ind w:left="360" w:hanging="360"/>
      </w:pPr>
    </w:lvl>
  </w:abstractNum>
  <w:abstractNum w:abstractNumId="9">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3"/>
  </w:num>
  <w:num w:numId="3">
    <w:abstractNumId w:val="1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16"/>
  </w:num>
  <w:num w:numId="15">
    <w:abstractNumId w:val="11"/>
  </w:num>
  <w:num w:numId="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4142959"/>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2772E-1941-4379-BCED-C3E3215C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265</Pages>
  <Words>73562</Words>
  <Characters>339858</Characters>
  <Application>Microsoft Office Word</Application>
  <DocSecurity>0</DocSecurity>
  <Lines>8714</Lines>
  <Paragraphs>4351</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409069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1911 - 16-i0-01</dc:title>
  <dc:subject/>
  <dc:creator/>
  <cp:keywords/>
  <dc:description/>
  <cp:lastModifiedBy>svcMRProcess</cp:lastModifiedBy>
  <cp:revision>4</cp:revision>
  <cp:lastPrinted>2017-09-20T04:31:00Z</cp:lastPrinted>
  <dcterms:created xsi:type="dcterms:W3CDTF">2020-02-16T11:32:00Z</dcterms:created>
  <dcterms:modified xsi:type="dcterms:W3CDTF">2020-02-16T11:33:00Z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No">
    <vt:lpwstr>16</vt:lpwstr>
  </property>
  <property fmtid="{D5CDD505-2E9C-101B-9397-08002B2CF9AE}" pid="6" name="ReprintedAsAt">
    <vt:filetime>2013-12-05T16:00:00Z</vt:filetime>
  </property>
  <property fmtid="{D5CDD505-2E9C-101B-9397-08002B2CF9AE}" pid="7" name="AsAtDate">
    <vt:lpwstr>20 Sep 2017</vt:lpwstr>
  </property>
  <property fmtid="{D5CDD505-2E9C-101B-9397-08002B2CF9AE}" pid="8" name="Suffix">
    <vt:lpwstr>16-i0-01</vt:lpwstr>
  </property>
  <property fmtid="{D5CDD505-2E9C-101B-9397-08002B2CF9AE}" pid="9" name="CommencementDate">
    <vt:lpwstr>20170920</vt:lpwstr>
  </property>
</Properties>
</file>