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_Toc495418164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_Toc495418165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_Toc495418166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_Toc495418167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_Toc495418168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_Toc495418169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_Toc495418170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_Toc495418171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_Toc495418172 \h </w:instrText>
      </w:r>
      <w:r>
        <w:fldChar w:fldCharType="separate"/>
      </w:r>
      <w:r>
        <w:t>5</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_Toc495418173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_Toc495418174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_Toc495418175 \h </w:instrText>
      </w:r>
      <w:r>
        <w:fldChar w:fldCharType="separate"/>
      </w:r>
      <w:r>
        <w:t>7</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_Toc495418176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_Toc495418177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_Toc495418178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_Toc495418179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_Toc495418180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_Toc495418181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_Toc495418182 \h </w:instrText>
      </w:r>
      <w:r>
        <w:fldChar w:fldCharType="separate"/>
      </w:r>
      <w:r>
        <w:t>12</w:t>
      </w:r>
      <w:r>
        <w:fldChar w:fldCharType="end"/>
      </w:r>
    </w:p>
    <w:p>
      <w:pPr>
        <w:pStyle w:val="TOC8"/>
        <w:rPr>
          <w:rFonts w:asciiTheme="minorHAnsi" w:eastAsiaTheme="minorEastAsia" w:hAnsiTheme="minorHAnsi" w:cstheme="minorBidi"/>
          <w:szCs w:val="22"/>
        </w:rPr>
      </w:pPr>
      <w:r>
        <w:t>18A.</w:t>
      </w:r>
      <w:r>
        <w:tab/>
        <w:t>Small co</w:t>
      </w:r>
      <w:r>
        <w:noBreakHyphen/>
        <w:t>operative: reports where no members’ direction (section 244H)</w:t>
      </w:r>
      <w:r>
        <w:tab/>
      </w:r>
      <w:r>
        <w:fldChar w:fldCharType="begin"/>
      </w:r>
      <w:r>
        <w:instrText xml:space="preserve"> PAGEREF _Toc495418183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_Toc495418184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_Toc495418185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_Toc495418186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_Toc495418187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_Toc495418188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_Toc495418189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_Toc495418190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_Toc495418191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_Toc495418192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_Toc495418193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_Toc495418194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_Toc495418195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_Toc495418196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_Toc495418197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_Toc495418198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_Toc495418199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_Toc495418200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_Toc495418201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_Toc495418202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_Toc495418203 \h </w:instrText>
      </w:r>
      <w:r>
        <w:fldChar w:fldCharType="separate"/>
      </w:r>
      <w:r>
        <w:t>24</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_Toc495418204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_Toc495418205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_Toc495418206 \h </w:instrText>
      </w:r>
      <w:r>
        <w:fldChar w:fldCharType="separate"/>
      </w:r>
      <w:r>
        <w:t>25</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_Toc495418207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_Toc495418208 \h </w:instrText>
      </w:r>
      <w:r>
        <w:fldChar w:fldCharType="separate"/>
      </w:r>
      <w:r>
        <w:t>26</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_Toc495418209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_Toc495418210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_Toc495418211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_Toc495418212 \h </w:instrText>
      </w:r>
      <w:r>
        <w:fldChar w:fldCharType="separate"/>
      </w:r>
      <w:r>
        <w:t>28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_Toc495418213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_Toc495418214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_Toc495418216 \h </w:instrText>
      </w:r>
      <w:r>
        <w:fldChar w:fldCharType="separate"/>
      </w:r>
      <w:r>
        <w:t>29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_Toc495418217 \h </w:instrText>
      </w:r>
      <w:r>
        <w:fldChar w:fldCharType="separate"/>
      </w:r>
      <w:r>
        <w:t>29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_Toc495418218 \h </w:instrText>
      </w:r>
      <w:r>
        <w:fldChar w:fldCharType="separate"/>
      </w:r>
      <w:r>
        <w:t>30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_Toc495418219 \h </w:instrText>
      </w:r>
      <w:r>
        <w:fldChar w:fldCharType="separate"/>
      </w:r>
      <w:r>
        <w:t>30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_Toc495418220 \h </w:instrText>
      </w:r>
      <w:r>
        <w:fldChar w:fldCharType="separate"/>
      </w:r>
      <w:r>
        <w:t>31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_Toc495418221 \h </w:instrText>
      </w:r>
      <w:r>
        <w:fldChar w:fldCharType="separate"/>
      </w:r>
      <w:r>
        <w:t>31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_Toc495418222 \h </w:instrText>
      </w:r>
      <w:r>
        <w:fldChar w:fldCharType="separate"/>
      </w:r>
      <w:r>
        <w:t>32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_Toc495418223 \h </w:instrText>
      </w:r>
      <w:r>
        <w:fldChar w:fldCharType="separate"/>
      </w:r>
      <w:r>
        <w:t>32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_Toc495418224 \h </w:instrText>
      </w:r>
      <w:r>
        <w:fldChar w:fldCharType="separate"/>
      </w:r>
      <w:r>
        <w:t>33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_Toc495418225 \h </w:instrText>
      </w:r>
      <w:r>
        <w:fldChar w:fldCharType="separate"/>
      </w:r>
      <w:r>
        <w:t>34</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_Toc495418226 \h </w:instrText>
      </w:r>
      <w:r>
        <w:fldChar w:fldCharType="separate"/>
      </w:r>
      <w:r>
        <w:t>34</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_Toc495418227 \h </w:instrText>
      </w:r>
      <w:r>
        <w:fldChar w:fldCharType="separate"/>
      </w:r>
      <w:r>
        <w:t>35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_Toc495418228 \h </w:instrText>
      </w:r>
      <w:r>
        <w:fldChar w:fldCharType="separate"/>
      </w:r>
      <w:r>
        <w:t>35</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_Toc495418229 \h </w:instrText>
      </w:r>
      <w:r>
        <w:fldChar w:fldCharType="separate"/>
      </w:r>
      <w:r>
        <w:t>37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_Toc495418230 \h </w:instrText>
      </w:r>
      <w:r>
        <w:fldChar w:fldCharType="separate"/>
      </w:r>
      <w:r>
        <w:t>37</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_Toc495418231 \h </w:instrText>
      </w:r>
      <w:r>
        <w:fldChar w:fldCharType="separate"/>
      </w:r>
      <w:r>
        <w:t>38</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_Toc495418232 \h </w:instrText>
      </w:r>
      <w:r>
        <w:fldChar w:fldCharType="separate"/>
      </w:r>
      <w:r>
        <w:t>38</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_Toc495418233 \h </w:instrText>
      </w:r>
      <w:r>
        <w:fldChar w:fldCharType="separate"/>
      </w:r>
      <w:r>
        <w:t>39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_Toc495418234 \h </w:instrText>
      </w:r>
      <w:r>
        <w:fldChar w:fldCharType="separate"/>
      </w:r>
      <w:r>
        <w:t>40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_Toc495418235 \h </w:instrText>
      </w:r>
      <w:r>
        <w:fldChar w:fldCharType="separate"/>
      </w:r>
      <w:r>
        <w:t>40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_Toc495418236 \h </w:instrText>
      </w:r>
      <w:r>
        <w:fldChar w:fldCharType="separate"/>
      </w:r>
      <w:r>
        <w:t>40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_Toc495418237 \h </w:instrText>
      </w:r>
      <w:r>
        <w:fldChar w:fldCharType="separate"/>
      </w:r>
      <w:r>
        <w:t>40</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_Toc495418238 \h </w:instrText>
      </w:r>
      <w:r>
        <w:fldChar w:fldCharType="separate"/>
      </w:r>
      <w:r>
        <w:t>42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_Toc495418239 \h </w:instrText>
      </w:r>
      <w:r>
        <w:fldChar w:fldCharType="separate"/>
      </w:r>
      <w:r>
        <w:t>42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_Toc495418240 \h </w:instrText>
      </w:r>
      <w:r>
        <w:fldChar w:fldCharType="separate"/>
      </w:r>
      <w:r>
        <w:t>43</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_Toc495418241 \h </w:instrText>
      </w:r>
      <w:r>
        <w:fldChar w:fldCharType="separate"/>
      </w:r>
      <w:r>
        <w:t>43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_Toc495418242 \h </w:instrText>
      </w:r>
      <w:r>
        <w:fldChar w:fldCharType="separate"/>
      </w:r>
      <w:r>
        <w:t>44</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_Toc495418243 \h </w:instrText>
      </w:r>
      <w:r>
        <w:fldChar w:fldCharType="separate"/>
      </w:r>
      <w:r>
        <w:t>45</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_Toc495418244 \h </w:instrText>
      </w:r>
      <w:r>
        <w:fldChar w:fldCharType="separate"/>
      </w:r>
      <w:r>
        <w:t>46</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_Toc495418245 \h </w:instrText>
      </w:r>
      <w:r>
        <w:fldChar w:fldCharType="separate"/>
      </w:r>
      <w:r>
        <w:t>46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_Toc495418246 \h </w:instrText>
      </w:r>
      <w:r>
        <w:fldChar w:fldCharType="separate"/>
      </w:r>
      <w:r>
        <w:t>46</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_Toc495418247 \h </w:instrText>
      </w:r>
      <w:r>
        <w:fldChar w:fldCharType="separate"/>
      </w:r>
      <w:r>
        <w:t>48</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_Toc495418248 \h </w:instrText>
      </w:r>
      <w:r>
        <w:fldChar w:fldCharType="separate"/>
      </w:r>
      <w:r>
        <w:t>48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_Toc495418249 \h </w:instrText>
      </w:r>
      <w:r>
        <w:fldChar w:fldCharType="separate"/>
      </w:r>
      <w:r>
        <w:t>48</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_Toc495418250 \h </w:instrText>
      </w:r>
      <w:r>
        <w:fldChar w:fldCharType="separate"/>
      </w:r>
      <w:r>
        <w:t>49</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_Toc495418251 \h </w:instrText>
      </w:r>
      <w:r>
        <w:fldChar w:fldCharType="separate"/>
      </w:r>
      <w:r>
        <w:t>50</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_Toc495418252 \h </w:instrText>
      </w:r>
      <w:r>
        <w:fldChar w:fldCharType="separate"/>
      </w:r>
      <w:r>
        <w:t>52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_Toc495418253 \h </w:instrText>
      </w:r>
      <w:r>
        <w:fldChar w:fldCharType="separate"/>
      </w:r>
      <w:r>
        <w:t>52</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_Toc495418254 \h </w:instrText>
      </w:r>
      <w:r>
        <w:fldChar w:fldCharType="separate"/>
      </w:r>
      <w:r>
        <w:t>53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_Toc495418255 \h </w:instrText>
      </w:r>
      <w:r>
        <w:fldChar w:fldCharType="separate"/>
      </w:r>
      <w:r>
        <w:t>53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_Toc495418256 \h </w:instrText>
      </w:r>
      <w:r>
        <w:fldChar w:fldCharType="separate"/>
      </w:r>
      <w:r>
        <w:t>54</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_Toc495418257 \h </w:instrText>
      </w:r>
      <w:r>
        <w:fldChar w:fldCharType="separate"/>
      </w:r>
      <w:r>
        <w:t>55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_Toc495418258 \h </w:instrText>
      </w:r>
      <w:r>
        <w:fldChar w:fldCharType="separate"/>
      </w:r>
      <w:r>
        <w:t>56</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_Toc495418259 \h </w:instrText>
      </w:r>
      <w:r>
        <w:fldChar w:fldCharType="separate"/>
      </w:r>
      <w:r>
        <w:t>56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_Toc495418260 \h </w:instrText>
      </w:r>
      <w:r>
        <w:fldChar w:fldCharType="separate"/>
      </w:r>
      <w:r>
        <w:t>56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_Toc495418261 \h </w:instrText>
      </w:r>
      <w:r>
        <w:fldChar w:fldCharType="separate"/>
      </w:r>
      <w:r>
        <w:t>57</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_Toc495418262 \h </w:instrText>
      </w:r>
      <w:r>
        <w:fldChar w:fldCharType="separate"/>
      </w:r>
      <w:r>
        <w:t>57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_Toc495418263 \h </w:instrText>
      </w:r>
      <w:r>
        <w:fldChar w:fldCharType="separate"/>
      </w:r>
      <w:r>
        <w:t>57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_Toc495418264 \h </w:instrText>
      </w:r>
      <w:r>
        <w:fldChar w:fldCharType="separate"/>
      </w:r>
      <w:r>
        <w:t>58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_Toc495418265 \h </w:instrText>
      </w:r>
      <w:r>
        <w:fldChar w:fldCharType="separate"/>
      </w:r>
      <w:r>
        <w:t>58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_Toc495418266 \h </w:instrText>
      </w:r>
      <w:r>
        <w:fldChar w:fldCharType="separate"/>
      </w:r>
      <w:r>
        <w:t>59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_Toc495418267 \h </w:instrText>
      </w:r>
      <w:r>
        <w:fldChar w:fldCharType="separate"/>
      </w:r>
      <w:r>
        <w:t>60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_Toc495418268 \h </w:instrText>
      </w:r>
      <w:r>
        <w:fldChar w:fldCharType="separate"/>
      </w:r>
      <w:r>
        <w:t>60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_Toc495418269 \h </w:instrText>
      </w:r>
      <w:r>
        <w:fldChar w:fldCharType="separate"/>
      </w:r>
      <w:r>
        <w:t>60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_Toc495418270 \h </w:instrText>
      </w:r>
      <w:r>
        <w:fldChar w:fldCharType="separate"/>
      </w:r>
      <w:r>
        <w:t>61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_Toc495418271 \h </w:instrText>
      </w:r>
      <w:r>
        <w:fldChar w:fldCharType="separate"/>
      </w:r>
      <w:r>
        <w:t>61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_Toc495418272 \h </w:instrText>
      </w:r>
      <w:r>
        <w:fldChar w:fldCharType="separate"/>
      </w:r>
      <w:r>
        <w:t>62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_Toc495418273 \h </w:instrText>
      </w:r>
      <w:r>
        <w:fldChar w:fldCharType="separate"/>
      </w:r>
      <w:r>
        <w:t>62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_Toc495418274 \h </w:instrText>
      </w:r>
      <w:r>
        <w:fldChar w:fldCharType="separate"/>
      </w:r>
      <w:r>
        <w:t>62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_Toc495418275 \h </w:instrText>
      </w:r>
      <w:r>
        <w:fldChar w:fldCharType="separate"/>
      </w:r>
      <w:r>
        <w:t>63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_Toc495418276 \h </w:instrText>
      </w:r>
      <w:r>
        <w:fldChar w:fldCharType="separate"/>
      </w:r>
      <w:r>
        <w:t>63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_Toc495418277 \h </w:instrText>
      </w:r>
      <w:r>
        <w:fldChar w:fldCharType="separate"/>
      </w:r>
      <w:r>
        <w:t>65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_Toc495418278 \h </w:instrText>
      </w:r>
      <w:r>
        <w:fldChar w:fldCharType="separate"/>
      </w:r>
      <w:r>
        <w:t>65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_Toc495418279 \h </w:instrText>
      </w:r>
      <w:r>
        <w:fldChar w:fldCharType="separate"/>
      </w:r>
      <w:r>
        <w:t>65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_Toc495418280 \h </w:instrText>
      </w:r>
      <w:r>
        <w:fldChar w:fldCharType="separate"/>
      </w:r>
      <w:r>
        <w:t>67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_Toc495418281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_Toc495418283 \h </w:instrText>
      </w:r>
      <w:r>
        <w:fldChar w:fldCharType="separate"/>
      </w:r>
      <w:r>
        <w:t>69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_Toc495418284 \h </w:instrText>
      </w:r>
      <w:r>
        <w:fldChar w:fldCharType="separate"/>
      </w:r>
      <w:r>
        <w:t>69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_Toc495418285 \h </w:instrText>
      </w:r>
      <w:r>
        <w:fldChar w:fldCharType="separate"/>
      </w:r>
      <w:r>
        <w:t>70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_Toc495418286 \h </w:instrText>
      </w:r>
      <w:r>
        <w:fldChar w:fldCharType="separate"/>
      </w:r>
      <w:r>
        <w:t>70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_Toc495418287 \h </w:instrText>
      </w:r>
      <w:r>
        <w:fldChar w:fldCharType="separate"/>
      </w:r>
      <w:r>
        <w:t>71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_Toc495418288 \h </w:instrText>
      </w:r>
      <w:r>
        <w:fldChar w:fldCharType="separate"/>
      </w:r>
      <w:r>
        <w:t>71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_Toc495418289 \h </w:instrText>
      </w:r>
      <w:r>
        <w:fldChar w:fldCharType="separate"/>
      </w:r>
      <w:r>
        <w:t>72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_Toc495418290 \h </w:instrText>
      </w:r>
      <w:r>
        <w:fldChar w:fldCharType="separate"/>
      </w:r>
      <w:r>
        <w:t>73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_Toc495418291 \h </w:instrText>
      </w:r>
      <w:r>
        <w:fldChar w:fldCharType="separate"/>
      </w:r>
      <w:r>
        <w:t>74</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_Toc495418292 \h </w:instrText>
      </w:r>
      <w:r>
        <w:fldChar w:fldCharType="separate"/>
      </w:r>
      <w:r>
        <w:t>75</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_Toc495418293 \h </w:instrText>
      </w:r>
      <w:r>
        <w:fldChar w:fldCharType="separate"/>
      </w:r>
      <w:r>
        <w:t>76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_Toc495418294 \h </w:instrText>
      </w:r>
      <w:r>
        <w:fldChar w:fldCharType="separate"/>
      </w:r>
      <w:r>
        <w:t>77</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_Toc495418295 \h </w:instrText>
      </w:r>
      <w:r>
        <w:fldChar w:fldCharType="separate"/>
      </w:r>
      <w:r>
        <w:t>78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_Toc495418296 \h </w:instrText>
      </w:r>
      <w:r>
        <w:fldChar w:fldCharType="separate"/>
      </w:r>
      <w:r>
        <w:t>79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_Toc495418297 \h </w:instrText>
      </w:r>
      <w:r>
        <w:fldChar w:fldCharType="separate"/>
      </w:r>
      <w:r>
        <w:t>80</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_Toc495418298 \h </w:instrText>
      </w:r>
      <w:r>
        <w:fldChar w:fldCharType="separate"/>
      </w:r>
      <w:r>
        <w:t>80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_Toc495418299 \h </w:instrText>
      </w:r>
      <w:r>
        <w:fldChar w:fldCharType="separate"/>
      </w:r>
      <w:r>
        <w:t>81</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_Toc495418300 \h </w:instrText>
      </w:r>
      <w:r>
        <w:fldChar w:fldCharType="separate"/>
      </w:r>
      <w:r>
        <w:t>82</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_Toc495418301 \h </w:instrText>
      </w:r>
      <w:r>
        <w:fldChar w:fldCharType="separate"/>
      </w:r>
      <w:r>
        <w:t>83</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_Toc495418302 \h </w:instrText>
      </w:r>
      <w:r>
        <w:fldChar w:fldCharType="separate"/>
      </w:r>
      <w:r>
        <w:t>84</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_Toc495418303 \h </w:instrText>
      </w:r>
      <w:r>
        <w:fldChar w:fldCharType="separate"/>
      </w:r>
      <w:r>
        <w:t>85</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_Toc495418304 \h </w:instrText>
      </w:r>
      <w:r>
        <w:fldChar w:fldCharType="separate"/>
      </w:r>
      <w:r>
        <w:t>86</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_Toc495418305 \h </w:instrText>
      </w:r>
      <w:r>
        <w:fldChar w:fldCharType="separate"/>
      </w:r>
      <w:r>
        <w:t>86</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_Toc495418306 \h </w:instrText>
      </w:r>
      <w:r>
        <w:fldChar w:fldCharType="separate"/>
      </w:r>
      <w:r>
        <w:t>86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_Toc495418307 \h </w:instrText>
      </w:r>
      <w:r>
        <w:fldChar w:fldCharType="separate"/>
      </w:r>
      <w:r>
        <w:t>87</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_Toc495418308 \h </w:instrText>
      </w:r>
      <w:r>
        <w:fldChar w:fldCharType="separate"/>
      </w:r>
      <w:r>
        <w:t>88</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_Toc495418309 \h </w:instrText>
      </w:r>
      <w:r>
        <w:fldChar w:fldCharType="separate"/>
      </w:r>
      <w:r>
        <w:t>89</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_Toc495418310 \h </w:instrText>
      </w:r>
      <w:r>
        <w:fldChar w:fldCharType="separate"/>
      </w:r>
      <w:r>
        <w:t>90</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_Toc495418311 \h </w:instrText>
      </w:r>
      <w:r>
        <w:fldChar w:fldCharType="separate"/>
      </w:r>
      <w:r>
        <w:t>90</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_Toc495418312 \h </w:instrText>
      </w:r>
      <w:r>
        <w:fldChar w:fldCharType="separate"/>
      </w:r>
      <w:r>
        <w:t>90</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_Toc495418313 \h </w:instrText>
      </w:r>
      <w:r>
        <w:fldChar w:fldCharType="separate"/>
      </w:r>
      <w:r>
        <w:t>91</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_Toc495418314 \h </w:instrText>
      </w:r>
      <w:r>
        <w:fldChar w:fldCharType="separate"/>
      </w:r>
      <w:r>
        <w:t>92</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_Toc495418315 \h </w:instrText>
      </w:r>
      <w:r>
        <w:fldChar w:fldCharType="separate"/>
      </w:r>
      <w:r>
        <w:t>93</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_Toc495418316 \h </w:instrText>
      </w:r>
      <w:r>
        <w:fldChar w:fldCharType="separate"/>
      </w:r>
      <w:r>
        <w:t>93</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_Toc495418317 \h </w:instrText>
      </w:r>
      <w:r>
        <w:fldChar w:fldCharType="separate"/>
      </w:r>
      <w:r>
        <w:t>93</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_Toc495418318 \h </w:instrText>
      </w:r>
      <w:r>
        <w:fldChar w:fldCharType="separate"/>
      </w:r>
      <w:r>
        <w:t>94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_Toc495418319 \h </w:instrText>
      </w:r>
      <w:r>
        <w:fldChar w:fldCharType="separate"/>
      </w:r>
      <w:r>
        <w:t>95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_Toc495418320 \h </w:instrText>
      </w:r>
      <w:r>
        <w:fldChar w:fldCharType="separate"/>
      </w:r>
      <w:r>
        <w:t>96</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_Toc495418321 \h </w:instrText>
      </w:r>
      <w:r>
        <w:fldChar w:fldCharType="separate"/>
      </w:r>
      <w:r>
        <w:t>96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_Toc495418322 \h </w:instrText>
      </w:r>
      <w:r>
        <w:fldChar w:fldCharType="separate"/>
      </w:r>
      <w:r>
        <w:t>97</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_Toc495418323 \h </w:instrText>
      </w:r>
      <w:r>
        <w:fldChar w:fldCharType="separate"/>
      </w:r>
      <w:r>
        <w:t>98</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_Toc495418324 \h </w:instrText>
      </w:r>
      <w:r>
        <w:fldChar w:fldCharType="separate"/>
      </w:r>
      <w:r>
        <w:t>98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_Toc495418325 \h </w:instrText>
      </w:r>
      <w:r>
        <w:fldChar w:fldCharType="separate"/>
      </w:r>
      <w:r>
        <w:t>98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_Toc495418326 \h </w:instrText>
      </w:r>
      <w:r>
        <w:fldChar w:fldCharType="separate"/>
      </w:r>
      <w:r>
        <w:t>99</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_Toc495418327 \h </w:instrText>
      </w:r>
      <w:r>
        <w:fldChar w:fldCharType="separate"/>
      </w:r>
      <w:r>
        <w:t>100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_Toc495418328 \h </w:instrText>
      </w:r>
      <w:r>
        <w:fldChar w:fldCharType="separate"/>
      </w:r>
      <w:r>
        <w:t>102</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_Toc495418329 \h </w:instrText>
      </w:r>
      <w:r>
        <w:fldChar w:fldCharType="separate"/>
      </w:r>
      <w:r>
        <w:t>103</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_Toc495418330 \h </w:instrText>
      </w:r>
      <w:r>
        <w:fldChar w:fldCharType="separate"/>
      </w:r>
      <w:r>
        <w:t>103</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_Toc495418331 \h </w:instrText>
      </w:r>
      <w:r>
        <w:fldChar w:fldCharType="separate"/>
      </w:r>
      <w:r>
        <w:t>103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_Toc495418332 \h </w:instrText>
      </w:r>
      <w:r>
        <w:fldChar w:fldCharType="separate"/>
      </w:r>
      <w:r>
        <w:t>105</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_Toc495418333 \h </w:instrText>
      </w:r>
      <w:r>
        <w:fldChar w:fldCharType="separate"/>
      </w:r>
      <w:r>
        <w:t>105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_Toc495418334 \h </w:instrText>
      </w:r>
      <w:r>
        <w:fldChar w:fldCharType="separate"/>
      </w:r>
      <w:r>
        <w:t>106</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_Toc495418335 \h </w:instrText>
      </w:r>
      <w:r>
        <w:fldChar w:fldCharType="separate"/>
      </w:r>
      <w:r>
        <w:t>106</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_Toc495418336 \h </w:instrText>
      </w:r>
      <w:r>
        <w:fldChar w:fldCharType="separate"/>
      </w:r>
      <w:r>
        <w:t>106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_Toc495418337 \h </w:instrText>
      </w:r>
      <w:r>
        <w:fldChar w:fldCharType="separate"/>
      </w:r>
      <w:r>
        <w:t>107</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_Toc495418338 \h </w:instrText>
      </w:r>
      <w:r>
        <w:fldChar w:fldCharType="separate"/>
      </w:r>
      <w:r>
        <w:t>107</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_Toc495418339 \h </w:instrText>
      </w:r>
      <w:r>
        <w:fldChar w:fldCharType="separate"/>
      </w:r>
      <w:r>
        <w:t>108</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_Toc495418340 \h </w:instrText>
      </w:r>
      <w:r>
        <w:fldChar w:fldCharType="separate"/>
      </w:r>
      <w:r>
        <w:t>108</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_Toc495418341 \h </w:instrText>
      </w:r>
      <w:r>
        <w:fldChar w:fldCharType="separate"/>
      </w:r>
      <w:r>
        <w:t>108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_Toc495418342 \h </w:instrText>
      </w:r>
      <w:r>
        <w:fldChar w:fldCharType="separate"/>
      </w:r>
      <w:r>
        <w:t>109</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_Toc495418343 \h </w:instrText>
      </w:r>
      <w:r>
        <w:fldChar w:fldCharType="separate"/>
      </w:r>
      <w:r>
        <w:t>110</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_Toc495418344 \h </w:instrText>
      </w:r>
      <w:r>
        <w:fldChar w:fldCharType="separate"/>
      </w:r>
      <w:r>
        <w:t>110</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_Toc495418345 \h </w:instrText>
      </w:r>
      <w:r>
        <w:fldChar w:fldCharType="separate"/>
      </w:r>
      <w:r>
        <w:t>111</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_Toc495418346 \h </w:instrText>
      </w:r>
      <w:r>
        <w:fldChar w:fldCharType="separate"/>
      </w:r>
      <w:r>
        <w:t>111</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_Toc495418347 \h </w:instrText>
      </w:r>
      <w:r>
        <w:fldChar w:fldCharType="separate"/>
      </w:r>
      <w:r>
        <w:t>111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_Toc495418348 \h </w:instrText>
      </w:r>
      <w:r>
        <w:fldChar w:fldCharType="separate"/>
      </w:r>
      <w:r>
        <w:t>112</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_Toc495418349 \h </w:instrText>
      </w:r>
      <w:r>
        <w:fldChar w:fldCharType="separate"/>
      </w:r>
      <w:r>
        <w:t>113</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_Toc495418350 \h </w:instrText>
      </w:r>
      <w:r>
        <w:fldChar w:fldCharType="separate"/>
      </w:r>
      <w:r>
        <w:t>113</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_Toc495418351 \h </w:instrText>
      </w:r>
      <w:r>
        <w:fldChar w:fldCharType="separate"/>
      </w:r>
      <w:r>
        <w:t>113</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_Toc495418352 \h </w:instrText>
      </w:r>
      <w:r>
        <w:fldChar w:fldCharType="separate"/>
      </w:r>
      <w:r>
        <w:t>114</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_Toc495418353 \h </w:instrText>
      </w:r>
      <w:r>
        <w:fldChar w:fldCharType="separate"/>
      </w:r>
      <w:r>
        <w:t>115</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_Toc495418354 \h </w:instrText>
      </w:r>
      <w:r>
        <w:fldChar w:fldCharType="separate"/>
      </w:r>
      <w:r>
        <w:t>116</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_Toc495418355 \h </w:instrText>
      </w:r>
      <w:r>
        <w:fldChar w:fldCharType="separate"/>
      </w:r>
      <w:r>
        <w:t>116</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_Toc495418356 \h </w:instrText>
      </w:r>
      <w:r>
        <w:fldChar w:fldCharType="separate"/>
      </w:r>
      <w:r>
        <w:t>118</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_Toc495418357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_Toc495418359 \h </w:instrText>
      </w:r>
      <w:r>
        <w:fldChar w:fldCharType="separate"/>
      </w:r>
      <w:r>
        <w:t>120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_Toc495418360 \h </w:instrText>
      </w:r>
      <w:r>
        <w:fldChar w:fldCharType="separate"/>
      </w:r>
      <w:r>
        <w:t>120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_Toc495418361 \h </w:instrText>
      </w:r>
      <w:r>
        <w:fldChar w:fldCharType="separate"/>
      </w:r>
      <w:r>
        <w:t>121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_Toc495418362 \h </w:instrText>
      </w:r>
      <w:r>
        <w:fldChar w:fldCharType="separate"/>
      </w:r>
      <w:r>
        <w:t>121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_Toc495418363 \h </w:instrText>
      </w:r>
      <w:r>
        <w:fldChar w:fldCharType="separate"/>
      </w:r>
      <w:r>
        <w:t>122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_Toc495418364 \h </w:instrText>
      </w:r>
      <w:r>
        <w:fldChar w:fldCharType="separate"/>
      </w:r>
      <w:r>
        <w:t>122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_Toc495418365 \h </w:instrText>
      </w:r>
      <w:r>
        <w:fldChar w:fldCharType="separate"/>
      </w:r>
      <w:r>
        <w:t>123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_Toc495418366 \h </w:instrText>
      </w:r>
      <w:r>
        <w:fldChar w:fldCharType="separate"/>
      </w:r>
      <w:r>
        <w:t>124</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_Toc495418367 \h </w:instrText>
      </w:r>
      <w:r>
        <w:fldChar w:fldCharType="separate"/>
      </w:r>
      <w:r>
        <w:t>125</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_Toc495418368 \h </w:instrText>
      </w:r>
      <w:r>
        <w:fldChar w:fldCharType="separate"/>
      </w:r>
      <w:r>
        <w:t>126</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_Toc495418369 \h </w:instrText>
      </w:r>
      <w:r>
        <w:fldChar w:fldCharType="separate"/>
      </w:r>
      <w:r>
        <w:t>127</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_Toc495418370 \h </w:instrText>
      </w:r>
      <w:r>
        <w:fldChar w:fldCharType="separate"/>
      </w:r>
      <w:r>
        <w:t>128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_Toc495418371 \h </w:instrText>
      </w:r>
      <w:r>
        <w:fldChar w:fldCharType="separate"/>
      </w:r>
      <w:r>
        <w:t>129</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_Toc495418372 \h </w:instrText>
      </w:r>
      <w:r>
        <w:fldChar w:fldCharType="separate"/>
      </w:r>
      <w:r>
        <w:t>130</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_Toc495418373 \h </w:instrText>
      </w:r>
      <w:r>
        <w:fldChar w:fldCharType="separate"/>
      </w:r>
      <w:r>
        <w:t>131</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_Toc495418374 \h </w:instrText>
      </w:r>
      <w:r>
        <w:fldChar w:fldCharType="separate"/>
      </w:r>
      <w:r>
        <w:t>132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_Toc495418375 \h </w:instrText>
      </w:r>
      <w:r>
        <w:fldChar w:fldCharType="separate"/>
      </w:r>
      <w:r>
        <w:t>132</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_Toc495418376 \h </w:instrText>
      </w:r>
      <w:r>
        <w:fldChar w:fldCharType="separate"/>
      </w:r>
      <w:r>
        <w:t>133</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_Toc495418377 \h </w:instrText>
      </w:r>
      <w:r>
        <w:fldChar w:fldCharType="separate"/>
      </w:r>
      <w:r>
        <w:t>134</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_Toc495418378 \h </w:instrText>
      </w:r>
      <w:r>
        <w:fldChar w:fldCharType="separate"/>
      </w:r>
      <w:r>
        <w:t>136</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_Toc495418379 \h </w:instrText>
      </w:r>
      <w:r>
        <w:fldChar w:fldCharType="separate"/>
      </w:r>
      <w:r>
        <w:t>136</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_Toc495418380 \h </w:instrText>
      </w:r>
      <w:r>
        <w:fldChar w:fldCharType="separate"/>
      </w:r>
      <w:r>
        <w:t>137</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_Toc495418381 \h </w:instrText>
      </w:r>
      <w:r>
        <w:fldChar w:fldCharType="separate"/>
      </w:r>
      <w:r>
        <w:t>137</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_Toc495418382 \h </w:instrText>
      </w:r>
      <w:r>
        <w:fldChar w:fldCharType="separate"/>
      </w:r>
      <w:r>
        <w:t>138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_Toc495418383 \h </w:instrText>
      </w:r>
      <w:r>
        <w:fldChar w:fldCharType="separate"/>
      </w:r>
      <w:r>
        <w:t>138</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_Toc495418384 \h </w:instrText>
      </w:r>
      <w:r>
        <w:fldChar w:fldCharType="separate"/>
      </w:r>
      <w:r>
        <w:t>139</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_Toc495418385 \h </w:instrText>
      </w:r>
      <w:r>
        <w:fldChar w:fldCharType="separate"/>
      </w:r>
      <w:r>
        <w:t>140</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_Toc495418386 \h </w:instrText>
      </w:r>
      <w:r>
        <w:fldChar w:fldCharType="separate"/>
      </w:r>
      <w:r>
        <w:t>141</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_Toc495418387 \h </w:instrText>
      </w:r>
      <w:r>
        <w:fldChar w:fldCharType="separate"/>
      </w:r>
      <w:r>
        <w:t>141</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_Toc495418388 \h </w:instrText>
      </w:r>
      <w:r>
        <w:fldChar w:fldCharType="separate"/>
      </w:r>
      <w:r>
        <w:t>141</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_Toc495418389 \h </w:instrText>
      </w:r>
      <w:r>
        <w:fldChar w:fldCharType="separate"/>
      </w:r>
      <w:r>
        <w:t>142</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_Toc495418390 \h </w:instrText>
      </w:r>
      <w:r>
        <w:fldChar w:fldCharType="separate"/>
      </w:r>
      <w:r>
        <w:t>143</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_Toc495418391 \h </w:instrText>
      </w:r>
      <w:r>
        <w:fldChar w:fldCharType="separate"/>
      </w:r>
      <w:r>
        <w:t>144</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_Toc495418392 \h </w:instrText>
      </w:r>
      <w:r>
        <w:fldChar w:fldCharType="separate"/>
      </w:r>
      <w:r>
        <w:t>144</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_Toc495418393 \h </w:instrText>
      </w:r>
      <w:r>
        <w:fldChar w:fldCharType="separate"/>
      </w:r>
      <w:r>
        <w:t>144</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_Toc495418394 \h </w:instrText>
      </w:r>
      <w:r>
        <w:fldChar w:fldCharType="separate"/>
      </w:r>
      <w:r>
        <w:t>145</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_Toc495418395 \h </w:instrText>
      </w:r>
      <w:r>
        <w:fldChar w:fldCharType="separate"/>
      </w:r>
      <w:r>
        <w:t>146</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_Toc495418396 \h </w:instrText>
      </w:r>
      <w:r>
        <w:fldChar w:fldCharType="separate"/>
      </w:r>
      <w:r>
        <w:t>147</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_Toc495418397 \h </w:instrText>
      </w:r>
      <w:r>
        <w:fldChar w:fldCharType="separate"/>
      </w:r>
      <w:r>
        <w:t>147</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_Toc495418398 \h </w:instrText>
      </w:r>
      <w:r>
        <w:fldChar w:fldCharType="separate"/>
      </w:r>
      <w:r>
        <w:t>148</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_Toc495418399 \h </w:instrText>
      </w:r>
      <w:r>
        <w:fldChar w:fldCharType="separate"/>
      </w:r>
      <w:r>
        <w:t>149</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_Toc495418400 \h </w:instrText>
      </w:r>
      <w:r>
        <w:fldChar w:fldCharType="separate"/>
      </w:r>
      <w:r>
        <w:t>149</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_Toc495418401 \h </w:instrText>
      </w:r>
      <w:r>
        <w:fldChar w:fldCharType="separate"/>
      </w:r>
      <w:r>
        <w:t>149</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_Toc495418402 \h </w:instrText>
      </w:r>
      <w:r>
        <w:fldChar w:fldCharType="separate"/>
      </w:r>
      <w:r>
        <w:t>150</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_Toc495418403 \h </w:instrText>
      </w:r>
      <w:r>
        <w:fldChar w:fldCharType="separate"/>
      </w:r>
      <w:r>
        <w:t>151</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_Toc495418404 \h </w:instrText>
      </w:r>
      <w:r>
        <w:fldChar w:fldCharType="separate"/>
      </w:r>
      <w:r>
        <w:t>153</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_Toc495418405 \h </w:instrText>
      </w:r>
      <w:r>
        <w:fldChar w:fldCharType="separate"/>
      </w:r>
      <w:r>
        <w:t>154</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_Toc495418406 \h </w:instrText>
      </w:r>
      <w:r>
        <w:fldChar w:fldCharType="separate"/>
      </w:r>
      <w:r>
        <w:t>154</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_Toc495418407 \h </w:instrText>
      </w:r>
      <w:r>
        <w:fldChar w:fldCharType="separate"/>
      </w:r>
      <w:r>
        <w:t>154</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_Toc495418408 \h </w:instrText>
      </w:r>
      <w:r>
        <w:fldChar w:fldCharType="separate"/>
      </w:r>
      <w:r>
        <w:t>156</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_Toc495418409 \h </w:instrText>
      </w:r>
      <w:r>
        <w:fldChar w:fldCharType="separate"/>
      </w:r>
      <w:r>
        <w:t>156</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_Toc495418410 \h </w:instrText>
      </w:r>
      <w:r>
        <w:fldChar w:fldCharType="separate"/>
      </w:r>
      <w:r>
        <w:t>157</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_Toc495418411 \h </w:instrText>
      </w:r>
      <w:r>
        <w:fldChar w:fldCharType="separate"/>
      </w:r>
      <w:r>
        <w:t>157</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_Toc495418412 \h </w:instrText>
      </w:r>
      <w:r>
        <w:fldChar w:fldCharType="separate"/>
      </w:r>
      <w:r>
        <w:t>157</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_Toc495418413 \h </w:instrText>
      </w:r>
      <w:r>
        <w:fldChar w:fldCharType="separate"/>
      </w:r>
      <w:r>
        <w:t>158</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_Toc495418414 \h </w:instrText>
      </w:r>
      <w:r>
        <w:fldChar w:fldCharType="separate"/>
      </w:r>
      <w:r>
        <w:t>158</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_Toc495418415 \h </w:instrText>
      </w:r>
      <w:r>
        <w:fldChar w:fldCharType="separate"/>
      </w:r>
      <w:r>
        <w:t>159</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_Toc495418416 \h </w:instrText>
      </w:r>
      <w:r>
        <w:fldChar w:fldCharType="separate"/>
      </w:r>
      <w:r>
        <w:t>159</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_Toc495418417 \h </w:instrText>
      </w:r>
      <w:r>
        <w:fldChar w:fldCharType="separate"/>
      </w:r>
      <w:r>
        <w:t>159</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_Toc495418418 \h </w:instrText>
      </w:r>
      <w:r>
        <w:fldChar w:fldCharType="separate"/>
      </w:r>
      <w:r>
        <w:t>160</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_Toc495418419 \h </w:instrText>
      </w:r>
      <w:r>
        <w:fldChar w:fldCharType="separate"/>
      </w:r>
      <w:r>
        <w:t>161</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_Toc495418420 \h </w:instrText>
      </w:r>
      <w:r>
        <w:fldChar w:fldCharType="separate"/>
      </w:r>
      <w:r>
        <w:t>161</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_Toc495418421 \h </w:instrText>
      </w:r>
      <w:r>
        <w:fldChar w:fldCharType="separate"/>
      </w:r>
      <w:r>
        <w:t>162</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_Toc495418422 \h </w:instrText>
      </w:r>
      <w:r>
        <w:fldChar w:fldCharType="separate"/>
      </w:r>
      <w:r>
        <w:t>162</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_Toc495418423 \h </w:instrText>
      </w:r>
      <w:r>
        <w:fldChar w:fldCharType="separate"/>
      </w:r>
      <w:r>
        <w:t>162</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_Toc495418424 \h </w:instrText>
      </w:r>
      <w:r>
        <w:fldChar w:fldCharType="separate"/>
      </w:r>
      <w:r>
        <w:t>163</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_Toc495418425 \h </w:instrText>
      </w:r>
      <w:r>
        <w:fldChar w:fldCharType="separate"/>
      </w:r>
      <w:r>
        <w:t>164</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_Toc495418426 \h </w:instrText>
      </w:r>
      <w:r>
        <w:fldChar w:fldCharType="separate"/>
      </w:r>
      <w:r>
        <w:t>164</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_Toc495418427 \h </w:instrText>
      </w:r>
      <w:r>
        <w:fldChar w:fldCharType="separate"/>
      </w:r>
      <w:r>
        <w:t>164</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_Toc495418428 \h </w:instrText>
      </w:r>
      <w:r>
        <w:fldChar w:fldCharType="separate"/>
      </w:r>
      <w:r>
        <w:t>165</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_Toc495418429 \h </w:instrText>
      </w:r>
      <w:r>
        <w:fldChar w:fldCharType="separate"/>
      </w:r>
      <w:r>
        <w:t>166</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_Toc495418430 \h </w:instrText>
      </w:r>
      <w:r>
        <w:fldChar w:fldCharType="separate"/>
      </w:r>
      <w:r>
        <w:t>168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_Toc495418431 \h </w:instrText>
      </w:r>
      <w:r>
        <w:fldChar w:fldCharType="separate"/>
      </w:r>
      <w:r>
        <w:t>168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_Toc495418432 \h </w:instrText>
      </w:r>
      <w:r>
        <w:fldChar w:fldCharType="separate"/>
      </w:r>
      <w:r>
        <w:t>170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_Toc495418433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_Toc495418435 \h </w:instrText>
      </w:r>
      <w:r>
        <w:fldChar w:fldCharType="separate"/>
      </w:r>
      <w:r>
        <w:t>172</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_Toc495418436 \h </w:instrText>
      </w:r>
      <w:r>
        <w:fldChar w:fldCharType="separate"/>
      </w:r>
      <w:r>
        <w:t>173</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_Toc495418437 \h </w:instrText>
      </w:r>
      <w:r>
        <w:fldChar w:fldCharType="separate"/>
      </w:r>
      <w:r>
        <w:t>174</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_Toc495418438 \h </w:instrText>
      </w:r>
      <w:r>
        <w:fldChar w:fldCharType="separate"/>
      </w:r>
      <w:r>
        <w:t>175</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_Toc495418439 \h </w:instrText>
      </w:r>
      <w:r>
        <w:fldChar w:fldCharType="separate"/>
      </w:r>
      <w:r>
        <w:t>176</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_Toc495418440 \h </w:instrText>
      </w:r>
      <w:r>
        <w:fldChar w:fldCharType="separate"/>
      </w:r>
      <w:r>
        <w:t>177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_Toc495418443 \h </w:instrText>
      </w:r>
      <w:r>
        <w:fldChar w:fldCharType="separate"/>
      </w:r>
      <w:r>
        <w:t>184</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_Toc495418444 \h </w:instrText>
      </w:r>
      <w:r>
        <w:fldChar w:fldCharType="separate"/>
      </w:r>
      <w:r>
        <w:t>184</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_Toc495418445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_Toc495418451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_Toc495418453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pPr>
      <w:r>
        <w:t>Co-operatives Act 2009</w:t>
      </w:r>
    </w:p>
    <w:p>
      <w:pPr>
        <w:pStyle w:val="NameofActReg"/>
      </w:pPr>
      <w:r>
        <w:t>Co-operatives Regulations 2010</w:t>
      </w:r>
    </w:p>
    <w:p>
      <w:pPr>
        <w:pStyle w:val="Heading5"/>
      </w:pPr>
      <w:bookmarkStart w:id="3" w:name="_Toc49541816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 </w:t>
      </w:r>
      <w:r>
        <w:rPr>
          <w:vertAlign w:val="superscript"/>
        </w:rPr>
        <w:t>1</w:t>
      </w:r>
      <w:r>
        <w:t>.</w:t>
      </w:r>
    </w:p>
    <w:p>
      <w:pPr>
        <w:pStyle w:val="Heading5"/>
        <w:rPr>
          <w:spacing w:val="-2"/>
        </w:rPr>
      </w:pPr>
      <w:bookmarkStart w:id="5" w:name="_Toc49541816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r>
        <w:rPr>
          <w:vertAlign w:val="superscript"/>
        </w:rPr>
        <w:t> 1</w:t>
      </w:r>
      <w:r>
        <w:t>.</w:t>
      </w:r>
    </w:p>
    <w:p>
      <w:pPr>
        <w:pStyle w:val="Heading5"/>
      </w:pPr>
      <w:bookmarkStart w:id="6" w:name="_Toc495418166"/>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495418167"/>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8" w:name="_Toc495418168"/>
      <w:r>
        <w:rPr>
          <w:rStyle w:val="CharSectno"/>
        </w:rPr>
        <w:t>4</w:t>
      </w:r>
      <w:r>
        <w:t>.</w:t>
      </w:r>
      <w:r>
        <w:tab/>
        <w:t>Corresponding co</w:t>
      </w:r>
      <w:r>
        <w:noBreakHyphen/>
        <w:t>operatives laws (section 5A)</w:t>
      </w:r>
      <w:bookmarkEnd w:id="8"/>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in Gazette 2 Dec 2016 p. 5409; amended in Gazette 4 Aug 2017 p. 4307.]</w:t>
      </w:r>
    </w:p>
    <w:p>
      <w:pPr>
        <w:pStyle w:val="Heading5"/>
      </w:pPr>
      <w:bookmarkStart w:id="9" w:name="_Toc495418169"/>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in Gazette 2 Dec 2016 p. 5410.]</w:t>
      </w:r>
    </w:p>
    <w:p>
      <w:pPr>
        <w:pStyle w:val="Heading5"/>
      </w:pPr>
      <w:bookmarkStart w:id="10" w:name="_Toc495418170"/>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495418171"/>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12" w:name="_Toc495418172"/>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13" w:name="_Toc495418173"/>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14" w:name="_Toc495418174"/>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15" w:name="_Toc495418175"/>
      <w:r>
        <w:rPr>
          <w:rStyle w:val="CharSectno"/>
        </w:rPr>
        <w:t>10</w:t>
      </w:r>
      <w:r>
        <w:t>.</w:t>
      </w:r>
      <w:r>
        <w:tab/>
        <w:t>Disqualified persons (section 206C)</w:t>
      </w:r>
      <w:bookmarkEnd w:id="15"/>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ageBreakBefore/>
      </w:pPr>
      <w:bookmarkStart w:id="16" w:name="_Toc495418176"/>
      <w:r>
        <w:rPr>
          <w:rStyle w:val="CharSectno"/>
        </w:rPr>
        <w:t>11</w:t>
      </w:r>
      <w:r>
        <w:t>.</w:t>
      </w:r>
      <w:r>
        <w:tab/>
        <w:t>Secretary to ensure these provisions are not contravened (section 207A)</w:t>
      </w:r>
      <w:bookmarkEnd w:id="16"/>
    </w:p>
    <w:p>
      <w:pPr>
        <w:pStyle w:val="Subsection"/>
        <w:keepNext/>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pPr>
      <w:bookmarkStart w:id="17" w:name="_Toc495418177"/>
      <w:r>
        <w:rPr>
          <w:rStyle w:val="CharSectno"/>
        </w:rPr>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18" w:name="_Toc495418178"/>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19" w:name="_Toc495418179"/>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20" w:name="_Toc495418180"/>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495418181"/>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22" w:name="_Toc495418182"/>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495418183"/>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24" w:name="_Toc495418184"/>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25" w:name="_Toc495418185"/>
      <w:r>
        <w:rPr>
          <w:rStyle w:val="CharSectno"/>
        </w:rPr>
        <w:t>18C</w:t>
      </w:r>
      <w:r>
        <w:t>.</w:t>
      </w:r>
      <w:r>
        <w:tab/>
        <w:t>Contents of annual financial report: disclosures required by notes to consolidated financial statements (section 244K)</w:t>
      </w:r>
      <w:bookmarkEnd w:id="25"/>
    </w:p>
    <w:p>
      <w:pPr>
        <w:pStyle w:val="Subsection"/>
        <w:keepNext/>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26" w:name="_Toc495418186"/>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27" w:name="_Toc495418187"/>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spacing w:before="120"/>
      </w:pPr>
      <w:bookmarkStart w:id="28" w:name="_Toc495418188"/>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29" w:name="_Toc495418189"/>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495418190"/>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31" w:name="_Toc495418191"/>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495418192"/>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495418193"/>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495418194"/>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35" w:name="_Toc495418195"/>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495418196"/>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495418197"/>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495418198"/>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495418199"/>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495418200"/>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495418201"/>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42" w:name="_Toc495418202"/>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43" w:name="_Toc495418203"/>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44" w:name="_Toc495418204"/>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495418205"/>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ageBreakBefore/>
        <w:spacing w:before="0"/>
      </w:pPr>
      <w:bookmarkStart w:id="46" w:name="_Toc495418206"/>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47" w:name="_Toc495418207"/>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48" w:name="_Toc495418208"/>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49" w:name="_Toc495418209"/>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50" w:name="_Toc495418210"/>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495418211"/>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52" w:name="_Toc495418212"/>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53" w:name="_Toc495418213"/>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495418214"/>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 w:name="_Toc487030707"/>
      <w:bookmarkStart w:id="56" w:name="_Toc492905318"/>
      <w:bookmarkStart w:id="57" w:name="_Toc495418215"/>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5"/>
      <w:bookmarkEnd w:id="56"/>
      <w:bookmarkEnd w:id="5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8" w:name="_Toc495418216"/>
      <w:r>
        <w:rPr>
          <w:rStyle w:val="CharSClsNo"/>
        </w:rPr>
        <w:t>1</w:t>
      </w:r>
      <w:r>
        <w:t>.</w:t>
      </w:r>
      <w:r>
        <w:tab/>
        <w:t>Terms used</w:t>
      </w:r>
      <w:bookmarkEnd w:id="5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59" w:name="_Toc495418217"/>
      <w:r>
        <w:rPr>
          <w:rStyle w:val="CharSClsNo"/>
        </w:rPr>
        <w:t>2</w:t>
      </w:r>
      <w:r>
        <w:t>.</w:t>
      </w:r>
      <w:r>
        <w:tab/>
        <w:t>Rules</w:t>
      </w:r>
      <w:bookmarkEnd w:id="5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60" w:name="_Toc495418218"/>
      <w:r>
        <w:rPr>
          <w:rStyle w:val="CharSClsNo"/>
        </w:rPr>
        <w:t>3</w:t>
      </w:r>
      <w:r>
        <w:t>.</w:t>
      </w:r>
      <w:r>
        <w:tab/>
        <w:t>Powers</w:t>
      </w:r>
      <w:bookmarkEnd w:id="60"/>
    </w:p>
    <w:p>
      <w:pPr>
        <w:pStyle w:val="ySubsection"/>
      </w:pPr>
      <w:r>
        <w:tab/>
      </w:r>
      <w:r>
        <w:tab/>
        <w:t>The co</w:t>
      </w:r>
      <w:r>
        <w:noBreakHyphen/>
        <w:t>operative has the power of an individual and the ability to restrict or place additional powers in the rules. [s. 39]</w:t>
      </w:r>
    </w:p>
    <w:p>
      <w:pPr>
        <w:pStyle w:val="yHeading5"/>
      </w:pPr>
      <w:bookmarkStart w:id="61" w:name="_Toc495418219"/>
      <w:r>
        <w:rPr>
          <w:rStyle w:val="CharSClsNo"/>
        </w:rPr>
        <w:t>4</w:t>
      </w:r>
      <w:r>
        <w:t>.</w:t>
      </w:r>
      <w:r>
        <w:tab/>
        <w:t>Name</w:t>
      </w:r>
      <w:bookmarkEnd w:id="6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2" w:name="_Toc495418220"/>
      <w:r>
        <w:rPr>
          <w:rStyle w:val="CharSClsNo"/>
        </w:rPr>
        <w:t>5</w:t>
      </w:r>
      <w:r>
        <w:t>.</w:t>
      </w:r>
      <w:r>
        <w:tab/>
        <w:t>Active membership provisions</w:t>
      </w:r>
      <w:bookmarkEnd w:id="62"/>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3" w:name="_Toc495418221"/>
      <w:r>
        <w:rPr>
          <w:rStyle w:val="CharSClsNo"/>
        </w:rPr>
        <w:t>6</w:t>
      </w:r>
      <w:r>
        <w:t>.</w:t>
      </w:r>
      <w:r>
        <w:tab/>
        <w:t>Qualifications for membership</w:t>
      </w:r>
      <w:bookmarkEnd w:id="63"/>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4" w:name="_Toc495418222"/>
      <w:r>
        <w:rPr>
          <w:rStyle w:val="CharSClsNo"/>
        </w:rPr>
        <w:t>7</w:t>
      </w:r>
      <w:r>
        <w:t>.</w:t>
      </w:r>
      <w:r>
        <w:tab/>
        <w:t>Membership, subscriptions, periodic fees</w:t>
      </w:r>
      <w:bookmarkEnd w:id="6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65" w:name="_Toc495418223"/>
      <w:r>
        <w:rPr>
          <w:rStyle w:val="CharSClsNo"/>
        </w:rPr>
        <w:t>8</w:t>
      </w:r>
      <w:r>
        <w:t>.</w:t>
      </w:r>
      <w:r>
        <w:tab/>
        <w:t>Ceasing membership</w:t>
      </w:r>
      <w:bookmarkEnd w:id="6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6" w:name="_Toc495418224"/>
      <w:r>
        <w:rPr>
          <w:rStyle w:val="CharSClsNo"/>
        </w:rPr>
        <w:t>9</w:t>
      </w:r>
      <w:r>
        <w:t>.</w:t>
      </w:r>
      <w:r>
        <w:tab/>
        <w:t>Expulsion of members</w:t>
      </w:r>
      <w:bookmarkEnd w:id="6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67" w:name="_Toc495418225"/>
      <w:r>
        <w:rPr>
          <w:rStyle w:val="CharSClsNo"/>
        </w:rPr>
        <w:t>10</w:t>
      </w:r>
      <w:r>
        <w:t>.</w:t>
      </w:r>
      <w:r>
        <w:tab/>
        <w:t>Payments upon expulsion of member</w:t>
      </w:r>
      <w:bookmarkEnd w:id="67"/>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8" w:name="_Toc495418226"/>
      <w:r>
        <w:rPr>
          <w:rStyle w:val="CharSClsNo"/>
        </w:rPr>
        <w:t>11</w:t>
      </w:r>
      <w:r>
        <w:t>.</w:t>
      </w:r>
      <w:r>
        <w:tab/>
        <w:t>Payments upon resignation of member</w:t>
      </w:r>
      <w:bookmarkEnd w:id="68"/>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9" w:name="_Toc495418227"/>
      <w:r>
        <w:rPr>
          <w:rStyle w:val="CharSClsNo"/>
        </w:rPr>
        <w:t>12</w:t>
      </w:r>
      <w:r>
        <w:t>.</w:t>
      </w:r>
      <w:r>
        <w:tab/>
        <w:t>Suspension of members</w:t>
      </w:r>
      <w:bookmarkEnd w:id="6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0" w:name="_Toc495418228"/>
      <w:r>
        <w:rPr>
          <w:rStyle w:val="CharSClsNo"/>
        </w:rPr>
        <w:t>13</w:t>
      </w:r>
      <w:r>
        <w:t>.</w:t>
      </w:r>
      <w:r>
        <w:tab/>
        <w:t>Disputes and mediation</w:t>
      </w:r>
      <w:bookmarkEnd w:id="7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1" w:name="_Toc495418229"/>
      <w:r>
        <w:rPr>
          <w:rStyle w:val="CharSClsNo"/>
        </w:rPr>
        <w:t>14</w:t>
      </w:r>
      <w:r>
        <w:t>.</w:t>
      </w:r>
      <w:r>
        <w:tab/>
        <w:t>Fines payable by members</w:t>
      </w:r>
      <w:bookmarkEnd w:id="7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72" w:name="_Toc495418230"/>
      <w:r>
        <w:rPr>
          <w:rStyle w:val="CharSClsNo"/>
        </w:rPr>
        <w:t>15</w:t>
      </w:r>
      <w:r>
        <w:t>.</w:t>
      </w:r>
      <w:r>
        <w:tab/>
        <w:t>Liability of members to co</w:t>
      </w:r>
      <w:r>
        <w:noBreakHyphen/>
        <w:t>operatives</w:t>
      </w:r>
      <w:bookmarkEnd w:id="72"/>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3" w:name="_Toc495418231"/>
      <w:r>
        <w:rPr>
          <w:rStyle w:val="CharSClsNo"/>
        </w:rPr>
        <w:t>16</w:t>
      </w:r>
      <w:r>
        <w:t>.</w:t>
      </w:r>
      <w:r>
        <w:tab/>
        <w:t>Forfeiture and cancellations — inactive members</w:t>
      </w:r>
      <w:bookmarkEnd w:id="73"/>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74" w:name="_Toc495418232"/>
      <w:r>
        <w:rPr>
          <w:rStyle w:val="CharSClsNo"/>
        </w:rPr>
        <w:t>17</w:t>
      </w:r>
      <w:r>
        <w:t>.</w:t>
      </w:r>
      <w:r>
        <w:tab/>
        <w:t>Death of member</w:t>
      </w:r>
      <w:bookmarkEnd w:id="74"/>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5" w:name="_Toc495418233"/>
      <w:r>
        <w:rPr>
          <w:rStyle w:val="CharSClsNo"/>
        </w:rPr>
        <w:t>18</w:t>
      </w:r>
      <w:r>
        <w:t>.</w:t>
      </w:r>
      <w:r>
        <w:tab/>
        <w:t>Dealings of members with co</w:t>
      </w:r>
      <w:r>
        <w:noBreakHyphen/>
        <w:t>operatives</w:t>
      </w:r>
      <w:bookmarkEnd w:id="7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6" w:name="_Toc495418234"/>
      <w:r>
        <w:rPr>
          <w:rStyle w:val="CharSClsNo"/>
        </w:rPr>
        <w:t>19</w:t>
      </w:r>
      <w:r>
        <w:t>.</w:t>
      </w:r>
      <w:r>
        <w:tab/>
        <w:t>Registration of Official Trustee in Bankruptcy</w:t>
      </w:r>
      <w:bookmarkEnd w:id="76"/>
    </w:p>
    <w:p>
      <w:pPr>
        <w:pStyle w:val="ySubsection"/>
      </w:pPr>
      <w:r>
        <w:tab/>
      </w:r>
      <w:r>
        <w:tab/>
        <w:t>If a member is declared bankrupt, the Official Trustee in Bankruptcy may be registered as the holder of the interest held by the bankrupt member. [s. 154]</w:t>
      </w:r>
    </w:p>
    <w:p>
      <w:pPr>
        <w:pStyle w:val="yHeading5"/>
      </w:pPr>
      <w:bookmarkStart w:id="77" w:name="_Toc495418235"/>
      <w:r>
        <w:rPr>
          <w:rStyle w:val="CharSClsNo"/>
        </w:rPr>
        <w:t>20</w:t>
      </w:r>
      <w:r>
        <w:t>.</w:t>
      </w:r>
      <w:r>
        <w:tab/>
        <w:t>Registration as administrator of estate on incapacity of member</w:t>
      </w:r>
      <w:bookmarkEnd w:id="77"/>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8" w:name="_Toc495418236"/>
      <w:r>
        <w:rPr>
          <w:rStyle w:val="CharSClsNo"/>
        </w:rPr>
        <w:t>21</w:t>
      </w:r>
      <w:r>
        <w:t>.</w:t>
      </w:r>
      <w:r>
        <w:tab/>
        <w:t>Entitlements and liabilities of person registered as trustee, administrator etc.</w:t>
      </w:r>
      <w:bookmarkEnd w:id="78"/>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79" w:name="_Toc495418237"/>
      <w:r>
        <w:rPr>
          <w:rStyle w:val="CharSClsNo"/>
        </w:rPr>
        <w:t>22</w:t>
      </w:r>
      <w:r>
        <w:t>.</w:t>
      </w:r>
      <w:r>
        <w:tab/>
        <w:t>Transfer and transmission of debentures</w:t>
      </w:r>
      <w:bookmarkEnd w:id="7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 4 Aug 2017 p. 4307.]</w:t>
      </w:r>
    </w:p>
    <w:p>
      <w:pPr>
        <w:pStyle w:val="yHeading5"/>
      </w:pPr>
      <w:bookmarkStart w:id="80" w:name="_Toc495418238"/>
      <w:r>
        <w:rPr>
          <w:rStyle w:val="CharSClsNo"/>
        </w:rPr>
        <w:t>23</w:t>
      </w:r>
      <w:r>
        <w:t>.</w:t>
      </w:r>
      <w:r>
        <w:tab/>
        <w:t>Issue of CCUs</w:t>
      </w:r>
      <w:bookmarkEnd w:id="8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1" w:name="_Toc495418239"/>
      <w:r>
        <w:rPr>
          <w:rStyle w:val="CharSClsNo"/>
        </w:rPr>
        <w:t>24</w:t>
      </w:r>
      <w:r>
        <w:t>.</w:t>
      </w:r>
      <w:r>
        <w:tab/>
        <w:t>Transfer and transmission of CCUs</w:t>
      </w:r>
      <w:bookmarkEnd w:id="8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2" w:name="_Toc495418240"/>
      <w:r>
        <w:rPr>
          <w:rStyle w:val="CharSClsNo"/>
        </w:rPr>
        <w:t>25</w:t>
      </w:r>
      <w:r>
        <w:t>.</w:t>
      </w:r>
      <w:r>
        <w:tab/>
        <w:t>Annual general meetings</w:t>
      </w:r>
      <w:bookmarkEnd w:id="8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3" w:name="_Toc495418241"/>
      <w:r>
        <w:rPr>
          <w:rStyle w:val="CharSClsNo"/>
        </w:rPr>
        <w:t>26</w:t>
      </w:r>
      <w:r>
        <w:t>.</w:t>
      </w:r>
      <w:r>
        <w:tab/>
        <w:t>Special general meetings</w:t>
      </w:r>
      <w:bookmarkEnd w:id="8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4" w:name="_Toc495418242"/>
      <w:r>
        <w:rPr>
          <w:rStyle w:val="CharSClsNo"/>
        </w:rPr>
        <w:t>27</w:t>
      </w:r>
      <w:r>
        <w:t>.</w:t>
      </w:r>
      <w:r>
        <w:tab/>
        <w:t>Notice of general meetings</w:t>
      </w:r>
      <w:bookmarkEnd w:id="84"/>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85" w:name="_Toc495418243"/>
      <w:r>
        <w:rPr>
          <w:rStyle w:val="CharSClsNo"/>
        </w:rPr>
        <w:t>29</w:t>
      </w:r>
      <w:r>
        <w:t>.</w:t>
      </w:r>
      <w:r>
        <w:tab/>
        <w:t>Business of general meetings</w:t>
      </w:r>
      <w:bookmarkEnd w:id="85"/>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6" w:name="_Toc495418244"/>
      <w:r>
        <w:rPr>
          <w:rStyle w:val="CharSClsNo"/>
        </w:rPr>
        <w:t>30</w:t>
      </w:r>
      <w:r>
        <w:t>.</w:t>
      </w:r>
      <w:r>
        <w:tab/>
        <w:t>Quorum at general meetings</w:t>
      </w:r>
      <w:bookmarkEnd w:id="8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7" w:name="_Toc495418245"/>
      <w:r>
        <w:rPr>
          <w:rStyle w:val="CharSClsNo"/>
        </w:rPr>
        <w:t>31</w:t>
      </w:r>
      <w:r>
        <w:t>.</w:t>
      </w:r>
      <w:r>
        <w:tab/>
        <w:t>Chairperson at general meetings</w:t>
      </w:r>
      <w:bookmarkEnd w:id="8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8" w:name="_Toc495418246"/>
      <w:r>
        <w:rPr>
          <w:rStyle w:val="CharSClsNo"/>
        </w:rPr>
        <w:t>32</w:t>
      </w:r>
      <w:r>
        <w:t>.</w:t>
      </w:r>
      <w:r>
        <w:tab/>
        <w:t>Attendance and voting at general meetings</w:t>
      </w:r>
      <w:bookmarkEnd w:id="88"/>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ageBreakBefore/>
        <w:spacing w:before="0"/>
      </w:pPr>
      <w:bookmarkStart w:id="89" w:name="_Toc495418247"/>
      <w:r>
        <w:rPr>
          <w:rStyle w:val="CharSClsNo"/>
        </w:rPr>
        <w:t>33</w:t>
      </w:r>
      <w:r>
        <w:t>.</w:t>
      </w:r>
      <w:r>
        <w:tab/>
        <w:t>Voting on a show of hands</w:t>
      </w:r>
      <w:bookmarkEnd w:id="8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0" w:name="_Toc495418248"/>
      <w:r>
        <w:rPr>
          <w:rStyle w:val="CharSClsNo"/>
        </w:rPr>
        <w:t>34</w:t>
      </w:r>
      <w:r>
        <w:t>.</w:t>
      </w:r>
      <w:r>
        <w:rPr>
          <w:rStyle w:val="CharSClsNo"/>
        </w:rPr>
        <w:tab/>
      </w:r>
      <w:r>
        <w:t>Voting on a poll</w:t>
      </w:r>
      <w:bookmarkEnd w:id="9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1" w:name="_Toc495418249"/>
      <w:r>
        <w:rPr>
          <w:rStyle w:val="CharSClsNo"/>
        </w:rPr>
        <w:t>35.</w:t>
      </w:r>
      <w:r>
        <w:tab/>
      </w:r>
      <w:r>
        <w:rPr>
          <w:rStyle w:val="CharSClsNo"/>
        </w:rPr>
        <w:t>Determining the outcome where equality of votes</w:t>
      </w:r>
      <w:bookmarkEnd w:id="9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2" w:name="_Toc495418250"/>
      <w:r>
        <w:rPr>
          <w:rStyle w:val="CharSClsNo"/>
        </w:rPr>
        <w:t>36</w:t>
      </w:r>
      <w:r>
        <w:t>.</w:t>
      </w:r>
      <w:r>
        <w:tab/>
        <w:t>Proxy votes</w:t>
      </w:r>
      <w:bookmarkEnd w:id="9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3" w:name="_Toc495418251"/>
      <w:r>
        <w:rPr>
          <w:rStyle w:val="CharSClsNo"/>
        </w:rPr>
        <w:t>37</w:t>
      </w:r>
      <w:r>
        <w:t>.</w:t>
      </w:r>
      <w:r>
        <w:tab/>
        <w:t>Postal ballots</w:t>
      </w:r>
      <w:bookmarkEnd w:id="9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94" w:name="_Toc495418252"/>
      <w:r>
        <w:rPr>
          <w:rStyle w:val="CharSClsNo"/>
        </w:rPr>
        <w:t>38</w:t>
      </w:r>
      <w:r>
        <w:t>.</w:t>
      </w:r>
      <w:r>
        <w:tab/>
        <w:t>Special and ordinary resolutions</w:t>
      </w:r>
      <w:bookmarkEnd w:id="9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5" w:name="_Toc495418253"/>
      <w:r>
        <w:rPr>
          <w:rStyle w:val="CharSClsNo"/>
        </w:rPr>
        <w:t>39</w:t>
      </w:r>
      <w:r>
        <w:t>.</w:t>
      </w:r>
      <w:r>
        <w:tab/>
        <w:t>Board of directors</w:t>
      </w:r>
      <w:bookmarkEnd w:id="9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96" w:name="_Toc495418254"/>
      <w:r>
        <w:rPr>
          <w:rStyle w:val="CharSClsNo"/>
        </w:rPr>
        <w:t>40</w:t>
      </w:r>
      <w:r>
        <w:t>.</w:t>
      </w:r>
      <w:r>
        <w:tab/>
        <w:t>Qualifications of directors</w:t>
      </w:r>
      <w:bookmarkEnd w:id="9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7" w:name="_Toc495418255"/>
      <w:r>
        <w:rPr>
          <w:rStyle w:val="CharSClsNo"/>
        </w:rPr>
        <w:t>41</w:t>
      </w:r>
      <w:r>
        <w:t>.</w:t>
      </w:r>
      <w:r>
        <w:tab/>
        <w:t>Independent directors</w:t>
      </w:r>
      <w:bookmarkEnd w:id="9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8" w:name="_Toc495418256"/>
      <w:r>
        <w:rPr>
          <w:rStyle w:val="CharSClsNo"/>
        </w:rPr>
        <w:t>42</w:t>
      </w:r>
      <w:r>
        <w:t>.</w:t>
      </w:r>
      <w:r>
        <w:tab/>
        <w:t>Managing director</w:t>
      </w:r>
      <w:bookmarkEnd w:id="9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9" w:name="_Toc495418257"/>
      <w:r>
        <w:rPr>
          <w:rStyle w:val="CharSClsNo"/>
        </w:rPr>
        <w:t>43</w:t>
      </w:r>
      <w:r>
        <w:t>.</w:t>
      </w:r>
      <w:r>
        <w:tab/>
        <w:t>First and subsequent directors</w:t>
      </w:r>
      <w:bookmarkEnd w:id="99"/>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0" w:name="_Toc495418258"/>
      <w:r>
        <w:rPr>
          <w:rStyle w:val="CharSClsNo"/>
        </w:rPr>
        <w:t>44</w:t>
      </w:r>
      <w:r>
        <w:t>.</w:t>
      </w:r>
      <w:r>
        <w:tab/>
        <w:t>Removal from office of member director</w:t>
      </w:r>
      <w:bookmarkEnd w:id="10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101" w:name="_Toc495418259"/>
      <w:r>
        <w:rPr>
          <w:rStyle w:val="CharSClsNo"/>
        </w:rPr>
        <w:t>45</w:t>
      </w:r>
      <w:r>
        <w:t>.</w:t>
      </w:r>
      <w:r>
        <w:tab/>
        <w:t>Vacation of office of director</w:t>
      </w:r>
      <w:bookmarkEnd w:id="10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102" w:name="_Toc495418260"/>
      <w:r>
        <w:rPr>
          <w:rStyle w:val="CharSClsNo"/>
        </w:rPr>
        <w:t>46</w:t>
      </w:r>
      <w:r>
        <w:t>.</w:t>
      </w:r>
      <w:r>
        <w:tab/>
        <w:t>Filling of casual vacancies</w:t>
      </w:r>
      <w:bookmarkEnd w:id="102"/>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3" w:name="_Toc495418261"/>
      <w:r>
        <w:rPr>
          <w:rStyle w:val="CharSClsNo"/>
        </w:rPr>
        <w:t>47</w:t>
      </w:r>
      <w:r>
        <w:t>.</w:t>
      </w:r>
      <w:r>
        <w:tab/>
        <w:t>Remuneration</w:t>
      </w:r>
      <w:bookmarkEnd w:id="10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4" w:name="_Toc495418262"/>
      <w:r>
        <w:rPr>
          <w:rStyle w:val="CharSClsNo"/>
        </w:rPr>
        <w:t>48</w:t>
      </w:r>
      <w:r>
        <w:t>.</w:t>
      </w:r>
      <w:r>
        <w:tab/>
        <w:t>Proceedings of the board</w:t>
      </w:r>
      <w:bookmarkEnd w:id="104"/>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5" w:name="_Toc495418263"/>
      <w:r>
        <w:rPr>
          <w:rStyle w:val="CharSClsNo"/>
        </w:rPr>
        <w:t>49</w:t>
      </w:r>
      <w:r>
        <w:t>.</w:t>
      </w:r>
      <w:r>
        <w:tab/>
        <w:t>Transaction of business outside board meetings</w:t>
      </w:r>
      <w:bookmarkEnd w:id="10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6" w:name="_Toc495418264"/>
      <w:r>
        <w:rPr>
          <w:rStyle w:val="CharSClsNo"/>
        </w:rPr>
        <w:t>50</w:t>
      </w:r>
      <w:r>
        <w:t>.</w:t>
      </w:r>
      <w:r>
        <w:tab/>
        <w:t>Quorum for board meetings</w:t>
      </w:r>
      <w:bookmarkEnd w:id="10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7" w:name="_Toc495418265"/>
      <w:r>
        <w:rPr>
          <w:rStyle w:val="CharSClsNo"/>
        </w:rPr>
        <w:t>51</w:t>
      </w:r>
      <w:r>
        <w:t>.</w:t>
      </w:r>
      <w:r>
        <w:tab/>
        <w:t>Chairperson of board</w:t>
      </w:r>
      <w:bookmarkEnd w:id="107"/>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8" w:name="_Toc495418266"/>
      <w:r>
        <w:rPr>
          <w:rStyle w:val="CharSClsNo"/>
        </w:rPr>
        <w:t>52</w:t>
      </w:r>
      <w:r>
        <w:t>.</w:t>
      </w:r>
      <w:r>
        <w:tab/>
        <w:t>Delegation and board committees</w:t>
      </w:r>
      <w:bookmarkEnd w:id="10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9" w:name="_Toc495418267"/>
      <w:r>
        <w:rPr>
          <w:rStyle w:val="CharSClsNo"/>
        </w:rPr>
        <w:t>53</w:t>
      </w:r>
      <w:r>
        <w:t>.</w:t>
      </w:r>
      <w:r>
        <w:tab/>
        <w:t>Other committees</w:t>
      </w:r>
      <w:bookmarkEnd w:id="10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10" w:name="_Toc495418268"/>
      <w:r>
        <w:rPr>
          <w:rStyle w:val="CharSClsNo"/>
        </w:rPr>
        <w:t>54</w:t>
      </w:r>
      <w:r>
        <w:t>.</w:t>
      </w:r>
      <w:r>
        <w:tab/>
        <w:t>Minutes</w:t>
      </w:r>
      <w:bookmarkEnd w:id="11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1" w:name="_Toc495418269"/>
      <w:r>
        <w:rPr>
          <w:rStyle w:val="CharSClsNo"/>
        </w:rPr>
        <w:t>55</w:t>
      </w:r>
      <w:r>
        <w:t>.</w:t>
      </w:r>
      <w:r>
        <w:tab/>
        <w:t>Financial year</w:t>
      </w:r>
      <w:bookmarkEnd w:id="111"/>
    </w:p>
    <w:p>
      <w:pPr>
        <w:pStyle w:val="ySubsection"/>
      </w:pPr>
      <w:r>
        <w:tab/>
      </w:r>
      <w:r>
        <w:tab/>
        <w:t>The financial year of the co</w:t>
      </w:r>
      <w:r>
        <w:noBreakHyphen/>
        <w:t>operative ends on ………………….. .</w:t>
      </w:r>
    </w:p>
    <w:p>
      <w:pPr>
        <w:pStyle w:val="yHeading5"/>
      </w:pPr>
      <w:bookmarkStart w:id="112" w:name="_Toc495418270"/>
      <w:r>
        <w:rPr>
          <w:rStyle w:val="CharSClsNo"/>
        </w:rPr>
        <w:t>56</w:t>
      </w:r>
      <w:r>
        <w:t>.</w:t>
      </w:r>
      <w:r>
        <w:tab/>
        <w:t>Seal</w:t>
      </w:r>
      <w:bookmarkEnd w:id="11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3" w:name="_Toc495418271"/>
      <w:r>
        <w:rPr>
          <w:rStyle w:val="CharSClsNo"/>
        </w:rPr>
        <w:t>57</w:t>
      </w:r>
      <w:r>
        <w:t>.</w:t>
      </w:r>
      <w:r>
        <w:tab/>
        <w:t>Custody and inspection of records and registers</w:t>
      </w:r>
      <w:bookmarkEnd w:id="11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114" w:name="_Toc495418272"/>
      <w:r>
        <w:rPr>
          <w:rStyle w:val="CharSClsNo"/>
        </w:rPr>
        <w:t>58</w:t>
      </w:r>
      <w:r>
        <w:t>.</w:t>
      </w:r>
      <w:r>
        <w:tab/>
        <w:t>Accounts</w:t>
      </w:r>
      <w:bookmarkEnd w:id="11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5" w:name="_Toc495418273"/>
      <w:r>
        <w:rPr>
          <w:rStyle w:val="CharSClsNo"/>
        </w:rPr>
        <w:t>59</w:t>
      </w:r>
      <w:r>
        <w:t>.</w:t>
      </w:r>
      <w:r>
        <w:tab/>
        <w:t>Safe keeping of securities</w:t>
      </w:r>
      <w:bookmarkEnd w:id="11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6" w:name="_Toc495418274"/>
      <w:r>
        <w:rPr>
          <w:rStyle w:val="CharSClsNo"/>
        </w:rPr>
        <w:t>60</w:t>
      </w:r>
      <w:r>
        <w:t>.</w:t>
      </w:r>
      <w:r>
        <w:tab/>
        <w:t>Appointing an auditor — co</w:t>
      </w:r>
      <w:r>
        <w:noBreakHyphen/>
        <w:t>operatives</w:t>
      </w:r>
      <w:bookmarkEnd w:id="11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117" w:name="_Toc495418275"/>
      <w:r>
        <w:rPr>
          <w:rStyle w:val="CharSClsNo"/>
        </w:rPr>
        <w:t>61</w:t>
      </w:r>
      <w:r>
        <w:t>.</w:t>
      </w:r>
      <w:r>
        <w:tab/>
        <w:t>Appointing an auditor — small co</w:t>
      </w:r>
      <w:r>
        <w:noBreakHyphen/>
        <w:t>operatives</w:t>
      </w:r>
      <w:bookmarkEnd w:id="11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118" w:name="_Toc495418276"/>
      <w:r>
        <w:rPr>
          <w:rStyle w:val="CharSClsNo"/>
        </w:rPr>
        <w:t>62</w:t>
      </w:r>
      <w:r>
        <w:t>.</w:t>
      </w:r>
      <w:r>
        <w:tab/>
        <w:t>Terms of appointment, remuneration and removal of auditors</w:t>
      </w:r>
      <w:bookmarkEnd w:id="118"/>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119" w:name="_Toc495418277"/>
      <w:r>
        <w:rPr>
          <w:rStyle w:val="CharSClsNo"/>
        </w:rPr>
        <w:t>63</w:t>
      </w:r>
      <w:r>
        <w:t>.</w:t>
      </w:r>
      <w:r>
        <w:tab/>
        <w:t>Co</w:t>
      </w:r>
      <w:r>
        <w:noBreakHyphen/>
        <w:t>operative funds</w:t>
      </w:r>
      <w:bookmarkEnd w:id="11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20" w:name="_Toc495418278"/>
      <w:r>
        <w:rPr>
          <w:rStyle w:val="CharSClsNo"/>
        </w:rPr>
        <w:t>64</w:t>
      </w:r>
      <w:r>
        <w:t>.</w:t>
      </w:r>
      <w:r>
        <w:tab/>
        <w:t>Provision for loss</w:t>
      </w:r>
      <w:bookmarkEnd w:id="120"/>
    </w:p>
    <w:p>
      <w:pPr>
        <w:pStyle w:val="ySubsection"/>
      </w:pPr>
      <w:r>
        <w:tab/>
      </w:r>
      <w:r>
        <w:tab/>
        <w:t>The board must make provision for loss that may result from transactions of the co</w:t>
      </w:r>
      <w:r>
        <w:noBreakHyphen/>
        <w:t>operative.</w:t>
      </w:r>
    </w:p>
    <w:p>
      <w:pPr>
        <w:pStyle w:val="yHeading5"/>
      </w:pPr>
      <w:bookmarkStart w:id="121" w:name="_Toc495418279"/>
      <w:r>
        <w:rPr>
          <w:rStyle w:val="CharSClsNo"/>
        </w:rPr>
        <w:t>65</w:t>
      </w:r>
      <w:r>
        <w:t>.</w:t>
      </w:r>
      <w:r>
        <w:tab/>
        <w:t>Notices</w:t>
      </w:r>
      <w:bookmarkEnd w:id="12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2" w:name="_Toc495418280"/>
      <w:r>
        <w:rPr>
          <w:rStyle w:val="CharSClsNo"/>
        </w:rPr>
        <w:t>66</w:t>
      </w:r>
      <w:r>
        <w:t>.</w:t>
      </w:r>
      <w:r>
        <w:tab/>
        <w:t>Winding</w:t>
      </w:r>
      <w:r>
        <w:noBreakHyphen/>
        <w:t>up</w:t>
      </w:r>
      <w:bookmarkEnd w:id="12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123" w:name="_Toc495418281"/>
      <w:r>
        <w:rPr>
          <w:rStyle w:val="CharSClsNo"/>
        </w:rPr>
        <w:t>67</w:t>
      </w:r>
      <w:r>
        <w:t>.</w:t>
      </w:r>
      <w:r>
        <w:tab/>
        <w:t>Schedule of charges</w:t>
      </w:r>
      <w:bookmarkEnd w:id="12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24" w:name="_Toc487030774"/>
      <w:bookmarkStart w:id="125" w:name="_Toc492905385"/>
      <w:bookmarkStart w:id="126" w:name="_Toc495418282"/>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24"/>
      <w:bookmarkEnd w:id="125"/>
      <w:bookmarkEnd w:id="12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7" w:name="_Toc495418283"/>
      <w:r>
        <w:rPr>
          <w:rStyle w:val="CharSClsNo"/>
        </w:rPr>
        <w:t>1</w:t>
      </w:r>
      <w:r>
        <w:t>.</w:t>
      </w:r>
      <w:r>
        <w:tab/>
        <w:t>Terms used</w:t>
      </w:r>
      <w:bookmarkEnd w:id="12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128" w:name="_Toc495418284"/>
      <w:r>
        <w:rPr>
          <w:rStyle w:val="CharSClsNo"/>
        </w:rPr>
        <w:t>2</w:t>
      </w:r>
      <w:r>
        <w:t>.</w:t>
      </w:r>
      <w:r>
        <w:tab/>
        <w:t>Rules</w:t>
      </w:r>
      <w:bookmarkEnd w:id="12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129" w:name="_Toc495418285"/>
      <w:r>
        <w:rPr>
          <w:rStyle w:val="CharSClsNo"/>
        </w:rPr>
        <w:t>3</w:t>
      </w:r>
      <w:r>
        <w:t>.</w:t>
      </w:r>
      <w:r>
        <w:tab/>
        <w:t>Powers</w:t>
      </w:r>
      <w:bookmarkEnd w:id="129"/>
    </w:p>
    <w:p>
      <w:pPr>
        <w:pStyle w:val="ySubsection"/>
      </w:pPr>
      <w:r>
        <w:tab/>
      </w:r>
      <w:r>
        <w:tab/>
        <w:t>The co</w:t>
      </w:r>
      <w:r>
        <w:noBreakHyphen/>
        <w:t>operative has the power of an individual and the ability to restrict or place additional powers in the rules. [s. 39]</w:t>
      </w:r>
    </w:p>
    <w:p>
      <w:pPr>
        <w:pStyle w:val="yHeading5"/>
      </w:pPr>
      <w:bookmarkStart w:id="130" w:name="_Toc495418286"/>
      <w:r>
        <w:rPr>
          <w:rStyle w:val="CharSClsNo"/>
        </w:rPr>
        <w:t>4</w:t>
      </w:r>
      <w:r>
        <w:t>.</w:t>
      </w:r>
      <w:r>
        <w:tab/>
        <w:t>Name</w:t>
      </w:r>
      <w:bookmarkEnd w:id="13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1" w:name="_Toc495418287"/>
      <w:r>
        <w:rPr>
          <w:rStyle w:val="CharSClsNo"/>
        </w:rPr>
        <w:t>5</w:t>
      </w:r>
      <w:r>
        <w:t>.</w:t>
      </w:r>
      <w:r>
        <w:tab/>
        <w:t>Active membership provisions</w:t>
      </w:r>
      <w:bookmarkEnd w:id="13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2" w:name="_Toc495418288"/>
      <w:r>
        <w:rPr>
          <w:rStyle w:val="CharSClsNo"/>
        </w:rPr>
        <w:t>6</w:t>
      </w:r>
      <w:r>
        <w:t>.</w:t>
      </w:r>
      <w:r>
        <w:tab/>
        <w:t>Qualifications for membership</w:t>
      </w:r>
      <w:bookmarkEnd w:id="13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3" w:name="_Toc495418289"/>
      <w:r>
        <w:rPr>
          <w:rStyle w:val="CharSClsNo"/>
        </w:rPr>
        <w:t>7</w:t>
      </w:r>
      <w:r>
        <w:t>.</w:t>
      </w:r>
      <w:r>
        <w:tab/>
        <w:t>Membership, subscriptions, periodic fees</w:t>
      </w:r>
      <w:bookmarkEnd w:id="133"/>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134" w:name="_Toc495418290"/>
      <w:r>
        <w:rPr>
          <w:rStyle w:val="CharSClsNo"/>
        </w:rPr>
        <w:t>8</w:t>
      </w:r>
      <w:r>
        <w:t>.</w:t>
      </w:r>
      <w:r>
        <w:tab/>
        <w:t>Ceasing membership</w:t>
      </w:r>
      <w:bookmarkEnd w:id="134"/>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5" w:name="_Toc495418291"/>
      <w:r>
        <w:rPr>
          <w:rStyle w:val="CharSClsNo"/>
        </w:rPr>
        <w:t>9</w:t>
      </w:r>
      <w:r>
        <w:t>.</w:t>
      </w:r>
      <w:r>
        <w:tab/>
        <w:t>Expulsion of members</w:t>
      </w:r>
      <w:bookmarkEnd w:id="13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6" w:name="_Toc495418292"/>
      <w:r>
        <w:rPr>
          <w:rStyle w:val="CharSClsNo"/>
        </w:rPr>
        <w:t>10</w:t>
      </w:r>
      <w:r>
        <w:t>.</w:t>
      </w:r>
      <w:r>
        <w:tab/>
        <w:t>Monetary consequences of expulsion</w:t>
      </w:r>
      <w:bookmarkEnd w:id="13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7" w:name="_Toc495418293"/>
      <w:r>
        <w:rPr>
          <w:rStyle w:val="CharSClsNo"/>
        </w:rPr>
        <w:t>11</w:t>
      </w:r>
      <w:r>
        <w:t>.</w:t>
      </w:r>
      <w:r>
        <w:tab/>
        <w:t>Suspension of members</w:t>
      </w:r>
      <w:bookmarkEnd w:id="13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8" w:name="_Toc495418294"/>
      <w:r>
        <w:rPr>
          <w:rStyle w:val="CharSClsNo"/>
        </w:rPr>
        <w:t>12</w:t>
      </w:r>
      <w:r>
        <w:t>.</w:t>
      </w:r>
      <w:r>
        <w:tab/>
        <w:t>Payments upon resignation of member</w:t>
      </w:r>
      <w:bookmarkEnd w:id="13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9" w:name="_Toc495418295"/>
      <w:r>
        <w:rPr>
          <w:rStyle w:val="CharSClsNo"/>
        </w:rPr>
        <w:t>13</w:t>
      </w:r>
      <w:r>
        <w:t>.</w:t>
      </w:r>
      <w:r>
        <w:tab/>
        <w:t>Disputes and mediation</w:t>
      </w:r>
      <w:bookmarkEnd w:id="13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0" w:name="_Toc495418296"/>
      <w:r>
        <w:rPr>
          <w:rStyle w:val="CharSClsNo"/>
        </w:rPr>
        <w:t>14</w:t>
      </w:r>
      <w:r>
        <w:t>.</w:t>
      </w:r>
      <w:r>
        <w:tab/>
        <w:t>Fines payable by members</w:t>
      </w:r>
      <w:bookmarkEnd w:id="14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141" w:name="_Toc495418297"/>
      <w:r>
        <w:rPr>
          <w:rStyle w:val="CharSClsNo"/>
        </w:rPr>
        <w:t>15</w:t>
      </w:r>
      <w:r>
        <w:t>.</w:t>
      </w:r>
      <w:r>
        <w:tab/>
        <w:t>Capital and shares</w:t>
      </w:r>
      <w:bookmarkEnd w:id="141"/>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142" w:name="_Toc495418298"/>
      <w:r>
        <w:rPr>
          <w:rStyle w:val="CharSClsNo"/>
        </w:rPr>
        <w:t>16</w:t>
      </w:r>
      <w:r>
        <w:t>.</w:t>
      </w:r>
      <w:r>
        <w:tab/>
        <w:t>Liability of members to co</w:t>
      </w:r>
      <w:r>
        <w:noBreakHyphen/>
        <w:t>operatives</w:t>
      </w:r>
      <w:bookmarkEnd w:id="14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3" w:name="_Toc495418299"/>
      <w:r>
        <w:rPr>
          <w:rStyle w:val="CharSClsNo"/>
        </w:rPr>
        <w:t>17</w:t>
      </w:r>
      <w:r>
        <w:t>.</w:t>
      </w:r>
      <w:r>
        <w:tab/>
        <w:t>Calls on shares</w:t>
      </w:r>
      <w:bookmarkEnd w:id="14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4" w:name="_Toc495418300"/>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44"/>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5" w:name="_Toc495418301"/>
      <w:r>
        <w:rPr>
          <w:rStyle w:val="CharSClsNo"/>
        </w:rPr>
        <w:t>19</w:t>
      </w:r>
      <w:r>
        <w:t>.</w:t>
      </w:r>
      <w:r>
        <w:tab/>
        <w:t>Transfer and transmission of shares</w:t>
      </w:r>
      <w:bookmarkEnd w:id="14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Pr>
      <w:bookmarkStart w:id="146" w:name="_Toc495418302"/>
      <w:r>
        <w:rPr>
          <w:rStyle w:val="CharSClsNo"/>
        </w:rPr>
        <w:t>20</w:t>
      </w:r>
      <w:r>
        <w:t>.</w:t>
      </w:r>
      <w:r>
        <w:tab/>
        <w:t>Effect of sale, transfer or disposal of shares</w:t>
      </w:r>
      <w:bookmarkEnd w:id="146"/>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7" w:name="_Toc495418303"/>
      <w:r>
        <w:rPr>
          <w:rStyle w:val="CharSClsNo"/>
        </w:rPr>
        <w:t>21</w:t>
      </w:r>
      <w:r>
        <w:t>.</w:t>
      </w:r>
      <w:r>
        <w:tab/>
        <w:t>Forfeiture and cancellations: inactive members</w:t>
      </w:r>
      <w:bookmarkEnd w:id="14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148" w:name="_Toc495418304"/>
      <w:r>
        <w:rPr>
          <w:rStyle w:val="CharSClsNo"/>
        </w:rPr>
        <w:t>22</w:t>
      </w:r>
      <w:r>
        <w:t>.</w:t>
      </w:r>
      <w:r>
        <w:tab/>
        <w:t>Forfeiture of shares</w:t>
      </w:r>
      <w:bookmarkEnd w:id="14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9" w:name="_Toc495418305"/>
      <w:r>
        <w:rPr>
          <w:rStyle w:val="CharSClsNo"/>
        </w:rPr>
        <w:t>23</w:t>
      </w:r>
      <w:r>
        <w:t>.</w:t>
      </w:r>
      <w:r>
        <w:tab/>
        <w:t>Forfeited shares</w:t>
      </w:r>
      <w:bookmarkEnd w:id="149"/>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50" w:name="_Toc495418306"/>
      <w:r>
        <w:rPr>
          <w:rStyle w:val="CharSClsNo"/>
        </w:rPr>
        <w:t>24</w:t>
      </w:r>
      <w:r>
        <w:t>.</w:t>
      </w:r>
      <w:r>
        <w:tab/>
        <w:t>Forfeiture for non</w:t>
      </w:r>
      <w:r>
        <w:noBreakHyphen/>
        <w:t>payment of subscription</w:t>
      </w:r>
      <w:bookmarkEnd w:id="15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1" w:name="_Toc495418307"/>
      <w:r>
        <w:rPr>
          <w:rStyle w:val="CharSClsNo"/>
        </w:rPr>
        <w:t>25</w:t>
      </w:r>
      <w:r>
        <w:t>.</w:t>
      </w:r>
      <w:r>
        <w:tab/>
        <w:t>Death of member</w:t>
      </w:r>
      <w:bookmarkEnd w:id="151"/>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2" w:name="_Toc495418308"/>
      <w:r>
        <w:rPr>
          <w:rStyle w:val="CharSClsNo"/>
        </w:rPr>
        <w:t>26</w:t>
      </w:r>
      <w:r>
        <w:t>.</w:t>
      </w:r>
      <w:r>
        <w:tab/>
        <w:t>Dealings of members with co</w:t>
      </w:r>
      <w:r>
        <w:noBreakHyphen/>
        <w:t>operatives</w:t>
      </w:r>
      <w:bookmarkEnd w:id="15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3" w:name="_Toc495418309"/>
      <w:r>
        <w:rPr>
          <w:rStyle w:val="CharSClsNo"/>
        </w:rPr>
        <w:t>27</w:t>
      </w:r>
      <w:r>
        <w:t>.</w:t>
      </w:r>
      <w:r>
        <w:tab/>
        <w:t>Charges on shares</w:t>
      </w:r>
      <w:bookmarkEnd w:id="15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54" w:name="_Toc495418310"/>
      <w:r>
        <w:rPr>
          <w:rStyle w:val="CharSClsNo"/>
        </w:rPr>
        <w:t>28</w:t>
      </w:r>
      <w:r>
        <w:t>.</w:t>
      </w:r>
      <w:r>
        <w:tab/>
        <w:t>Registration of Official Trustee in Bankruptcy</w:t>
      </w:r>
      <w:bookmarkEnd w:id="154"/>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5" w:name="_Toc495418311"/>
      <w:r>
        <w:rPr>
          <w:rStyle w:val="CharSClsNo"/>
        </w:rPr>
        <w:t>29</w:t>
      </w:r>
      <w:r>
        <w:t>.</w:t>
      </w:r>
      <w:r>
        <w:tab/>
        <w:t>Registration as administrator of estate on incapacity of member</w:t>
      </w:r>
      <w:bookmarkEnd w:id="15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6" w:name="_Toc495418312"/>
      <w:r>
        <w:rPr>
          <w:rStyle w:val="CharSClsNo"/>
        </w:rPr>
        <w:t>30</w:t>
      </w:r>
      <w:r>
        <w:t>.</w:t>
      </w:r>
      <w:r>
        <w:tab/>
        <w:t>Entitlements and liabilities of person registered as trustee, administrator etc.</w:t>
      </w:r>
      <w:bookmarkEnd w:id="156"/>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7" w:name="_Toc495418313"/>
      <w:r>
        <w:rPr>
          <w:rStyle w:val="CharSClsNo"/>
        </w:rPr>
        <w:t>31</w:t>
      </w:r>
      <w:r>
        <w:t>.</w:t>
      </w:r>
      <w:r>
        <w:tab/>
        <w:t>Transfer and transmission of debentures</w:t>
      </w:r>
      <w:bookmarkEnd w:id="157"/>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 4 Aug 2017 p. 4308.]</w:t>
      </w:r>
    </w:p>
    <w:p>
      <w:pPr>
        <w:pStyle w:val="yHeading5"/>
      </w:pPr>
      <w:bookmarkStart w:id="158" w:name="_Toc495418314"/>
      <w:r>
        <w:rPr>
          <w:rStyle w:val="CharSClsNo"/>
        </w:rPr>
        <w:t>32</w:t>
      </w:r>
      <w:r>
        <w:t>.</w:t>
      </w:r>
      <w:r>
        <w:tab/>
        <w:t>Issue of CCUs</w:t>
      </w:r>
      <w:bookmarkEnd w:id="15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9" w:name="_Toc495418315"/>
      <w:r>
        <w:rPr>
          <w:rStyle w:val="CharSClsNo"/>
        </w:rPr>
        <w:t>33</w:t>
      </w:r>
      <w:r>
        <w:t>.</w:t>
      </w:r>
      <w:r>
        <w:tab/>
        <w:t>Transfer and transmission of CCUs</w:t>
      </w:r>
      <w:bookmarkEnd w:id="15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60" w:name="_Toc495418316"/>
      <w:r>
        <w:rPr>
          <w:rStyle w:val="CharSClsNo"/>
        </w:rPr>
        <w:t>34</w:t>
      </w:r>
      <w:r>
        <w:t>.</w:t>
      </w:r>
      <w:r>
        <w:tab/>
        <w:t>Annual general meetings</w:t>
      </w:r>
      <w:bookmarkEnd w:id="16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1" w:name="_Toc495418317"/>
      <w:r>
        <w:rPr>
          <w:rStyle w:val="CharSClsNo"/>
        </w:rPr>
        <w:t>35</w:t>
      </w:r>
      <w:r>
        <w:t>.</w:t>
      </w:r>
      <w:r>
        <w:tab/>
        <w:t>Special general meetings</w:t>
      </w:r>
      <w:bookmarkEnd w:id="16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2" w:name="_Toc495418318"/>
      <w:r>
        <w:rPr>
          <w:rStyle w:val="CharSClsNo"/>
        </w:rPr>
        <w:t>36</w:t>
      </w:r>
      <w:r>
        <w:t>.</w:t>
      </w:r>
      <w:r>
        <w:tab/>
        <w:t>Notice of general meetings</w:t>
      </w:r>
      <w:bookmarkEnd w:id="16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163" w:name="_Toc495418319"/>
      <w:r>
        <w:rPr>
          <w:rStyle w:val="CharSClsNo"/>
        </w:rPr>
        <w:t>38</w:t>
      </w:r>
      <w:r>
        <w:t>.</w:t>
      </w:r>
      <w:r>
        <w:tab/>
        <w:t>Business of general meetings</w:t>
      </w:r>
      <w:bookmarkEnd w:id="163"/>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4" w:name="_Toc495418320"/>
      <w:r>
        <w:rPr>
          <w:rStyle w:val="CharSClsNo"/>
        </w:rPr>
        <w:t>39</w:t>
      </w:r>
      <w:r>
        <w:t>.</w:t>
      </w:r>
      <w:r>
        <w:tab/>
        <w:t>Quorum at general meetings</w:t>
      </w:r>
      <w:bookmarkEnd w:id="16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5" w:name="_Toc495418321"/>
      <w:r>
        <w:rPr>
          <w:rStyle w:val="CharSClsNo"/>
        </w:rPr>
        <w:t>40</w:t>
      </w:r>
      <w:r>
        <w:t>.</w:t>
      </w:r>
      <w:r>
        <w:tab/>
        <w:t>Chairperson at general meetings</w:t>
      </w:r>
      <w:bookmarkEnd w:id="16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6" w:name="_Toc495418322"/>
      <w:r>
        <w:rPr>
          <w:rStyle w:val="CharSClsNo"/>
        </w:rPr>
        <w:t>41</w:t>
      </w:r>
      <w:r>
        <w:t>.</w:t>
      </w:r>
      <w:r>
        <w:tab/>
        <w:t>Attendance and voting at general meetings</w:t>
      </w:r>
      <w:bookmarkEnd w:id="16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7" w:name="_Toc495418323"/>
      <w:r>
        <w:rPr>
          <w:rStyle w:val="CharSClsNo"/>
        </w:rPr>
        <w:t>42</w:t>
      </w:r>
      <w:r>
        <w:t>.</w:t>
      </w:r>
      <w:r>
        <w:tab/>
        <w:t>Voting on a show of hands</w:t>
      </w:r>
      <w:bookmarkEnd w:id="16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8" w:name="_Toc495418324"/>
      <w:r>
        <w:rPr>
          <w:rStyle w:val="CharSClsNo"/>
        </w:rPr>
        <w:t>43</w:t>
      </w:r>
      <w:r>
        <w:t>.</w:t>
      </w:r>
      <w:r>
        <w:tab/>
        <w:t>Voting on a poll</w:t>
      </w:r>
      <w:bookmarkEnd w:id="16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69" w:name="_Toc495418325"/>
      <w:r>
        <w:rPr>
          <w:rStyle w:val="CharSClsNo"/>
        </w:rPr>
        <w:t>44</w:t>
      </w:r>
      <w:r>
        <w:t>.</w:t>
      </w:r>
      <w:r>
        <w:tab/>
        <w:t>Determining the outcome where equality of votes</w:t>
      </w:r>
      <w:bookmarkEnd w:id="16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0" w:name="_Toc495418326"/>
      <w:r>
        <w:rPr>
          <w:rStyle w:val="CharSClsNo"/>
        </w:rPr>
        <w:t>45</w:t>
      </w:r>
      <w:r>
        <w:t>.</w:t>
      </w:r>
      <w:r>
        <w:tab/>
        <w:t>Proxy votes</w:t>
      </w:r>
      <w:bookmarkEnd w:id="17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1" w:name="_Toc495418327"/>
      <w:r>
        <w:rPr>
          <w:rStyle w:val="CharSClsNo"/>
        </w:rPr>
        <w:t>46</w:t>
      </w:r>
      <w:r>
        <w:t>.</w:t>
      </w:r>
      <w:r>
        <w:tab/>
        <w:t>Postal ballots</w:t>
      </w:r>
      <w:bookmarkEnd w:id="171"/>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172" w:name="_Toc495418328"/>
      <w:r>
        <w:rPr>
          <w:rStyle w:val="CharSClsNo"/>
        </w:rPr>
        <w:t>47</w:t>
      </w:r>
      <w:r>
        <w:t>.</w:t>
      </w:r>
      <w:r>
        <w:tab/>
        <w:t>Special and ordinary resolutions</w:t>
      </w:r>
      <w:bookmarkEnd w:id="17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3" w:name="_Toc495418329"/>
      <w:r>
        <w:rPr>
          <w:rStyle w:val="CharSClsNo"/>
        </w:rPr>
        <w:t>48</w:t>
      </w:r>
      <w:r>
        <w:t>.</w:t>
      </w:r>
      <w:r>
        <w:tab/>
        <w:t>Board of directors</w:t>
      </w:r>
      <w:bookmarkEnd w:id="17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174" w:name="_Toc495418330"/>
      <w:r>
        <w:rPr>
          <w:rStyle w:val="CharSClsNo"/>
        </w:rPr>
        <w:t>49</w:t>
      </w:r>
      <w:r>
        <w:t>.</w:t>
      </w:r>
      <w:r>
        <w:tab/>
        <w:t>Qualifications of directors</w:t>
      </w:r>
      <w:bookmarkEnd w:id="17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5" w:name="_Toc495418331"/>
      <w:r>
        <w:rPr>
          <w:rStyle w:val="CharSClsNo"/>
        </w:rPr>
        <w:t>50</w:t>
      </w:r>
      <w:r>
        <w:t>.</w:t>
      </w:r>
      <w:r>
        <w:tab/>
        <w:t>Independent directors</w:t>
      </w:r>
      <w:bookmarkEnd w:id="17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6" w:name="_Toc495418332"/>
      <w:r>
        <w:rPr>
          <w:rStyle w:val="CharSClsNo"/>
        </w:rPr>
        <w:t>51</w:t>
      </w:r>
      <w:r>
        <w:t>.</w:t>
      </w:r>
      <w:r>
        <w:tab/>
        <w:t>Managing director</w:t>
      </w:r>
      <w:bookmarkEnd w:id="17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7" w:name="_Toc495418333"/>
      <w:r>
        <w:rPr>
          <w:rStyle w:val="CharSClsNo"/>
        </w:rPr>
        <w:t>52</w:t>
      </w:r>
      <w:r>
        <w:t>.</w:t>
      </w:r>
      <w:r>
        <w:tab/>
        <w:t>First and subsequent directors</w:t>
      </w:r>
      <w:bookmarkEnd w:id="177"/>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8" w:name="_Toc495418334"/>
      <w:r>
        <w:rPr>
          <w:rStyle w:val="CharSClsNo"/>
        </w:rPr>
        <w:t>53</w:t>
      </w:r>
      <w:r>
        <w:t>.</w:t>
      </w:r>
      <w:r>
        <w:tab/>
        <w:t>Removal from office of member director</w:t>
      </w:r>
      <w:bookmarkEnd w:id="17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179" w:name="_Toc495418335"/>
      <w:r>
        <w:rPr>
          <w:rStyle w:val="CharSClsNo"/>
        </w:rPr>
        <w:t>54</w:t>
      </w:r>
      <w:r>
        <w:t>.</w:t>
      </w:r>
      <w:r>
        <w:tab/>
        <w:t>Vacation of office of director</w:t>
      </w:r>
      <w:bookmarkEnd w:id="17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180" w:name="_Toc495418336"/>
      <w:r>
        <w:rPr>
          <w:rStyle w:val="CharSClsNo"/>
        </w:rPr>
        <w:t>55</w:t>
      </w:r>
      <w:r>
        <w:t>.</w:t>
      </w:r>
      <w:r>
        <w:tab/>
        <w:t>Filling of casual vacancies</w:t>
      </w:r>
      <w:bookmarkEnd w:id="18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1" w:name="_Toc495418337"/>
      <w:r>
        <w:rPr>
          <w:rStyle w:val="CharSClsNo"/>
        </w:rPr>
        <w:t>56</w:t>
      </w:r>
      <w:r>
        <w:t>.</w:t>
      </w:r>
      <w:r>
        <w:tab/>
        <w:t>Remuneration</w:t>
      </w:r>
      <w:bookmarkEnd w:id="18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2" w:name="_Toc495418338"/>
      <w:r>
        <w:rPr>
          <w:rStyle w:val="CharSClsNo"/>
        </w:rPr>
        <w:t>57</w:t>
      </w:r>
      <w:r>
        <w:t>.</w:t>
      </w:r>
      <w:r>
        <w:tab/>
        <w:t>Proceedings of the board</w:t>
      </w:r>
      <w:bookmarkEnd w:id="18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3" w:name="_Toc495418339"/>
      <w:r>
        <w:rPr>
          <w:rStyle w:val="CharSClsNo"/>
        </w:rPr>
        <w:t>58</w:t>
      </w:r>
      <w:r>
        <w:t>.</w:t>
      </w:r>
      <w:r>
        <w:tab/>
        <w:t>Transaction of business outside board meetings</w:t>
      </w:r>
      <w:bookmarkEnd w:id="18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4" w:name="_Toc495418340"/>
      <w:r>
        <w:rPr>
          <w:rStyle w:val="CharSClsNo"/>
        </w:rPr>
        <w:t>59</w:t>
      </w:r>
      <w:r>
        <w:t>.</w:t>
      </w:r>
      <w:r>
        <w:tab/>
        <w:t>Quorum for board meetings</w:t>
      </w:r>
      <w:bookmarkEnd w:id="18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5" w:name="_Toc495418341"/>
      <w:r>
        <w:rPr>
          <w:rStyle w:val="CharSClsNo"/>
        </w:rPr>
        <w:t>60</w:t>
      </w:r>
      <w:r>
        <w:t>.</w:t>
      </w:r>
      <w:r>
        <w:tab/>
        <w:t>Chairperson of board</w:t>
      </w:r>
      <w:bookmarkEnd w:id="18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186" w:name="_Toc495418342"/>
      <w:r>
        <w:rPr>
          <w:rStyle w:val="CharSClsNo"/>
        </w:rPr>
        <w:t>61</w:t>
      </w:r>
      <w:r>
        <w:t>.</w:t>
      </w:r>
      <w:r>
        <w:tab/>
        <w:t>Delegation and board committees</w:t>
      </w:r>
      <w:bookmarkEnd w:id="18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7" w:name="_Toc495418343"/>
      <w:r>
        <w:rPr>
          <w:rStyle w:val="CharSClsNo"/>
        </w:rPr>
        <w:t>62</w:t>
      </w:r>
      <w:r>
        <w:t>.</w:t>
      </w:r>
      <w:r>
        <w:tab/>
        <w:t>Other committees</w:t>
      </w:r>
      <w:bookmarkEnd w:id="18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8" w:name="_Toc495418344"/>
      <w:r>
        <w:rPr>
          <w:rStyle w:val="CharSClsNo"/>
        </w:rPr>
        <w:t>63</w:t>
      </w:r>
      <w:r>
        <w:t>.</w:t>
      </w:r>
      <w:r>
        <w:tab/>
        <w:t>Minutes</w:t>
      </w:r>
      <w:bookmarkEnd w:id="18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9" w:name="_Toc495418345"/>
      <w:r>
        <w:rPr>
          <w:rStyle w:val="CharSClsNo"/>
        </w:rPr>
        <w:t>64</w:t>
      </w:r>
      <w:r>
        <w:t>.</w:t>
      </w:r>
      <w:r>
        <w:tab/>
        <w:t>Financial year</w:t>
      </w:r>
      <w:bookmarkEnd w:id="189"/>
    </w:p>
    <w:p>
      <w:pPr>
        <w:pStyle w:val="ySubsection"/>
      </w:pPr>
      <w:r>
        <w:tab/>
      </w:r>
      <w:r>
        <w:tab/>
        <w:t>The financial year of the co</w:t>
      </w:r>
      <w:r>
        <w:noBreakHyphen/>
        <w:t>operative ends on ………………….. .</w:t>
      </w:r>
    </w:p>
    <w:p>
      <w:pPr>
        <w:pStyle w:val="yHeading5"/>
      </w:pPr>
      <w:bookmarkStart w:id="190" w:name="_Toc495418346"/>
      <w:r>
        <w:rPr>
          <w:rStyle w:val="CharSClsNo"/>
        </w:rPr>
        <w:t>65</w:t>
      </w:r>
      <w:r>
        <w:t>.</w:t>
      </w:r>
      <w:r>
        <w:tab/>
        <w:t>Seal</w:t>
      </w:r>
      <w:bookmarkEnd w:id="19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1" w:name="_Toc495418347"/>
      <w:r>
        <w:rPr>
          <w:rStyle w:val="CharSClsNo"/>
        </w:rPr>
        <w:t>66</w:t>
      </w:r>
      <w:r>
        <w:t>.</w:t>
      </w:r>
      <w:r>
        <w:tab/>
        <w:t>Custody and inspection of records and registers</w:t>
      </w:r>
      <w:bookmarkEnd w:id="19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192" w:name="_Toc495418348"/>
      <w:r>
        <w:rPr>
          <w:rStyle w:val="CharSClsNo"/>
        </w:rPr>
        <w:t>67</w:t>
      </w:r>
      <w:r>
        <w:t>.</w:t>
      </w:r>
      <w:r>
        <w:tab/>
        <w:t>Accounts</w:t>
      </w:r>
      <w:bookmarkEnd w:id="19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3" w:name="_Toc495418349"/>
      <w:r>
        <w:rPr>
          <w:rStyle w:val="CharSClsNo"/>
        </w:rPr>
        <w:t>68</w:t>
      </w:r>
      <w:r>
        <w:t>.</w:t>
      </w:r>
      <w:r>
        <w:tab/>
        <w:t>Safe keeping of securities</w:t>
      </w:r>
      <w:bookmarkEnd w:id="19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4" w:name="_Toc495418350"/>
      <w:r>
        <w:rPr>
          <w:rStyle w:val="CharSClsNo"/>
        </w:rPr>
        <w:t>69</w:t>
      </w:r>
      <w:r>
        <w:t>.</w:t>
      </w:r>
      <w:r>
        <w:tab/>
        <w:t>Appointing an auditor — co</w:t>
      </w:r>
      <w:r>
        <w:noBreakHyphen/>
        <w:t>operatives</w:t>
      </w:r>
      <w:bookmarkEnd w:id="194"/>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195" w:name="_Toc495418351"/>
      <w:r>
        <w:rPr>
          <w:rStyle w:val="CharSClsNo"/>
        </w:rPr>
        <w:t>70</w:t>
      </w:r>
      <w:r>
        <w:t>.</w:t>
      </w:r>
      <w:r>
        <w:tab/>
        <w:t>Appointing an auditor — small co</w:t>
      </w:r>
      <w:r>
        <w:noBreakHyphen/>
        <w:t>operatives</w:t>
      </w:r>
      <w:bookmarkEnd w:id="19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196" w:name="_Toc495418352"/>
      <w:r>
        <w:rPr>
          <w:rStyle w:val="CharSClsNo"/>
        </w:rPr>
        <w:t>71</w:t>
      </w:r>
      <w:r>
        <w:t>.</w:t>
      </w:r>
      <w:r>
        <w:tab/>
        <w:t>Terms of appointment, remuneration and removal of auditors</w:t>
      </w:r>
      <w:bookmarkEnd w:id="196"/>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197" w:name="_Toc495418353"/>
      <w:r>
        <w:rPr>
          <w:rStyle w:val="CharSClsNo"/>
        </w:rPr>
        <w:t>72</w:t>
      </w:r>
      <w:r>
        <w:t>.</w:t>
      </w:r>
      <w:r>
        <w:tab/>
        <w:t>Co</w:t>
      </w:r>
      <w:r>
        <w:noBreakHyphen/>
        <w:t>operative funds</w:t>
      </w:r>
      <w:bookmarkEnd w:id="197"/>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8" w:name="_Toc495418354"/>
      <w:r>
        <w:rPr>
          <w:rStyle w:val="CharSClsNo"/>
        </w:rPr>
        <w:t>73</w:t>
      </w:r>
      <w:r>
        <w:t>.</w:t>
      </w:r>
      <w:r>
        <w:tab/>
        <w:t>Provision for loss</w:t>
      </w:r>
      <w:bookmarkEnd w:id="198"/>
    </w:p>
    <w:p>
      <w:pPr>
        <w:pStyle w:val="ySubsection"/>
      </w:pPr>
      <w:r>
        <w:tab/>
      </w:r>
      <w:r>
        <w:tab/>
        <w:t>The board must make provision for loss that may result from transactions of the co</w:t>
      </w:r>
      <w:r>
        <w:noBreakHyphen/>
        <w:t>operative.</w:t>
      </w:r>
    </w:p>
    <w:p>
      <w:pPr>
        <w:pStyle w:val="yHeading5"/>
      </w:pPr>
      <w:bookmarkStart w:id="199" w:name="_Toc495418355"/>
      <w:r>
        <w:rPr>
          <w:rStyle w:val="CharSClsNo"/>
        </w:rPr>
        <w:t>74</w:t>
      </w:r>
      <w:r>
        <w:t>.</w:t>
      </w:r>
      <w:r>
        <w:tab/>
        <w:t>Notices</w:t>
      </w:r>
      <w:bookmarkEnd w:id="199"/>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200" w:name="_Toc495418356"/>
      <w:r>
        <w:rPr>
          <w:rStyle w:val="CharSClsNo"/>
        </w:rPr>
        <w:t>75</w:t>
      </w:r>
      <w:r>
        <w:t>.</w:t>
      </w:r>
      <w:r>
        <w:tab/>
        <w:t>Winding</w:t>
      </w:r>
      <w:r>
        <w:noBreakHyphen/>
        <w:t>up</w:t>
      </w:r>
      <w:bookmarkEnd w:id="20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201" w:name="_Toc495418357"/>
      <w:r>
        <w:rPr>
          <w:rStyle w:val="CharSClsNo"/>
        </w:rPr>
        <w:t>76</w:t>
      </w:r>
      <w:r>
        <w:t>.</w:t>
      </w:r>
      <w:r>
        <w:tab/>
        <w:t>Schedule of charges</w:t>
      </w:r>
      <w:bookmarkEnd w:id="201"/>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02" w:name="_Toc487030850"/>
      <w:bookmarkStart w:id="203" w:name="_Toc492905461"/>
      <w:bookmarkStart w:id="204" w:name="_Toc495418358"/>
      <w:r>
        <w:rPr>
          <w:rStyle w:val="CharSchNo"/>
        </w:rPr>
        <w:t>Schedule 3</w:t>
      </w:r>
      <w:r>
        <w:t> — </w:t>
      </w:r>
      <w:r>
        <w:rPr>
          <w:rStyle w:val="CharSchText"/>
        </w:rPr>
        <w:t>Model rules of a distributing co</w:t>
      </w:r>
      <w:r>
        <w:rPr>
          <w:rStyle w:val="CharSchText"/>
        </w:rPr>
        <w:noBreakHyphen/>
        <w:t>operative with share capital</w:t>
      </w:r>
      <w:bookmarkEnd w:id="202"/>
      <w:bookmarkEnd w:id="203"/>
      <w:bookmarkEnd w:id="204"/>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5" w:name="_Toc495418359"/>
      <w:r>
        <w:rPr>
          <w:rStyle w:val="CharSClsNo"/>
        </w:rPr>
        <w:t>1</w:t>
      </w:r>
      <w:r>
        <w:t>.</w:t>
      </w:r>
      <w:r>
        <w:tab/>
        <w:t>Terms used</w:t>
      </w:r>
      <w:bookmarkEnd w:id="20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206" w:name="_Toc495418360"/>
      <w:r>
        <w:rPr>
          <w:rStyle w:val="CharSClsNo"/>
        </w:rPr>
        <w:t>2</w:t>
      </w:r>
      <w:r>
        <w:t>.</w:t>
      </w:r>
      <w:r>
        <w:tab/>
        <w:t>Rules</w:t>
      </w:r>
      <w:bookmarkEnd w:id="20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207" w:name="_Toc495418361"/>
      <w:r>
        <w:rPr>
          <w:rStyle w:val="CharSClsNo"/>
        </w:rPr>
        <w:t>3</w:t>
      </w:r>
      <w:r>
        <w:t>.</w:t>
      </w:r>
      <w:r>
        <w:tab/>
        <w:t>Powers</w:t>
      </w:r>
      <w:bookmarkEnd w:id="207"/>
    </w:p>
    <w:p>
      <w:pPr>
        <w:pStyle w:val="ySubsection"/>
      </w:pPr>
      <w:r>
        <w:tab/>
      </w:r>
      <w:r>
        <w:tab/>
        <w:t>The co</w:t>
      </w:r>
      <w:r>
        <w:noBreakHyphen/>
        <w:t>operative has the power of an individual and the ability to restrict or place additional powers in the rules. [s. 39]</w:t>
      </w:r>
    </w:p>
    <w:p>
      <w:pPr>
        <w:pStyle w:val="yHeading5"/>
      </w:pPr>
      <w:bookmarkStart w:id="208" w:name="_Toc495418362"/>
      <w:r>
        <w:rPr>
          <w:rStyle w:val="CharSClsNo"/>
        </w:rPr>
        <w:t>4</w:t>
      </w:r>
      <w:r>
        <w:t>.</w:t>
      </w:r>
      <w:r>
        <w:tab/>
        <w:t>Name</w:t>
      </w:r>
      <w:bookmarkEnd w:id="20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09" w:name="_Toc495418363"/>
      <w:r>
        <w:rPr>
          <w:rStyle w:val="CharSClsNo"/>
        </w:rPr>
        <w:t>5</w:t>
      </w:r>
      <w:r>
        <w:t>.</w:t>
      </w:r>
      <w:r>
        <w:tab/>
        <w:t>Active membership provisions</w:t>
      </w:r>
      <w:bookmarkEnd w:id="20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0" w:name="_Toc495418364"/>
      <w:r>
        <w:rPr>
          <w:rStyle w:val="CharSClsNo"/>
        </w:rPr>
        <w:t>6</w:t>
      </w:r>
      <w:r>
        <w:t>.</w:t>
      </w:r>
      <w:r>
        <w:tab/>
        <w:t>Qualifications for membership</w:t>
      </w:r>
      <w:bookmarkEnd w:id="21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11" w:name="_Toc495418365"/>
      <w:r>
        <w:rPr>
          <w:rStyle w:val="CharSClsNo"/>
        </w:rPr>
        <w:t>7</w:t>
      </w:r>
      <w:r>
        <w:t>.</w:t>
      </w:r>
      <w:r>
        <w:tab/>
        <w:t>Membership, subscriptions, periodic fees</w:t>
      </w:r>
      <w:bookmarkEnd w:id="21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212" w:name="_Toc495418366"/>
      <w:r>
        <w:rPr>
          <w:rStyle w:val="CharSClsNo"/>
        </w:rPr>
        <w:t>8</w:t>
      </w:r>
      <w:r>
        <w:t>.</w:t>
      </w:r>
      <w:r>
        <w:tab/>
        <w:t>Ceasing membership</w:t>
      </w:r>
      <w:bookmarkEnd w:id="212"/>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3" w:name="_Toc495418367"/>
      <w:r>
        <w:rPr>
          <w:rStyle w:val="CharSClsNo"/>
        </w:rPr>
        <w:t>9</w:t>
      </w:r>
      <w:r>
        <w:t>.</w:t>
      </w:r>
      <w:r>
        <w:tab/>
        <w:t>Expulsion of members</w:t>
      </w:r>
      <w:bookmarkEnd w:id="21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4" w:name="_Toc495418368"/>
      <w:r>
        <w:rPr>
          <w:rStyle w:val="CharSClsNo"/>
        </w:rPr>
        <w:t>10</w:t>
      </w:r>
      <w:r>
        <w:t>.</w:t>
      </w:r>
      <w:r>
        <w:tab/>
        <w:t>Monetary consequences of expulsion</w:t>
      </w:r>
      <w:bookmarkEnd w:id="21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5" w:name="_Toc495418369"/>
      <w:r>
        <w:rPr>
          <w:rStyle w:val="CharSClsNo"/>
        </w:rPr>
        <w:t>11</w:t>
      </w:r>
      <w:r>
        <w:t>.</w:t>
      </w:r>
      <w:r>
        <w:tab/>
        <w:t>Suspension of members</w:t>
      </w:r>
      <w:bookmarkEnd w:id="21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6" w:name="_Toc495418370"/>
      <w:r>
        <w:rPr>
          <w:rStyle w:val="CharSClsNo"/>
        </w:rPr>
        <w:t>12</w:t>
      </w:r>
      <w:r>
        <w:t>.</w:t>
      </w:r>
      <w:r>
        <w:tab/>
        <w:t>Payments upon resignation of member</w:t>
      </w:r>
      <w:bookmarkEnd w:id="21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7" w:name="_Toc495418371"/>
      <w:r>
        <w:rPr>
          <w:rStyle w:val="CharSClsNo"/>
        </w:rPr>
        <w:t>13</w:t>
      </w:r>
      <w:r>
        <w:t>.</w:t>
      </w:r>
      <w:r>
        <w:tab/>
        <w:t>Disputes and mediation</w:t>
      </w:r>
      <w:bookmarkEnd w:id="21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8" w:name="_Toc495418372"/>
      <w:r>
        <w:rPr>
          <w:rStyle w:val="CharSClsNo"/>
        </w:rPr>
        <w:t>14</w:t>
      </w:r>
      <w:r>
        <w:t>.</w:t>
      </w:r>
      <w:r>
        <w:tab/>
        <w:t>Fines payable by members</w:t>
      </w:r>
      <w:bookmarkEnd w:id="21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19" w:name="_Toc495418373"/>
      <w:r>
        <w:rPr>
          <w:rStyle w:val="CharSClsNo"/>
        </w:rPr>
        <w:t>15</w:t>
      </w:r>
      <w:r>
        <w:t>.</w:t>
      </w:r>
      <w:r>
        <w:tab/>
        <w:t>Capital and shares</w:t>
      </w:r>
      <w:bookmarkEnd w:id="219"/>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220" w:name="_Toc495418374"/>
      <w:r>
        <w:rPr>
          <w:rStyle w:val="CharSClsNo"/>
        </w:rPr>
        <w:t>16</w:t>
      </w:r>
      <w:r>
        <w:t>.</w:t>
      </w:r>
      <w:r>
        <w:tab/>
        <w:t>Liability of members to co</w:t>
      </w:r>
      <w:r>
        <w:noBreakHyphen/>
        <w:t>operatives</w:t>
      </w:r>
      <w:bookmarkEnd w:id="22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1" w:name="_Toc495418375"/>
      <w:r>
        <w:rPr>
          <w:rStyle w:val="CharSClsNo"/>
        </w:rPr>
        <w:t>17</w:t>
      </w:r>
      <w:r>
        <w:t>.</w:t>
      </w:r>
      <w:r>
        <w:tab/>
        <w:t>Calls on shares</w:t>
      </w:r>
      <w:bookmarkEnd w:id="22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2" w:name="_Toc495418376"/>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2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3" w:name="_Toc495418377"/>
      <w:r>
        <w:rPr>
          <w:rStyle w:val="CharSClsNo"/>
        </w:rPr>
        <w:t>19</w:t>
      </w:r>
      <w:r>
        <w:t>.</w:t>
      </w:r>
      <w:r>
        <w:tab/>
        <w:t>Transfer and transmission of shares</w:t>
      </w:r>
      <w:bookmarkEnd w:id="223"/>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ageBreakBefore/>
      </w:pPr>
      <w:bookmarkStart w:id="224" w:name="_Toc495418378"/>
      <w:r>
        <w:rPr>
          <w:rStyle w:val="CharSClsNo"/>
        </w:rPr>
        <w:t>20</w:t>
      </w:r>
      <w:r>
        <w:t>.</w:t>
      </w:r>
      <w:r>
        <w:tab/>
        <w:t>Effect of sale, transfer or disposal of shares</w:t>
      </w:r>
      <w:bookmarkEnd w:id="22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5" w:name="_Toc495418379"/>
      <w:r>
        <w:rPr>
          <w:rStyle w:val="CharSClsNo"/>
        </w:rPr>
        <w:t>21</w:t>
      </w:r>
      <w:r>
        <w:t>.</w:t>
      </w:r>
      <w:r>
        <w:tab/>
        <w:t>Forfeiture and cancellations: inactive members</w:t>
      </w:r>
      <w:bookmarkEnd w:id="22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226" w:name="_Toc495418380"/>
      <w:r>
        <w:rPr>
          <w:rStyle w:val="CharSClsNo"/>
        </w:rPr>
        <w:t>22</w:t>
      </w:r>
      <w:r>
        <w:t>.</w:t>
      </w:r>
      <w:r>
        <w:tab/>
        <w:t>Forfeiture of shares</w:t>
      </w:r>
      <w:bookmarkEnd w:id="22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7" w:name="_Toc495418381"/>
      <w:r>
        <w:rPr>
          <w:rStyle w:val="CharSClsNo"/>
        </w:rPr>
        <w:t>23</w:t>
      </w:r>
      <w:r>
        <w:t>.</w:t>
      </w:r>
      <w:r>
        <w:tab/>
        <w:t>Forfeited shares</w:t>
      </w:r>
      <w:bookmarkEnd w:id="22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28" w:name="_Toc495418382"/>
      <w:r>
        <w:rPr>
          <w:rStyle w:val="CharSClsNo"/>
        </w:rPr>
        <w:t>24</w:t>
      </w:r>
      <w:r>
        <w:t>.</w:t>
      </w:r>
      <w:r>
        <w:tab/>
        <w:t>Forfeiture for non</w:t>
      </w:r>
      <w:r>
        <w:noBreakHyphen/>
        <w:t>payment of subscription</w:t>
      </w:r>
      <w:bookmarkEnd w:id="22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29" w:name="_Toc495418383"/>
      <w:r>
        <w:rPr>
          <w:rStyle w:val="CharSClsNo"/>
        </w:rPr>
        <w:t>25</w:t>
      </w:r>
      <w:r>
        <w:t>.</w:t>
      </w:r>
      <w:r>
        <w:tab/>
        <w:t>Death of member</w:t>
      </w:r>
      <w:bookmarkEnd w:id="229"/>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0" w:name="_Toc495418384"/>
      <w:r>
        <w:rPr>
          <w:rStyle w:val="CharSClsNo"/>
        </w:rPr>
        <w:t>26</w:t>
      </w:r>
      <w:r>
        <w:t>.</w:t>
      </w:r>
      <w:r>
        <w:tab/>
        <w:t>Dealings of members with co</w:t>
      </w:r>
      <w:r>
        <w:noBreakHyphen/>
        <w:t>operatives</w:t>
      </w:r>
      <w:bookmarkEnd w:id="23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1" w:name="_Toc495418385"/>
      <w:r>
        <w:rPr>
          <w:rStyle w:val="CharSClsNo"/>
        </w:rPr>
        <w:t>27</w:t>
      </w:r>
      <w:r>
        <w:t>.</w:t>
      </w:r>
      <w:r>
        <w:tab/>
        <w:t>Charges on shares</w:t>
      </w:r>
      <w:bookmarkEnd w:id="23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2" w:name="_Toc495418386"/>
      <w:r>
        <w:rPr>
          <w:rStyle w:val="CharSClsNo"/>
        </w:rPr>
        <w:t>28</w:t>
      </w:r>
      <w:r>
        <w:t>.</w:t>
      </w:r>
      <w:r>
        <w:tab/>
        <w:t>Registration of Official Trustee in Bankruptcy</w:t>
      </w:r>
      <w:bookmarkEnd w:id="23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3" w:name="_Toc495418387"/>
      <w:r>
        <w:rPr>
          <w:rStyle w:val="CharSClsNo"/>
        </w:rPr>
        <w:t>29</w:t>
      </w:r>
      <w:r>
        <w:t>.</w:t>
      </w:r>
      <w:r>
        <w:tab/>
        <w:t>Registration as administrator of estate on incapacity of member</w:t>
      </w:r>
      <w:bookmarkEnd w:id="23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4" w:name="_Toc495418388"/>
      <w:r>
        <w:rPr>
          <w:rStyle w:val="CharSClsNo"/>
        </w:rPr>
        <w:t>30</w:t>
      </w:r>
      <w:r>
        <w:t>.</w:t>
      </w:r>
      <w:r>
        <w:tab/>
        <w:t>Entitlements and liabilities of person registered as trustee, administrator etc.</w:t>
      </w:r>
      <w:bookmarkEnd w:id="23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5" w:name="_Toc495418389"/>
      <w:r>
        <w:rPr>
          <w:rStyle w:val="CharSClsNo"/>
        </w:rPr>
        <w:t>31</w:t>
      </w:r>
      <w:r>
        <w:t>.</w:t>
      </w:r>
      <w:r>
        <w:tab/>
        <w:t>Transfer and transmission of debentures</w:t>
      </w:r>
      <w:bookmarkEnd w:id="23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 4 Aug 2017 p. 4308.]</w:t>
      </w:r>
    </w:p>
    <w:p>
      <w:pPr>
        <w:pStyle w:val="yHeading5"/>
      </w:pPr>
      <w:bookmarkStart w:id="236" w:name="_Toc495418390"/>
      <w:r>
        <w:rPr>
          <w:rStyle w:val="CharSClsNo"/>
        </w:rPr>
        <w:t>32</w:t>
      </w:r>
      <w:r>
        <w:t>.</w:t>
      </w:r>
      <w:r>
        <w:tab/>
        <w:t>Issue of CCUs</w:t>
      </w:r>
      <w:bookmarkEnd w:id="23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7" w:name="_Toc495418391"/>
      <w:r>
        <w:rPr>
          <w:rStyle w:val="CharSClsNo"/>
        </w:rPr>
        <w:t>33</w:t>
      </w:r>
      <w:r>
        <w:t>.</w:t>
      </w:r>
      <w:r>
        <w:tab/>
        <w:t>Transfer and transmission of CCUs</w:t>
      </w:r>
      <w:bookmarkEnd w:id="23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8" w:name="_Toc495418392"/>
      <w:r>
        <w:rPr>
          <w:rStyle w:val="CharSClsNo"/>
        </w:rPr>
        <w:t>34</w:t>
      </w:r>
      <w:r>
        <w:t>.</w:t>
      </w:r>
      <w:r>
        <w:tab/>
        <w:t>Annual general meetings</w:t>
      </w:r>
      <w:bookmarkEnd w:id="23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39" w:name="_Toc495418393"/>
      <w:r>
        <w:rPr>
          <w:rStyle w:val="CharSClsNo"/>
        </w:rPr>
        <w:t>35</w:t>
      </w:r>
      <w:r>
        <w:t>.</w:t>
      </w:r>
      <w:r>
        <w:tab/>
        <w:t>Special general meetings</w:t>
      </w:r>
      <w:bookmarkEnd w:id="23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0" w:name="_Toc495418394"/>
      <w:r>
        <w:rPr>
          <w:rStyle w:val="CharSClsNo"/>
        </w:rPr>
        <w:t>36</w:t>
      </w:r>
      <w:r>
        <w:t>.</w:t>
      </w:r>
      <w:r>
        <w:tab/>
        <w:t>Notice of general meetings</w:t>
      </w:r>
      <w:bookmarkEnd w:id="240"/>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241" w:name="_Toc495418395"/>
      <w:r>
        <w:rPr>
          <w:rStyle w:val="CharSClsNo"/>
        </w:rPr>
        <w:t>38</w:t>
      </w:r>
      <w:r>
        <w:t>.</w:t>
      </w:r>
      <w:r>
        <w:tab/>
        <w:t>Business of general meetings</w:t>
      </w:r>
      <w:bookmarkEnd w:id="24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2" w:name="_Toc495418396"/>
      <w:r>
        <w:rPr>
          <w:rStyle w:val="CharSClsNo"/>
        </w:rPr>
        <w:t>39</w:t>
      </w:r>
      <w:r>
        <w:t>.</w:t>
      </w:r>
      <w:r>
        <w:tab/>
        <w:t>Quorum at general meetings</w:t>
      </w:r>
      <w:bookmarkEnd w:id="24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3" w:name="_Toc495418397"/>
      <w:r>
        <w:rPr>
          <w:rStyle w:val="CharSClsNo"/>
        </w:rPr>
        <w:t>40</w:t>
      </w:r>
      <w:r>
        <w:t>.</w:t>
      </w:r>
      <w:r>
        <w:tab/>
        <w:t>Chairperson at general meetings</w:t>
      </w:r>
      <w:bookmarkEnd w:id="24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4" w:name="_Toc495418398"/>
      <w:r>
        <w:rPr>
          <w:rStyle w:val="CharSClsNo"/>
        </w:rPr>
        <w:t>41</w:t>
      </w:r>
      <w:r>
        <w:t>.</w:t>
      </w:r>
      <w:r>
        <w:tab/>
        <w:t>Attendance and voting at general meetings</w:t>
      </w:r>
      <w:bookmarkEnd w:id="24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5" w:name="_Toc495418399"/>
      <w:r>
        <w:rPr>
          <w:rStyle w:val="CharSClsNo"/>
        </w:rPr>
        <w:t>42</w:t>
      </w:r>
      <w:r>
        <w:t>.</w:t>
      </w:r>
      <w:r>
        <w:tab/>
        <w:t>Voting on a show of hands</w:t>
      </w:r>
      <w:bookmarkEnd w:id="24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6" w:name="_Toc495418400"/>
      <w:r>
        <w:rPr>
          <w:rStyle w:val="CharSClsNo"/>
        </w:rPr>
        <w:t>43.</w:t>
      </w:r>
      <w:r>
        <w:tab/>
        <w:t>Voting on a poll</w:t>
      </w:r>
      <w:bookmarkEnd w:id="24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7" w:name="_Toc495418401"/>
      <w:r>
        <w:rPr>
          <w:rStyle w:val="CharSClsNo"/>
        </w:rPr>
        <w:t>44.</w:t>
      </w:r>
      <w:r>
        <w:rPr>
          <w:rStyle w:val="CharSClsNo"/>
        </w:rPr>
        <w:tab/>
        <w:t>Determining the outcome where equality of votes</w:t>
      </w:r>
      <w:bookmarkEnd w:id="24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8" w:name="_Toc495418402"/>
      <w:r>
        <w:rPr>
          <w:rStyle w:val="CharSClsNo"/>
        </w:rPr>
        <w:t>45</w:t>
      </w:r>
      <w:r>
        <w:t>.</w:t>
      </w:r>
      <w:r>
        <w:tab/>
        <w:t>Proxy votes</w:t>
      </w:r>
      <w:bookmarkEnd w:id="24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49" w:name="_Toc495418403"/>
      <w:r>
        <w:rPr>
          <w:rStyle w:val="CharSClsNo"/>
        </w:rPr>
        <w:t>46</w:t>
      </w:r>
      <w:r>
        <w:t>.</w:t>
      </w:r>
      <w:r>
        <w:tab/>
        <w:t>Postal ballots</w:t>
      </w:r>
      <w:bookmarkEnd w:id="24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250" w:name="_Toc495418404"/>
      <w:r>
        <w:rPr>
          <w:rStyle w:val="CharSClsNo"/>
        </w:rPr>
        <w:t>47</w:t>
      </w:r>
      <w:r>
        <w:t>.</w:t>
      </w:r>
      <w:r>
        <w:tab/>
        <w:t>Special and ordinary resolutions</w:t>
      </w:r>
      <w:bookmarkEnd w:id="25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1" w:name="_Toc495418405"/>
      <w:r>
        <w:rPr>
          <w:rStyle w:val="CharSClsNo"/>
        </w:rPr>
        <w:t>48</w:t>
      </w:r>
      <w:r>
        <w:t>.</w:t>
      </w:r>
      <w:r>
        <w:tab/>
        <w:t>Board of directors</w:t>
      </w:r>
      <w:bookmarkEnd w:id="25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252" w:name="_Toc495418406"/>
      <w:r>
        <w:rPr>
          <w:rStyle w:val="CharSClsNo"/>
        </w:rPr>
        <w:t>49</w:t>
      </w:r>
      <w:r>
        <w:t>.</w:t>
      </w:r>
      <w:r>
        <w:tab/>
        <w:t>Qualifications of directors</w:t>
      </w:r>
      <w:bookmarkEnd w:id="25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3" w:name="_Toc495418407"/>
      <w:r>
        <w:rPr>
          <w:rStyle w:val="CharSClsNo"/>
        </w:rPr>
        <w:t>50</w:t>
      </w:r>
      <w:r>
        <w:t>.</w:t>
      </w:r>
      <w:r>
        <w:tab/>
        <w:t>Independent directors</w:t>
      </w:r>
      <w:bookmarkEnd w:id="25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4" w:name="_Toc495418408"/>
      <w:r>
        <w:rPr>
          <w:rStyle w:val="CharSClsNo"/>
        </w:rPr>
        <w:t>51</w:t>
      </w:r>
      <w:r>
        <w:t>.</w:t>
      </w:r>
      <w:r>
        <w:tab/>
        <w:t>Managing director</w:t>
      </w:r>
      <w:bookmarkEnd w:id="25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5" w:name="_Toc495418409"/>
      <w:r>
        <w:rPr>
          <w:rStyle w:val="CharSClsNo"/>
        </w:rPr>
        <w:t>52</w:t>
      </w:r>
      <w:r>
        <w:t>.</w:t>
      </w:r>
      <w:r>
        <w:tab/>
        <w:t>First and subsequent directors</w:t>
      </w:r>
      <w:bookmarkEnd w:id="255"/>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6" w:name="_Toc495418410"/>
      <w:r>
        <w:rPr>
          <w:rStyle w:val="CharSClsNo"/>
        </w:rPr>
        <w:t>53</w:t>
      </w:r>
      <w:r>
        <w:t>.</w:t>
      </w:r>
      <w:r>
        <w:tab/>
        <w:t>Removal from office of member director</w:t>
      </w:r>
      <w:bookmarkEnd w:id="25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257" w:name="_Toc495418411"/>
      <w:r>
        <w:rPr>
          <w:rStyle w:val="CharSClsNo"/>
        </w:rPr>
        <w:t>54</w:t>
      </w:r>
      <w:r>
        <w:t>.</w:t>
      </w:r>
      <w:r>
        <w:tab/>
        <w:t>Vacation of office of director</w:t>
      </w:r>
      <w:bookmarkEnd w:id="25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258" w:name="_Toc495418412"/>
      <w:r>
        <w:rPr>
          <w:rStyle w:val="CharSClsNo"/>
        </w:rPr>
        <w:t>55</w:t>
      </w:r>
      <w:r>
        <w:t>.</w:t>
      </w:r>
      <w:r>
        <w:tab/>
        <w:t>Filling of casual vacancies</w:t>
      </w:r>
      <w:bookmarkEnd w:id="25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59" w:name="_Toc495418413"/>
      <w:r>
        <w:rPr>
          <w:rStyle w:val="CharSClsNo"/>
        </w:rPr>
        <w:t>56</w:t>
      </w:r>
      <w:r>
        <w:t>.</w:t>
      </w:r>
      <w:r>
        <w:tab/>
        <w:t>Remuneration</w:t>
      </w:r>
      <w:bookmarkEnd w:id="25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0" w:name="_Toc495418414"/>
      <w:r>
        <w:rPr>
          <w:rStyle w:val="CharSClsNo"/>
        </w:rPr>
        <w:t>57</w:t>
      </w:r>
      <w:r>
        <w:t>.</w:t>
      </w:r>
      <w:r>
        <w:tab/>
        <w:t>Proceedings of the board</w:t>
      </w:r>
      <w:bookmarkEnd w:id="26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261" w:name="_Toc495418415"/>
      <w:r>
        <w:rPr>
          <w:rStyle w:val="CharSClsNo"/>
        </w:rPr>
        <w:t>58</w:t>
      </w:r>
      <w:r>
        <w:t>.</w:t>
      </w:r>
      <w:r>
        <w:tab/>
        <w:t>Transaction of business outside board meetings</w:t>
      </w:r>
      <w:bookmarkEnd w:id="261"/>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2" w:name="_Toc495418416"/>
      <w:r>
        <w:rPr>
          <w:rStyle w:val="CharSClsNo"/>
        </w:rPr>
        <w:t>59</w:t>
      </w:r>
      <w:r>
        <w:t>.</w:t>
      </w:r>
      <w:r>
        <w:tab/>
        <w:t>Quorum for board meetings</w:t>
      </w:r>
      <w:bookmarkEnd w:id="26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3" w:name="_Toc495418417"/>
      <w:r>
        <w:rPr>
          <w:rStyle w:val="CharSClsNo"/>
        </w:rPr>
        <w:t>60</w:t>
      </w:r>
      <w:r>
        <w:t>.</w:t>
      </w:r>
      <w:r>
        <w:tab/>
        <w:t>Chairperson of board</w:t>
      </w:r>
      <w:bookmarkEnd w:id="26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4" w:name="_Toc495418418"/>
      <w:r>
        <w:rPr>
          <w:rStyle w:val="CharSClsNo"/>
        </w:rPr>
        <w:t>61</w:t>
      </w:r>
      <w:r>
        <w:t>.</w:t>
      </w:r>
      <w:r>
        <w:tab/>
        <w:t>Delegation and board committees</w:t>
      </w:r>
      <w:bookmarkEnd w:id="26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265" w:name="_Toc495418419"/>
      <w:r>
        <w:rPr>
          <w:rStyle w:val="CharSClsNo"/>
        </w:rPr>
        <w:t>62</w:t>
      </w:r>
      <w:r>
        <w:t>.</w:t>
      </w:r>
      <w:r>
        <w:tab/>
        <w:t>Other committees</w:t>
      </w:r>
      <w:bookmarkEnd w:id="26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6" w:name="_Toc495418420"/>
      <w:r>
        <w:rPr>
          <w:rStyle w:val="CharSClsNo"/>
        </w:rPr>
        <w:t>63</w:t>
      </w:r>
      <w:r>
        <w:t>.</w:t>
      </w:r>
      <w:r>
        <w:tab/>
        <w:t>Minutes</w:t>
      </w:r>
      <w:bookmarkEnd w:id="26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7" w:name="_Toc495418421"/>
      <w:r>
        <w:rPr>
          <w:rStyle w:val="CharSClsNo"/>
        </w:rPr>
        <w:t>64</w:t>
      </w:r>
      <w:r>
        <w:t>.</w:t>
      </w:r>
      <w:r>
        <w:tab/>
        <w:t>Financial year</w:t>
      </w:r>
      <w:bookmarkEnd w:id="267"/>
    </w:p>
    <w:p>
      <w:pPr>
        <w:pStyle w:val="ySubsection"/>
      </w:pPr>
      <w:r>
        <w:tab/>
      </w:r>
      <w:r>
        <w:tab/>
        <w:t>The financial year of the co</w:t>
      </w:r>
      <w:r>
        <w:noBreakHyphen/>
        <w:t>operative ends on ……………………… .</w:t>
      </w:r>
    </w:p>
    <w:p>
      <w:pPr>
        <w:pStyle w:val="yHeading5"/>
      </w:pPr>
      <w:bookmarkStart w:id="268" w:name="_Toc495418422"/>
      <w:r>
        <w:rPr>
          <w:rStyle w:val="CharSClsNo"/>
        </w:rPr>
        <w:t>65</w:t>
      </w:r>
      <w:r>
        <w:t>.</w:t>
      </w:r>
      <w:r>
        <w:tab/>
        <w:t>Seal</w:t>
      </w:r>
      <w:bookmarkEnd w:id="26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69" w:name="_Toc495418423"/>
      <w:r>
        <w:rPr>
          <w:rStyle w:val="CharSClsNo"/>
        </w:rPr>
        <w:t>66</w:t>
      </w:r>
      <w:r>
        <w:t>.</w:t>
      </w:r>
      <w:r>
        <w:tab/>
        <w:t>Custody and inspection of records and registers</w:t>
      </w:r>
      <w:bookmarkEnd w:id="26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270" w:name="_Toc495418424"/>
      <w:r>
        <w:rPr>
          <w:rStyle w:val="CharSClsNo"/>
        </w:rPr>
        <w:t>67</w:t>
      </w:r>
      <w:r>
        <w:t>.</w:t>
      </w:r>
      <w:r>
        <w:tab/>
        <w:t>Accounts</w:t>
      </w:r>
      <w:bookmarkEnd w:id="27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1" w:name="_Toc495418425"/>
      <w:r>
        <w:rPr>
          <w:rStyle w:val="CharSClsNo"/>
        </w:rPr>
        <w:t>68</w:t>
      </w:r>
      <w:r>
        <w:t>.</w:t>
      </w:r>
      <w:r>
        <w:tab/>
        <w:t>Safe keeping of securities</w:t>
      </w:r>
      <w:bookmarkEnd w:id="27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2" w:name="_Toc495418426"/>
      <w:r>
        <w:rPr>
          <w:rStyle w:val="CharSClsNo"/>
        </w:rPr>
        <w:t>69</w:t>
      </w:r>
      <w:r>
        <w:t>.</w:t>
      </w:r>
      <w:r>
        <w:tab/>
        <w:t>Appointing an auditor — co</w:t>
      </w:r>
      <w:r>
        <w:noBreakHyphen/>
        <w:t>operatives</w:t>
      </w:r>
      <w:bookmarkEnd w:id="27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273" w:name="_Toc495418427"/>
      <w:r>
        <w:rPr>
          <w:rStyle w:val="CharSClsNo"/>
        </w:rPr>
        <w:t>70</w:t>
      </w:r>
      <w:r>
        <w:t>.</w:t>
      </w:r>
      <w:r>
        <w:tab/>
        <w:t>Appointing an auditor — small co</w:t>
      </w:r>
      <w:r>
        <w:noBreakHyphen/>
        <w:t>operatives</w:t>
      </w:r>
      <w:bookmarkEnd w:id="27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274" w:name="_Toc495418428"/>
      <w:r>
        <w:rPr>
          <w:rStyle w:val="CharSClsNo"/>
        </w:rPr>
        <w:t>71</w:t>
      </w:r>
      <w:r>
        <w:t>.</w:t>
      </w:r>
      <w:r>
        <w:tab/>
        <w:t>Terms of appointment, remuneration and removal of auditors</w:t>
      </w:r>
      <w:bookmarkEnd w:id="274"/>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275" w:name="_Toc495418429"/>
      <w:r>
        <w:rPr>
          <w:rStyle w:val="CharSClsNo"/>
        </w:rPr>
        <w:t>72</w:t>
      </w:r>
      <w:r>
        <w:t>.</w:t>
      </w:r>
      <w:r>
        <w:tab/>
        <w:t>Co</w:t>
      </w:r>
      <w:r>
        <w:noBreakHyphen/>
        <w:t>operative funds</w:t>
      </w:r>
      <w:bookmarkEnd w:id="27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6" w:name="_Toc495418430"/>
      <w:r>
        <w:rPr>
          <w:rStyle w:val="CharSClsNo"/>
        </w:rPr>
        <w:t>73</w:t>
      </w:r>
      <w:r>
        <w:t>.</w:t>
      </w:r>
      <w:r>
        <w:tab/>
        <w:t>Provision for loss</w:t>
      </w:r>
      <w:bookmarkEnd w:id="276"/>
    </w:p>
    <w:p>
      <w:pPr>
        <w:pStyle w:val="ySubsection"/>
      </w:pPr>
      <w:r>
        <w:tab/>
      </w:r>
      <w:r>
        <w:tab/>
        <w:t>The board must make provision for loss that may result from transactions of the co</w:t>
      </w:r>
      <w:r>
        <w:noBreakHyphen/>
        <w:t>operative.</w:t>
      </w:r>
    </w:p>
    <w:p>
      <w:pPr>
        <w:pStyle w:val="yHeading5"/>
      </w:pPr>
      <w:bookmarkStart w:id="277" w:name="_Toc495418431"/>
      <w:r>
        <w:rPr>
          <w:rStyle w:val="CharSClsNo"/>
        </w:rPr>
        <w:t>74</w:t>
      </w:r>
      <w:r>
        <w:t>.</w:t>
      </w:r>
      <w:r>
        <w:tab/>
        <w:t>Notices</w:t>
      </w:r>
      <w:bookmarkEnd w:id="27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278" w:name="_Toc495418432"/>
      <w:r>
        <w:rPr>
          <w:rStyle w:val="CharSClsNo"/>
        </w:rPr>
        <w:t>75</w:t>
      </w:r>
      <w:r>
        <w:t>.</w:t>
      </w:r>
      <w:r>
        <w:tab/>
        <w:t>Winding</w:t>
      </w:r>
      <w:r>
        <w:noBreakHyphen/>
        <w:t>up</w:t>
      </w:r>
      <w:bookmarkEnd w:id="27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279" w:name="_Toc495418433"/>
      <w:r>
        <w:rPr>
          <w:rStyle w:val="CharSClsNo"/>
        </w:rPr>
        <w:t>76</w:t>
      </w:r>
      <w:r>
        <w:t>.</w:t>
      </w:r>
      <w:r>
        <w:tab/>
        <w:t>Schedule of charges</w:t>
      </w:r>
      <w:bookmarkEnd w:id="279"/>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80" w:name="_Toc487030926"/>
      <w:bookmarkStart w:id="281" w:name="_Toc492905537"/>
      <w:bookmarkStart w:id="282" w:name="_Toc495418434"/>
      <w:r>
        <w:rPr>
          <w:rStyle w:val="CharSchNo"/>
        </w:rPr>
        <w:t>Schedule 4</w:t>
      </w:r>
      <w:r>
        <w:rPr>
          <w:rStyle w:val="CharSDivNo"/>
        </w:rPr>
        <w:t> </w:t>
      </w:r>
      <w:r>
        <w:t>—</w:t>
      </w:r>
      <w:r>
        <w:rPr>
          <w:rStyle w:val="CharSDivText"/>
        </w:rPr>
        <w:t> </w:t>
      </w:r>
      <w:r>
        <w:rPr>
          <w:rStyle w:val="CharSchText"/>
        </w:rPr>
        <w:t>Particulars to be included in registers</w:t>
      </w:r>
      <w:bookmarkEnd w:id="280"/>
      <w:bookmarkEnd w:id="281"/>
      <w:bookmarkEnd w:id="282"/>
    </w:p>
    <w:p>
      <w:pPr>
        <w:pStyle w:val="yShoulderClause"/>
      </w:pPr>
      <w:r>
        <w:t>[r. 8, 13]</w:t>
      </w:r>
    </w:p>
    <w:p>
      <w:pPr>
        <w:pStyle w:val="yHeading5"/>
      </w:pPr>
      <w:bookmarkStart w:id="283" w:name="_Toc495418435"/>
      <w:r>
        <w:rPr>
          <w:rStyle w:val="CharSClsNo"/>
        </w:rPr>
        <w:t>1</w:t>
      </w:r>
      <w:r>
        <w:t>.</w:t>
      </w:r>
      <w:r>
        <w:tab/>
        <w:t>Register of members, directors and shares</w:t>
      </w:r>
      <w:bookmarkEnd w:id="283"/>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84" w:name="_Toc495418436"/>
      <w:r>
        <w:rPr>
          <w:rStyle w:val="CharSClsNo"/>
        </w:rPr>
        <w:t>2</w:t>
      </w:r>
      <w:r>
        <w:t>.</w:t>
      </w:r>
      <w:r>
        <w:tab/>
        <w:t>Register of loans, securities given by, debentures issued by and deposits received by a co</w:t>
      </w:r>
      <w:r>
        <w:noBreakHyphen/>
        <w:t>operative</w:t>
      </w:r>
      <w:bookmarkEnd w:id="284"/>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285" w:name="_Toc495418437"/>
      <w:r>
        <w:rPr>
          <w:rStyle w:val="CharSClsNo"/>
        </w:rPr>
        <w:t>3</w:t>
      </w:r>
      <w:r>
        <w:t>.</w:t>
      </w:r>
      <w:r>
        <w:tab/>
        <w:t>Register of names of persons who have given loans or deposits to or hold securities or debentures given or issued by a co</w:t>
      </w:r>
      <w:r>
        <w:noBreakHyphen/>
        <w:t>operative</w:t>
      </w:r>
      <w:bookmarkEnd w:id="285"/>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286" w:name="_Toc495418438"/>
      <w:r>
        <w:rPr>
          <w:rStyle w:val="CharSClsNo"/>
        </w:rPr>
        <w:t>4</w:t>
      </w:r>
      <w:r>
        <w:t>.</w:t>
      </w:r>
      <w:r>
        <w:tab/>
        <w:t>Register of loans made or guaranteed by and securities taken by a co</w:t>
      </w:r>
      <w:r>
        <w:noBreakHyphen/>
        <w:t>operative</w:t>
      </w:r>
      <w:bookmarkEnd w:id="286"/>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7" w:name="_Toc495418439"/>
      <w:r>
        <w:rPr>
          <w:rStyle w:val="CharSClsNo"/>
        </w:rPr>
        <w:t>4A</w:t>
      </w:r>
      <w:r>
        <w:t>.</w:t>
      </w:r>
      <w:r>
        <w:tab/>
        <w:t>Register of CCUs</w:t>
      </w:r>
      <w:bookmarkEnd w:id="287"/>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288" w:name="_Toc495418440"/>
      <w:r>
        <w:rPr>
          <w:rStyle w:val="CharSClsNo"/>
        </w:rPr>
        <w:t>5</w:t>
      </w:r>
      <w:r>
        <w:t>.</w:t>
      </w:r>
      <w:r>
        <w:tab/>
        <w:t>Register of memberships cancelled</w:t>
      </w:r>
      <w:bookmarkEnd w:id="288"/>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290" w:name="_Toc487030933"/>
      <w:bookmarkStart w:id="291" w:name="_Toc492905544"/>
      <w:bookmarkStart w:id="292" w:name="_Toc495418441"/>
      <w:r>
        <w:rPr>
          <w:rStyle w:val="CharSchNo"/>
        </w:rPr>
        <w:t>Schedule 6</w:t>
      </w:r>
      <w:r>
        <w:rPr>
          <w:rStyle w:val="CharSDivNo"/>
        </w:rPr>
        <w:t> </w:t>
      </w:r>
      <w:r>
        <w:t>—</w:t>
      </w:r>
      <w:r>
        <w:rPr>
          <w:rStyle w:val="CharSDivText"/>
        </w:rPr>
        <w:t> </w:t>
      </w:r>
      <w:r>
        <w:rPr>
          <w:rStyle w:val="CharSchText"/>
        </w:rPr>
        <w:t>Undesirable matter for names</w:t>
      </w:r>
      <w:bookmarkEnd w:id="290"/>
      <w:bookmarkEnd w:id="291"/>
      <w:bookmarkEnd w:id="292"/>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8"/>
          <w:headerReference w:type="default" r:id="rId29"/>
          <w:pgSz w:w="11907" w:h="16840" w:code="9"/>
          <w:pgMar w:top="2381" w:right="2410" w:bottom="3544" w:left="2410" w:header="720" w:footer="3379" w:gutter="0"/>
          <w:cols w:space="720"/>
        </w:sectPr>
      </w:pPr>
    </w:p>
    <w:p>
      <w:pPr>
        <w:pStyle w:val="yScheduleHeading"/>
        <w:outlineLvl w:val="0"/>
      </w:pPr>
      <w:bookmarkStart w:id="293" w:name="_Toc487030934"/>
      <w:bookmarkStart w:id="294" w:name="_Toc492905545"/>
      <w:bookmarkStart w:id="295" w:name="_Toc495418442"/>
      <w:r>
        <w:rPr>
          <w:rStyle w:val="CharSchNo"/>
        </w:rPr>
        <w:t>Schedule 7</w:t>
      </w:r>
      <w:r>
        <w:rPr>
          <w:rStyle w:val="CharSDivNo"/>
        </w:rPr>
        <w:t> </w:t>
      </w:r>
      <w:r>
        <w:t>—</w:t>
      </w:r>
      <w:r>
        <w:rPr>
          <w:rStyle w:val="CharSDivText"/>
        </w:rPr>
        <w:t> </w:t>
      </w:r>
      <w:r>
        <w:rPr>
          <w:rStyle w:val="CharSchText"/>
        </w:rPr>
        <w:t>Information for explanatory statements</w:t>
      </w:r>
      <w:bookmarkEnd w:id="293"/>
      <w:bookmarkEnd w:id="294"/>
      <w:bookmarkEnd w:id="295"/>
    </w:p>
    <w:p>
      <w:pPr>
        <w:pStyle w:val="yShoulderClause"/>
      </w:pPr>
      <w:r>
        <w:t>[r. 34]</w:t>
      </w:r>
    </w:p>
    <w:p>
      <w:pPr>
        <w:pStyle w:val="yHeading5"/>
      </w:pPr>
      <w:bookmarkStart w:id="296" w:name="_Toc495418443"/>
      <w:r>
        <w:rPr>
          <w:rStyle w:val="CharSClsNo"/>
        </w:rPr>
        <w:t>1</w:t>
      </w:r>
      <w:r>
        <w:t>.</w:t>
      </w:r>
      <w:r>
        <w:tab/>
        <w:t>Terms used</w:t>
      </w:r>
      <w:bookmarkEnd w:id="296"/>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97" w:name="_Toc495418444"/>
      <w:r>
        <w:rPr>
          <w:rStyle w:val="CharSClsNo"/>
        </w:rPr>
        <w:t>2</w:t>
      </w:r>
      <w:r>
        <w:t>.</w:t>
      </w:r>
      <w:r>
        <w:tab/>
        <w:t>Information about proposed compromise or arrangement with creditors</w:t>
      </w:r>
      <w:bookmarkEnd w:id="297"/>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298" w:name="_Toc495418445"/>
      <w:r>
        <w:rPr>
          <w:rStyle w:val="CharSClsNo"/>
        </w:rPr>
        <w:t>3</w:t>
      </w:r>
      <w:r>
        <w:t>.</w:t>
      </w:r>
      <w:r>
        <w:tab/>
        <w:t>Information about proposed compromise or arrangement with members or class of members</w:t>
      </w:r>
      <w:bookmarkEnd w:id="298"/>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299" w:name="_Toc487030938"/>
      <w:bookmarkStart w:id="300" w:name="_Toc492905549"/>
      <w:bookmarkStart w:id="301" w:name="_Toc495418446"/>
      <w:r>
        <w:rPr>
          <w:rStyle w:val="CharSchNo"/>
        </w:rPr>
        <w:t>Schedule 7A</w:t>
      </w:r>
      <w:r>
        <w:rPr>
          <w:rStyle w:val="CharSDivNo"/>
        </w:rPr>
        <w:t> </w:t>
      </w:r>
      <w:r>
        <w:t>—</w:t>
      </w:r>
      <w:r>
        <w:rPr>
          <w:rStyle w:val="CharSDivText"/>
        </w:rPr>
        <w:t> </w:t>
      </w:r>
      <w:r>
        <w:rPr>
          <w:rStyle w:val="CharSchText"/>
        </w:rPr>
        <w:t>Forms: notices about acquisition of shares</w:t>
      </w:r>
      <w:bookmarkEnd w:id="299"/>
      <w:bookmarkEnd w:id="300"/>
      <w:bookmarkEnd w:id="301"/>
    </w:p>
    <w:p>
      <w:pPr>
        <w:pStyle w:val="yShoulderClause"/>
      </w:pPr>
      <w:r>
        <w:t>[r. 35 and 36]</w:t>
      </w:r>
    </w:p>
    <w:p>
      <w:pPr>
        <w:pStyle w:val="yFootnoteheading"/>
      </w:pPr>
      <w:r>
        <w:tab/>
        <w:t>[Heading inserted in Gazette 2 Dec 2016 p. 5445.]</w:t>
      </w:r>
    </w:p>
    <w:p>
      <w:pPr>
        <w:pStyle w:val="yHeading3"/>
        <w:spacing w:after="60"/>
      </w:pPr>
      <w:bookmarkStart w:id="302" w:name="_Toc487030939"/>
      <w:bookmarkStart w:id="303" w:name="_Toc492905550"/>
      <w:bookmarkStart w:id="304" w:name="_Toc495418447"/>
      <w:r>
        <w:rPr>
          <w:rStyle w:val="CharSClsNo"/>
          <w:sz w:val="24"/>
          <w:szCs w:val="24"/>
        </w:rPr>
        <w:t>Form 1</w:t>
      </w:r>
      <w:r>
        <w:rPr>
          <w:szCs w:val="24"/>
        </w:rPr>
        <w:t xml:space="preserve"> — Compulsory</w:t>
      </w:r>
      <w:r>
        <w:t xml:space="preserve"> acquisition notice (s. 355(1))</w:t>
      </w:r>
      <w:bookmarkEnd w:id="302"/>
      <w:bookmarkEnd w:id="303"/>
      <w:bookmarkEnd w:id="304"/>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305" w:name="_Toc487030940"/>
      <w:bookmarkStart w:id="306" w:name="_Toc492905551"/>
      <w:bookmarkStart w:id="307" w:name="_Toc495418448"/>
      <w:r>
        <w:rPr>
          <w:rStyle w:val="CharSClsNo"/>
          <w:sz w:val="24"/>
          <w:szCs w:val="24"/>
        </w:rPr>
        <w:t>Form 2</w:t>
      </w:r>
      <w:r>
        <w:t xml:space="preserve"> — Notice to remaining shareholders (s. 357(1)(a))</w:t>
      </w:r>
      <w:bookmarkEnd w:id="305"/>
      <w:bookmarkEnd w:id="306"/>
      <w:bookmarkEnd w:id="307"/>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sectPr>
          <w:headerReference w:type="even" r:id="rId32"/>
          <w:headerReference w:type="default" r:id="rId33"/>
          <w:pgSz w:w="11907" w:h="16840" w:code="9"/>
          <w:pgMar w:top="2381" w:right="2410" w:bottom="3544" w:left="2410" w:header="720" w:footer="3379" w:gutter="0"/>
          <w:cols w:space="720"/>
        </w:sectPr>
      </w:pPr>
      <w:bookmarkStart w:id="308" w:name="_Toc487030941"/>
    </w:p>
    <w:p>
      <w:pPr>
        <w:pStyle w:val="yScheduleHeading"/>
      </w:pPr>
      <w:bookmarkStart w:id="309" w:name="_Toc492905552"/>
      <w:bookmarkStart w:id="310" w:name="_Toc495418449"/>
      <w:r>
        <w:rPr>
          <w:rStyle w:val="CharSchNo"/>
        </w:rPr>
        <w:t>Schedule 9</w:t>
      </w:r>
      <w:r>
        <w:rPr>
          <w:rStyle w:val="CharSDivNo"/>
        </w:rPr>
        <w:t> </w:t>
      </w:r>
      <w:r>
        <w:t>—</w:t>
      </w:r>
      <w:r>
        <w:rPr>
          <w:rStyle w:val="CharSDivText"/>
        </w:rPr>
        <w:t> </w:t>
      </w:r>
      <w:r>
        <w:rPr>
          <w:rStyle w:val="CharSchText"/>
        </w:rPr>
        <w:t>Holders of prescribed offices</w:t>
      </w:r>
      <w:bookmarkEnd w:id="308"/>
      <w:bookmarkEnd w:id="309"/>
      <w:bookmarkEnd w:id="310"/>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34"/>
          <w:headerReference w:type="default" r:id="rId35"/>
          <w:pgSz w:w="11907" w:h="16840" w:code="9"/>
          <w:pgMar w:top="2381" w:right="2410" w:bottom="3544" w:left="2410" w:header="720" w:footer="3379" w:gutter="0"/>
          <w:cols w:space="720"/>
        </w:sectPr>
      </w:pPr>
    </w:p>
    <w:p>
      <w:pPr>
        <w:pStyle w:val="yScheduleHeading"/>
        <w:outlineLvl w:val="0"/>
      </w:pPr>
      <w:bookmarkStart w:id="311" w:name="_Toc487030942"/>
      <w:bookmarkStart w:id="312" w:name="_Toc492905553"/>
      <w:bookmarkStart w:id="313" w:name="_Toc495418450"/>
      <w:r>
        <w:rPr>
          <w:rStyle w:val="CharSchNo"/>
        </w:rPr>
        <w:t>Schedule 10</w:t>
      </w:r>
      <w:r>
        <w:t> — </w:t>
      </w:r>
      <w:r>
        <w:rPr>
          <w:rStyle w:val="CharSchText"/>
        </w:rPr>
        <w:t>Fees</w:t>
      </w:r>
      <w:bookmarkEnd w:id="311"/>
      <w:bookmarkEnd w:id="312"/>
      <w:bookmarkEnd w:id="313"/>
    </w:p>
    <w:p>
      <w:pPr>
        <w:pStyle w:val="yShoulderClause"/>
      </w:pPr>
      <w:r>
        <w:t>[r. 42]</w:t>
      </w:r>
    </w:p>
    <w:p>
      <w:pPr>
        <w:pStyle w:val="yHeading5"/>
      </w:pPr>
      <w:bookmarkStart w:id="314" w:name="_Toc495418451"/>
      <w:r>
        <w:rPr>
          <w:rStyle w:val="CharSClsNo"/>
        </w:rPr>
        <w:t>1</w:t>
      </w:r>
      <w:r>
        <w:t>.</w:t>
      </w:r>
      <w:r>
        <w:tab/>
        <w:t>Fees and late filing fee</w:t>
      </w:r>
      <w:bookmarkEnd w:id="314"/>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13.25</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p>
          <w:p>
            <w:pPr>
              <w:pStyle w:val="yTableNAm"/>
              <w:ind w:right="177"/>
              <w:jc w:val="right"/>
            </w:pP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 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 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clear" w:pos="567"/>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 </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clear" w:pos="567"/>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clear" w:pos="567"/>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rPr>
                <w:szCs w:val="22"/>
              </w:rPr>
              <w:br/>
            </w:r>
            <w:r>
              <w:rPr>
                <w:szCs w:val="22"/>
              </w:rPr>
              <w:br/>
              <w:t>39.15</w:t>
            </w:r>
          </w:p>
        </w:tc>
      </w:tr>
    </w:tbl>
    <w:p>
      <w:pPr>
        <w:pStyle w:val="yFootnotesection"/>
      </w:pPr>
      <w:r>
        <w:tab/>
        <w:t>[Schedule 10 amended in Gazette 22 Jun 2011 p. 2351</w:t>
      </w:r>
      <w:r>
        <w:noBreakHyphen/>
        <w:t>6; 27 Jun 2013 p. 2673-6; 23 Jun 2015 p. 2168</w:t>
      </w:r>
      <w:r>
        <w:noBreakHyphen/>
        <w:t>9; 2 Dec 2016 p. 5451; 23 Jun 2017 p. 3233</w:t>
      </w:r>
      <w:r>
        <w:noBreakHyphen/>
        <w:t>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outlineLvl w:val="0"/>
        <w:sectPr>
          <w:headerReference w:type="even" r:id="rId37"/>
          <w:headerReference w:type="default" r:id="rId38"/>
          <w:pgSz w:w="11907" w:h="16840" w:code="9"/>
          <w:pgMar w:top="2381" w:right="2410" w:bottom="3544" w:left="2410" w:header="720" w:footer="3544" w:gutter="0"/>
          <w:cols w:space="720"/>
        </w:sectPr>
      </w:pPr>
    </w:p>
    <w:p>
      <w:pPr>
        <w:pStyle w:val="nHeading2"/>
        <w:outlineLvl w:val="0"/>
      </w:pPr>
      <w:bookmarkStart w:id="315" w:name="_Toc487030944"/>
      <w:bookmarkStart w:id="316" w:name="_Toc492905555"/>
      <w:bookmarkStart w:id="317" w:name="_Toc495418452"/>
      <w:r>
        <w:t>Notes</w:t>
      </w:r>
      <w:bookmarkEnd w:id="315"/>
      <w:bookmarkEnd w:id="316"/>
      <w:bookmarkEnd w:id="317"/>
    </w:p>
    <w:p>
      <w:pPr>
        <w:pStyle w:val="nSubsection"/>
      </w:pPr>
      <w:r>
        <w:rPr>
          <w:vertAlign w:val="superscript"/>
        </w:rPr>
        <w:t>1</w:t>
      </w:r>
      <w:r>
        <w:tab/>
        <w:t xml:space="preserve">This reprint is a compilation as at 6 October 2017 of the </w:t>
      </w:r>
      <w:r>
        <w:rPr>
          <w:i/>
          <w:noProof/>
        </w:rPr>
        <w:t>Co-operatives Regulations 2010</w:t>
      </w:r>
      <w:r>
        <w:t xml:space="preserve"> and includes the amendments made by the other written laws referred to in the following table.  The table also contains information about any reprint.</w:t>
      </w:r>
    </w:p>
    <w:p>
      <w:pPr>
        <w:pStyle w:val="nHeading3"/>
        <w:outlineLvl w:val="0"/>
      </w:pPr>
      <w:bookmarkStart w:id="318" w:name="_Toc495418453"/>
      <w:r>
        <w:t>Compilation table</w:t>
      </w:r>
      <w:bookmarkEnd w:id="3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rPr>
            </w:pPr>
            <w:r>
              <w:rPr>
                <w:rFonts w:ascii="Times" w:hAnsi="Times"/>
                <w:i/>
              </w:rPr>
              <w:t>Co-operatives Regulations 2010</w:t>
            </w:r>
          </w:p>
        </w:tc>
        <w:tc>
          <w:tcPr>
            <w:tcW w:w="1276" w:type="dxa"/>
            <w:tcBorders>
              <w:top w:val="single" w:sz="8" w:space="0" w:color="auto"/>
              <w:bottom w:val="nil"/>
            </w:tcBorders>
          </w:tcPr>
          <w:p>
            <w:pPr>
              <w:pStyle w:val="nTable"/>
              <w:spacing w:after="40"/>
              <w:rPr>
                <w:rFonts w:ascii="Times" w:hAnsi="Times"/>
              </w:rPr>
            </w:pPr>
            <w:r>
              <w:rPr>
                <w:rFonts w:ascii="Times" w:hAnsi="Times"/>
              </w:rPr>
              <w:t>13 Aug 2010 p. 3765-970</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rFonts w:ascii="Times" w:hAnsi="Times"/>
                <w:snapToGrid w:val="0"/>
              </w:rPr>
              <w:t>r. 1 and 2: 4 Aug 2017 (see r. 2(a));</w:t>
            </w:r>
            <w:r>
              <w:rPr>
                <w:rFonts w:ascii="Times" w:hAnsi="Times"/>
                <w:snapToGrid w:val="0"/>
              </w:rPr>
              <w:br/>
              <w:t>Regulations other than r. 1 and 2: 5 Aug 2017 (see r. 2(b))</w:t>
            </w:r>
          </w:p>
        </w:tc>
      </w:tr>
      <w:tr>
        <w:tc>
          <w:tcPr>
            <w:tcW w:w="7087" w:type="dxa"/>
            <w:gridSpan w:val="3"/>
            <w:tcBorders>
              <w:top w:val="nil"/>
              <w:bottom w:val="single" w:sz="8" w:space="0" w:color="auto"/>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bl>
    <w:p/>
    <w:p>
      <w:pPr>
        <w:sectPr>
          <w:headerReference w:type="even" r:id="rId39"/>
          <w:headerReference w:type="default" r:id="rId40"/>
          <w:headerReference w:type="first" r:id="rId41"/>
          <w:pgSz w:w="11907" w:h="16840" w:code="9"/>
          <w:pgMar w:top="2381" w:right="2409" w:bottom="3543" w:left="2409" w:header="720" w:footer="3380" w:gutter="0"/>
          <w:cols w:space="720"/>
          <w:noEndnote/>
          <w:docGrid w:linePitch="326"/>
        </w:sectPr>
      </w:pPr>
    </w:p>
    <w:p>
      <w:pPr>
        <w:pStyle w:val="nHeading2"/>
        <w:rPr>
          <w:sz w:val="28"/>
        </w:rPr>
      </w:pPr>
      <w:bookmarkStart w:id="320" w:name="_Toc487030946"/>
      <w:bookmarkStart w:id="321" w:name="_Toc492905557"/>
      <w:bookmarkStart w:id="322" w:name="_Toc495418454"/>
      <w:r>
        <w:rPr>
          <w:sz w:val="28"/>
        </w:rPr>
        <w:t>Defined terms</w:t>
      </w:r>
      <w:bookmarkEnd w:id="320"/>
      <w:bookmarkEnd w:id="321"/>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and 12(1), Sch. 3 cl. 10(1) and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72(2)(c)</w:t>
      </w:r>
    </w:p>
    <w:p>
      <w:pPr>
        <w:pStyle w:val="DefinedTerms"/>
      </w:pPr>
      <w:r>
        <w:t>member</w:t>
      </w:r>
      <w:r>
        <w:tab/>
        <w:t>Sch. 1 cl. 1, Sch. 2 cl. 1, Sch. 3 cl. 1</w:t>
      </w:r>
    </w:p>
    <w:p>
      <w:pPr>
        <w:pStyle w:val="DefinedTerms"/>
      </w:pPr>
      <w:r>
        <w:t>parent entity</w:t>
      </w:r>
      <w:r>
        <w:tab/>
        <w:t>18C(1)</w:t>
      </w:r>
    </w:p>
    <w:p>
      <w:pPr>
        <w:pStyle w:val="DefinedTerms"/>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9" w:name="Schedule"/>
    <w:bookmarkEnd w:id="2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515012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C38E-A85D-485B-A4F4-508DAC61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59225</Words>
  <Characters>285468</Characters>
  <Application>Microsoft Office Word</Application>
  <DocSecurity>0</DocSecurity>
  <Lines>7136</Lines>
  <Paragraphs>4152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2010 - 01-a0-00</dc:title>
  <dc:subject/>
  <dc:creator/>
  <cp:keywords/>
  <dc:description/>
  <cp:lastModifiedBy>svcMRProcess</cp:lastModifiedBy>
  <cp:revision>4</cp:revision>
  <cp:lastPrinted>2017-09-27T01:36:00Z</cp:lastPrinted>
  <dcterms:created xsi:type="dcterms:W3CDTF">2018-09-18T12:29:00Z</dcterms:created>
  <dcterms:modified xsi:type="dcterms:W3CDTF">2018-09-18T12:29:00Z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06 Oct 2017</vt:lpwstr>
  </property>
  <property fmtid="{D5CDD505-2E9C-101B-9397-08002B2CF9AE}" pid="8" name="Suffix">
    <vt:lpwstr>01-a0-00</vt:lpwstr>
  </property>
  <property fmtid="{D5CDD505-2E9C-101B-9397-08002B2CF9AE}" pid="9" name="CommencementDate">
    <vt:lpwstr>20171006</vt:lpwstr>
  </property>
</Properties>
</file>