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(Elections)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Local Government (Elections) Regulations 1997</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_Toc98907966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_Toc98907967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_Toc98907968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_Toc98907969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Delivery of documents</w:t>
      </w:r>
      <w:r>
        <w:rPr>
          <w:noProof/>
        </w:rPr>
        <w:tab/>
      </w:r>
      <w:r>
        <w:rPr>
          <w:noProof/>
        </w:rPr>
        <w:fldChar w:fldCharType="begin"/>
      </w:r>
      <w:r>
        <w:rPr>
          <w:noProof/>
        </w:rPr>
        <w:instrText xml:space="preserve"> PAGEREF _Toc98907970 \h </w:instrText>
      </w:r>
      <w:r>
        <w:rPr>
          <w:noProof/>
        </w:rPr>
      </w:r>
      <w:r>
        <w:rPr>
          <w:noProof/>
        </w:rPr>
        <w:fldChar w:fldCharType="separate"/>
      </w:r>
      <w:r>
        <w:rPr>
          <w:noProof/>
        </w:rPr>
        <w:t>3</w:t>
      </w:r>
      <w:r>
        <w:rPr>
          <w:noProof/>
        </w:rPr>
        <w:fldChar w:fldCharType="end"/>
      </w:r>
    </w:p>
    <w:p>
      <w:pPr>
        <w:pStyle w:val="TOC2"/>
        <w:tabs>
          <w:tab w:val="right" w:leader="dot" w:pos="7078"/>
        </w:tabs>
        <w:rPr>
          <w:b w:val="0"/>
          <w:noProof/>
          <w:sz w:val="24"/>
          <w:szCs w:val="24"/>
        </w:rPr>
      </w:pPr>
      <w:r>
        <w:rPr>
          <w:noProof/>
          <w:szCs w:val="30"/>
        </w:rPr>
        <w:t>Part 2 — Electoral officers</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Appointment of electoral officers — s. 4.27(1)(a) and (b)</w:t>
      </w:r>
      <w:r>
        <w:rPr>
          <w:noProof/>
        </w:rPr>
        <w:tab/>
      </w:r>
      <w:r>
        <w:rPr>
          <w:noProof/>
        </w:rPr>
        <w:fldChar w:fldCharType="begin"/>
      </w:r>
      <w:r>
        <w:rPr>
          <w:noProof/>
        </w:rPr>
        <w:instrText xml:space="preserve"> PAGEREF _Toc98907972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Declaration by electoral officer — s. 4.27(1)(c)</w:t>
      </w:r>
      <w:r>
        <w:rPr>
          <w:noProof/>
        </w:rPr>
        <w:tab/>
      </w:r>
      <w:r>
        <w:rPr>
          <w:noProof/>
        </w:rPr>
        <w:fldChar w:fldCharType="begin"/>
      </w:r>
      <w:r>
        <w:rPr>
          <w:noProof/>
        </w:rPr>
        <w:instrText xml:space="preserve"> PAGEREF _Toc98907973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Electoral codes of conduct — s. 4.27(1)(d)</w:t>
      </w:r>
      <w:r>
        <w:rPr>
          <w:noProof/>
        </w:rPr>
        <w:tab/>
      </w:r>
      <w:r>
        <w:rPr>
          <w:noProof/>
        </w:rPr>
        <w:fldChar w:fldCharType="begin"/>
      </w:r>
      <w:r>
        <w:rPr>
          <w:noProof/>
        </w:rPr>
        <w:instrText xml:space="preserve"> PAGEREF _Toc98907974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Fees and expenses of electoral officers — s. 4.28</w:t>
      </w:r>
      <w:r>
        <w:rPr>
          <w:noProof/>
        </w:rPr>
        <w:tab/>
      </w:r>
      <w:r>
        <w:rPr>
          <w:noProof/>
        </w:rPr>
        <w:fldChar w:fldCharType="begin"/>
      </w:r>
      <w:r>
        <w:rPr>
          <w:noProof/>
        </w:rPr>
        <w:instrText xml:space="preserve"> PAGEREF _Toc98907975 \h </w:instrText>
      </w:r>
      <w:r>
        <w:rPr>
          <w:noProof/>
        </w:rPr>
      </w:r>
      <w:r>
        <w:rPr>
          <w:noProof/>
        </w:rPr>
        <w:fldChar w:fldCharType="separate"/>
      </w:r>
      <w:r>
        <w:rPr>
          <w:noProof/>
        </w:rPr>
        <w:t>5</w:t>
      </w:r>
      <w:r>
        <w:rPr>
          <w:noProof/>
        </w:rPr>
        <w:fldChar w:fldCharType="end"/>
      </w:r>
    </w:p>
    <w:p>
      <w:pPr>
        <w:pStyle w:val="TOC2"/>
        <w:tabs>
          <w:tab w:val="right" w:leader="dot" w:pos="7078"/>
        </w:tabs>
        <w:rPr>
          <w:b w:val="0"/>
          <w:noProof/>
          <w:sz w:val="24"/>
          <w:szCs w:val="24"/>
        </w:rPr>
      </w:pPr>
      <w:r>
        <w:rPr>
          <w:noProof/>
          <w:szCs w:val="30"/>
        </w:rPr>
        <w:t>Part 3 — Enrolment</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Nomination of ward — s. 4.31(1)(b)</w:t>
      </w:r>
      <w:r>
        <w:rPr>
          <w:noProof/>
        </w:rPr>
        <w:tab/>
      </w:r>
      <w:r>
        <w:rPr>
          <w:noProof/>
        </w:rPr>
        <w:fldChar w:fldCharType="begin"/>
      </w:r>
      <w:r>
        <w:rPr>
          <w:noProof/>
        </w:rPr>
        <w:instrText xml:space="preserve"> PAGEREF _Toc98907977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Nomination of co</w:t>
      </w:r>
      <w:r>
        <w:rPr>
          <w:noProof/>
          <w:snapToGrid w:val="0"/>
          <w:szCs w:val="24"/>
        </w:rPr>
        <w:noBreakHyphen/>
        <w:t>owners or co</w:t>
      </w:r>
      <w:r>
        <w:rPr>
          <w:noProof/>
          <w:snapToGrid w:val="0"/>
          <w:szCs w:val="24"/>
        </w:rPr>
        <w:noBreakHyphen/>
        <w:t>occupiers — s. 4.31</w:t>
      </w:r>
      <w:r>
        <w:rPr>
          <w:noProof/>
        </w:rPr>
        <w:tab/>
      </w:r>
      <w:r>
        <w:rPr>
          <w:noProof/>
        </w:rPr>
        <w:fldChar w:fldCharType="begin"/>
      </w:r>
      <w:r>
        <w:rPr>
          <w:noProof/>
        </w:rPr>
        <w:instrText xml:space="preserve"> PAGEREF _Toc98907978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Enrolment eligibility claim — s. 4.32(1)</w:t>
      </w:r>
      <w:r>
        <w:rPr>
          <w:noProof/>
        </w:rPr>
        <w:tab/>
      </w:r>
      <w:r>
        <w:rPr>
          <w:noProof/>
        </w:rPr>
        <w:fldChar w:fldCharType="begin"/>
      </w:r>
      <w:r>
        <w:rPr>
          <w:noProof/>
        </w:rPr>
        <w:instrText xml:space="preserve"> PAGEREF _Toc98907979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Register — s. 4.32(6)</w:t>
      </w:r>
      <w:r>
        <w:rPr>
          <w:noProof/>
        </w:rPr>
        <w:tab/>
      </w:r>
      <w:r>
        <w:rPr>
          <w:noProof/>
        </w:rPr>
        <w:fldChar w:fldCharType="begin"/>
      </w:r>
      <w:r>
        <w:rPr>
          <w:noProof/>
        </w:rPr>
        <w:instrText xml:space="preserve"> PAGEREF _Toc98907980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Appeal form to be sent with notice of rejection or expiry of enrolment eligibility claim — s. </w:t>
      </w:r>
      <w:r>
        <w:rPr>
          <w:noProof/>
          <w:szCs w:val="24"/>
        </w:rPr>
        <w:t>4</w:t>
      </w:r>
      <w:r>
        <w:rPr>
          <w:noProof/>
          <w:snapToGrid w:val="0"/>
          <w:szCs w:val="24"/>
        </w:rPr>
        <w:t>.32(6) and s. 4.35(3)</w:t>
      </w:r>
      <w:r>
        <w:rPr>
          <w:noProof/>
        </w:rPr>
        <w:tab/>
      </w:r>
      <w:r>
        <w:rPr>
          <w:noProof/>
        </w:rPr>
        <w:fldChar w:fldCharType="begin"/>
      </w:r>
      <w:r>
        <w:rPr>
          <w:noProof/>
        </w:rPr>
        <w:instrText xml:space="preserve"> PAGEREF _Toc98907981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Appeals to Electoral Commissioner — s. 4.32(8) and s. </w:t>
      </w:r>
      <w:r>
        <w:rPr>
          <w:noProof/>
          <w:szCs w:val="24"/>
        </w:rPr>
        <w:t>4</w:t>
      </w:r>
      <w:r>
        <w:rPr>
          <w:noProof/>
          <w:snapToGrid w:val="0"/>
          <w:szCs w:val="24"/>
        </w:rPr>
        <w:t>.35(4)</w:t>
      </w:r>
      <w:r>
        <w:rPr>
          <w:noProof/>
        </w:rPr>
        <w:tab/>
      </w:r>
      <w:r>
        <w:rPr>
          <w:noProof/>
        </w:rPr>
        <w:fldChar w:fldCharType="begin"/>
      </w:r>
      <w:r>
        <w:rPr>
          <w:noProof/>
        </w:rPr>
        <w:instrText xml:space="preserve"> PAGEREF _Toc98907982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_Toc98907983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Retention of documents</w:t>
      </w:r>
      <w:r>
        <w:rPr>
          <w:noProof/>
        </w:rPr>
        <w:tab/>
      </w:r>
      <w:r>
        <w:rPr>
          <w:noProof/>
        </w:rPr>
        <w:fldChar w:fldCharType="begin"/>
      </w:r>
      <w:r>
        <w:rPr>
          <w:noProof/>
        </w:rPr>
        <w:instrText xml:space="preserve"> PAGEREF _Toc98907984 \h </w:instrText>
      </w:r>
      <w:r>
        <w:rPr>
          <w:noProof/>
        </w:rPr>
      </w:r>
      <w:r>
        <w:rPr>
          <w:noProof/>
        </w:rPr>
        <w:fldChar w:fldCharType="separate"/>
      </w:r>
      <w:r>
        <w:rPr>
          <w:noProof/>
        </w:rPr>
        <w:t>11</w:t>
      </w:r>
      <w:r>
        <w:rPr>
          <w:noProof/>
        </w:rPr>
        <w:fldChar w:fldCharType="end"/>
      </w:r>
    </w:p>
    <w:p>
      <w:pPr>
        <w:pStyle w:val="TOC2"/>
        <w:tabs>
          <w:tab w:val="right" w:leader="dot" w:pos="7078"/>
        </w:tabs>
        <w:rPr>
          <w:b w:val="0"/>
          <w:noProof/>
          <w:sz w:val="24"/>
          <w:szCs w:val="24"/>
        </w:rPr>
      </w:pPr>
      <w:r>
        <w:rPr>
          <w:noProof/>
          <w:szCs w:val="30"/>
        </w:rPr>
        <w:t>Part 4 — The rolls</w:t>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Consolidation of residents roll with owners and occupiers roll — s. </w:t>
      </w:r>
      <w:r>
        <w:rPr>
          <w:noProof/>
          <w:szCs w:val="24"/>
        </w:rPr>
        <w:t>4</w:t>
      </w:r>
      <w:r>
        <w:rPr>
          <w:noProof/>
          <w:snapToGrid w:val="0"/>
          <w:szCs w:val="24"/>
        </w:rPr>
        <w:t>.38(1)</w:t>
      </w:r>
      <w:r>
        <w:rPr>
          <w:noProof/>
        </w:rPr>
        <w:tab/>
      </w:r>
      <w:r>
        <w:rPr>
          <w:noProof/>
        </w:rPr>
        <w:fldChar w:fldCharType="begin"/>
      </w:r>
      <w:r>
        <w:rPr>
          <w:noProof/>
        </w:rPr>
        <w:instrText xml:space="preserve"> PAGEREF _Toc98907986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District rolls, ward rolls and combined ward rolls — s. </w:t>
      </w:r>
      <w:r>
        <w:rPr>
          <w:noProof/>
          <w:szCs w:val="24"/>
        </w:rPr>
        <w:t>4</w:t>
      </w:r>
      <w:r>
        <w:rPr>
          <w:noProof/>
          <w:snapToGrid w:val="0"/>
          <w:szCs w:val="24"/>
        </w:rPr>
        <w:t>.38(2)</w:t>
      </w:r>
      <w:r>
        <w:rPr>
          <w:noProof/>
        </w:rPr>
        <w:tab/>
      </w:r>
      <w:r>
        <w:rPr>
          <w:noProof/>
        </w:rPr>
        <w:fldChar w:fldCharType="begin"/>
      </w:r>
      <w:r>
        <w:rPr>
          <w:noProof/>
        </w:rPr>
        <w:instrText xml:space="preserve"> PAGEREF _Toc98907987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Elector’s details on the roll — s. 4.38(2)</w:t>
      </w:r>
      <w:r>
        <w:rPr>
          <w:noProof/>
        </w:rPr>
        <w:tab/>
      </w:r>
      <w:r>
        <w:rPr>
          <w:noProof/>
        </w:rPr>
        <w:fldChar w:fldCharType="begin"/>
      </w:r>
      <w:r>
        <w:rPr>
          <w:noProof/>
        </w:rPr>
        <w:instrText xml:space="preserve"> PAGEREF _Toc98907988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Form of rolls — s. 4.38(2)</w:t>
      </w:r>
      <w:r>
        <w:rPr>
          <w:noProof/>
        </w:rPr>
        <w:tab/>
      </w:r>
      <w:r>
        <w:rPr>
          <w:noProof/>
        </w:rPr>
        <w:fldChar w:fldCharType="begin"/>
      </w:r>
      <w:r>
        <w:rPr>
          <w:noProof/>
        </w:rPr>
        <w:instrText xml:space="preserve"> PAGEREF _Toc98907989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Supply of rolls — s. 4.42(2)</w:t>
      </w:r>
      <w:r>
        <w:rPr>
          <w:noProof/>
        </w:rPr>
        <w:tab/>
      </w:r>
      <w:r>
        <w:rPr>
          <w:noProof/>
        </w:rPr>
        <w:fldChar w:fldCharType="begin"/>
      </w:r>
      <w:r>
        <w:rPr>
          <w:noProof/>
        </w:rPr>
        <w:instrText xml:space="preserve"> PAGEREF _Toc98907990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22A.</w:t>
      </w:r>
      <w:r>
        <w:rPr>
          <w:noProof/>
          <w:sz w:val="24"/>
          <w:szCs w:val="24"/>
        </w:rPr>
        <w:tab/>
      </w:r>
      <w:r>
        <w:rPr>
          <w:noProof/>
          <w:szCs w:val="24"/>
        </w:rPr>
        <w:t>Certification of corrections to roll — s. 4.43(4)</w:t>
      </w:r>
      <w:r>
        <w:rPr>
          <w:noProof/>
        </w:rPr>
        <w:tab/>
      </w:r>
      <w:r>
        <w:rPr>
          <w:noProof/>
        </w:rPr>
        <w:fldChar w:fldCharType="begin"/>
      </w:r>
      <w:r>
        <w:rPr>
          <w:noProof/>
        </w:rPr>
        <w:instrText xml:space="preserve"> PAGEREF _Toc98907991 \h </w:instrText>
      </w:r>
      <w:r>
        <w:rPr>
          <w:noProof/>
        </w:rPr>
      </w:r>
      <w:r>
        <w:rPr>
          <w:noProof/>
        </w:rPr>
        <w:fldChar w:fldCharType="separate"/>
      </w:r>
      <w:r>
        <w:rPr>
          <w:noProof/>
        </w:rPr>
        <w:t>14</w:t>
      </w:r>
      <w:r>
        <w:rPr>
          <w:noProof/>
        </w:rPr>
        <w:fldChar w:fldCharType="end"/>
      </w:r>
    </w:p>
    <w:p>
      <w:pPr>
        <w:pStyle w:val="TOC2"/>
        <w:tabs>
          <w:tab w:val="right" w:leader="dot" w:pos="7078"/>
        </w:tabs>
        <w:rPr>
          <w:b w:val="0"/>
          <w:noProof/>
          <w:sz w:val="24"/>
          <w:szCs w:val="24"/>
        </w:rPr>
      </w:pPr>
      <w:r>
        <w:rPr>
          <w:noProof/>
          <w:szCs w:val="30"/>
        </w:rPr>
        <w:t>Part 5 — Nominations</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 xml:space="preserve">Means of sending nomination or withdrawal — s. 4.49(a) and s. </w:t>
      </w:r>
      <w:r>
        <w:rPr>
          <w:noProof/>
          <w:szCs w:val="24"/>
        </w:rPr>
        <w:t>4</w:t>
      </w:r>
      <w:r>
        <w:rPr>
          <w:noProof/>
          <w:snapToGrid w:val="0"/>
          <w:szCs w:val="24"/>
        </w:rPr>
        <w:t>.53(2)(a)</w:t>
      </w:r>
      <w:r>
        <w:rPr>
          <w:noProof/>
        </w:rPr>
        <w:tab/>
      </w:r>
      <w:r>
        <w:rPr>
          <w:noProof/>
        </w:rPr>
        <w:fldChar w:fldCharType="begin"/>
      </w:r>
      <w:r>
        <w:rPr>
          <w:noProof/>
        </w:rPr>
        <w:instrText xml:space="preserve"> PAGEREF _Toc98907993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Candidate’s profile — s. 4.49(b)</w:t>
      </w:r>
      <w:r>
        <w:rPr>
          <w:noProof/>
        </w:rPr>
        <w:tab/>
      </w:r>
      <w:r>
        <w:rPr>
          <w:noProof/>
        </w:rPr>
        <w:fldChar w:fldCharType="begin"/>
      </w:r>
      <w:r>
        <w:rPr>
          <w:noProof/>
        </w:rPr>
        <w:instrText xml:space="preserve"> PAGEREF _Toc98907994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Evidence of candidate’s consent to nomination or withdrawal — s. </w:t>
      </w:r>
      <w:r>
        <w:rPr>
          <w:noProof/>
          <w:szCs w:val="24"/>
        </w:rPr>
        <w:t>4</w:t>
      </w:r>
      <w:r>
        <w:rPr>
          <w:noProof/>
          <w:snapToGrid w:val="0"/>
          <w:szCs w:val="24"/>
        </w:rPr>
        <w:t>.49(c) and s. 4.53(2)(b)</w:t>
      </w:r>
      <w:r>
        <w:rPr>
          <w:noProof/>
        </w:rPr>
        <w:tab/>
      </w:r>
      <w:r>
        <w:rPr>
          <w:noProof/>
        </w:rPr>
        <w:fldChar w:fldCharType="begin"/>
      </w:r>
      <w:r>
        <w:rPr>
          <w:noProof/>
        </w:rPr>
        <w:instrText xml:space="preserve"> PAGEREF _Toc98907995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Deposits — s. 4.49(d) and s. 4.50</w:t>
      </w:r>
      <w:r>
        <w:rPr>
          <w:noProof/>
        </w:rPr>
        <w:tab/>
      </w:r>
      <w:r>
        <w:rPr>
          <w:noProof/>
        </w:rPr>
        <w:fldChar w:fldCharType="begin"/>
      </w:r>
      <w:r>
        <w:rPr>
          <w:noProof/>
        </w:rPr>
        <w:instrText xml:space="preserve"> PAGEREF _Toc98907996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Cases in which deposits are refunded — s. 4.50</w:t>
      </w:r>
      <w:r>
        <w:rPr>
          <w:noProof/>
        </w:rPr>
        <w:tab/>
      </w:r>
      <w:r>
        <w:rPr>
          <w:noProof/>
        </w:rPr>
        <w:fldChar w:fldCharType="begin"/>
      </w:r>
      <w:r>
        <w:rPr>
          <w:noProof/>
        </w:rPr>
        <w:instrText xml:space="preserve"> PAGEREF _Toc98907997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How deposits are refunded — s. 4.50</w:t>
      </w:r>
      <w:r>
        <w:rPr>
          <w:noProof/>
        </w:rPr>
        <w:tab/>
      </w:r>
      <w:r>
        <w:rPr>
          <w:noProof/>
        </w:rPr>
        <w:fldChar w:fldCharType="begin"/>
      </w:r>
      <w:r>
        <w:rPr>
          <w:noProof/>
        </w:rPr>
        <w:instrText xml:space="preserve"> PAGEREF _Toc98907998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Local government to retain deposits in other cases</w:t>
      </w:r>
      <w:r>
        <w:rPr>
          <w:noProof/>
        </w:rPr>
        <w:tab/>
      </w:r>
      <w:r>
        <w:rPr>
          <w:noProof/>
        </w:rPr>
        <w:fldChar w:fldCharType="begin"/>
      </w:r>
      <w:r>
        <w:rPr>
          <w:noProof/>
        </w:rPr>
        <w:instrText xml:space="preserve"> PAGEREF _Toc98907999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Drawing lots for positions on ballot paper — s. 4.56(a)</w:t>
      </w:r>
      <w:r>
        <w:rPr>
          <w:noProof/>
        </w:rPr>
        <w:tab/>
      </w:r>
      <w:r>
        <w:rPr>
          <w:noProof/>
        </w:rPr>
        <w:fldChar w:fldCharType="begin"/>
      </w:r>
      <w:r>
        <w:rPr>
          <w:noProof/>
        </w:rPr>
        <w:instrText xml:space="preserve"> PAGEREF _Toc98908000 \h </w:instrText>
      </w:r>
      <w:r>
        <w:rPr>
          <w:noProof/>
        </w:rPr>
      </w:r>
      <w:r>
        <w:rPr>
          <w:noProof/>
        </w:rPr>
        <w:fldChar w:fldCharType="separate"/>
      </w:r>
      <w:r>
        <w:rPr>
          <w:noProof/>
        </w:rPr>
        <w:t>19</w:t>
      </w:r>
      <w:r>
        <w:rPr>
          <w:noProof/>
        </w:rPr>
        <w:fldChar w:fldCharType="end"/>
      </w:r>
    </w:p>
    <w:p>
      <w:pPr>
        <w:pStyle w:val="TOC2"/>
        <w:tabs>
          <w:tab w:val="right" w:leader="dot" w:pos="7078"/>
        </w:tabs>
        <w:rPr>
          <w:b w:val="0"/>
          <w:noProof/>
          <w:sz w:val="24"/>
          <w:szCs w:val="24"/>
        </w:rPr>
      </w:pPr>
      <w:r>
        <w:rPr>
          <w:noProof/>
          <w:szCs w:val="30"/>
        </w:rPr>
        <w:t>Part 5A — Disclosure of gifts</w:t>
      </w:r>
    </w:p>
    <w:p>
      <w:pPr>
        <w:pStyle w:val="TOC4"/>
        <w:rPr>
          <w:noProof/>
          <w:sz w:val="24"/>
          <w:szCs w:val="24"/>
        </w:rPr>
      </w:pPr>
      <w:r>
        <w:rPr>
          <w:noProof/>
          <w:szCs w:val="24"/>
        </w:rPr>
        <w:t>30A.</w:t>
      </w:r>
      <w:r>
        <w:rPr>
          <w:noProof/>
          <w:sz w:val="24"/>
          <w:szCs w:val="24"/>
        </w:rPr>
        <w:tab/>
      </w:r>
      <w:r>
        <w:rPr>
          <w:noProof/>
          <w:szCs w:val="24"/>
        </w:rPr>
        <w:t>Gift defined — s. 4.59(a)</w:t>
      </w:r>
      <w:r>
        <w:rPr>
          <w:noProof/>
        </w:rPr>
        <w:tab/>
      </w:r>
      <w:r>
        <w:rPr>
          <w:noProof/>
        </w:rPr>
        <w:fldChar w:fldCharType="begin"/>
      </w:r>
      <w:r>
        <w:rPr>
          <w:noProof/>
        </w:rPr>
        <w:instrText xml:space="preserve"> PAGEREF _Toc98908002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30B.</w:t>
      </w:r>
      <w:r>
        <w:rPr>
          <w:noProof/>
          <w:sz w:val="24"/>
          <w:szCs w:val="24"/>
        </w:rPr>
        <w:tab/>
      </w:r>
      <w:r>
        <w:rPr>
          <w:noProof/>
          <w:szCs w:val="24"/>
        </w:rPr>
        <w:t>Candidates to disclose gifts — s. 4.59</w:t>
      </w:r>
      <w:r>
        <w:rPr>
          <w:noProof/>
        </w:rPr>
        <w:tab/>
      </w:r>
      <w:r>
        <w:rPr>
          <w:noProof/>
        </w:rPr>
        <w:fldChar w:fldCharType="begin"/>
      </w:r>
      <w:r>
        <w:rPr>
          <w:noProof/>
        </w:rPr>
        <w:instrText xml:space="preserve"> PAGEREF _Toc98908003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30C.</w:t>
      </w:r>
      <w:r>
        <w:rPr>
          <w:noProof/>
          <w:sz w:val="24"/>
          <w:szCs w:val="24"/>
        </w:rPr>
        <w:tab/>
      </w:r>
      <w:r>
        <w:rPr>
          <w:noProof/>
          <w:szCs w:val="24"/>
        </w:rPr>
        <w:t>Disclosure period</w:t>
      </w:r>
      <w:r>
        <w:rPr>
          <w:noProof/>
        </w:rPr>
        <w:tab/>
      </w:r>
      <w:r>
        <w:rPr>
          <w:noProof/>
        </w:rPr>
        <w:fldChar w:fldCharType="begin"/>
      </w:r>
      <w:r>
        <w:rPr>
          <w:noProof/>
        </w:rPr>
        <w:instrText xml:space="preserve"> PAGEREF _Toc98908004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30D.</w:t>
      </w:r>
      <w:r>
        <w:rPr>
          <w:noProof/>
          <w:sz w:val="24"/>
          <w:szCs w:val="24"/>
        </w:rPr>
        <w:tab/>
      </w:r>
      <w:r>
        <w:rPr>
          <w:noProof/>
          <w:szCs w:val="24"/>
        </w:rPr>
        <w:t>Manner and time of disclosure</w:t>
      </w:r>
      <w:r>
        <w:rPr>
          <w:noProof/>
        </w:rPr>
        <w:tab/>
      </w:r>
      <w:r>
        <w:rPr>
          <w:noProof/>
        </w:rPr>
        <w:fldChar w:fldCharType="begin"/>
      </w:r>
      <w:r>
        <w:rPr>
          <w:noProof/>
        </w:rPr>
        <w:instrText xml:space="preserve"> PAGEREF _Toc98908005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30E.</w:t>
      </w:r>
      <w:r>
        <w:rPr>
          <w:noProof/>
          <w:sz w:val="24"/>
          <w:szCs w:val="24"/>
        </w:rPr>
        <w:tab/>
      </w:r>
      <w:r>
        <w:rPr>
          <w:noProof/>
          <w:szCs w:val="24"/>
        </w:rPr>
        <w:t>Source of gift</w:t>
      </w:r>
      <w:r>
        <w:rPr>
          <w:noProof/>
        </w:rPr>
        <w:tab/>
      </w:r>
      <w:r>
        <w:rPr>
          <w:noProof/>
        </w:rPr>
        <w:fldChar w:fldCharType="begin"/>
      </w:r>
      <w:r>
        <w:rPr>
          <w:noProof/>
        </w:rPr>
        <w:instrText xml:space="preserve"> PAGEREF _Toc98908006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30F.</w:t>
      </w:r>
      <w:r>
        <w:rPr>
          <w:noProof/>
          <w:sz w:val="24"/>
          <w:szCs w:val="24"/>
        </w:rPr>
        <w:tab/>
      </w:r>
      <w:r>
        <w:rPr>
          <w:noProof/>
          <w:szCs w:val="24"/>
        </w:rPr>
        <w:t>Information to be provided</w:t>
      </w:r>
      <w:r>
        <w:rPr>
          <w:noProof/>
        </w:rPr>
        <w:tab/>
      </w:r>
      <w:r>
        <w:rPr>
          <w:noProof/>
        </w:rPr>
        <w:fldChar w:fldCharType="begin"/>
      </w:r>
      <w:r>
        <w:rPr>
          <w:noProof/>
        </w:rPr>
        <w:instrText xml:space="preserve"> PAGEREF _Toc98908007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30G.</w:t>
      </w:r>
      <w:r>
        <w:rPr>
          <w:noProof/>
          <w:sz w:val="24"/>
          <w:szCs w:val="24"/>
        </w:rPr>
        <w:tab/>
      </w:r>
      <w:r>
        <w:rPr>
          <w:noProof/>
          <w:szCs w:val="24"/>
        </w:rPr>
        <w:t>Register</w:t>
      </w:r>
      <w:r>
        <w:rPr>
          <w:noProof/>
        </w:rPr>
        <w:tab/>
      </w:r>
      <w:r>
        <w:rPr>
          <w:noProof/>
        </w:rPr>
        <w:fldChar w:fldCharType="begin"/>
      </w:r>
      <w:r>
        <w:rPr>
          <w:noProof/>
        </w:rPr>
        <w:instrText xml:space="preserve"> PAGEREF _Toc98908008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30H.</w:t>
      </w:r>
      <w:r>
        <w:rPr>
          <w:noProof/>
          <w:sz w:val="24"/>
          <w:szCs w:val="24"/>
        </w:rPr>
        <w:tab/>
      </w:r>
      <w:r>
        <w:rPr>
          <w:noProof/>
          <w:szCs w:val="24"/>
        </w:rPr>
        <w:t>Public to have access to electoral gift register</w:t>
      </w:r>
      <w:r>
        <w:rPr>
          <w:noProof/>
        </w:rPr>
        <w:tab/>
      </w:r>
      <w:r>
        <w:rPr>
          <w:noProof/>
        </w:rPr>
        <w:fldChar w:fldCharType="begin"/>
      </w:r>
      <w:r>
        <w:rPr>
          <w:noProof/>
        </w:rPr>
        <w:instrText xml:space="preserve"> PAGEREF _Toc98908009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30I.</w:t>
      </w:r>
      <w:r>
        <w:rPr>
          <w:noProof/>
          <w:sz w:val="24"/>
          <w:szCs w:val="24"/>
        </w:rPr>
        <w:tab/>
      </w:r>
      <w:r>
        <w:rPr>
          <w:noProof/>
          <w:szCs w:val="24"/>
        </w:rPr>
        <w:t>Offence to publish information in certain cases</w:t>
      </w:r>
      <w:r>
        <w:rPr>
          <w:noProof/>
        </w:rPr>
        <w:tab/>
      </w:r>
      <w:r>
        <w:rPr>
          <w:noProof/>
        </w:rPr>
        <w:fldChar w:fldCharType="begin"/>
      </w:r>
      <w:r>
        <w:rPr>
          <w:noProof/>
        </w:rPr>
        <w:instrText xml:space="preserve"> PAGEREF _Toc98908010 \h </w:instrText>
      </w:r>
      <w:r>
        <w:rPr>
          <w:noProof/>
        </w:rPr>
      </w:r>
      <w:r>
        <w:rPr>
          <w:noProof/>
        </w:rPr>
        <w:fldChar w:fldCharType="separate"/>
      </w:r>
      <w:r>
        <w:rPr>
          <w:noProof/>
        </w:rPr>
        <w:t>24</w:t>
      </w:r>
      <w:r>
        <w:rPr>
          <w:noProof/>
        </w:rPr>
        <w:fldChar w:fldCharType="end"/>
      </w:r>
    </w:p>
    <w:p>
      <w:pPr>
        <w:pStyle w:val="TOC2"/>
        <w:tabs>
          <w:tab w:val="right" w:leader="dot" w:pos="7078"/>
        </w:tabs>
        <w:rPr>
          <w:b w:val="0"/>
          <w:noProof/>
          <w:sz w:val="24"/>
          <w:szCs w:val="24"/>
        </w:rPr>
      </w:pPr>
      <w:r>
        <w:rPr>
          <w:noProof/>
          <w:szCs w:val="30"/>
        </w:rPr>
        <w:t>Part 6 — Election notices</w:t>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Contents of the election notice — s. 4.64</w:t>
      </w:r>
      <w:r>
        <w:rPr>
          <w:noProof/>
        </w:rPr>
        <w:tab/>
      </w:r>
      <w:r>
        <w:rPr>
          <w:noProof/>
        </w:rPr>
        <w:fldChar w:fldCharType="begin"/>
      </w:r>
      <w:r>
        <w:rPr>
          <w:noProof/>
        </w:rPr>
        <w:instrText xml:space="preserve"> PAGEREF _Toc98908012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Other notices</w:t>
      </w:r>
      <w:r>
        <w:rPr>
          <w:noProof/>
        </w:rPr>
        <w:tab/>
      </w:r>
      <w:r>
        <w:rPr>
          <w:noProof/>
        </w:rPr>
        <w:fldChar w:fldCharType="begin"/>
      </w:r>
      <w:r>
        <w:rPr>
          <w:noProof/>
        </w:rPr>
        <w:instrText xml:space="preserve"> PAGEREF _Toc98908013 \h </w:instrText>
      </w:r>
      <w:r>
        <w:rPr>
          <w:noProof/>
        </w:rPr>
      </w:r>
      <w:r>
        <w:rPr>
          <w:noProof/>
        </w:rPr>
        <w:fldChar w:fldCharType="separate"/>
      </w:r>
      <w:r>
        <w:rPr>
          <w:noProof/>
        </w:rPr>
        <w:t>25</w:t>
      </w:r>
      <w:r>
        <w:rPr>
          <w:noProof/>
        </w:rPr>
        <w:fldChar w:fldCharType="end"/>
      </w:r>
    </w:p>
    <w:p>
      <w:pPr>
        <w:pStyle w:val="TOC2"/>
        <w:tabs>
          <w:tab w:val="right" w:leader="dot" w:pos="7078"/>
        </w:tabs>
        <w:rPr>
          <w:b w:val="0"/>
          <w:noProof/>
          <w:sz w:val="24"/>
          <w:szCs w:val="24"/>
        </w:rPr>
      </w:pPr>
      <w:r>
        <w:rPr>
          <w:noProof/>
          <w:szCs w:val="30"/>
        </w:rPr>
        <w:t>Part 7 — Ballot papers and how to mark them</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RO to print ballot papers — s. 4.71(1)(a)</w:t>
      </w:r>
      <w:r>
        <w:rPr>
          <w:noProof/>
        </w:rPr>
        <w:tab/>
      </w:r>
      <w:r>
        <w:rPr>
          <w:noProof/>
        </w:rPr>
        <w:fldChar w:fldCharType="begin"/>
      </w:r>
      <w:r>
        <w:rPr>
          <w:noProof/>
        </w:rPr>
        <w:instrText xml:space="preserve"> PAGEREF _Toc98908015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One office to be filled — s. 4.69(1)</w:t>
      </w:r>
      <w:r>
        <w:rPr>
          <w:noProof/>
        </w:rPr>
        <w:tab/>
      </w:r>
      <w:r>
        <w:rPr>
          <w:noProof/>
        </w:rPr>
        <w:fldChar w:fldCharType="begin"/>
      </w:r>
      <w:r>
        <w:rPr>
          <w:noProof/>
        </w:rPr>
        <w:instrText xml:space="preserve"> PAGEREF _Toc98908016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2 or more offices to be filled — s. 4.69(2)</w:t>
      </w:r>
      <w:r>
        <w:rPr>
          <w:noProof/>
        </w:rPr>
        <w:tab/>
      </w:r>
      <w:r>
        <w:rPr>
          <w:noProof/>
        </w:rPr>
        <w:fldChar w:fldCharType="begin"/>
      </w:r>
      <w:r>
        <w:rPr>
          <w:noProof/>
        </w:rPr>
        <w:instrText xml:space="preserve"> PAGEREF _Toc98908017 \h </w:instrText>
      </w:r>
      <w:r>
        <w:rPr>
          <w:noProof/>
        </w:rPr>
      </w:r>
      <w:r>
        <w:rPr>
          <w:noProof/>
        </w:rPr>
        <w:fldChar w:fldCharType="separate"/>
      </w:r>
      <w:r>
        <w:rPr>
          <w:noProof/>
        </w:rPr>
        <w:t>26</w:t>
      </w:r>
      <w:r>
        <w:rPr>
          <w:noProof/>
        </w:rPr>
        <w:fldChar w:fldCharType="end"/>
      </w:r>
    </w:p>
    <w:p>
      <w:pPr>
        <w:pStyle w:val="TOC2"/>
        <w:tabs>
          <w:tab w:val="right" w:leader="dot" w:pos="7078"/>
        </w:tabs>
        <w:rPr>
          <w:b w:val="0"/>
          <w:noProof/>
          <w:sz w:val="24"/>
          <w:szCs w:val="24"/>
        </w:rPr>
      </w:pPr>
      <w:r>
        <w:rPr>
          <w:noProof/>
          <w:szCs w:val="30"/>
        </w:rPr>
        <w:t>Part 8 — Postal voting</w:t>
      </w:r>
    </w:p>
    <w:p>
      <w:pPr>
        <w:pStyle w:val="TOC3"/>
        <w:rPr>
          <w:b w:val="0"/>
          <w:noProof/>
          <w:sz w:val="24"/>
          <w:szCs w:val="24"/>
        </w:rPr>
      </w:pPr>
      <w:r>
        <w:rPr>
          <w:noProof/>
          <w:szCs w:val="26"/>
        </w:rPr>
        <w:t>Division 1</w:t>
      </w:r>
      <w:r>
        <w:rPr>
          <w:noProof/>
          <w:snapToGrid w:val="0"/>
          <w:szCs w:val="26"/>
        </w:rPr>
        <w:t> — </w:t>
      </w:r>
      <w:r>
        <w:rPr>
          <w:noProof/>
          <w:szCs w:val="26"/>
        </w:rPr>
        <w:t>Application to vote by post </w:t>
      </w:r>
      <w:r>
        <w:rPr>
          <w:noProof/>
          <w:snapToGrid w:val="0"/>
          <w:szCs w:val="26"/>
        </w:rPr>
        <w:t>— s. 4.71(1)(c)</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No application required for a postal election</w:t>
      </w:r>
      <w:r>
        <w:rPr>
          <w:noProof/>
        </w:rPr>
        <w:tab/>
      </w:r>
      <w:r>
        <w:rPr>
          <w:noProof/>
        </w:rPr>
        <w:fldChar w:fldCharType="begin"/>
      </w:r>
      <w:r>
        <w:rPr>
          <w:noProof/>
        </w:rPr>
        <w:instrText xml:space="preserve"> PAGEREF _Toc98908020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How to apply to vote by post at voting in person elections</w:t>
      </w:r>
      <w:r>
        <w:rPr>
          <w:noProof/>
        </w:rPr>
        <w:tab/>
      </w:r>
      <w:r>
        <w:rPr>
          <w:noProof/>
        </w:rPr>
        <w:fldChar w:fldCharType="begin"/>
      </w:r>
      <w:r>
        <w:rPr>
          <w:noProof/>
        </w:rPr>
        <w:instrText xml:space="preserve"> PAGEREF _Toc98908021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How applications are to be dealt with</w:t>
      </w:r>
      <w:r>
        <w:rPr>
          <w:noProof/>
        </w:rPr>
        <w:tab/>
      </w:r>
      <w:r>
        <w:rPr>
          <w:noProof/>
        </w:rPr>
        <w:fldChar w:fldCharType="begin"/>
      </w:r>
      <w:r>
        <w:rPr>
          <w:noProof/>
        </w:rPr>
        <w:instrText xml:space="preserve"> PAGEREF _Toc98908022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Notice of rejection</w:t>
      </w:r>
      <w:r>
        <w:rPr>
          <w:noProof/>
        </w:rPr>
        <w:tab/>
      </w:r>
      <w:r>
        <w:rPr>
          <w:noProof/>
        </w:rPr>
        <w:fldChar w:fldCharType="begin"/>
      </w:r>
      <w:r>
        <w:rPr>
          <w:noProof/>
        </w:rPr>
        <w:instrText xml:space="preserve"> PAGEREF _Toc98908023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Postal voters register</w:t>
      </w:r>
      <w:r>
        <w:rPr>
          <w:noProof/>
        </w:rPr>
        <w:tab/>
      </w:r>
      <w:r>
        <w:rPr>
          <w:noProof/>
        </w:rPr>
        <w:fldChar w:fldCharType="begin"/>
      </w:r>
      <w:r>
        <w:rPr>
          <w:noProof/>
        </w:rPr>
        <w:instrText xml:space="preserve"> PAGEREF _Toc98908024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Issue of postal voting papers</w:t>
      </w:r>
      <w:r>
        <w:rPr>
          <w:noProof/>
          <w:snapToGrid w:val="0"/>
          <w:szCs w:val="26"/>
        </w:rPr>
        <w:t> — s. 4.71(1)(c)</w:t>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Postal election</w:t>
      </w:r>
      <w:r>
        <w:rPr>
          <w:noProof/>
        </w:rPr>
        <w:tab/>
      </w:r>
      <w:r>
        <w:rPr>
          <w:noProof/>
        </w:rPr>
        <w:fldChar w:fldCharType="begin"/>
      </w:r>
      <w:r>
        <w:rPr>
          <w:noProof/>
        </w:rPr>
        <w:instrText xml:space="preserve"> PAGEREF _Toc98908026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Voting in person election</w:t>
      </w:r>
      <w:r>
        <w:rPr>
          <w:noProof/>
        </w:rPr>
        <w:tab/>
      </w:r>
      <w:r>
        <w:rPr>
          <w:noProof/>
        </w:rPr>
        <w:fldChar w:fldCharType="begin"/>
      </w:r>
      <w:r>
        <w:rPr>
          <w:noProof/>
        </w:rPr>
        <w:instrText xml:space="preserve"> PAGEREF _Toc98908027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Contents of election package</w:t>
      </w:r>
      <w:r>
        <w:rPr>
          <w:noProof/>
        </w:rPr>
        <w:tab/>
      </w:r>
      <w:r>
        <w:rPr>
          <w:noProof/>
        </w:rPr>
        <w:fldChar w:fldCharType="begin"/>
      </w:r>
      <w:r>
        <w:rPr>
          <w:noProof/>
        </w:rPr>
        <w:instrText xml:space="preserve"> PAGEREF _Toc98908028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Time and record of issue of election packages</w:t>
      </w:r>
      <w:r>
        <w:rPr>
          <w:noProof/>
        </w:rPr>
        <w:tab/>
      </w:r>
      <w:r>
        <w:rPr>
          <w:noProof/>
        </w:rPr>
        <w:fldChar w:fldCharType="begin"/>
      </w:r>
      <w:r>
        <w:rPr>
          <w:noProof/>
        </w:rPr>
        <w:instrText xml:space="preserve"> PAGEREF _Toc98908029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How to apply for postal voting papers to replace missing or spoilt papers</w:t>
      </w:r>
      <w:r>
        <w:rPr>
          <w:noProof/>
        </w:rPr>
        <w:tab/>
      </w:r>
      <w:r>
        <w:rPr>
          <w:noProof/>
        </w:rPr>
        <w:fldChar w:fldCharType="begin"/>
      </w:r>
      <w:r>
        <w:rPr>
          <w:noProof/>
        </w:rPr>
        <w:instrText xml:space="preserve"> PAGEREF _Toc98908030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How to apply for provisional postal voting papers</w:t>
      </w:r>
      <w:r>
        <w:rPr>
          <w:noProof/>
        </w:rPr>
        <w:tab/>
      </w:r>
      <w:r>
        <w:rPr>
          <w:noProof/>
        </w:rPr>
        <w:fldChar w:fldCharType="begin"/>
      </w:r>
      <w:r>
        <w:rPr>
          <w:noProof/>
        </w:rPr>
        <w:instrText xml:space="preserve"> PAGEREF _Toc98908031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Elections on same day</w:t>
      </w:r>
      <w:r>
        <w:rPr>
          <w:noProof/>
        </w:rPr>
        <w:tab/>
      </w:r>
      <w:r>
        <w:rPr>
          <w:noProof/>
        </w:rPr>
        <w:fldChar w:fldCharType="begin"/>
      </w:r>
      <w:r>
        <w:rPr>
          <w:noProof/>
        </w:rPr>
        <w:instrText xml:space="preserve"> PAGEREF _Toc98908032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How postal voting papers are to be completed, transmitted and dealt with</w:t>
      </w:r>
      <w:r>
        <w:rPr>
          <w:noProof/>
          <w:snapToGrid w:val="0"/>
          <w:szCs w:val="26"/>
        </w:rPr>
        <w:t> — s. 4.71(1)(d)</w:t>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Voting instructions to be followed</w:t>
      </w:r>
      <w:r>
        <w:rPr>
          <w:noProof/>
        </w:rPr>
        <w:tab/>
      </w:r>
      <w:r>
        <w:rPr>
          <w:noProof/>
        </w:rPr>
        <w:fldChar w:fldCharType="begin"/>
      </w:r>
      <w:r>
        <w:rPr>
          <w:noProof/>
        </w:rPr>
        <w:instrText xml:space="preserve"> PAGEREF _Toc98908034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Candidates not to assist or interfere with electors</w:t>
      </w:r>
      <w:r>
        <w:rPr>
          <w:noProof/>
        </w:rPr>
        <w:tab/>
      </w:r>
      <w:r>
        <w:rPr>
          <w:noProof/>
        </w:rPr>
        <w:fldChar w:fldCharType="begin"/>
      </w:r>
      <w:r>
        <w:rPr>
          <w:noProof/>
        </w:rPr>
        <w:instrText xml:space="preserve"> PAGEREF _Toc98908035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Duty to send or deliver voting papers</w:t>
      </w:r>
      <w:r>
        <w:rPr>
          <w:noProof/>
        </w:rPr>
        <w:tab/>
      </w:r>
      <w:r>
        <w:rPr>
          <w:noProof/>
        </w:rPr>
        <w:fldChar w:fldCharType="begin"/>
      </w:r>
      <w:r>
        <w:rPr>
          <w:noProof/>
        </w:rPr>
        <w:instrText xml:space="preserve"> PAGEREF _Toc98908036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Times and places for checking postal voting papers</w:t>
      </w:r>
      <w:r>
        <w:rPr>
          <w:noProof/>
        </w:rPr>
        <w:tab/>
      </w:r>
      <w:r>
        <w:rPr>
          <w:noProof/>
        </w:rPr>
        <w:fldChar w:fldCharType="begin"/>
      </w:r>
      <w:r>
        <w:rPr>
          <w:noProof/>
        </w:rPr>
        <w:instrText xml:space="preserve"> PAGEREF _Toc98908037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Procedure for checking postal voting papers</w:t>
      </w:r>
      <w:r>
        <w:rPr>
          <w:noProof/>
        </w:rPr>
        <w:tab/>
      </w:r>
      <w:r>
        <w:rPr>
          <w:noProof/>
        </w:rPr>
        <w:fldChar w:fldCharType="begin"/>
      </w:r>
      <w:r>
        <w:rPr>
          <w:noProof/>
        </w:rPr>
        <w:instrText xml:space="preserve"> PAGEREF _Toc98908038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52A.</w:t>
      </w:r>
      <w:r>
        <w:rPr>
          <w:noProof/>
          <w:sz w:val="24"/>
          <w:szCs w:val="24"/>
        </w:rPr>
        <w:tab/>
      </w:r>
      <w:r>
        <w:rPr>
          <w:noProof/>
          <w:szCs w:val="24"/>
        </w:rPr>
        <w:t>Preparation of postal ballot papers for count</w:t>
      </w:r>
      <w:r>
        <w:rPr>
          <w:noProof/>
        </w:rPr>
        <w:tab/>
      </w:r>
      <w:r>
        <w:rPr>
          <w:noProof/>
        </w:rPr>
        <w:fldChar w:fldCharType="begin"/>
      </w:r>
      <w:r>
        <w:rPr>
          <w:noProof/>
        </w:rPr>
        <w:instrText xml:space="preserve"> PAGEREF _Toc98908039 \h </w:instrText>
      </w:r>
      <w:r>
        <w:rPr>
          <w:noProof/>
        </w:rPr>
      </w:r>
      <w:r>
        <w:rPr>
          <w:noProof/>
        </w:rPr>
        <w:fldChar w:fldCharType="separate"/>
      </w:r>
      <w:r>
        <w:rPr>
          <w:noProof/>
        </w:rPr>
        <w:t>36</w:t>
      </w:r>
      <w:r>
        <w:rPr>
          <w:noProof/>
        </w:rPr>
        <w:fldChar w:fldCharType="end"/>
      </w:r>
    </w:p>
    <w:p>
      <w:pPr>
        <w:pStyle w:val="TOC2"/>
        <w:tabs>
          <w:tab w:val="right" w:leader="dot" w:pos="7078"/>
        </w:tabs>
        <w:rPr>
          <w:b w:val="0"/>
          <w:noProof/>
          <w:sz w:val="24"/>
          <w:szCs w:val="24"/>
        </w:rPr>
      </w:pPr>
      <w:r>
        <w:rPr>
          <w:noProof/>
          <w:szCs w:val="30"/>
        </w:rPr>
        <w:t>Part 9 — Absent voting and early voting</w:t>
      </w:r>
    </w:p>
    <w:p>
      <w:pPr>
        <w:pStyle w:val="TOC3"/>
        <w:rPr>
          <w:b w:val="0"/>
          <w:noProof/>
          <w:sz w:val="24"/>
          <w:szCs w:val="24"/>
        </w:rPr>
      </w:pPr>
      <w:r>
        <w:rPr>
          <w:noProof/>
          <w:szCs w:val="26"/>
        </w:rPr>
        <w:t>Division 1</w:t>
      </w:r>
      <w:r>
        <w:rPr>
          <w:noProof/>
          <w:snapToGrid w:val="0"/>
          <w:szCs w:val="26"/>
        </w:rPr>
        <w:t> — </w:t>
      </w:r>
      <w:r>
        <w:rPr>
          <w:noProof/>
          <w:szCs w:val="26"/>
        </w:rPr>
        <w:t>Application</w:t>
      </w:r>
      <w:r>
        <w:rPr>
          <w:noProof/>
          <w:snapToGrid w:val="0"/>
          <w:szCs w:val="26"/>
        </w:rPr>
        <w:t> — s. 4.67</w:t>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Application of Part — voting in person elections only</w:t>
      </w:r>
      <w:r>
        <w:rPr>
          <w:noProof/>
        </w:rPr>
        <w:tab/>
      </w:r>
      <w:r>
        <w:rPr>
          <w:noProof/>
        </w:rPr>
        <w:fldChar w:fldCharType="begin"/>
      </w:r>
      <w:r>
        <w:rPr>
          <w:noProof/>
        </w:rPr>
        <w:instrText xml:space="preserve"> PAGEREF _Toc98908042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Absent voting</w:t>
      </w:r>
      <w:r>
        <w:rPr>
          <w:noProof/>
          <w:snapToGrid w:val="0"/>
          <w:szCs w:val="26"/>
        </w:rPr>
        <w:t> — s. 4.71(1)(e)</w:t>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How to apply for absent voting papers</w:t>
      </w:r>
      <w:r>
        <w:rPr>
          <w:noProof/>
        </w:rPr>
        <w:tab/>
      </w:r>
      <w:r>
        <w:rPr>
          <w:noProof/>
        </w:rPr>
        <w:fldChar w:fldCharType="begin"/>
      </w:r>
      <w:r>
        <w:rPr>
          <w:noProof/>
        </w:rPr>
        <w:instrText xml:space="preserve"> PAGEREF _Toc98908044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Issue of absent voting papers</w:t>
      </w:r>
      <w:r>
        <w:rPr>
          <w:noProof/>
        </w:rPr>
        <w:tab/>
      </w:r>
      <w:r>
        <w:rPr>
          <w:noProof/>
        </w:rPr>
        <w:fldChar w:fldCharType="begin"/>
      </w:r>
      <w:r>
        <w:rPr>
          <w:noProof/>
        </w:rPr>
        <w:instrText xml:space="preserve"> PAGEREF _Toc98908045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How to complete absent voting papers</w:t>
      </w:r>
      <w:r>
        <w:rPr>
          <w:noProof/>
        </w:rPr>
        <w:tab/>
      </w:r>
      <w:r>
        <w:rPr>
          <w:noProof/>
        </w:rPr>
        <w:fldChar w:fldCharType="begin"/>
      </w:r>
      <w:r>
        <w:rPr>
          <w:noProof/>
        </w:rPr>
        <w:instrText xml:space="preserve"> PAGEREF _Toc98908046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Elections on same day</w:t>
      </w:r>
      <w:r>
        <w:rPr>
          <w:noProof/>
        </w:rPr>
        <w:tab/>
      </w:r>
      <w:r>
        <w:rPr>
          <w:noProof/>
        </w:rPr>
        <w:fldChar w:fldCharType="begin"/>
      </w:r>
      <w:r>
        <w:rPr>
          <w:noProof/>
        </w:rPr>
        <w:instrText xml:space="preserve"> PAGEREF _Toc98908047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How completed absent voting papers are to be dealt with</w:t>
      </w:r>
      <w:r>
        <w:rPr>
          <w:noProof/>
        </w:rPr>
        <w:tab/>
      </w:r>
      <w:r>
        <w:rPr>
          <w:noProof/>
        </w:rPr>
        <w:fldChar w:fldCharType="begin"/>
      </w:r>
      <w:r>
        <w:rPr>
          <w:noProof/>
        </w:rPr>
        <w:instrText xml:space="preserve"> PAGEREF _Toc98908048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Early voting</w:t>
      </w:r>
      <w:r>
        <w:rPr>
          <w:noProof/>
          <w:snapToGrid w:val="0"/>
          <w:szCs w:val="26"/>
        </w:rPr>
        <w:t> — s. 4.71(1)(e)</w:t>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How to cast an early vote</w:t>
      </w:r>
      <w:r>
        <w:rPr>
          <w:noProof/>
        </w:rPr>
        <w:tab/>
      </w:r>
      <w:r>
        <w:rPr>
          <w:noProof/>
        </w:rPr>
        <w:fldChar w:fldCharType="begin"/>
      </w:r>
      <w:r>
        <w:rPr>
          <w:noProof/>
        </w:rPr>
        <w:instrText xml:space="preserve"> PAGEREF _Toc98908050 \h </w:instrText>
      </w:r>
      <w:r>
        <w:rPr>
          <w:noProof/>
        </w:rPr>
      </w:r>
      <w:r>
        <w:rPr>
          <w:noProof/>
        </w:rPr>
        <w:fldChar w:fldCharType="separate"/>
      </w:r>
      <w:r>
        <w:rPr>
          <w:noProof/>
        </w:rPr>
        <w:t>41</w:t>
      </w:r>
      <w:r>
        <w:rPr>
          <w:noProof/>
        </w:rPr>
        <w:fldChar w:fldCharType="end"/>
      </w:r>
    </w:p>
    <w:p>
      <w:pPr>
        <w:pStyle w:val="TOC2"/>
        <w:tabs>
          <w:tab w:val="right" w:leader="dot" w:pos="7078"/>
        </w:tabs>
        <w:rPr>
          <w:b w:val="0"/>
          <w:noProof/>
          <w:sz w:val="24"/>
          <w:szCs w:val="24"/>
        </w:rPr>
      </w:pPr>
      <w:r>
        <w:rPr>
          <w:noProof/>
          <w:szCs w:val="30"/>
        </w:rPr>
        <w:t>Part 10 — Voting in person</w:t>
      </w:r>
    </w:p>
    <w:p>
      <w:pPr>
        <w:pStyle w:val="TOC3"/>
        <w:rPr>
          <w:b w:val="0"/>
          <w:noProof/>
          <w:sz w:val="24"/>
          <w:szCs w:val="24"/>
        </w:rPr>
      </w:pPr>
      <w:r>
        <w:rPr>
          <w:noProof/>
          <w:szCs w:val="26"/>
        </w:rPr>
        <w:t>Division 1</w:t>
      </w:r>
      <w:r>
        <w:rPr>
          <w:noProof/>
          <w:snapToGrid w:val="0"/>
          <w:szCs w:val="26"/>
        </w:rPr>
        <w:t> — </w:t>
      </w:r>
      <w:r>
        <w:rPr>
          <w:noProof/>
          <w:szCs w:val="26"/>
        </w:rPr>
        <w:t>Application</w:t>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_Toc98908053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Obtaining ballot papers</w:t>
      </w:r>
      <w:r>
        <w:rPr>
          <w:noProof/>
          <w:snapToGrid w:val="0"/>
          <w:szCs w:val="26"/>
        </w:rPr>
        <w:t> — s. 4.71(1)(f)</w:t>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How to obtain a ballot paper to vote in person on election day</w:t>
      </w:r>
      <w:r>
        <w:rPr>
          <w:noProof/>
        </w:rPr>
        <w:tab/>
      </w:r>
      <w:r>
        <w:rPr>
          <w:noProof/>
        </w:rPr>
        <w:fldChar w:fldCharType="begin"/>
      </w:r>
      <w:r>
        <w:rPr>
          <w:noProof/>
        </w:rPr>
        <w:instrText xml:space="preserve"> PAGEREF _Toc98908055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How to obtain a provisional ballot paper</w:t>
      </w:r>
      <w:r>
        <w:rPr>
          <w:noProof/>
        </w:rPr>
        <w:tab/>
      </w:r>
      <w:r>
        <w:rPr>
          <w:noProof/>
        </w:rPr>
        <w:fldChar w:fldCharType="begin"/>
      </w:r>
      <w:r>
        <w:rPr>
          <w:noProof/>
        </w:rPr>
        <w:instrText xml:space="preserve"> PAGEREF _Toc98908056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Spoilt ballot papers</w:t>
      </w:r>
      <w:r>
        <w:rPr>
          <w:noProof/>
        </w:rPr>
        <w:tab/>
      </w:r>
      <w:r>
        <w:rPr>
          <w:noProof/>
        </w:rPr>
        <w:fldChar w:fldCharType="begin"/>
      </w:r>
      <w:r>
        <w:rPr>
          <w:noProof/>
        </w:rPr>
        <w:instrText xml:space="preserve"> PAGEREF _Toc98908057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Ballot papers to be authentic</w:t>
      </w:r>
      <w:r>
        <w:rPr>
          <w:noProof/>
        </w:rPr>
        <w:tab/>
      </w:r>
      <w:r>
        <w:rPr>
          <w:noProof/>
        </w:rPr>
        <w:fldChar w:fldCharType="begin"/>
      </w:r>
      <w:r>
        <w:rPr>
          <w:noProof/>
        </w:rPr>
        <w:instrText xml:space="preserve"> PAGEREF _Toc98908058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Voting arrangements</w:t>
      </w:r>
      <w:r>
        <w:rPr>
          <w:noProof/>
          <w:snapToGrid w:val="0"/>
          <w:szCs w:val="26"/>
        </w:rPr>
        <w:t> — s. 4.71(1)(g) and (i)</w:t>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Arrangements for secret voting</w:t>
      </w:r>
      <w:r>
        <w:rPr>
          <w:noProof/>
        </w:rPr>
        <w:tab/>
      </w:r>
      <w:r>
        <w:rPr>
          <w:noProof/>
        </w:rPr>
        <w:fldChar w:fldCharType="begin"/>
      </w:r>
      <w:r>
        <w:rPr>
          <w:noProof/>
        </w:rPr>
        <w:instrText xml:space="preserve"> PAGEREF _Toc98908060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Marking and dealing with the ballot paper</w:t>
      </w:r>
      <w:r>
        <w:rPr>
          <w:noProof/>
        </w:rPr>
        <w:tab/>
      </w:r>
      <w:r>
        <w:rPr>
          <w:noProof/>
        </w:rPr>
        <w:fldChar w:fldCharType="begin"/>
      </w:r>
      <w:r>
        <w:rPr>
          <w:noProof/>
        </w:rPr>
        <w:instrText xml:space="preserve"> PAGEREF _Toc98908061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Assistance to be given to electors who cannot otherwise vote</w:t>
      </w:r>
      <w:r>
        <w:rPr>
          <w:noProof/>
        </w:rPr>
        <w:tab/>
      </w:r>
      <w:r>
        <w:rPr>
          <w:noProof/>
        </w:rPr>
        <w:fldChar w:fldCharType="begin"/>
      </w:r>
      <w:r>
        <w:rPr>
          <w:noProof/>
        </w:rPr>
        <w:instrText xml:space="preserve"> PAGEREF _Toc98908062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Checking provisional voting papers</w:t>
      </w:r>
      <w:r>
        <w:rPr>
          <w:noProof/>
        </w:rPr>
        <w:tab/>
      </w:r>
      <w:r>
        <w:rPr>
          <w:noProof/>
        </w:rPr>
        <w:fldChar w:fldCharType="begin"/>
      </w:r>
      <w:r>
        <w:rPr>
          <w:noProof/>
        </w:rPr>
        <w:instrText xml:space="preserve"> PAGEREF _Toc98908063 \h </w:instrText>
      </w:r>
      <w:r>
        <w:rPr>
          <w:noProof/>
        </w:rPr>
      </w:r>
      <w:r>
        <w:rPr>
          <w:noProof/>
        </w:rPr>
        <w:fldChar w:fldCharType="separate"/>
      </w:r>
      <w:r>
        <w:rPr>
          <w:noProof/>
        </w:rPr>
        <w:t>47</w:t>
      </w:r>
      <w:r>
        <w:rPr>
          <w:noProof/>
        </w:rPr>
        <w:fldChar w:fldCharType="end"/>
      </w:r>
    </w:p>
    <w:p>
      <w:pPr>
        <w:pStyle w:val="TOC2"/>
        <w:tabs>
          <w:tab w:val="right" w:leader="dot" w:pos="7078"/>
        </w:tabs>
        <w:rPr>
          <w:b w:val="0"/>
          <w:noProof/>
          <w:sz w:val="24"/>
          <w:szCs w:val="24"/>
        </w:rPr>
      </w:pPr>
      <w:r>
        <w:rPr>
          <w:noProof/>
          <w:szCs w:val="30"/>
        </w:rPr>
        <w:t>Part 11 — Scrutineers</w:t>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Appointment of scrutineers and declarations by them — s. </w:t>
      </w:r>
      <w:r>
        <w:rPr>
          <w:noProof/>
          <w:szCs w:val="24"/>
        </w:rPr>
        <w:t>4</w:t>
      </w:r>
      <w:r>
        <w:rPr>
          <w:noProof/>
          <w:snapToGrid w:val="0"/>
          <w:szCs w:val="24"/>
        </w:rPr>
        <w:t>.71(1)(j)</w:t>
      </w:r>
      <w:r>
        <w:rPr>
          <w:noProof/>
        </w:rPr>
        <w:tab/>
      </w:r>
      <w:r>
        <w:rPr>
          <w:noProof/>
        </w:rPr>
        <w:fldChar w:fldCharType="begin"/>
      </w:r>
      <w:r>
        <w:rPr>
          <w:noProof/>
        </w:rPr>
        <w:instrText xml:space="preserve"> PAGEREF _Toc98908065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Verification of appointment — s. 4.71(1)(j)</w:t>
      </w:r>
      <w:r>
        <w:rPr>
          <w:noProof/>
        </w:rPr>
        <w:tab/>
      </w:r>
      <w:r>
        <w:rPr>
          <w:noProof/>
        </w:rPr>
        <w:fldChar w:fldCharType="begin"/>
      </w:r>
      <w:r>
        <w:rPr>
          <w:noProof/>
        </w:rPr>
        <w:instrText xml:space="preserve"> PAGEREF _Toc98908066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Rights of scrutineers — s. 4.71(1)(j)</w:t>
      </w:r>
      <w:r>
        <w:rPr>
          <w:noProof/>
        </w:rPr>
        <w:tab/>
      </w:r>
      <w:r>
        <w:rPr>
          <w:noProof/>
        </w:rPr>
        <w:fldChar w:fldCharType="begin"/>
      </w:r>
      <w:r>
        <w:rPr>
          <w:noProof/>
        </w:rPr>
        <w:instrText xml:space="preserve"> PAGEREF _Toc98908067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Restrictions on scrutineers — s. 4.71(1)(j)</w:t>
      </w:r>
      <w:r>
        <w:rPr>
          <w:noProof/>
        </w:rPr>
        <w:tab/>
      </w:r>
      <w:r>
        <w:rPr>
          <w:noProof/>
        </w:rPr>
        <w:fldChar w:fldCharType="begin"/>
      </w:r>
      <w:r>
        <w:rPr>
          <w:noProof/>
        </w:rPr>
        <w:instrText xml:space="preserve"> PAGEREF _Toc98908068 \h </w:instrText>
      </w:r>
      <w:r>
        <w:rPr>
          <w:noProof/>
        </w:rPr>
      </w:r>
      <w:r>
        <w:rPr>
          <w:noProof/>
        </w:rPr>
        <w:fldChar w:fldCharType="separate"/>
      </w:r>
      <w:r>
        <w:rPr>
          <w:noProof/>
        </w:rPr>
        <w:t>51</w:t>
      </w:r>
      <w:r>
        <w:rPr>
          <w:noProof/>
        </w:rPr>
        <w:fldChar w:fldCharType="end"/>
      </w:r>
    </w:p>
    <w:p>
      <w:pPr>
        <w:pStyle w:val="TOC2"/>
        <w:tabs>
          <w:tab w:val="right" w:leader="dot" w:pos="7078"/>
        </w:tabs>
        <w:rPr>
          <w:b w:val="0"/>
          <w:noProof/>
          <w:sz w:val="24"/>
          <w:szCs w:val="24"/>
        </w:rPr>
      </w:pPr>
      <w:r>
        <w:rPr>
          <w:noProof/>
          <w:szCs w:val="30"/>
        </w:rPr>
        <w:t>Part 12 — Delay or interruption of election</w:t>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Adjournment or postponement of the poll — s. 4.71(1)(k)</w:t>
      </w:r>
      <w:r>
        <w:rPr>
          <w:noProof/>
        </w:rPr>
        <w:tab/>
      </w:r>
      <w:r>
        <w:rPr>
          <w:noProof/>
        </w:rPr>
        <w:fldChar w:fldCharType="begin"/>
      </w:r>
      <w:r>
        <w:rPr>
          <w:noProof/>
        </w:rPr>
        <w:instrText xml:space="preserve"> PAGEREF _Toc98908070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Notice of postponement or adjournment — s. 4.71(1)(k)</w:t>
      </w:r>
      <w:r>
        <w:rPr>
          <w:noProof/>
        </w:rPr>
        <w:tab/>
      </w:r>
      <w:r>
        <w:rPr>
          <w:noProof/>
        </w:rPr>
        <w:fldChar w:fldCharType="begin"/>
      </w:r>
      <w:r>
        <w:rPr>
          <w:noProof/>
        </w:rPr>
        <w:instrText xml:space="preserve"> PAGEREF _Toc98908071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Security of papers during adjournment — s. 4.71(1)(k)</w:t>
      </w:r>
      <w:r>
        <w:rPr>
          <w:noProof/>
        </w:rPr>
        <w:tab/>
      </w:r>
      <w:r>
        <w:rPr>
          <w:noProof/>
        </w:rPr>
        <w:fldChar w:fldCharType="begin"/>
      </w:r>
      <w:r>
        <w:rPr>
          <w:noProof/>
        </w:rPr>
        <w:instrText xml:space="preserve"> PAGEREF _Toc98908072 \h </w:instrText>
      </w:r>
      <w:r>
        <w:rPr>
          <w:noProof/>
        </w:rPr>
      </w:r>
      <w:r>
        <w:rPr>
          <w:noProof/>
        </w:rPr>
        <w:fldChar w:fldCharType="separate"/>
      </w:r>
      <w:r>
        <w:rPr>
          <w:noProof/>
        </w:rPr>
        <w:t>53</w:t>
      </w:r>
      <w:r>
        <w:rPr>
          <w:noProof/>
        </w:rPr>
        <w:fldChar w:fldCharType="end"/>
      </w:r>
    </w:p>
    <w:p>
      <w:pPr>
        <w:pStyle w:val="TOC2"/>
        <w:tabs>
          <w:tab w:val="right" w:leader="dot" w:pos="7078"/>
        </w:tabs>
        <w:rPr>
          <w:b w:val="0"/>
          <w:noProof/>
          <w:sz w:val="24"/>
          <w:szCs w:val="24"/>
        </w:rPr>
      </w:pPr>
      <w:r>
        <w:rPr>
          <w:noProof/>
          <w:szCs w:val="30"/>
        </w:rPr>
        <w:t>Part 13 — Other matters relating to the holding of an election</w:t>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Provision, design and preparation of ballot boxes —s. </w:t>
      </w:r>
      <w:r>
        <w:rPr>
          <w:noProof/>
          <w:szCs w:val="24"/>
        </w:rPr>
        <w:t>4</w:t>
      </w:r>
      <w:r>
        <w:rPr>
          <w:noProof/>
          <w:snapToGrid w:val="0"/>
          <w:szCs w:val="24"/>
        </w:rPr>
        <w:t>.71(1)(h)</w:t>
      </w:r>
      <w:r>
        <w:rPr>
          <w:noProof/>
        </w:rPr>
        <w:tab/>
      </w:r>
      <w:r>
        <w:rPr>
          <w:noProof/>
        </w:rPr>
        <w:fldChar w:fldCharType="begin"/>
      </w:r>
      <w:r>
        <w:rPr>
          <w:noProof/>
        </w:rPr>
        <w:instrText xml:space="preserve"> PAGEREF _Toc98908074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Ballot boxes used on election day — s. 4.71(1)(h)</w:t>
      </w:r>
      <w:r>
        <w:rPr>
          <w:noProof/>
        </w:rPr>
        <w:tab/>
      </w:r>
      <w:r>
        <w:rPr>
          <w:noProof/>
        </w:rPr>
        <w:fldChar w:fldCharType="begin"/>
      </w:r>
      <w:r>
        <w:rPr>
          <w:noProof/>
        </w:rPr>
        <w:instrText xml:space="preserve"> PAGEREF _Toc98908075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Exempt electoral material — s. 4.87</w:t>
      </w:r>
      <w:r>
        <w:rPr>
          <w:noProof/>
        </w:rPr>
        <w:tab/>
      </w:r>
      <w:r>
        <w:rPr>
          <w:noProof/>
        </w:rPr>
        <w:fldChar w:fldCharType="begin"/>
      </w:r>
      <w:r>
        <w:rPr>
          <w:noProof/>
        </w:rPr>
        <w:instrText xml:space="preserve"> PAGEREF _Toc98908076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Display of candidates’ profiles</w:t>
      </w:r>
      <w:r>
        <w:rPr>
          <w:noProof/>
        </w:rPr>
        <w:tab/>
      </w:r>
      <w:r>
        <w:rPr>
          <w:noProof/>
        </w:rPr>
        <w:fldChar w:fldCharType="begin"/>
      </w:r>
      <w:r>
        <w:rPr>
          <w:noProof/>
        </w:rPr>
        <w:instrText xml:space="preserve"> PAGEREF _Toc98908077 \h </w:instrText>
      </w:r>
      <w:r>
        <w:rPr>
          <w:noProof/>
        </w:rPr>
      </w:r>
      <w:r>
        <w:rPr>
          <w:noProof/>
        </w:rPr>
        <w:fldChar w:fldCharType="separate"/>
      </w:r>
      <w:r>
        <w:rPr>
          <w:noProof/>
        </w:rPr>
        <w:t>55</w:t>
      </w:r>
      <w:r>
        <w:rPr>
          <w:noProof/>
        </w:rPr>
        <w:fldChar w:fldCharType="end"/>
      </w:r>
    </w:p>
    <w:p>
      <w:pPr>
        <w:pStyle w:val="TOC2"/>
        <w:tabs>
          <w:tab w:val="right" w:leader="dot" w:pos="7078"/>
        </w:tabs>
        <w:rPr>
          <w:b w:val="0"/>
          <w:noProof/>
          <w:sz w:val="24"/>
          <w:szCs w:val="24"/>
        </w:rPr>
      </w:pPr>
      <w:r>
        <w:rPr>
          <w:noProof/>
          <w:szCs w:val="30"/>
        </w:rPr>
        <w:t>Part 14 — Declaring the election result and subsequent matters</w:t>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Declaration and notice of result — s. 4.77</w:t>
      </w:r>
      <w:r>
        <w:rPr>
          <w:noProof/>
        </w:rPr>
        <w:tab/>
      </w:r>
      <w:r>
        <w:rPr>
          <w:noProof/>
        </w:rPr>
        <w:fldChar w:fldCharType="begin"/>
      </w:r>
      <w:r>
        <w:rPr>
          <w:noProof/>
        </w:rPr>
        <w:instrText xml:space="preserve"> PAGEREF _Toc98908079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Report to Minister — s. 4.79</w:t>
      </w:r>
      <w:r>
        <w:rPr>
          <w:noProof/>
        </w:rPr>
        <w:tab/>
      </w:r>
      <w:r>
        <w:rPr>
          <w:noProof/>
        </w:rPr>
        <w:fldChar w:fldCharType="begin"/>
      </w:r>
      <w:r>
        <w:rPr>
          <w:noProof/>
        </w:rPr>
        <w:instrText xml:space="preserve"> PAGEREF _Toc98908080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Keeping the election papers — s. 4.84(a)</w:t>
      </w:r>
      <w:r>
        <w:rPr>
          <w:noProof/>
        </w:rPr>
        <w:tab/>
      </w:r>
      <w:r>
        <w:rPr>
          <w:noProof/>
        </w:rPr>
        <w:fldChar w:fldCharType="begin"/>
      </w:r>
      <w:r>
        <w:rPr>
          <w:noProof/>
        </w:rPr>
        <w:instrText xml:space="preserve"> PAGEREF _Toc98908081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Inspection of the election papers — s. 4.84(b)</w:t>
      </w:r>
      <w:r>
        <w:rPr>
          <w:noProof/>
        </w:rPr>
        <w:tab/>
      </w:r>
      <w:r>
        <w:rPr>
          <w:noProof/>
        </w:rPr>
        <w:fldChar w:fldCharType="begin"/>
      </w:r>
      <w:r>
        <w:rPr>
          <w:noProof/>
        </w:rPr>
        <w:instrText xml:space="preserve"> PAGEREF _Toc98908082 \h </w:instrText>
      </w:r>
      <w:r>
        <w:rPr>
          <w:noProof/>
        </w:rPr>
      </w:r>
      <w:r>
        <w:rPr>
          <w:noProof/>
        </w:rPr>
        <w:fldChar w:fldCharType="separate"/>
      </w:r>
      <w:r>
        <w:rPr>
          <w:noProof/>
        </w:rPr>
        <w:t>57</w:t>
      </w:r>
      <w:r>
        <w:rPr>
          <w:noProof/>
        </w:rPr>
        <w:fldChar w:fldCharType="end"/>
      </w:r>
    </w:p>
    <w:p>
      <w:pPr>
        <w:pStyle w:val="TOC2"/>
        <w:tabs>
          <w:tab w:val="right" w:leader="dot" w:pos="7078"/>
        </w:tabs>
        <w:rPr>
          <w:b w:val="0"/>
          <w:noProof/>
          <w:sz w:val="24"/>
          <w:szCs w:val="24"/>
        </w:rPr>
      </w:pPr>
      <w:r>
        <w:rPr>
          <w:noProof/>
          <w:szCs w:val="30"/>
        </w:rPr>
        <w:t>Part 15 — Disputed returns</w:t>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How invalidity complaints are made — s. 4.81(2)</w:t>
      </w:r>
      <w:r>
        <w:rPr>
          <w:noProof/>
        </w:rPr>
        <w:tab/>
      </w:r>
      <w:r>
        <w:rPr>
          <w:noProof/>
        </w:rPr>
        <w:fldChar w:fldCharType="begin"/>
      </w:r>
      <w:r>
        <w:rPr>
          <w:noProof/>
        </w:rPr>
        <w:instrText xml:space="preserve"> PAGEREF _Toc98908084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Declarations that the Court can make — s. 4.81(2)</w:t>
      </w:r>
      <w:r>
        <w:rPr>
          <w:noProof/>
        </w:rPr>
        <w:tab/>
      </w:r>
      <w:r>
        <w:rPr>
          <w:noProof/>
        </w:rPr>
        <w:fldChar w:fldCharType="begin"/>
      </w:r>
      <w:r>
        <w:rPr>
          <w:noProof/>
        </w:rPr>
        <w:instrText xml:space="preserve"> PAGEREF _Toc98908085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Notice of effect of Court’s decision — s. 4.81(2) and (4)</w:t>
      </w:r>
      <w:r>
        <w:rPr>
          <w:noProof/>
        </w:rPr>
        <w:tab/>
      </w:r>
      <w:r>
        <w:rPr>
          <w:noProof/>
        </w:rPr>
        <w:fldChar w:fldCharType="begin"/>
      </w:r>
      <w:r>
        <w:rPr>
          <w:noProof/>
        </w:rPr>
        <w:instrText xml:space="preserve"> PAGEREF _Toc98908086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Orders as to costs — s. 4.81(2)</w:t>
      </w:r>
      <w:r>
        <w:rPr>
          <w:noProof/>
        </w:rPr>
        <w:tab/>
      </w:r>
      <w:r>
        <w:rPr>
          <w:noProof/>
        </w:rPr>
        <w:fldChar w:fldCharType="begin"/>
      </w:r>
      <w:r>
        <w:rPr>
          <w:noProof/>
        </w:rPr>
        <w:instrText xml:space="preserve"> PAGEREF _Toc98908087 \h </w:instrText>
      </w:r>
      <w:r>
        <w:rPr>
          <w:noProof/>
        </w:rPr>
      </w:r>
      <w:r>
        <w:rPr>
          <w:noProof/>
        </w:rPr>
        <w:fldChar w:fldCharType="separate"/>
      </w:r>
      <w:r>
        <w:rPr>
          <w:noProof/>
        </w:rPr>
        <w:t>59</w:t>
      </w:r>
      <w:r>
        <w:rPr>
          <w:noProof/>
        </w:rPr>
        <w:fldChar w:fldCharType="end"/>
      </w:r>
    </w:p>
    <w:p>
      <w:pPr>
        <w:pStyle w:val="TOC2"/>
        <w:tabs>
          <w:tab w:val="right" w:leader="dot" w:pos="7078"/>
        </w:tabs>
        <w:rPr>
          <w:b w:val="0"/>
          <w:noProof/>
          <w:sz w:val="24"/>
          <w:szCs w:val="24"/>
        </w:rPr>
      </w:pPr>
      <w:r>
        <w:rPr>
          <w:noProof/>
          <w:szCs w:val="30"/>
        </w:rPr>
        <w:t>Part 16 — Polls and referendums</w:t>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Election procedures apply to polls and referendums that are not required under the Act — s. </w:t>
      </w:r>
      <w:r>
        <w:rPr>
          <w:noProof/>
          <w:szCs w:val="24"/>
        </w:rPr>
        <w:t>4</w:t>
      </w:r>
      <w:r>
        <w:rPr>
          <w:noProof/>
          <w:snapToGrid w:val="0"/>
          <w:szCs w:val="24"/>
        </w:rPr>
        <w:t>.99(3) and (4)</w:t>
      </w:r>
      <w:r>
        <w:rPr>
          <w:noProof/>
        </w:rPr>
        <w:tab/>
      </w:r>
      <w:r>
        <w:rPr>
          <w:noProof/>
        </w:rPr>
        <w:fldChar w:fldCharType="begin"/>
      </w:r>
      <w:r>
        <w:rPr>
          <w:noProof/>
        </w:rPr>
        <w:instrText xml:space="preserve"> PAGEREF _Toc98908089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Election procedures need not be applied in certain cases — s. </w:t>
      </w:r>
      <w:r>
        <w:rPr>
          <w:noProof/>
          <w:szCs w:val="24"/>
        </w:rPr>
        <w:t>4</w:t>
      </w:r>
      <w:r>
        <w:rPr>
          <w:noProof/>
          <w:snapToGrid w:val="0"/>
          <w:szCs w:val="24"/>
        </w:rPr>
        <w:t>.99(2) to (4)</w:t>
      </w:r>
      <w:r>
        <w:rPr>
          <w:noProof/>
        </w:rPr>
        <w:tab/>
      </w:r>
      <w:r>
        <w:rPr>
          <w:noProof/>
        </w:rPr>
        <w:fldChar w:fldCharType="begin"/>
      </w:r>
      <w:r>
        <w:rPr>
          <w:noProof/>
        </w:rPr>
        <w:instrText xml:space="preserve"> PAGEREF _Toc98908090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Electoral Commissioner may assist</w:t>
      </w:r>
      <w:r>
        <w:rPr>
          <w:noProof/>
        </w:rPr>
        <w:tab/>
      </w:r>
      <w:r>
        <w:rPr>
          <w:noProof/>
        </w:rPr>
        <w:fldChar w:fldCharType="begin"/>
      </w:r>
      <w:r>
        <w:rPr>
          <w:noProof/>
        </w:rPr>
        <w:instrText xml:space="preserve"> PAGEREF _Toc98908091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91.</w:t>
      </w:r>
      <w:r>
        <w:rPr>
          <w:noProof/>
          <w:sz w:val="24"/>
          <w:szCs w:val="24"/>
        </w:rPr>
        <w:tab/>
      </w:r>
      <w:r>
        <w:rPr>
          <w:noProof/>
          <w:szCs w:val="24"/>
        </w:rPr>
        <w:t>Expenses of electoral commissioner — s. 2.12A(2)(c)</w:t>
      </w:r>
      <w:r>
        <w:rPr>
          <w:noProof/>
        </w:rPr>
        <w:tab/>
      </w:r>
      <w:r>
        <w:rPr>
          <w:noProof/>
        </w:rPr>
        <w:fldChar w:fldCharType="begin"/>
      </w:r>
      <w:r>
        <w:rPr>
          <w:noProof/>
        </w:rPr>
        <w:instrText xml:space="preserve"> PAGEREF _Toc98908092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92.</w:t>
      </w:r>
      <w:r>
        <w:rPr>
          <w:noProof/>
          <w:sz w:val="24"/>
          <w:szCs w:val="24"/>
        </w:rPr>
        <w:tab/>
      </w:r>
      <w:r>
        <w:rPr>
          <w:noProof/>
          <w:szCs w:val="24"/>
        </w:rPr>
        <w:t>Declaration and notice of results of poll under section 2.12A</w:t>
      </w:r>
      <w:r>
        <w:rPr>
          <w:noProof/>
        </w:rPr>
        <w:tab/>
      </w:r>
      <w:r>
        <w:rPr>
          <w:noProof/>
        </w:rPr>
        <w:fldChar w:fldCharType="begin"/>
      </w:r>
      <w:r>
        <w:rPr>
          <w:noProof/>
        </w:rPr>
        <w:instrText xml:space="preserve"> PAGEREF _Toc98908093 \h </w:instrText>
      </w:r>
      <w:r>
        <w:rPr>
          <w:noProof/>
        </w:rPr>
      </w:r>
      <w:r>
        <w:rPr>
          <w:noProof/>
        </w:rPr>
        <w:fldChar w:fldCharType="separate"/>
      </w:r>
      <w:r>
        <w:rPr>
          <w:noProof/>
        </w:rPr>
        <w:t>61</w:t>
      </w:r>
      <w:r>
        <w:rPr>
          <w:noProof/>
        </w:rPr>
        <w:fldChar w:fldCharType="end"/>
      </w:r>
    </w:p>
    <w:p>
      <w:pPr>
        <w:pStyle w:val="TOC5"/>
        <w:rPr>
          <w:b w:val="0"/>
          <w:noProof/>
          <w:sz w:val="24"/>
          <w:szCs w:val="24"/>
        </w:rPr>
      </w:pPr>
      <w:r>
        <w:rPr>
          <w:noProof/>
          <w:szCs w:val="28"/>
        </w:rPr>
        <w:t>Schedule 1 — Forms</w:t>
      </w:r>
      <w:r>
        <w:rPr>
          <w:noProof/>
        </w:rPr>
        <w:tab/>
      </w:r>
      <w:r>
        <w:rPr>
          <w:b w:val="0"/>
          <w:noProof/>
          <w:sz w:val="22"/>
        </w:rPr>
        <w:fldChar w:fldCharType="begin"/>
      </w:r>
      <w:r>
        <w:rPr>
          <w:b w:val="0"/>
          <w:noProof/>
          <w:sz w:val="22"/>
        </w:rPr>
        <w:instrText xml:space="preserve"> PAGEREF _Toc98908094 \h </w:instrText>
      </w:r>
      <w:r>
        <w:rPr>
          <w:b w:val="0"/>
          <w:noProof/>
          <w:sz w:val="22"/>
        </w:rPr>
      </w:r>
      <w:r>
        <w:rPr>
          <w:b w:val="0"/>
          <w:noProof/>
          <w:sz w:val="22"/>
        </w:rPr>
        <w:fldChar w:fldCharType="separate"/>
      </w:r>
      <w:r>
        <w:rPr>
          <w:b w:val="0"/>
          <w:noProof/>
          <w:sz w:val="22"/>
        </w:rPr>
        <w:t>62</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_Toc98908096 \h </w:instrText>
      </w:r>
      <w:r>
        <w:rPr>
          <w:noProof/>
        </w:rPr>
      </w:r>
      <w:r>
        <w:rPr>
          <w:noProof/>
        </w:rPr>
        <w:fldChar w:fldCharType="separate"/>
      </w:r>
      <w:r>
        <w:rPr>
          <w:noProof/>
        </w:rPr>
        <w:t>110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1" w:name="_Toc94082494"/>
      <w:bookmarkStart w:id="2" w:name="_Toc94082626"/>
      <w:bookmarkStart w:id="3" w:name="_Toc94084824"/>
      <w:bookmarkStart w:id="4" w:name="_Toc989079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04983335"/>
      <w:bookmarkStart w:id="6" w:name="_Toc2495880"/>
      <w:bookmarkStart w:id="7" w:name="_Toc98907966"/>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8" w:name="_Toc504983336"/>
      <w:bookmarkStart w:id="9" w:name="_Toc2495881"/>
      <w:bookmarkStart w:id="10" w:name="_Toc98907967"/>
      <w:r>
        <w:rPr>
          <w:rStyle w:val="CharSectno"/>
        </w:rPr>
        <w:t>2</w:t>
      </w:r>
      <w:r>
        <w:rPr>
          <w:snapToGrid w:val="0"/>
        </w:rPr>
        <w:t>.</w:t>
      </w:r>
      <w:r>
        <w:rPr>
          <w:snapToGrid w:val="0"/>
        </w:rPr>
        <w:tab/>
        <w:t>Application</w:t>
      </w:r>
      <w:bookmarkEnd w:id="8"/>
      <w:bookmarkEnd w:id="9"/>
      <w:bookmarkEnd w:id="10"/>
      <w:r>
        <w:rPr>
          <w:snapToGrid w:val="0"/>
        </w:rPr>
        <w:t xml:space="preserve"> </w:t>
      </w:r>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11" w:name="_Toc504983337"/>
      <w:bookmarkStart w:id="12" w:name="_Toc2495882"/>
      <w:bookmarkStart w:id="13" w:name="_Toc98907968"/>
      <w:r>
        <w:rPr>
          <w:rStyle w:val="CharSectno"/>
        </w:rPr>
        <w:t>3</w:t>
      </w:r>
      <w:r>
        <w:rPr>
          <w:snapToGrid w:val="0"/>
        </w:rPr>
        <w:t>.</w:t>
      </w:r>
      <w:r>
        <w:rPr>
          <w:snapToGrid w:val="0"/>
        </w:rPr>
        <w:tab/>
        <w:t>Definitions</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contact number</w:t>
      </w:r>
      <w:r>
        <w:rPr>
          <w:b/>
        </w:rPr>
        <w:t>”</w:t>
      </w:r>
      <w:r>
        <w:t xml:space="preserve"> includes a phone number, fax number or electronic mail address;</w:t>
      </w:r>
    </w:p>
    <w:p>
      <w:pPr>
        <w:pStyle w:val="Defstart"/>
      </w:pPr>
      <w:r>
        <w:rPr>
          <w:b/>
        </w:rPr>
        <w:tab/>
        <w:t>“</w:t>
      </w:r>
      <w:r>
        <w:rPr>
          <w:rStyle w:val="CharDefText"/>
        </w:rPr>
        <w:t>councillor election</w:t>
      </w:r>
      <w:r>
        <w:rPr>
          <w:b/>
        </w:rPr>
        <w:t>”</w:t>
      </w:r>
      <w:r>
        <w:t xml:space="preserve"> means the election of a councillor or councillors of a local government whether for a ward or not;</w:t>
      </w:r>
    </w:p>
    <w:p>
      <w:pPr>
        <w:pStyle w:val="Defstart"/>
      </w:pPr>
      <w:r>
        <w:rPr>
          <w:b/>
        </w:rPr>
        <w:tab/>
        <w:t>“</w:t>
      </w:r>
      <w:r>
        <w:rPr>
          <w:rStyle w:val="CharDefText"/>
        </w:rPr>
        <w:t>election package</w:t>
      </w:r>
      <w:r>
        <w:rPr>
          <w:b/>
        </w:rPr>
        <w:t>”</w:t>
      </w:r>
      <w:r>
        <w:t xml:space="preserve"> means an election package referred to in regulation 43;</w:t>
      </w:r>
    </w:p>
    <w:p>
      <w:pPr>
        <w:pStyle w:val="Defstart"/>
      </w:pPr>
      <w:r>
        <w:rPr>
          <w:b/>
        </w:rPr>
        <w:tab/>
        <w:t>“</w:t>
      </w:r>
      <w:r>
        <w:rPr>
          <w:rStyle w:val="CharDefText"/>
        </w:rPr>
        <w:t>election papers</w:t>
      </w:r>
      <w:r>
        <w:rPr>
          <w:b/>
        </w:rPr>
        <w:t>”</w:t>
      </w:r>
      <w:r>
        <w:t xml:space="preserve"> means — </w:t>
      </w:r>
    </w:p>
    <w:p>
      <w:pPr>
        <w:pStyle w:val="Defpara"/>
      </w:pPr>
      <w:r>
        <w:tab/>
        <w:t>(a)</w:t>
      </w:r>
      <w:r>
        <w:tab/>
        <w:t>marked</w:t>
      </w:r>
      <w:r>
        <w:noBreakHyphen/>
        <w:t>off electoral rolls used for the election;</w:t>
      </w:r>
    </w:p>
    <w:p>
      <w:pPr>
        <w:pStyle w:val="Defpara"/>
      </w:pPr>
      <w:r>
        <w:tab/>
        <w:t>(b)</w:t>
      </w:r>
      <w:r>
        <w:tab/>
        <w:t>nominations, ballot papers, declarations, and postal voting packages used for the election;</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rPr>
          <w:b/>
        </w:rPr>
        <w:tab/>
        <w:t>“</w:t>
      </w:r>
      <w:r>
        <w:rPr>
          <w:rStyle w:val="CharDefText"/>
        </w:rPr>
        <w:t>form</w:t>
      </w:r>
      <w:r>
        <w:rPr>
          <w:b/>
        </w:rPr>
        <w:t>”</w:t>
      </w:r>
      <w:r>
        <w:t xml:space="preserve"> means a form in Schedule 1;</w:t>
      </w:r>
    </w:p>
    <w:p>
      <w:pPr>
        <w:pStyle w:val="Defstart"/>
      </w:pPr>
      <w:r>
        <w:rPr>
          <w:b/>
        </w:rPr>
        <w:tab/>
        <w:t>“</w:t>
      </w:r>
      <w:r>
        <w:rPr>
          <w:rStyle w:val="CharDefText"/>
        </w:rPr>
        <w:t>owners and occupiers register</w:t>
      </w:r>
      <w:r>
        <w:rPr>
          <w:b/>
        </w:rPr>
        <w:t>”</w:t>
      </w:r>
      <w:r>
        <w:t xml:space="preserve"> means the register referred to in section 4.32(6);</w:t>
      </w:r>
    </w:p>
    <w:p>
      <w:pPr>
        <w:pStyle w:val="Defstart"/>
      </w:pPr>
      <w:r>
        <w:rPr>
          <w:b/>
        </w:rPr>
        <w:tab/>
        <w:t>“</w:t>
      </w:r>
      <w:r>
        <w:rPr>
          <w:rStyle w:val="CharDefText"/>
        </w:rPr>
        <w:t>postal voters register</w:t>
      </w:r>
      <w:r>
        <w:rPr>
          <w:b/>
        </w:rPr>
        <w:t>”</w:t>
      </w:r>
      <w:r>
        <w:t xml:space="preserve"> has the meaning given by regulation 40(1);</w:t>
      </w:r>
    </w:p>
    <w:p>
      <w:pPr>
        <w:pStyle w:val="Defstart"/>
      </w:pPr>
      <w:r>
        <w:rPr>
          <w:b/>
        </w:rPr>
        <w:tab/>
        <w:t>“</w:t>
      </w:r>
      <w:r>
        <w:rPr>
          <w:rStyle w:val="CharDefText"/>
        </w:rPr>
        <w:t>principal office election</w:t>
      </w:r>
      <w:r>
        <w:rPr>
          <w:b/>
        </w:rPr>
        <w:t>”</w:t>
      </w:r>
      <w:r>
        <w:t xml:space="preserve"> means the election of a mayor or president of a local government;</w:t>
      </w:r>
    </w:p>
    <w:p>
      <w:pPr>
        <w:pStyle w:val="Defstart"/>
      </w:pPr>
      <w:r>
        <w:rPr>
          <w:b/>
        </w:rPr>
        <w:tab/>
        <w:t>“</w:t>
      </w:r>
      <w:r>
        <w:rPr>
          <w:rStyle w:val="CharDefText"/>
        </w:rPr>
        <w:t>RO</w:t>
      </w:r>
      <w:r>
        <w:rPr>
          <w:b/>
        </w:rPr>
        <w:t>”</w:t>
      </w:r>
      <w:r>
        <w:t xml:space="preserve"> means the returning officer of the local government;</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Western Australian Electoral Commission</w:t>
      </w:r>
      <w:r>
        <w:rPr>
          <w:b/>
        </w:rPr>
        <w:t>”</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w:t>
      </w:r>
    </w:p>
    <w:p>
      <w:pPr>
        <w:pStyle w:val="Heading5"/>
        <w:rPr>
          <w:snapToGrid w:val="0"/>
        </w:rPr>
      </w:pPr>
      <w:bookmarkStart w:id="14" w:name="_Toc504983338"/>
      <w:bookmarkStart w:id="15" w:name="_Toc2495883"/>
      <w:bookmarkStart w:id="16" w:name="_Toc98907969"/>
      <w:r>
        <w:rPr>
          <w:rStyle w:val="CharSectno"/>
        </w:rPr>
        <w:t>4</w:t>
      </w:r>
      <w:r>
        <w:rPr>
          <w:snapToGrid w:val="0"/>
        </w:rPr>
        <w:t>.</w:t>
      </w:r>
      <w:r>
        <w:rPr>
          <w:snapToGrid w:val="0"/>
        </w:rPr>
        <w:tab/>
        <w:t>Forms</w:t>
      </w:r>
      <w:bookmarkEnd w:id="14"/>
      <w:bookmarkEnd w:id="15"/>
      <w:bookmarkEnd w:id="16"/>
      <w:r>
        <w:rPr>
          <w:snapToGrid w:val="0"/>
        </w:rPr>
        <w:t xml:space="preserve"> </w:t>
      </w:r>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17" w:name="_Toc504983339"/>
      <w:bookmarkStart w:id="18" w:name="_Toc2495884"/>
      <w:bookmarkStart w:id="19" w:name="_Toc98907970"/>
      <w:r>
        <w:rPr>
          <w:rStyle w:val="CharSectno"/>
        </w:rPr>
        <w:t>5</w:t>
      </w:r>
      <w:r>
        <w:rPr>
          <w:snapToGrid w:val="0"/>
        </w:rPr>
        <w:t>.</w:t>
      </w:r>
      <w:r>
        <w:rPr>
          <w:snapToGrid w:val="0"/>
        </w:rPr>
        <w:tab/>
        <w:t>Delivery of documents</w:t>
      </w:r>
      <w:bookmarkEnd w:id="17"/>
      <w:bookmarkEnd w:id="18"/>
      <w:bookmarkEnd w:id="19"/>
      <w:r>
        <w:rPr>
          <w:snapToGrid w:val="0"/>
        </w:rPr>
        <w:t xml:space="preserve"> </w:t>
      </w:r>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20" w:name="_Toc94082500"/>
      <w:bookmarkStart w:id="21" w:name="_Toc94082632"/>
      <w:bookmarkStart w:id="22" w:name="_Toc94084830"/>
      <w:bookmarkStart w:id="23" w:name="_Toc98907971"/>
      <w:r>
        <w:rPr>
          <w:rStyle w:val="CharPartNo"/>
        </w:rPr>
        <w:t>Part 2</w:t>
      </w:r>
      <w:r>
        <w:rPr>
          <w:rStyle w:val="CharDivNo"/>
        </w:rPr>
        <w:t> </w:t>
      </w:r>
      <w:r>
        <w:t>—</w:t>
      </w:r>
      <w:r>
        <w:rPr>
          <w:rStyle w:val="CharDivText"/>
        </w:rPr>
        <w:t> </w:t>
      </w:r>
      <w:r>
        <w:rPr>
          <w:rStyle w:val="CharPartText"/>
        </w:rPr>
        <w:t>Electoral officers</w:t>
      </w:r>
      <w:bookmarkEnd w:id="20"/>
      <w:bookmarkEnd w:id="21"/>
      <w:bookmarkEnd w:id="22"/>
      <w:bookmarkEnd w:id="23"/>
      <w:r>
        <w:rPr>
          <w:rStyle w:val="CharPartText"/>
        </w:rPr>
        <w:t xml:space="preserve"> </w:t>
      </w:r>
    </w:p>
    <w:p>
      <w:pPr>
        <w:pStyle w:val="Heading5"/>
        <w:rPr>
          <w:snapToGrid w:val="0"/>
        </w:rPr>
      </w:pPr>
      <w:bookmarkStart w:id="24" w:name="_Toc504983340"/>
      <w:bookmarkStart w:id="25" w:name="_Toc2495885"/>
      <w:bookmarkStart w:id="26" w:name="_Toc98907972"/>
      <w:r>
        <w:rPr>
          <w:rStyle w:val="CharSectno"/>
        </w:rPr>
        <w:t>6</w:t>
      </w:r>
      <w:r>
        <w:rPr>
          <w:snapToGrid w:val="0"/>
        </w:rPr>
        <w:t>.</w:t>
      </w:r>
      <w:r>
        <w:rPr>
          <w:snapToGrid w:val="0"/>
        </w:rPr>
        <w:tab/>
        <w:t>Appointment of electoral officers — s. 4.27(1)(a) and (b)</w:t>
      </w:r>
      <w:bookmarkEnd w:id="24"/>
      <w:bookmarkEnd w:id="25"/>
      <w:bookmarkEnd w:id="26"/>
      <w:r>
        <w:rPr>
          <w:snapToGrid w:val="0"/>
        </w:rPr>
        <w:t xml:space="preserve"> </w:t>
      </w:r>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27" w:name="_Toc504983341"/>
      <w:bookmarkStart w:id="28" w:name="_Toc2495886"/>
      <w:bookmarkStart w:id="29" w:name="_Toc98907973"/>
      <w:r>
        <w:rPr>
          <w:rStyle w:val="CharSectno"/>
        </w:rPr>
        <w:t>7</w:t>
      </w:r>
      <w:r>
        <w:rPr>
          <w:snapToGrid w:val="0"/>
        </w:rPr>
        <w:t>.</w:t>
      </w:r>
      <w:r>
        <w:rPr>
          <w:snapToGrid w:val="0"/>
        </w:rPr>
        <w:tab/>
        <w:t>Declaration by electoral officer — s. 4.27(1)(c)</w:t>
      </w:r>
      <w:bookmarkEnd w:id="27"/>
      <w:bookmarkEnd w:id="28"/>
      <w:bookmarkEnd w:id="29"/>
      <w:r>
        <w:rPr>
          <w:snapToGrid w:val="0"/>
        </w:rPr>
        <w:t xml:space="preserve"> </w:t>
      </w:r>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snapToGrid w:val="0"/>
        </w:rPr>
        <w:t>Declarations and Attestations Act 1913</w:t>
      </w:r>
      <w:r>
        <w:rPr>
          <w:snapToGrid w:val="0"/>
        </w:rPr>
        <w:t xml:space="preserve"> 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p>
      <w:pPr>
        <w:pStyle w:val="MiscellaneousHeading"/>
        <w:rPr>
          <w:b/>
          <w:bCs/>
          <w:snapToGrid w:val="0"/>
          <w:u w:val="single"/>
        </w:rPr>
      </w:pPr>
      <w:r>
        <w:rPr>
          <w:b/>
          <w:bCs/>
          <w:u w:val="single"/>
        </w:rPr>
        <w:t>Table of seniority (in descending order)</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spacing w:before="0"/>
            </w:pPr>
          </w:p>
          <w:p>
            <w:pPr>
              <w:pStyle w:val="Table"/>
              <w:spacing w:before="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Heading5"/>
        <w:rPr>
          <w:snapToGrid w:val="0"/>
        </w:rPr>
      </w:pPr>
      <w:bookmarkStart w:id="30" w:name="_Toc504983342"/>
      <w:bookmarkStart w:id="31" w:name="_Toc2495887"/>
      <w:bookmarkStart w:id="32" w:name="_Toc98907974"/>
      <w:r>
        <w:rPr>
          <w:rStyle w:val="CharSectno"/>
        </w:rPr>
        <w:t>8</w:t>
      </w:r>
      <w:r>
        <w:rPr>
          <w:snapToGrid w:val="0"/>
        </w:rPr>
        <w:t>.</w:t>
      </w:r>
      <w:r>
        <w:rPr>
          <w:snapToGrid w:val="0"/>
        </w:rPr>
        <w:tab/>
        <w:t>Electoral codes of conduct — s. 4.27(1)(d)</w:t>
      </w:r>
      <w:bookmarkEnd w:id="30"/>
      <w:bookmarkEnd w:id="31"/>
      <w:bookmarkEnd w:id="32"/>
      <w:r>
        <w:rPr>
          <w:snapToGrid w:val="0"/>
        </w:rPr>
        <w:t xml:space="preserve"> </w:t>
      </w:r>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33" w:name="_Toc504983343"/>
      <w:bookmarkStart w:id="34" w:name="_Toc2495888"/>
      <w:bookmarkStart w:id="35" w:name="_Toc98907975"/>
      <w:r>
        <w:rPr>
          <w:rStyle w:val="CharSectno"/>
        </w:rPr>
        <w:t>9</w:t>
      </w:r>
      <w:r>
        <w:rPr>
          <w:snapToGrid w:val="0"/>
        </w:rPr>
        <w:t>.</w:t>
      </w:r>
      <w:r>
        <w:rPr>
          <w:snapToGrid w:val="0"/>
        </w:rPr>
        <w:tab/>
        <w:t>Fees and expenses of electoral officers — s. 4.28</w:t>
      </w:r>
      <w:bookmarkEnd w:id="33"/>
      <w:bookmarkEnd w:id="34"/>
      <w:bookmarkEnd w:id="35"/>
      <w:r>
        <w:rPr>
          <w:snapToGrid w:val="0"/>
        </w:rPr>
        <w:t xml:space="preserve"> </w:t>
      </w:r>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36" w:name="_Toc94082505"/>
      <w:bookmarkStart w:id="37" w:name="_Toc94082637"/>
      <w:bookmarkStart w:id="38" w:name="_Toc94084835"/>
      <w:bookmarkStart w:id="39" w:name="_Toc98907976"/>
      <w:r>
        <w:rPr>
          <w:rStyle w:val="CharPartNo"/>
        </w:rPr>
        <w:t>Part 3</w:t>
      </w:r>
      <w:r>
        <w:rPr>
          <w:rStyle w:val="CharDivNo"/>
        </w:rPr>
        <w:t> </w:t>
      </w:r>
      <w:r>
        <w:t>—</w:t>
      </w:r>
      <w:r>
        <w:rPr>
          <w:rStyle w:val="CharDivText"/>
        </w:rPr>
        <w:t> </w:t>
      </w:r>
      <w:r>
        <w:rPr>
          <w:rStyle w:val="CharPartText"/>
        </w:rPr>
        <w:t>Enrolment</w:t>
      </w:r>
      <w:bookmarkEnd w:id="36"/>
      <w:bookmarkEnd w:id="37"/>
      <w:bookmarkEnd w:id="38"/>
      <w:bookmarkEnd w:id="39"/>
      <w:r>
        <w:rPr>
          <w:rStyle w:val="CharPartText"/>
        </w:rPr>
        <w:t xml:space="preserve"> </w:t>
      </w:r>
    </w:p>
    <w:p>
      <w:pPr>
        <w:pStyle w:val="Heading5"/>
        <w:rPr>
          <w:snapToGrid w:val="0"/>
        </w:rPr>
      </w:pPr>
      <w:bookmarkStart w:id="40" w:name="_Toc504983344"/>
      <w:bookmarkStart w:id="41" w:name="_Toc2495889"/>
      <w:bookmarkStart w:id="42" w:name="_Toc98907977"/>
      <w:r>
        <w:rPr>
          <w:rStyle w:val="CharSectno"/>
        </w:rPr>
        <w:t>10</w:t>
      </w:r>
      <w:r>
        <w:rPr>
          <w:snapToGrid w:val="0"/>
        </w:rPr>
        <w:t>.</w:t>
      </w:r>
      <w:r>
        <w:rPr>
          <w:snapToGrid w:val="0"/>
        </w:rPr>
        <w:tab/>
        <w:t>Nomination of ward — s. 4.31(1)(b)</w:t>
      </w:r>
      <w:bookmarkEnd w:id="40"/>
      <w:bookmarkEnd w:id="41"/>
      <w:bookmarkEnd w:id="42"/>
      <w:r>
        <w:rPr>
          <w:snapToGrid w:val="0"/>
        </w:rPr>
        <w:t xml:space="preserve"> </w:t>
      </w:r>
    </w:p>
    <w:p>
      <w:pPr>
        <w:pStyle w:val="Subsection"/>
        <w:rPr>
          <w:snapToGrid w:val="0"/>
        </w:rPr>
      </w:pPr>
      <w:r>
        <w:rPr>
          <w:snapToGrid w:val="0"/>
        </w:rPr>
        <w:tab/>
        <w:t>(1)</w:t>
      </w:r>
      <w:r>
        <w:rPr>
          <w:snapToGrid w:val="0"/>
        </w:rPr>
        <w:tab/>
        <w:t>A nomination under section 4.31(1)(b)(i) 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Heading5"/>
        <w:rPr>
          <w:snapToGrid w:val="0"/>
        </w:rPr>
      </w:pPr>
      <w:bookmarkStart w:id="43" w:name="_Toc504983345"/>
      <w:bookmarkStart w:id="44" w:name="_Toc2495890"/>
      <w:bookmarkStart w:id="45" w:name="_Toc98907978"/>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43"/>
      <w:bookmarkEnd w:id="44"/>
      <w:bookmarkEnd w:id="45"/>
      <w:r>
        <w:rPr>
          <w:snapToGrid w:val="0"/>
        </w:rPr>
        <w:t xml:space="preserve"> </w:t>
      </w:r>
    </w:p>
    <w:p>
      <w:pPr>
        <w:pStyle w:val="Subsection"/>
        <w:rPr>
          <w:snapToGrid w:val="0"/>
        </w:rPr>
      </w:pPr>
      <w:r>
        <w:rPr>
          <w:snapToGrid w:val="0"/>
        </w:rPr>
        <w:tab/>
        <w:t>(1)</w:t>
      </w:r>
      <w:r>
        <w:rPr>
          <w:snapToGrid w:val="0"/>
        </w:rPr>
        <w:tab/>
        <w:t>A nomination under section 4.31(1)(e), (f) or (g) 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p>
    <w:p>
      <w:pPr>
        <w:pStyle w:val="Heading5"/>
        <w:rPr>
          <w:snapToGrid w:val="0"/>
        </w:rPr>
      </w:pPr>
      <w:bookmarkStart w:id="46" w:name="_Toc504983346"/>
      <w:bookmarkStart w:id="47" w:name="_Toc2495891"/>
      <w:bookmarkStart w:id="48" w:name="_Toc98907979"/>
      <w:r>
        <w:rPr>
          <w:rStyle w:val="CharSectno"/>
        </w:rPr>
        <w:t>12</w:t>
      </w:r>
      <w:r>
        <w:rPr>
          <w:snapToGrid w:val="0"/>
        </w:rPr>
        <w:t>.</w:t>
      </w:r>
      <w:r>
        <w:rPr>
          <w:snapToGrid w:val="0"/>
        </w:rPr>
        <w:tab/>
        <w:t>Enrolment eligibility claim — s. 4.32(1)</w:t>
      </w:r>
      <w:bookmarkEnd w:id="46"/>
      <w:bookmarkEnd w:id="47"/>
      <w:bookmarkEnd w:id="48"/>
      <w:r>
        <w:rPr>
          <w:snapToGrid w:val="0"/>
        </w:rPr>
        <w:t xml:space="preserve"> </w:t>
      </w:r>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49" w:name="_Toc504983347"/>
      <w:bookmarkStart w:id="50" w:name="_Toc2495892"/>
      <w:bookmarkStart w:id="51" w:name="_Toc98907980"/>
      <w:r>
        <w:rPr>
          <w:rStyle w:val="CharSectno"/>
        </w:rPr>
        <w:t>13</w:t>
      </w:r>
      <w:r>
        <w:rPr>
          <w:snapToGrid w:val="0"/>
        </w:rPr>
        <w:t>.</w:t>
      </w:r>
      <w:r>
        <w:rPr>
          <w:snapToGrid w:val="0"/>
        </w:rPr>
        <w:tab/>
        <w:t>Register — s. 4.32(6)</w:t>
      </w:r>
      <w:bookmarkEnd w:id="49"/>
      <w:bookmarkEnd w:id="50"/>
      <w:bookmarkEnd w:id="51"/>
      <w:r>
        <w:rPr>
          <w:snapToGrid w:val="0"/>
        </w:rPr>
        <w:t xml:space="preserve"> </w:t>
      </w:r>
    </w:p>
    <w:p>
      <w:pPr>
        <w:pStyle w:val="Subsection"/>
        <w:rPr>
          <w:snapToGrid w:val="0"/>
        </w:rPr>
      </w:pPr>
      <w:r>
        <w:rPr>
          <w:snapToGrid w:val="0"/>
        </w:rPr>
        <w:tab/>
        <w:t>(1)</w:t>
      </w:r>
      <w:r>
        <w:rPr>
          <w:snapToGrid w:val="0"/>
        </w:rPr>
        <w:tab/>
        <w:t>Subject to subregulation (2), the following information is to be recorded in the owners and occupiers register —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elector gives the CEO a declaration made before —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snapToGrid w:val="0"/>
        </w:rPr>
        <w:t>Declarations and Attestations Act 1913</w:t>
      </w:r>
      <w:r>
        <w:rPr>
          <w:snapToGrid w:val="0"/>
        </w:rPr>
        <w:t xml:space="preserve"> 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Heading5"/>
        <w:rPr>
          <w:snapToGrid w:val="0"/>
        </w:rPr>
      </w:pPr>
      <w:bookmarkStart w:id="52" w:name="_Toc504983348"/>
      <w:bookmarkStart w:id="53" w:name="_Toc2495893"/>
      <w:bookmarkStart w:id="54" w:name="_Toc98907981"/>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52"/>
      <w:bookmarkEnd w:id="53"/>
      <w:bookmarkEnd w:id="54"/>
      <w:r>
        <w:rPr>
          <w:snapToGrid w:val="0"/>
        </w:rPr>
        <w:t xml:space="preserve"> </w:t>
      </w:r>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55" w:name="_Toc504983349"/>
      <w:bookmarkStart w:id="56" w:name="_Toc2495894"/>
      <w:bookmarkStart w:id="57" w:name="_Toc98907982"/>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55"/>
      <w:bookmarkEnd w:id="56"/>
      <w:bookmarkEnd w:id="57"/>
      <w:r>
        <w:rPr>
          <w:snapToGrid w:val="0"/>
        </w:rPr>
        <w:t xml:space="preserve"> </w:t>
      </w:r>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58" w:name="_Toc504983350"/>
      <w:bookmarkStart w:id="59" w:name="_Toc2495895"/>
      <w:bookmarkStart w:id="60" w:name="_Toc98907983"/>
      <w:r>
        <w:rPr>
          <w:rStyle w:val="CharSectno"/>
        </w:rPr>
        <w:t>16</w:t>
      </w:r>
      <w:r>
        <w:rPr>
          <w:snapToGrid w:val="0"/>
        </w:rPr>
        <w:t>.</w:t>
      </w:r>
      <w:r>
        <w:rPr>
          <w:snapToGrid w:val="0"/>
        </w:rPr>
        <w:tab/>
        <w:t>Confidentiality</w:t>
      </w:r>
      <w:bookmarkEnd w:id="58"/>
      <w:bookmarkEnd w:id="59"/>
      <w:bookmarkEnd w:id="60"/>
      <w:r>
        <w:rPr>
          <w:snapToGrid w:val="0"/>
        </w:rPr>
        <w:t xml:space="preserve"> </w:t>
      </w:r>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61" w:name="_Toc504983351"/>
      <w:bookmarkStart w:id="62" w:name="_Toc2495896"/>
      <w:bookmarkStart w:id="63" w:name="_Toc98907984"/>
      <w:r>
        <w:rPr>
          <w:rStyle w:val="CharSectno"/>
        </w:rPr>
        <w:t>17</w:t>
      </w:r>
      <w:r>
        <w:rPr>
          <w:snapToGrid w:val="0"/>
        </w:rPr>
        <w:t>.</w:t>
      </w:r>
      <w:r>
        <w:rPr>
          <w:snapToGrid w:val="0"/>
        </w:rPr>
        <w:tab/>
        <w:t>Retention of documents</w:t>
      </w:r>
      <w:bookmarkEnd w:id="61"/>
      <w:bookmarkEnd w:id="62"/>
      <w:bookmarkEnd w:id="63"/>
      <w:r>
        <w:rPr>
          <w:snapToGrid w:val="0"/>
        </w:rPr>
        <w:t xml:space="preserve"> </w:t>
      </w:r>
    </w:p>
    <w:p>
      <w:pPr>
        <w:pStyle w:val="Subsection"/>
        <w:rPr>
          <w:snapToGrid w:val="0"/>
        </w:rPr>
      </w:pPr>
      <w:r>
        <w:rPr>
          <w:snapToGrid w:val="0"/>
        </w:rPr>
        <w:tab/>
      </w:r>
      <w:r>
        <w:rPr>
          <w:snapToGrid w:val="0"/>
        </w:rPr>
        <w:tab/>
        <w:t>A local government must keep — </w:t>
      </w:r>
    </w:p>
    <w:p>
      <w:pPr>
        <w:pStyle w:val="Indenta"/>
        <w:rPr>
          <w:snapToGrid w:val="0"/>
        </w:rPr>
      </w:pPr>
      <w:r>
        <w:rPr>
          <w:snapToGrid w:val="0"/>
        </w:rPr>
        <w:tab/>
        <w:t>(a)</w:t>
      </w:r>
      <w:r>
        <w:rPr>
          <w:snapToGrid w:val="0"/>
        </w:rPr>
        <w:tab/>
        <w:t>an enrolment eligibility claim form —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64" w:name="_Toc94082514"/>
      <w:bookmarkStart w:id="65" w:name="_Toc94082646"/>
      <w:bookmarkStart w:id="66" w:name="_Toc94084844"/>
      <w:bookmarkStart w:id="67" w:name="_Toc98907985"/>
      <w:r>
        <w:rPr>
          <w:rStyle w:val="CharPartNo"/>
        </w:rPr>
        <w:t>Part 4</w:t>
      </w:r>
      <w:r>
        <w:rPr>
          <w:rStyle w:val="CharDivNo"/>
        </w:rPr>
        <w:t> </w:t>
      </w:r>
      <w:r>
        <w:t>—</w:t>
      </w:r>
      <w:r>
        <w:rPr>
          <w:rStyle w:val="CharDivText"/>
        </w:rPr>
        <w:t> </w:t>
      </w:r>
      <w:r>
        <w:rPr>
          <w:rStyle w:val="CharPartText"/>
        </w:rPr>
        <w:t>The rolls</w:t>
      </w:r>
      <w:bookmarkEnd w:id="64"/>
      <w:bookmarkEnd w:id="65"/>
      <w:bookmarkEnd w:id="66"/>
      <w:bookmarkEnd w:id="67"/>
      <w:r>
        <w:rPr>
          <w:rStyle w:val="CharPartText"/>
        </w:rPr>
        <w:t xml:space="preserve"> </w:t>
      </w:r>
    </w:p>
    <w:p>
      <w:pPr>
        <w:pStyle w:val="Heading5"/>
        <w:rPr>
          <w:snapToGrid w:val="0"/>
        </w:rPr>
      </w:pPr>
      <w:bookmarkStart w:id="68" w:name="_Toc504983352"/>
      <w:bookmarkStart w:id="69" w:name="_Toc2495897"/>
      <w:bookmarkStart w:id="70" w:name="_Toc98907986"/>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68"/>
      <w:bookmarkEnd w:id="69"/>
      <w:bookmarkEnd w:id="70"/>
      <w:r>
        <w:rPr>
          <w:snapToGrid w:val="0"/>
        </w:rPr>
        <w:t xml:space="preserve"> </w:t>
      </w:r>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71" w:name="_Toc504983353"/>
      <w:bookmarkStart w:id="72" w:name="_Toc2495898"/>
      <w:bookmarkStart w:id="73" w:name="_Toc98907987"/>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71"/>
      <w:bookmarkEnd w:id="72"/>
      <w:bookmarkEnd w:id="73"/>
      <w:r>
        <w:rPr>
          <w:snapToGrid w:val="0"/>
        </w:rPr>
        <w:t xml:space="preserve"> </w:t>
      </w:r>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74" w:name="_Toc504983354"/>
      <w:bookmarkStart w:id="75" w:name="_Toc2495899"/>
      <w:bookmarkStart w:id="76" w:name="_Toc98907988"/>
      <w:r>
        <w:rPr>
          <w:rStyle w:val="CharSectno"/>
        </w:rPr>
        <w:t>20</w:t>
      </w:r>
      <w:r>
        <w:rPr>
          <w:snapToGrid w:val="0"/>
        </w:rPr>
        <w:t>.</w:t>
      </w:r>
      <w:r>
        <w:rPr>
          <w:snapToGrid w:val="0"/>
        </w:rPr>
        <w:tab/>
        <w:t>Elector’s details on the roll — s. 4.38(2)</w:t>
      </w:r>
      <w:bookmarkEnd w:id="74"/>
      <w:bookmarkEnd w:id="75"/>
      <w:bookmarkEnd w:id="76"/>
      <w:r>
        <w:rPr>
          <w:snapToGrid w:val="0"/>
        </w:rPr>
        <w:t xml:space="preserve"> </w:t>
      </w:r>
    </w:p>
    <w:p>
      <w:pPr>
        <w:pStyle w:val="Subsection"/>
        <w:rPr>
          <w:snapToGrid w:val="0"/>
        </w:rPr>
      </w:pPr>
      <w:r>
        <w:rPr>
          <w:snapToGrid w:val="0"/>
        </w:rPr>
        <w:tab/>
        <w:t>(1)</w:t>
      </w:r>
      <w:r>
        <w:rPr>
          <w:snapToGrid w:val="0"/>
        </w:rPr>
        <w:tab/>
        <w:t>Subject to subregulation (2), the residents roll is to contain the following details in respect of each elector included on it —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 xml:space="preserve"> ;</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77" w:name="_Toc504983355"/>
      <w:bookmarkStart w:id="78" w:name="_Toc2495900"/>
      <w:bookmarkStart w:id="79" w:name="_Toc98907989"/>
      <w:r>
        <w:rPr>
          <w:rStyle w:val="CharSectno"/>
        </w:rPr>
        <w:t>21</w:t>
      </w:r>
      <w:r>
        <w:rPr>
          <w:snapToGrid w:val="0"/>
        </w:rPr>
        <w:t>.</w:t>
      </w:r>
      <w:r>
        <w:rPr>
          <w:snapToGrid w:val="0"/>
        </w:rPr>
        <w:tab/>
        <w:t>Form of rolls — s. 4.38(2)</w:t>
      </w:r>
      <w:bookmarkEnd w:id="77"/>
      <w:bookmarkEnd w:id="78"/>
      <w:bookmarkEnd w:id="79"/>
      <w:r>
        <w:rPr>
          <w:snapToGrid w:val="0"/>
        </w:rPr>
        <w:t xml:space="preserve"> </w:t>
      </w:r>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80" w:name="_Toc504983356"/>
      <w:bookmarkStart w:id="81" w:name="_Toc2495901"/>
      <w:bookmarkStart w:id="82" w:name="_Toc98907990"/>
      <w:r>
        <w:rPr>
          <w:rStyle w:val="CharSectno"/>
        </w:rPr>
        <w:t>22</w:t>
      </w:r>
      <w:r>
        <w:rPr>
          <w:snapToGrid w:val="0"/>
        </w:rPr>
        <w:t>.</w:t>
      </w:r>
      <w:r>
        <w:rPr>
          <w:snapToGrid w:val="0"/>
        </w:rPr>
        <w:tab/>
        <w:t>Supply of rolls — s. 4.42(2)</w:t>
      </w:r>
      <w:bookmarkEnd w:id="80"/>
      <w:bookmarkEnd w:id="81"/>
      <w:bookmarkEnd w:id="82"/>
      <w:r>
        <w:rPr>
          <w:snapToGrid w:val="0"/>
        </w:rPr>
        <w:t xml:space="preserve"> </w:t>
      </w:r>
    </w:p>
    <w:p>
      <w:pPr>
        <w:pStyle w:val="Subsection"/>
        <w:rPr>
          <w:snapToGrid w:val="0"/>
        </w:rPr>
      </w:pPr>
      <w:r>
        <w:rPr>
          <w:snapToGrid w:val="0"/>
        </w:rPr>
        <w:tab/>
        <w:t>(1)</w:t>
      </w:r>
      <w:r>
        <w:rPr>
          <w:snapToGrid w:val="0"/>
        </w:rPr>
        <w:tab/>
        <w:t>The CEO is to supply a copy of a roll for any election, free of charge, to —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83" w:name="_Toc98907991"/>
      <w:r>
        <w:rPr>
          <w:rStyle w:val="CharSectno"/>
        </w:rPr>
        <w:t>22A</w:t>
      </w:r>
      <w:r>
        <w:t>.</w:t>
      </w:r>
      <w:r>
        <w:tab/>
        <w:t>Certification of corrections to roll — s. 4.43(4)</w:t>
      </w:r>
      <w:bookmarkEnd w:id="83"/>
    </w:p>
    <w:p>
      <w:pPr>
        <w:pStyle w:val="Subsection"/>
      </w:pPr>
      <w:r>
        <w:tab/>
      </w:r>
      <w:r>
        <w:tab/>
        <w:t xml:space="preserve">An alteration made to a roll for an election under section 4.43(3) by the returning officer —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84" w:name="_Toc94082521"/>
      <w:bookmarkStart w:id="85" w:name="_Toc94082653"/>
      <w:bookmarkStart w:id="86" w:name="_Toc94084851"/>
      <w:bookmarkStart w:id="87" w:name="_Toc98907992"/>
      <w:r>
        <w:rPr>
          <w:rStyle w:val="CharPartNo"/>
        </w:rPr>
        <w:t>Part 5</w:t>
      </w:r>
      <w:r>
        <w:rPr>
          <w:rStyle w:val="CharDivNo"/>
        </w:rPr>
        <w:t> </w:t>
      </w:r>
      <w:r>
        <w:t>—</w:t>
      </w:r>
      <w:r>
        <w:rPr>
          <w:rStyle w:val="CharDivText"/>
        </w:rPr>
        <w:t> </w:t>
      </w:r>
      <w:r>
        <w:rPr>
          <w:rStyle w:val="CharPartText"/>
        </w:rPr>
        <w:t>Nominations</w:t>
      </w:r>
      <w:bookmarkEnd w:id="84"/>
      <w:bookmarkEnd w:id="85"/>
      <w:bookmarkEnd w:id="86"/>
      <w:bookmarkEnd w:id="87"/>
      <w:r>
        <w:rPr>
          <w:rStyle w:val="CharPartText"/>
        </w:rPr>
        <w:t xml:space="preserve"> </w:t>
      </w:r>
    </w:p>
    <w:p>
      <w:pPr>
        <w:pStyle w:val="Heading5"/>
        <w:rPr>
          <w:snapToGrid w:val="0"/>
        </w:rPr>
      </w:pPr>
      <w:bookmarkStart w:id="88" w:name="_Toc504983357"/>
      <w:bookmarkStart w:id="89" w:name="_Toc2495902"/>
      <w:bookmarkStart w:id="90" w:name="_Toc98907993"/>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88"/>
      <w:bookmarkEnd w:id="89"/>
      <w:bookmarkEnd w:id="90"/>
      <w:r>
        <w:rPr>
          <w:snapToGrid w:val="0"/>
        </w:rPr>
        <w:t xml:space="preserve"> </w:t>
      </w:r>
    </w:p>
    <w:p>
      <w:pPr>
        <w:pStyle w:val="Subsection"/>
        <w:spacing w:before="120"/>
        <w:rPr>
          <w:snapToGrid w:val="0"/>
        </w:rPr>
      </w:pPr>
      <w:r>
        <w:rPr>
          <w:snapToGrid w:val="0"/>
        </w:rPr>
        <w:tab/>
      </w:r>
      <w:r>
        <w:rPr>
          <w:snapToGrid w:val="0"/>
        </w:rPr>
        <w:tab/>
        <w:t>Regulation 5 applies to the means by which —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91" w:name="_Toc504983358"/>
      <w:bookmarkStart w:id="92" w:name="_Toc2495903"/>
      <w:bookmarkStart w:id="93" w:name="_Toc98907994"/>
      <w:r>
        <w:rPr>
          <w:rStyle w:val="CharSectno"/>
        </w:rPr>
        <w:t>24</w:t>
      </w:r>
      <w:r>
        <w:rPr>
          <w:snapToGrid w:val="0"/>
        </w:rPr>
        <w:t>.</w:t>
      </w:r>
      <w:r>
        <w:rPr>
          <w:snapToGrid w:val="0"/>
        </w:rPr>
        <w:tab/>
        <w:t>Candidate’s profile — s. 4.49(b)</w:t>
      </w:r>
      <w:bookmarkEnd w:id="91"/>
      <w:bookmarkEnd w:id="92"/>
      <w:bookmarkEnd w:id="93"/>
      <w:r>
        <w:rPr>
          <w:snapToGrid w:val="0"/>
        </w:rPr>
        <w:t xml:space="preserve"> </w:t>
      </w:r>
    </w:p>
    <w:p>
      <w:pPr>
        <w:pStyle w:val="Subsection"/>
        <w:spacing w:before="120"/>
        <w:rPr>
          <w:snapToGrid w:val="0"/>
        </w:rPr>
      </w:pPr>
      <w:r>
        <w:rPr>
          <w:snapToGrid w:val="0"/>
        </w:rPr>
        <w:tab/>
      </w:r>
      <w:r>
        <w:rPr>
          <w:snapToGrid w:val="0"/>
        </w:rPr>
        <w:tab/>
        <w:t>The profile of a candidate required by section 4.49(b) —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94" w:name="_Toc504983359"/>
      <w:bookmarkStart w:id="95" w:name="_Toc2495904"/>
      <w:bookmarkStart w:id="96" w:name="_Toc98907995"/>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94"/>
      <w:bookmarkEnd w:id="95"/>
      <w:bookmarkEnd w:id="96"/>
      <w:r>
        <w:rPr>
          <w:snapToGrid w:val="0"/>
        </w:rPr>
        <w:t xml:space="preserve"> </w:t>
      </w:r>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97" w:name="_Toc504983360"/>
      <w:bookmarkStart w:id="98" w:name="_Toc2495905"/>
      <w:bookmarkStart w:id="99" w:name="_Toc98907996"/>
      <w:r>
        <w:rPr>
          <w:rStyle w:val="CharSectno"/>
        </w:rPr>
        <w:t>26</w:t>
      </w:r>
      <w:r>
        <w:rPr>
          <w:snapToGrid w:val="0"/>
        </w:rPr>
        <w:t>.</w:t>
      </w:r>
      <w:r>
        <w:rPr>
          <w:snapToGrid w:val="0"/>
        </w:rPr>
        <w:tab/>
        <w:t>Deposits — s. 4.49(d) and s. 4.50</w:t>
      </w:r>
      <w:bookmarkEnd w:id="97"/>
      <w:bookmarkEnd w:id="98"/>
      <w:bookmarkEnd w:id="99"/>
      <w:r>
        <w:rPr>
          <w:snapToGrid w:val="0"/>
        </w:rPr>
        <w:t xml:space="preserve"> </w:t>
      </w:r>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 xml:space="preserve">is to be credited to — </w:t>
      </w:r>
    </w:p>
    <w:p>
      <w:pPr>
        <w:pStyle w:val="Indenta"/>
      </w:pPr>
      <w:r>
        <w:tab/>
        <w:t>(a)</w:t>
      </w:r>
      <w:r>
        <w:tab/>
        <w:t>a fund of the local government; or</w:t>
      </w:r>
    </w:p>
    <w:p>
      <w:pPr>
        <w:pStyle w:val="Indenta"/>
      </w:pPr>
      <w:r>
        <w:tab/>
        <w:t>(b)</w:t>
      </w:r>
      <w:r>
        <w:tab/>
        <w:t xml:space="preserve">an account maintained by the Western Australian Electoral Commission, if the Electoral Commissioner —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100" w:name="_Toc504983361"/>
      <w:bookmarkStart w:id="101" w:name="_Toc2495906"/>
      <w:bookmarkStart w:id="102" w:name="_Toc98907997"/>
      <w:r>
        <w:rPr>
          <w:rStyle w:val="CharSectno"/>
        </w:rPr>
        <w:t>27</w:t>
      </w:r>
      <w:r>
        <w:rPr>
          <w:snapToGrid w:val="0"/>
        </w:rPr>
        <w:t>.</w:t>
      </w:r>
      <w:r>
        <w:rPr>
          <w:snapToGrid w:val="0"/>
        </w:rPr>
        <w:tab/>
        <w:t>Cases in which deposits are refunded — s. 4.50</w:t>
      </w:r>
      <w:bookmarkEnd w:id="100"/>
      <w:bookmarkEnd w:id="101"/>
      <w:bookmarkEnd w:id="102"/>
      <w:r>
        <w:rPr>
          <w:snapToGrid w:val="0"/>
        </w:rPr>
        <w:t xml:space="preserve"> </w:t>
      </w:r>
    </w:p>
    <w:p>
      <w:pPr>
        <w:pStyle w:val="Subsection"/>
        <w:rPr>
          <w:snapToGrid w:val="0"/>
        </w:rPr>
      </w:pPr>
      <w:r>
        <w:rPr>
          <w:snapToGrid w:val="0"/>
        </w:rPr>
        <w:tab/>
        <w:t>(1)</w:t>
      </w:r>
      <w:r>
        <w:rPr>
          <w:snapToGrid w:val="0"/>
        </w:rPr>
        <w:tab/>
        <w:t>A successful candidate’s deposit is to be refunded.</w:t>
      </w:r>
    </w:p>
    <w:p>
      <w:pPr>
        <w:pStyle w:val="Subsection"/>
        <w:rPr>
          <w:snapToGrid w:val="0"/>
        </w:rPr>
      </w:pPr>
      <w:r>
        <w:rPr>
          <w:snapToGrid w:val="0"/>
        </w:rPr>
        <w:tab/>
        <w:t>(2)</w:t>
      </w:r>
      <w:r>
        <w:rPr>
          <w:snapToGrid w:val="0"/>
        </w:rPr>
        <w:tab/>
      </w:r>
      <w:r>
        <w:rPr>
          <w:snapToGrid w:val="0"/>
          <w:spacing w:val="-4"/>
        </w:rPr>
        <w:t>If the election is a principal office election or is of one councillor, the deposit of any candidate who receives at least 10% of the total number of votes included in the count is to be refunded.</w:t>
      </w:r>
    </w:p>
    <w:p>
      <w:pPr>
        <w:pStyle w:val="Subsection"/>
        <w:rPr>
          <w:snapToGrid w:val="0"/>
        </w:rPr>
      </w:pPr>
      <w:r>
        <w:rPr>
          <w:snapToGrid w:val="0"/>
        </w:rPr>
        <w:tab/>
        <w:t>(3)</w:t>
      </w:r>
      <w:r>
        <w:rPr>
          <w:snapToGrid w:val="0"/>
        </w:rPr>
        <w:tab/>
        <w:t>If the election is of 2 or more councillors, the deposit of any candidate who receives at least 5% of the total number of votes included in the count is to be refunded.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w:t>
      </w:r>
    </w:p>
    <w:p>
      <w:pPr>
        <w:pStyle w:val="Heading5"/>
        <w:rPr>
          <w:snapToGrid w:val="0"/>
        </w:rPr>
      </w:pPr>
      <w:bookmarkStart w:id="103" w:name="_Toc504983362"/>
      <w:bookmarkStart w:id="104" w:name="_Toc2495907"/>
      <w:bookmarkStart w:id="105" w:name="_Toc98907998"/>
      <w:r>
        <w:rPr>
          <w:rStyle w:val="CharSectno"/>
        </w:rPr>
        <w:t>28</w:t>
      </w:r>
      <w:r>
        <w:rPr>
          <w:snapToGrid w:val="0"/>
        </w:rPr>
        <w:t>.</w:t>
      </w:r>
      <w:r>
        <w:rPr>
          <w:snapToGrid w:val="0"/>
        </w:rPr>
        <w:tab/>
        <w:t>How deposits are refunded — s. 4.50</w:t>
      </w:r>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 xml:space="preserve">If a candidate’s deposit is to be refunded, and the deposit has been credited under regulation 26(4)(b) to an account maintained by the Western Australian Electoral Commission, the Electoral Commissioner is to pay an amount equal to the deposit to —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 xml:space="preserve">If a candidate’s deposit has not been refunded under subregulation (1a) within 28 days after notice is given of the result of the election —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106" w:name="_Toc504983363"/>
      <w:bookmarkStart w:id="107" w:name="_Toc2495908"/>
      <w:bookmarkStart w:id="108" w:name="_Toc98907999"/>
      <w:r>
        <w:rPr>
          <w:rStyle w:val="CharSectno"/>
        </w:rPr>
        <w:t>29</w:t>
      </w:r>
      <w:r>
        <w:rPr>
          <w:snapToGrid w:val="0"/>
        </w:rPr>
        <w:t>.</w:t>
      </w:r>
      <w:r>
        <w:rPr>
          <w:snapToGrid w:val="0"/>
        </w:rPr>
        <w:tab/>
        <w:t>Local government to retain deposits in other cases</w:t>
      </w:r>
      <w:bookmarkEnd w:id="106"/>
      <w:bookmarkEnd w:id="107"/>
      <w:bookmarkEnd w:id="108"/>
      <w:r>
        <w:rPr>
          <w:snapToGrid w:val="0"/>
        </w:rPr>
        <w:t xml:space="preserve"> </w:t>
      </w:r>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109" w:name="_Toc504983364"/>
      <w:bookmarkStart w:id="110" w:name="_Toc2495909"/>
      <w:bookmarkStart w:id="111" w:name="_Toc98908000"/>
      <w:r>
        <w:rPr>
          <w:rStyle w:val="CharSectno"/>
        </w:rPr>
        <w:t>30</w:t>
      </w:r>
      <w:r>
        <w:rPr>
          <w:snapToGrid w:val="0"/>
        </w:rPr>
        <w:t>.</w:t>
      </w:r>
      <w:r>
        <w:rPr>
          <w:snapToGrid w:val="0"/>
        </w:rPr>
        <w:tab/>
        <w:t>Drawing lots for positions on ballot paper — s. 4.56(a)</w:t>
      </w:r>
      <w:bookmarkEnd w:id="109"/>
      <w:bookmarkEnd w:id="110"/>
      <w:bookmarkEnd w:id="111"/>
      <w:r>
        <w:rPr>
          <w:snapToGrid w:val="0"/>
        </w:rPr>
        <w:t xml:space="preserve"> </w:t>
      </w:r>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112" w:name="_Toc94082530"/>
      <w:bookmarkStart w:id="113" w:name="_Toc94082662"/>
      <w:bookmarkStart w:id="114" w:name="_Toc94084860"/>
      <w:bookmarkStart w:id="115" w:name="_Toc98908001"/>
      <w:r>
        <w:rPr>
          <w:rStyle w:val="CharPartNo"/>
        </w:rPr>
        <w:t>Part 5A</w:t>
      </w:r>
      <w:r>
        <w:rPr>
          <w:rStyle w:val="CharDivNo"/>
        </w:rPr>
        <w:t> </w:t>
      </w:r>
      <w:r>
        <w:t>—</w:t>
      </w:r>
      <w:r>
        <w:rPr>
          <w:rStyle w:val="CharDivText"/>
        </w:rPr>
        <w:t> </w:t>
      </w:r>
      <w:r>
        <w:rPr>
          <w:rStyle w:val="CharPartText"/>
        </w:rPr>
        <w:t>Disclosure of gifts</w:t>
      </w:r>
      <w:bookmarkEnd w:id="112"/>
      <w:bookmarkEnd w:id="113"/>
      <w:bookmarkEnd w:id="114"/>
      <w:bookmarkEnd w:id="115"/>
    </w:p>
    <w:p>
      <w:pPr>
        <w:pStyle w:val="Footnoteheading"/>
        <w:ind w:left="890"/>
      </w:pPr>
      <w:r>
        <w:tab/>
        <w:t>[Heading inserted in Gazette 20 Nov 1998 p. 6275.]</w:t>
      </w:r>
    </w:p>
    <w:p>
      <w:pPr>
        <w:pStyle w:val="Heading5"/>
      </w:pPr>
      <w:bookmarkStart w:id="116" w:name="_Toc504983365"/>
      <w:bookmarkStart w:id="117" w:name="_Toc2495910"/>
      <w:bookmarkStart w:id="118" w:name="_Toc98908002"/>
      <w:r>
        <w:rPr>
          <w:rStyle w:val="CharSectno"/>
        </w:rPr>
        <w:t>30A</w:t>
      </w:r>
      <w:r>
        <w:t>.</w:t>
      </w:r>
      <w:r>
        <w:tab/>
        <w:t>Gift defined — s. 4.59(a)</w:t>
      </w:r>
      <w:bookmarkEnd w:id="116"/>
      <w:bookmarkEnd w:id="117"/>
      <w:bookmarkEnd w:id="118"/>
    </w:p>
    <w:p>
      <w:pPr>
        <w:pStyle w:val="Subsection"/>
      </w:pPr>
      <w:r>
        <w:tab/>
        <w:t>(1)</w:t>
      </w:r>
      <w:r>
        <w:tab/>
        <w:t xml:space="preserve">In this Part — </w:t>
      </w:r>
    </w:p>
    <w:p>
      <w:pPr>
        <w:pStyle w:val="Defstart"/>
      </w:pPr>
      <w:r>
        <w:tab/>
      </w:r>
      <w:r>
        <w:rPr>
          <w:b/>
        </w:rPr>
        <w:t>“</w:t>
      </w:r>
      <w:r>
        <w:rPr>
          <w:rStyle w:val="CharDefText"/>
        </w:rPr>
        <w:t>gift</w:t>
      </w:r>
      <w:r>
        <w:rPr>
          <w:b/>
        </w:rPr>
        <w: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 xml:space="preserve">A gift is only relevant if — </w:t>
      </w:r>
    </w:p>
    <w:p>
      <w:pPr>
        <w:pStyle w:val="Indenta"/>
      </w:pPr>
      <w:r>
        <w:tab/>
        <w:t>(a)</w:t>
      </w:r>
      <w:r>
        <w:tab/>
        <w:t xml:space="preserve">the value of the gift is $200 or more; or </w:t>
      </w:r>
    </w:p>
    <w:p>
      <w:pPr>
        <w:pStyle w:val="Indenta"/>
      </w:pPr>
      <w:r>
        <w:tab/>
        <w:t>(b)</w:t>
      </w:r>
      <w:r>
        <w:tab/>
        <w:t xml:space="preserve">the value of the gift is less than $200, but the gift is one of 2 or more gifts, with a total value of $200 or more, made by one person at any time during the period set out in regulation 30C. </w:t>
      </w:r>
    </w:p>
    <w:p>
      <w:pPr>
        <w:pStyle w:val="Subsection"/>
      </w:pPr>
      <w:r>
        <w:tab/>
        <w:t>(5)</w:t>
      </w:r>
      <w:r>
        <w:tab/>
        <w:t xml:space="preserve">A gift does not include — </w:t>
      </w:r>
    </w:p>
    <w:p>
      <w:pPr>
        <w:pStyle w:val="Indenta"/>
      </w:pPr>
      <w:r>
        <w:tab/>
        <w:t>(a)</w:t>
      </w:r>
      <w:r>
        <w:tab/>
        <w:t>a gift by will;</w:t>
      </w:r>
    </w:p>
    <w:p>
      <w:pPr>
        <w:pStyle w:val="Indenta"/>
      </w:pPr>
      <w:r>
        <w:tab/>
        <w:t>(b)</w:t>
      </w:r>
      <w:r>
        <w:tab/>
        <w:t>a gift by a relative (as defined in section 5.74(1) of the Act);</w:t>
      </w:r>
    </w:p>
    <w:p>
      <w:pPr>
        <w:pStyle w:val="Indenta"/>
      </w:pPr>
      <w:r>
        <w:tab/>
        <w:t>(c)</w:t>
      </w:r>
      <w:r>
        <w:tab/>
        <w:t>a gift that the candidate would have received notwithstanding his or her candidature; or</w:t>
      </w:r>
    </w:p>
    <w:p>
      <w:pPr>
        <w:pStyle w:val="Indenta"/>
      </w:pPr>
      <w:r>
        <w:tab/>
        <w:t>(d)</w:t>
      </w:r>
      <w:r>
        <w:tab/>
        <w:t>the provision of volunteer labour.</w:t>
      </w:r>
    </w:p>
    <w:p>
      <w:pPr>
        <w:pStyle w:val="Footnotesection"/>
      </w:pPr>
      <w:r>
        <w:tab/>
        <w:t>[Regulation 30A inserted in Gazette 20 Nov 1998 p. 6275.]</w:t>
      </w:r>
    </w:p>
    <w:p>
      <w:pPr>
        <w:pStyle w:val="Heading5"/>
      </w:pPr>
      <w:bookmarkStart w:id="119" w:name="_Toc504983366"/>
      <w:bookmarkStart w:id="120" w:name="_Toc2495911"/>
      <w:bookmarkStart w:id="121" w:name="_Toc98908003"/>
      <w:r>
        <w:rPr>
          <w:rStyle w:val="CharSectno"/>
        </w:rPr>
        <w:t>30B</w:t>
      </w:r>
      <w:r>
        <w:t>.</w:t>
      </w:r>
      <w:r>
        <w:tab/>
        <w:t>Candidates to disclose gifts — s. 4.59</w:t>
      </w:r>
      <w:bookmarkEnd w:id="119"/>
      <w:bookmarkEnd w:id="120"/>
      <w:bookmarkEnd w:id="121"/>
      <w:r>
        <w:t xml:space="preserve"> </w:t>
      </w:r>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Subsection"/>
      </w:pPr>
      <w:r>
        <w:tab/>
        <w:t>(3)</w:t>
      </w:r>
      <w:r>
        <w:tab/>
        <w:t>A candidate must identify the source of a gift in the manner set out in regulation 30E.</w:t>
      </w:r>
    </w:p>
    <w:p>
      <w:pPr>
        <w:pStyle w:val="Penstart"/>
      </w:pPr>
      <w:r>
        <w:tab/>
        <w:t>Penalty: $5 000.</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 xml:space="preserve">[Regulation 30B inserted in Gazette 20 Nov 1998 p. 6275.] </w:t>
      </w:r>
    </w:p>
    <w:p>
      <w:pPr>
        <w:pStyle w:val="Heading5"/>
      </w:pPr>
      <w:bookmarkStart w:id="122" w:name="_Toc504983367"/>
      <w:bookmarkStart w:id="123" w:name="_Toc2495912"/>
      <w:bookmarkStart w:id="124" w:name="_Toc98908004"/>
      <w:r>
        <w:rPr>
          <w:rStyle w:val="CharSectno"/>
        </w:rPr>
        <w:t>30C</w:t>
      </w:r>
      <w:r>
        <w:t>.</w:t>
      </w:r>
      <w:r>
        <w:tab/>
        <w:t>Disclosure period</w:t>
      </w:r>
      <w:bookmarkEnd w:id="122"/>
      <w:bookmarkEnd w:id="123"/>
      <w:bookmarkEnd w:id="124"/>
    </w:p>
    <w:p>
      <w:pPr>
        <w:pStyle w:val="Subsection"/>
      </w:pPr>
      <w:r>
        <w:tab/>
        <w:t>(1)</w:t>
      </w:r>
      <w:r>
        <w:tab/>
        <w:t xml:space="preserve">For the purposes of regulation 30B(1), the period commences 6 months before the relevant election day, and concludes —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Footnotesection"/>
      </w:pPr>
      <w:r>
        <w:tab/>
        <w:t>[Regulation 30C inserted in Gazette 20 Nov 1998 p. 6276.]</w:t>
      </w:r>
    </w:p>
    <w:p>
      <w:pPr>
        <w:pStyle w:val="Heading5"/>
      </w:pPr>
      <w:bookmarkStart w:id="125" w:name="_Toc504983368"/>
      <w:bookmarkStart w:id="126" w:name="_Toc2495913"/>
      <w:bookmarkStart w:id="127" w:name="_Toc98908005"/>
      <w:r>
        <w:rPr>
          <w:rStyle w:val="CharSectno"/>
        </w:rPr>
        <w:t>30D</w:t>
      </w:r>
      <w:r>
        <w:t>.</w:t>
      </w:r>
      <w:r>
        <w:tab/>
        <w:t>Manner and time of disclosure</w:t>
      </w:r>
      <w:bookmarkEnd w:id="125"/>
      <w:bookmarkEnd w:id="126"/>
      <w:bookmarkEnd w:id="127"/>
    </w:p>
    <w:p>
      <w:pPr>
        <w:pStyle w:val="Subsection"/>
      </w:pPr>
      <w:r>
        <w:tab/>
        <w:t>(1)</w:t>
      </w:r>
      <w:r>
        <w:tab/>
        <w:t>For the purposes of regulation 30B(2), a disclosure is to be made by completing Form 9A and lodging it with the CEO.</w:t>
      </w:r>
    </w:p>
    <w:p>
      <w:pPr>
        <w:pStyle w:val="Subsection"/>
      </w:pPr>
      <w:r>
        <w:tab/>
        <w:t>(2)</w:t>
      </w:r>
      <w:r>
        <w:tab/>
        <w:t xml:space="preserve">For the purposes of regulation 30B(2), a disclosure is to be made — </w:t>
      </w:r>
    </w:p>
    <w:p>
      <w:pPr>
        <w:pStyle w:val="Indenta"/>
      </w:pPr>
      <w:r>
        <w:tab/>
        <w:t>(a)</w:t>
      </w:r>
      <w:r>
        <w:tab/>
        <w:t>within 3 days of the receipt (or promise) of the gift, once nominations are made; or</w:t>
      </w:r>
    </w:p>
    <w:p>
      <w:pPr>
        <w:pStyle w:val="Indenta"/>
      </w:pPr>
      <w:r>
        <w:tab/>
        <w:t>(b)</w:t>
      </w:r>
      <w:r>
        <w:tab/>
        <w:t>within 3 days of nomination, for gifts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candidate’s control.</w:t>
      </w:r>
    </w:p>
    <w:p>
      <w:pPr>
        <w:pStyle w:val="Footnotesection"/>
      </w:pPr>
      <w:r>
        <w:tab/>
        <w:t>[Regulation 30D inserted in Gazette 20 Nov 1998 p. 6276.]</w:t>
      </w:r>
    </w:p>
    <w:p>
      <w:pPr>
        <w:pStyle w:val="Heading5"/>
      </w:pPr>
      <w:bookmarkStart w:id="128" w:name="_Toc504983369"/>
      <w:bookmarkStart w:id="129" w:name="_Toc2495914"/>
      <w:bookmarkStart w:id="130" w:name="_Toc98908006"/>
      <w:r>
        <w:rPr>
          <w:rStyle w:val="CharSectno"/>
        </w:rPr>
        <w:t>30E</w:t>
      </w:r>
      <w:r>
        <w:t>.</w:t>
      </w:r>
      <w:r>
        <w:tab/>
        <w:t>Source of gift</w:t>
      </w:r>
      <w:bookmarkEnd w:id="128"/>
      <w:bookmarkEnd w:id="129"/>
      <w:bookmarkEnd w:id="130"/>
    </w:p>
    <w:p>
      <w:pPr>
        <w:pStyle w:val="Subsection"/>
      </w:pPr>
      <w:r>
        <w:tab/>
      </w:r>
      <w:r>
        <w:tab/>
        <w:t>For the purposes of regulation 30B(3), a candidate must identify the true source of a gift, if known, or state on the ‘disclosure of gifts’ form that the true source of the gift is unknown to the candidate.</w:t>
      </w:r>
    </w:p>
    <w:p>
      <w:pPr>
        <w:pStyle w:val="Footnotesection"/>
      </w:pPr>
      <w:r>
        <w:tab/>
        <w:t>[Regulation 30E inserted in Gazette 20 Nov 1998 p. 6276.]</w:t>
      </w:r>
    </w:p>
    <w:p>
      <w:pPr>
        <w:pStyle w:val="Heading5"/>
      </w:pPr>
      <w:bookmarkStart w:id="131" w:name="_Toc504983370"/>
      <w:bookmarkStart w:id="132" w:name="_Toc2495915"/>
      <w:bookmarkStart w:id="133" w:name="_Toc98908007"/>
      <w:r>
        <w:rPr>
          <w:rStyle w:val="CharSectno"/>
        </w:rPr>
        <w:t>30F</w:t>
      </w:r>
      <w:r>
        <w:t>.</w:t>
      </w:r>
      <w:r>
        <w:tab/>
        <w:t>Information to be provided</w:t>
      </w:r>
      <w:bookmarkEnd w:id="131"/>
      <w:bookmarkEnd w:id="132"/>
      <w:bookmarkEnd w:id="133"/>
    </w:p>
    <w:p>
      <w:pPr>
        <w:pStyle w:val="Subsection"/>
      </w:pPr>
      <w:r>
        <w:tab/>
        <w:t>(1)</w:t>
      </w:r>
      <w:r>
        <w:tab/>
        <w:t xml:space="preserve">For the purposes of regulation 30B(4), a disclosure is to contain the following information — </w:t>
      </w:r>
    </w:p>
    <w:p>
      <w:pPr>
        <w:pStyle w:val="Indenta"/>
      </w:pPr>
      <w:r>
        <w:tab/>
        <w:t>(a)</w:t>
      </w:r>
      <w:r>
        <w:tab/>
        <w:t>a description of the gift;</w:t>
      </w:r>
    </w:p>
    <w:p>
      <w:pPr>
        <w:pStyle w:val="Indenta"/>
      </w:pPr>
      <w:r>
        <w:tab/>
        <w:t>(b)</w:t>
      </w:r>
      <w:r>
        <w:tab/>
        <w:t>the date the gift was received or promised;</w:t>
      </w:r>
    </w:p>
    <w:p>
      <w:pPr>
        <w:pStyle w:val="Indenta"/>
      </w:pPr>
      <w:r>
        <w:tab/>
        <w:t>(c)</w:t>
      </w:r>
      <w:r>
        <w:tab/>
        <w:t>the value of the gift; and</w:t>
      </w:r>
    </w:p>
    <w:p>
      <w:pPr>
        <w:pStyle w:val="Indenta"/>
      </w:pPr>
      <w:r>
        <w:tab/>
        <w:t>(d)</w:t>
      </w:r>
      <w:r>
        <w:tab/>
        <w:t>the information required under regulation 30E.</w:t>
      </w:r>
    </w:p>
    <w:p>
      <w:pPr>
        <w:pStyle w:val="Subsection"/>
      </w:pPr>
      <w:r>
        <w:tab/>
        <w:t>(2)</w:t>
      </w:r>
      <w:r>
        <w:tab/>
        <w:t xml:space="preserve">If a candidate is unable to provide some or all of the information set out in subregulation (1), the candidate does not commit an offence under regulation 30B(4) if, on the ‘disclosure of gifts’ form, the candidate —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 xml:space="preserve">In subregulation (2) — </w:t>
      </w:r>
    </w:p>
    <w:p>
      <w:pPr>
        <w:pStyle w:val="Defstart"/>
        <w:spacing w:before="60"/>
      </w:pPr>
      <w:r>
        <w:tab/>
      </w:r>
      <w:r>
        <w:rPr>
          <w:b/>
        </w:rPr>
        <w:t>“</w:t>
      </w:r>
      <w:r>
        <w:rPr>
          <w:rStyle w:val="CharDefText"/>
        </w:rPr>
        <w:t>reasons</w:t>
      </w:r>
      <w:r>
        <w:rPr>
          <w:b/>
        </w:rPr>
        <w:t>”</w:t>
      </w:r>
      <w:r>
        <w:t xml:space="preserve"> must be, in the opinion of the CEO, sufficient and appropriate.</w:t>
      </w:r>
    </w:p>
    <w:p>
      <w:pPr>
        <w:pStyle w:val="Footnotesection"/>
        <w:spacing w:before="80"/>
        <w:ind w:left="890" w:hanging="890"/>
      </w:pPr>
      <w:r>
        <w:tab/>
        <w:t>[Regulation 30F inserted in Gazette 20 Nov 1998 p. 6276.]</w:t>
      </w:r>
    </w:p>
    <w:p>
      <w:pPr>
        <w:pStyle w:val="Heading5"/>
        <w:spacing w:before="180"/>
      </w:pPr>
      <w:bookmarkStart w:id="134" w:name="_Toc504983371"/>
      <w:bookmarkStart w:id="135" w:name="_Toc2495916"/>
      <w:bookmarkStart w:id="136" w:name="_Toc98908008"/>
      <w:r>
        <w:rPr>
          <w:rStyle w:val="CharSectno"/>
        </w:rPr>
        <w:t>30G</w:t>
      </w:r>
      <w:r>
        <w:t>.</w:t>
      </w:r>
      <w:r>
        <w:tab/>
        <w:t>Reg</w:t>
      </w:r>
      <w:r>
        <w:rPr>
          <w:b w:val="0"/>
        </w:rPr>
        <w:t>i</w:t>
      </w:r>
      <w:r>
        <w:t>ster</w:t>
      </w:r>
      <w:bookmarkEnd w:id="134"/>
      <w:bookmarkEnd w:id="135"/>
      <w:bookmarkEnd w:id="136"/>
    </w:p>
    <w:p>
      <w:pPr>
        <w:pStyle w:val="Subsection"/>
      </w:pPr>
      <w:r>
        <w:tab/>
        <w:t>(1)</w:t>
      </w:r>
      <w:r>
        <w:tab/>
        <w:t>The CEO is to establish and maintain an electoral gift register.</w:t>
      </w:r>
    </w:p>
    <w:p>
      <w:pPr>
        <w:pStyle w:val="Subsection"/>
        <w:spacing w:before="120"/>
      </w:pPr>
      <w:r>
        <w:tab/>
        <w:t>(2)</w:t>
      </w:r>
      <w:r>
        <w:tab/>
        <w:t xml:space="preserve">The CEO is to ensure that all ‘disclosure of gifts’ forms completed by candidates and received by the CEO are placed on the electoral gift register — </w:t>
      </w:r>
    </w:p>
    <w:p>
      <w:pPr>
        <w:pStyle w:val="Indenta"/>
        <w:spacing w:before="60"/>
      </w:pPr>
      <w:r>
        <w:tab/>
        <w:t>(a)</w:t>
      </w:r>
      <w:r>
        <w:tab/>
        <w:t>upon receipt by the CEO; and</w:t>
      </w:r>
    </w:p>
    <w:p>
      <w:pPr>
        <w:pStyle w:val="Indenta"/>
        <w:spacing w:before="60"/>
      </w:pPr>
      <w:r>
        <w:tab/>
        <w:t>(b)</w:t>
      </w:r>
      <w:r>
        <w:tab/>
        <w:t>in a manner that clearly identifies and distinguishes the candidates.</w:t>
      </w:r>
    </w:p>
    <w:p>
      <w:pPr>
        <w:pStyle w:val="Subsection"/>
        <w:spacing w:before="120"/>
      </w:pPr>
      <w:r>
        <w:tab/>
        <w:t>(3)</w:t>
      </w:r>
      <w:r>
        <w:tab/>
        <w:t>When the period under regulation 30C has concluded in relation to any election, the CEO is to remove any ‘disclosure of gifts’ forms completed by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completed by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w:t>
      </w:r>
    </w:p>
    <w:p>
      <w:pPr>
        <w:pStyle w:val="Heading5"/>
      </w:pPr>
      <w:bookmarkStart w:id="137" w:name="_Toc504983372"/>
      <w:bookmarkStart w:id="138" w:name="_Toc2495917"/>
      <w:bookmarkStart w:id="139" w:name="_Toc98908009"/>
      <w:r>
        <w:rPr>
          <w:rStyle w:val="CharSectno"/>
        </w:rPr>
        <w:t>30H</w:t>
      </w:r>
      <w:r>
        <w:t>.</w:t>
      </w:r>
      <w:r>
        <w:tab/>
        <w:t>Public to have access to electoral gift register</w:t>
      </w:r>
      <w:bookmarkEnd w:id="137"/>
      <w:bookmarkEnd w:id="138"/>
      <w:bookmarkEnd w:id="139"/>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140" w:name="_Toc504983373"/>
      <w:bookmarkStart w:id="141" w:name="_Toc2495918"/>
      <w:bookmarkStart w:id="142" w:name="_Toc98908010"/>
      <w:r>
        <w:rPr>
          <w:rStyle w:val="CharSectno"/>
        </w:rPr>
        <w:t>30I</w:t>
      </w:r>
      <w:r>
        <w:t>.</w:t>
      </w:r>
      <w:r>
        <w:tab/>
        <w:t>Offence to publish information in certain cases</w:t>
      </w:r>
      <w:bookmarkEnd w:id="140"/>
      <w:bookmarkEnd w:id="141"/>
      <w:bookmarkEnd w:id="142"/>
    </w:p>
    <w:p>
      <w:pPr>
        <w:pStyle w:val="Subsection"/>
      </w:pPr>
      <w:r>
        <w:tab/>
        <w:t>(1)</w:t>
      </w:r>
      <w:r>
        <w:tab/>
        <w:t xml:space="preserve">A person must not publish —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publish</w:t>
      </w:r>
      <w:r>
        <w:rPr>
          <w:b/>
        </w:rPr>
        <w:t>”</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143" w:name="_Toc94082540"/>
      <w:bookmarkStart w:id="144" w:name="_Toc94082672"/>
      <w:bookmarkStart w:id="145" w:name="_Toc94084870"/>
      <w:bookmarkStart w:id="146" w:name="_Toc98908011"/>
      <w:r>
        <w:rPr>
          <w:rStyle w:val="CharPartNo"/>
        </w:rPr>
        <w:t>Part 6</w:t>
      </w:r>
      <w:r>
        <w:rPr>
          <w:rStyle w:val="CharDivNo"/>
        </w:rPr>
        <w:t> </w:t>
      </w:r>
      <w:r>
        <w:t>—</w:t>
      </w:r>
      <w:r>
        <w:rPr>
          <w:rStyle w:val="CharDivText"/>
        </w:rPr>
        <w:t> </w:t>
      </w:r>
      <w:r>
        <w:rPr>
          <w:rStyle w:val="CharPartText"/>
        </w:rPr>
        <w:t>Election notices</w:t>
      </w:r>
      <w:bookmarkEnd w:id="143"/>
      <w:bookmarkEnd w:id="144"/>
      <w:bookmarkEnd w:id="145"/>
      <w:bookmarkEnd w:id="146"/>
      <w:r>
        <w:rPr>
          <w:rStyle w:val="CharPartText"/>
        </w:rPr>
        <w:t xml:space="preserve"> </w:t>
      </w:r>
    </w:p>
    <w:p>
      <w:pPr>
        <w:pStyle w:val="Heading5"/>
        <w:spacing w:before="180"/>
        <w:rPr>
          <w:snapToGrid w:val="0"/>
        </w:rPr>
      </w:pPr>
      <w:bookmarkStart w:id="147" w:name="_Toc504983374"/>
      <w:bookmarkStart w:id="148" w:name="_Toc2495919"/>
      <w:bookmarkStart w:id="149" w:name="_Toc98908012"/>
      <w:r>
        <w:rPr>
          <w:rStyle w:val="CharSectno"/>
        </w:rPr>
        <w:t>31</w:t>
      </w:r>
      <w:r>
        <w:rPr>
          <w:snapToGrid w:val="0"/>
        </w:rPr>
        <w:t>.</w:t>
      </w:r>
      <w:r>
        <w:rPr>
          <w:snapToGrid w:val="0"/>
        </w:rPr>
        <w:tab/>
        <w:t>Contents of the election notice — s. 4.64</w:t>
      </w:r>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The election notice is to contain the following details —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rPr>
          <w:snapToGrid w:val="0"/>
        </w:rPr>
      </w:pPr>
      <w:r>
        <w:rPr>
          <w:snapToGrid w:val="0"/>
        </w:rPr>
        <w:tab/>
        <w:t>(i)</w:t>
      </w:r>
      <w:r>
        <w:rPr>
          <w:snapToGrid w:val="0"/>
        </w:rPr>
        <w:tab/>
        <w:t>the place or places at which votes are to be counted.</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Heading5"/>
        <w:spacing w:before="180"/>
        <w:rPr>
          <w:snapToGrid w:val="0"/>
        </w:rPr>
      </w:pPr>
      <w:bookmarkStart w:id="150" w:name="_Toc504983375"/>
      <w:bookmarkStart w:id="151" w:name="_Toc2495920"/>
      <w:bookmarkStart w:id="152" w:name="_Toc98908013"/>
      <w:r>
        <w:rPr>
          <w:rStyle w:val="CharSectno"/>
        </w:rPr>
        <w:t>32</w:t>
      </w:r>
      <w:r>
        <w:rPr>
          <w:snapToGrid w:val="0"/>
        </w:rPr>
        <w:t>.</w:t>
      </w:r>
      <w:r>
        <w:rPr>
          <w:snapToGrid w:val="0"/>
        </w:rPr>
        <w:tab/>
        <w:t>Other notices</w:t>
      </w:r>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153" w:name="_Toc94082543"/>
      <w:bookmarkStart w:id="154" w:name="_Toc94082675"/>
      <w:bookmarkStart w:id="155" w:name="_Toc94084873"/>
      <w:bookmarkStart w:id="156" w:name="_Toc98908014"/>
      <w:r>
        <w:rPr>
          <w:rStyle w:val="CharPartNo"/>
        </w:rPr>
        <w:t>Part 7</w:t>
      </w:r>
      <w:r>
        <w:rPr>
          <w:rStyle w:val="CharDivNo"/>
        </w:rPr>
        <w:t> </w:t>
      </w:r>
      <w:r>
        <w:t>—</w:t>
      </w:r>
      <w:r>
        <w:rPr>
          <w:rStyle w:val="CharDivText"/>
        </w:rPr>
        <w:t> </w:t>
      </w:r>
      <w:r>
        <w:rPr>
          <w:rStyle w:val="CharPartText"/>
        </w:rPr>
        <w:t>Ballot papers and how to mark them</w:t>
      </w:r>
      <w:bookmarkEnd w:id="153"/>
      <w:bookmarkEnd w:id="154"/>
      <w:bookmarkEnd w:id="155"/>
      <w:bookmarkEnd w:id="156"/>
      <w:r>
        <w:rPr>
          <w:rStyle w:val="CharPartText"/>
        </w:rPr>
        <w:t xml:space="preserve"> </w:t>
      </w:r>
    </w:p>
    <w:p>
      <w:pPr>
        <w:pStyle w:val="Heading5"/>
        <w:rPr>
          <w:snapToGrid w:val="0"/>
        </w:rPr>
      </w:pPr>
      <w:bookmarkStart w:id="157" w:name="_Toc504983376"/>
      <w:bookmarkStart w:id="158" w:name="_Toc2495921"/>
      <w:bookmarkStart w:id="159" w:name="_Toc98908015"/>
      <w:r>
        <w:rPr>
          <w:rStyle w:val="CharSectno"/>
        </w:rPr>
        <w:t>33</w:t>
      </w:r>
      <w:r>
        <w:rPr>
          <w:snapToGrid w:val="0"/>
        </w:rPr>
        <w:t>.</w:t>
      </w:r>
      <w:r>
        <w:rPr>
          <w:snapToGrid w:val="0"/>
        </w:rPr>
        <w:tab/>
        <w:t>RO to print ballot papers — s. 4.71(1)(a)</w:t>
      </w:r>
      <w:bookmarkEnd w:id="157"/>
      <w:bookmarkEnd w:id="158"/>
      <w:bookmarkEnd w:id="159"/>
      <w:r>
        <w:rPr>
          <w:snapToGrid w:val="0"/>
        </w:rPr>
        <w:t xml:space="preserve"> </w:t>
      </w:r>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160" w:name="_Toc504983377"/>
      <w:bookmarkStart w:id="161" w:name="_Toc2495922"/>
      <w:bookmarkStart w:id="162" w:name="_Toc98908016"/>
      <w:r>
        <w:rPr>
          <w:rStyle w:val="CharSectno"/>
        </w:rPr>
        <w:t>34</w:t>
      </w:r>
      <w:r>
        <w:rPr>
          <w:snapToGrid w:val="0"/>
        </w:rPr>
        <w:t>.</w:t>
      </w:r>
      <w:r>
        <w:rPr>
          <w:snapToGrid w:val="0"/>
        </w:rPr>
        <w:tab/>
        <w:t>One office to be filled — s. 4.69(1)</w:t>
      </w:r>
      <w:bookmarkEnd w:id="160"/>
      <w:bookmarkEnd w:id="161"/>
      <w:bookmarkEnd w:id="162"/>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Heading5"/>
        <w:rPr>
          <w:snapToGrid w:val="0"/>
        </w:rPr>
      </w:pPr>
      <w:bookmarkStart w:id="163" w:name="_Toc504983378"/>
      <w:bookmarkStart w:id="164" w:name="_Toc2495923"/>
      <w:bookmarkStart w:id="165" w:name="_Toc98908017"/>
      <w:r>
        <w:rPr>
          <w:rStyle w:val="CharSectno"/>
        </w:rPr>
        <w:t>35</w:t>
      </w:r>
      <w:r>
        <w:rPr>
          <w:snapToGrid w:val="0"/>
        </w:rPr>
        <w:t>.</w:t>
      </w:r>
      <w:r>
        <w:rPr>
          <w:snapToGrid w:val="0"/>
        </w:rPr>
        <w:tab/>
        <w:t>2 or more offices to be filled — s. 4.69(2)</w:t>
      </w:r>
      <w:bookmarkEnd w:id="163"/>
      <w:bookmarkEnd w:id="164"/>
      <w:bookmarkEnd w:id="165"/>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Heading2"/>
      </w:pPr>
      <w:bookmarkStart w:id="166" w:name="_Toc94082547"/>
      <w:bookmarkStart w:id="167" w:name="_Toc94082679"/>
      <w:bookmarkStart w:id="168" w:name="_Toc94084877"/>
      <w:bookmarkStart w:id="169" w:name="_Toc98908018"/>
      <w:r>
        <w:rPr>
          <w:rStyle w:val="CharPartNo"/>
        </w:rPr>
        <w:t>Part 8</w:t>
      </w:r>
      <w:r>
        <w:t> — </w:t>
      </w:r>
      <w:r>
        <w:rPr>
          <w:rStyle w:val="CharPartText"/>
        </w:rPr>
        <w:t>Postal voting</w:t>
      </w:r>
      <w:bookmarkEnd w:id="166"/>
      <w:bookmarkEnd w:id="167"/>
      <w:bookmarkEnd w:id="168"/>
      <w:bookmarkEnd w:id="169"/>
      <w:r>
        <w:rPr>
          <w:rStyle w:val="CharPartText"/>
        </w:rPr>
        <w:t xml:space="preserve"> </w:t>
      </w:r>
    </w:p>
    <w:p>
      <w:pPr>
        <w:pStyle w:val="Heading3"/>
        <w:rPr>
          <w:snapToGrid w:val="0"/>
        </w:rPr>
      </w:pPr>
      <w:bookmarkStart w:id="170" w:name="_Toc94082548"/>
      <w:bookmarkStart w:id="171" w:name="_Toc94082680"/>
      <w:bookmarkStart w:id="172" w:name="_Toc94084878"/>
      <w:bookmarkStart w:id="173" w:name="_Toc98908019"/>
      <w:r>
        <w:rPr>
          <w:rStyle w:val="CharDivNo"/>
        </w:rPr>
        <w:t>Division 1</w:t>
      </w:r>
      <w:r>
        <w:rPr>
          <w:snapToGrid w:val="0"/>
        </w:rPr>
        <w:t> — </w:t>
      </w:r>
      <w:r>
        <w:rPr>
          <w:rStyle w:val="CharDivText"/>
        </w:rPr>
        <w:t>Application to vote by post </w:t>
      </w:r>
      <w:r>
        <w:rPr>
          <w:snapToGrid w:val="0"/>
        </w:rPr>
        <w:t>— s. 4.71(1)(c)</w:t>
      </w:r>
      <w:bookmarkEnd w:id="170"/>
      <w:bookmarkEnd w:id="171"/>
      <w:bookmarkEnd w:id="172"/>
      <w:bookmarkEnd w:id="173"/>
      <w:r>
        <w:rPr>
          <w:snapToGrid w:val="0"/>
          <w:sz w:val="30"/>
        </w:rPr>
        <w:t xml:space="preserve"> </w:t>
      </w:r>
    </w:p>
    <w:p>
      <w:pPr>
        <w:pStyle w:val="Heading5"/>
        <w:rPr>
          <w:snapToGrid w:val="0"/>
        </w:rPr>
      </w:pPr>
      <w:bookmarkStart w:id="174" w:name="_Toc504983379"/>
      <w:bookmarkStart w:id="175" w:name="_Toc2495924"/>
      <w:bookmarkStart w:id="176" w:name="_Toc98908020"/>
      <w:r>
        <w:rPr>
          <w:rStyle w:val="CharSectno"/>
        </w:rPr>
        <w:t>36</w:t>
      </w:r>
      <w:r>
        <w:rPr>
          <w:snapToGrid w:val="0"/>
        </w:rPr>
        <w:t>.</w:t>
      </w:r>
      <w:r>
        <w:rPr>
          <w:snapToGrid w:val="0"/>
        </w:rPr>
        <w:tab/>
        <w:t>No application required for a postal election</w:t>
      </w:r>
      <w:bookmarkEnd w:id="174"/>
      <w:bookmarkEnd w:id="175"/>
      <w:bookmarkEnd w:id="176"/>
      <w:r>
        <w:rPr>
          <w:snapToGrid w:val="0"/>
        </w:rPr>
        <w:t xml:space="preserve"> </w:t>
      </w:r>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177" w:name="_Toc504983380"/>
      <w:bookmarkStart w:id="178" w:name="_Toc2495925"/>
      <w:bookmarkStart w:id="179" w:name="_Toc98908021"/>
      <w:r>
        <w:rPr>
          <w:rStyle w:val="CharSectno"/>
        </w:rPr>
        <w:t>37</w:t>
      </w:r>
      <w:r>
        <w:rPr>
          <w:snapToGrid w:val="0"/>
        </w:rPr>
        <w:t>.</w:t>
      </w:r>
      <w:r>
        <w:rPr>
          <w:snapToGrid w:val="0"/>
        </w:rPr>
        <w:tab/>
        <w:t>How to apply to vote by post at voting in person elections</w:t>
      </w:r>
      <w:bookmarkEnd w:id="177"/>
      <w:bookmarkEnd w:id="178"/>
      <w:bookmarkEnd w:id="179"/>
      <w:r>
        <w:rPr>
          <w:snapToGrid w:val="0"/>
        </w:rPr>
        <w:t xml:space="preserve"> </w:t>
      </w:r>
    </w:p>
    <w:p>
      <w:pPr>
        <w:pStyle w:val="Subsection"/>
        <w:rPr>
          <w:snapToGrid w:val="0"/>
        </w:rPr>
      </w:pPr>
      <w:r>
        <w:rPr>
          <w:snapToGrid w:val="0"/>
        </w:rPr>
        <w:tab/>
        <w:t>(1)</w:t>
      </w:r>
      <w:r>
        <w:rPr>
          <w:snapToGrid w:val="0"/>
        </w:rPr>
        <w:tab/>
        <w:t>A person may apply (Form 12) to be given postal voting papers —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180" w:name="_Toc504983381"/>
      <w:bookmarkStart w:id="181" w:name="_Toc2495926"/>
      <w:bookmarkStart w:id="182" w:name="_Toc98908022"/>
      <w:r>
        <w:rPr>
          <w:rStyle w:val="CharSectno"/>
        </w:rPr>
        <w:t>38</w:t>
      </w:r>
      <w:r>
        <w:rPr>
          <w:snapToGrid w:val="0"/>
        </w:rPr>
        <w:t>.</w:t>
      </w:r>
      <w:r>
        <w:rPr>
          <w:snapToGrid w:val="0"/>
        </w:rPr>
        <w:tab/>
        <w:t>How applications are to be dealt with</w:t>
      </w:r>
      <w:bookmarkEnd w:id="180"/>
      <w:bookmarkEnd w:id="181"/>
      <w:bookmarkEnd w:id="182"/>
      <w:r>
        <w:rPr>
          <w:snapToGrid w:val="0"/>
        </w:rPr>
        <w:t xml:space="preserve"> </w:t>
      </w:r>
    </w:p>
    <w:p>
      <w:pPr>
        <w:pStyle w:val="Subsection"/>
        <w:rPr>
          <w:snapToGrid w:val="0"/>
        </w:rPr>
      </w:pPr>
      <w:r>
        <w:rPr>
          <w:snapToGrid w:val="0"/>
        </w:rPr>
        <w:tab/>
        <w:t>(1)</w:t>
      </w:r>
      <w:r>
        <w:rPr>
          <w:snapToGrid w:val="0"/>
        </w:rPr>
        <w:tab/>
        <w:t>If on receiving an application under regulation 37(1), the CEO or RO is satisfied —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183" w:name="_Toc504983382"/>
      <w:bookmarkStart w:id="184" w:name="_Toc2495927"/>
      <w:bookmarkStart w:id="185" w:name="_Toc98908023"/>
      <w:r>
        <w:rPr>
          <w:rStyle w:val="CharSectno"/>
        </w:rPr>
        <w:t>39</w:t>
      </w:r>
      <w:r>
        <w:rPr>
          <w:snapToGrid w:val="0"/>
        </w:rPr>
        <w:t>.</w:t>
      </w:r>
      <w:r>
        <w:rPr>
          <w:snapToGrid w:val="0"/>
        </w:rPr>
        <w:tab/>
        <w:t>Notice of rejection</w:t>
      </w:r>
      <w:bookmarkEnd w:id="183"/>
      <w:bookmarkEnd w:id="184"/>
      <w:bookmarkEnd w:id="185"/>
      <w:r>
        <w:rPr>
          <w:snapToGrid w:val="0"/>
        </w:rPr>
        <w:t xml:space="preserve"> </w:t>
      </w:r>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186" w:name="_Toc504983383"/>
      <w:bookmarkStart w:id="187" w:name="_Toc2495928"/>
      <w:bookmarkStart w:id="188" w:name="_Toc98908024"/>
      <w:r>
        <w:rPr>
          <w:rStyle w:val="CharSectno"/>
        </w:rPr>
        <w:t>40</w:t>
      </w:r>
      <w:r>
        <w:rPr>
          <w:snapToGrid w:val="0"/>
        </w:rPr>
        <w:t>.</w:t>
      </w:r>
      <w:r>
        <w:rPr>
          <w:snapToGrid w:val="0"/>
        </w:rPr>
        <w:tab/>
        <w:t>Postal voters register</w:t>
      </w:r>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A register (the </w:t>
      </w:r>
      <w:r>
        <w:rPr>
          <w:b/>
          <w:snapToGrid w:val="0"/>
        </w:rPr>
        <w:t>“</w:t>
      </w:r>
      <w:r>
        <w:rPr>
          <w:rStyle w:val="CharDefText"/>
        </w:rPr>
        <w:t>postal voters register</w:t>
      </w:r>
      <w:r>
        <w:rPr>
          <w:b/>
          <w:snapToGrid w:val="0"/>
        </w:rPr>
        <w:t>”</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enrolment details</w:t>
      </w:r>
      <w:r>
        <w:rPr>
          <w:b/>
        </w:rPr>
        <w:t>”</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189" w:name="_Toc94082554"/>
      <w:bookmarkStart w:id="190" w:name="_Toc94082686"/>
      <w:bookmarkStart w:id="191" w:name="_Toc94084884"/>
      <w:bookmarkStart w:id="192" w:name="_Toc98908025"/>
      <w:r>
        <w:rPr>
          <w:rStyle w:val="CharDivNo"/>
        </w:rPr>
        <w:t>Division 2</w:t>
      </w:r>
      <w:r>
        <w:rPr>
          <w:snapToGrid w:val="0"/>
        </w:rPr>
        <w:t> — </w:t>
      </w:r>
      <w:r>
        <w:rPr>
          <w:rStyle w:val="CharDivText"/>
        </w:rPr>
        <w:t>Issue of postal voting papers</w:t>
      </w:r>
      <w:r>
        <w:rPr>
          <w:snapToGrid w:val="0"/>
        </w:rPr>
        <w:t> — s. 4.71(1)(c)</w:t>
      </w:r>
      <w:bookmarkEnd w:id="189"/>
      <w:bookmarkEnd w:id="190"/>
      <w:bookmarkEnd w:id="191"/>
      <w:bookmarkEnd w:id="192"/>
      <w:r>
        <w:rPr>
          <w:snapToGrid w:val="0"/>
        </w:rPr>
        <w:t xml:space="preserve"> </w:t>
      </w:r>
    </w:p>
    <w:p>
      <w:pPr>
        <w:pStyle w:val="Heading5"/>
        <w:rPr>
          <w:snapToGrid w:val="0"/>
        </w:rPr>
      </w:pPr>
      <w:bookmarkStart w:id="193" w:name="_Toc504983384"/>
      <w:bookmarkStart w:id="194" w:name="_Toc2495929"/>
      <w:bookmarkStart w:id="195" w:name="_Toc98908026"/>
      <w:r>
        <w:rPr>
          <w:rStyle w:val="CharSectno"/>
        </w:rPr>
        <w:t>41</w:t>
      </w:r>
      <w:r>
        <w:rPr>
          <w:snapToGrid w:val="0"/>
        </w:rPr>
        <w:t>.</w:t>
      </w:r>
      <w:r>
        <w:rPr>
          <w:snapToGrid w:val="0"/>
        </w:rPr>
        <w:tab/>
        <w:t>Postal election</w:t>
      </w:r>
      <w:bookmarkEnd w:id="193"/>
      <w:bookmarkEnd w:id="194"/>
      <w:bookmarkEnd w:id="195"/>
      <w:r>
        <w:rPr>
          <w:snapToGrid w:val="0"/>
        </w:rPr>
        <w:t xml:space="preserve"> </w:t>
      </w:r>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196" w:name="_Toc504983385"/>
      <w:bookmarkStart w:id="197" w:name="_Toc2495930"/>
      <w:bookmarkStart w:id="198" w:name="_Toc98908027"/>
      <w:r>
        <w:rPr>
          <w:rStyle w:val="CharSectno"/>
        </w:rPr>
        <w:t>42</w:t>
      </w:r>
      <w:r>
        <w:rPr>
          <w:snapToGrid w:val="0"/>
        </w:rPr>
        <w:t>.</w:t>
      </w:r>
      <w:r>
        <w:rPr>
          <w:snapToGrid w:val="0"/>
        </w:rPr>
        <w:tab/>
        <w:t>Voting in person election</w:t>
      </w:r>
      <w:bookmarkEnd w:id="196"/>
      <w:bookmarkEnd w:id="197"/>
      <w:bookmarkEnd w:id="198"/>
      <w:r>
        <w:rPr>
          <w:snapToGrid w:val="0"/>
        </w:rPr>
        <w:t xml:space="preserve"> </w:t>
      </w:r>
    </w:p>
    <w:p>
      <w:pPr>
        <w:pStyle w:val="Subsection"/>
        <w:rPr>
          <w:snapToGrid w:val="0"/>
        </w:rPr>
      </w:pPr>
      <w:r>
        <w:rPr>
          <w:snapToGrid w:val="0"/>
        </w:rPr>
        <w:tab/>
        <w:t>(1)</w:t>
      </w:r>
      <w:r>
        <w:rPr>
          <w:snapToGrid w:val="0"/>
        </w:rPr>
        <w:tab/>
        <w:t>In the case of a voting in person election the RO is to send an election package to —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199" w:name="_Toc504983386"/>
      <w:bookmarkStart w:id="200" w:name="_Toc2495931"/>
      <w:bookmarkStart w:id="201" w:name="_Toc98908028"/>
      <w:r>
        <w:rPr>
          <w:rStyle w:val="CharSectno"/>
        </w:rPr>
        <w:t>43</w:t>
      </w:r>
      <w:r>
        <w:rPr>
          <w:snapToGrid w:val="0"/>
        </w:rPr>
        <w:t>.</w:t>
      </w:r>
      <w:r>
        <w:rPr>
          <w:snapToGrid w:val="0"/>
        </w:rPr>
        <w:tab/>
        <w:t>Contents of election package</w:t>
      </w:r>
      <w:bookmarkEnd w:id="199"/>
      <w:bookmarkEnd w:id="200"/>
      <w:bookmarkEnd w:id="201"/>
      <w:r>
        <w:rPr>
          <w:snapToGrid w:val="0"/>
        </w:rPr>
        <w:t xml:space="preserve"> </w:t>
      </w:r>
    </w:p>
    <w:p>
      <w:pPr>
        <w:pStyle w:val="Subsection"/>
        <w:rPr>
          <w:snapToGrid w:val="0"/>
        </w:rPr>
      </w:pPr>
      <w:r>
        <w:rPr>
          <w:snapToGrid w:val="0"/>
        </w:rPr>
        <w:tab/>
        <w:t>(1)</w:t>
      </w:r>
      <w:r>
        <w:rPr>
          <w:snapToGrid w:val="0"/>
        </w:rPr>
        <w:tab/>
        <w:t>An election package is to contain —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202" w:name="_Toc504983387"/>
      <w:bookmarkStart w:id="203" w:name="_Toc2495932"/>
      <w:bookmarkStart w:id="204" w:name="_Toc98908029"/>
      <w:r>
        <w:rPr>
          <w:rStyle w:val="CharSectno"/>
        </w:rPr>
        <w:t>44</w:t>
      </w:r>
      <w:r>
        <w:rPr>
          <w:snapToGrid w:val="0"/>
        </w:rPr>
        <w:t>.</w:t>
      </w:r>
      <w:r>
        <w:rPr>
          <w:snapToGrid w:val="0"/>
        </w:rPr>
        <w:tab/>
        <w:t>Time and record of issue of election packages</w:t>
      </w:r>
      <w:bookmarkEnd w:id="202"/>
      <w:bookmarkEnd w:id="203"/>
      <w:bookmarkEnd w:id="204"/>
      <w:r>
        <w:rPr>
          <w:snapToGrid w:val="0"/>
        </w:rPr>
        <w:t xml:space="preserve"> </w:t>
      </w:r>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205" w:name="_Toc504983388"/>
      <w:bookmarkStart w:id="206" w:name="_Toc2495933"/>
      <w:bookmarkStart w:id="207" w:name="_Toc98908030"/>
      <w:r>
        <w:rPr>
          <w:rStyle w:val="CharSectno"/>
        </w:rPr>
        <w:t>45</w:t>
      </w:r>
      <w:r>
        <w:rPr>
          <w:snapToGrid w:val="0"/>
        </w:rPr>
        <w:t>.</w:t>
      </w:r>
      <w:r>
        <w:rPr>
          <w:snapToGrid w:val="0"/>
        </w:rPr>
        <w:tab/>
        <w:t>How to apply for postal voting papers to replace missing or spoilt papers</w:t>
      </w:r>
      <w:bookmarkEnd w:id="205"/>
      <w:bookmarkEnd w:id="206"/>
      <w:bookmarkEnd w:id="207"/>
      <w:r>
        <w:rPr>
          <w:snapToGrid w:val="0"/>
        </w:rPr>
        <w:t xml:space="preserve"> </w:t>
      </w:r>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rPr>
          <w:snapToGrid w:val="0"/>
        </w:rPr>
      </w:pPr>
      <w:r>
        <w:rPr>
          <w:snapToGrid w:val="0"/>
        </w:rPr>
        <w:tab/>
        <w:t>(4)</w:t>
      </w:r>
      <w:r>
        <w:rPr>
          <w:snapToGrid w:val="0"/>
        </w:rPr>
        <w:tab/>
        <w:t>If the electoral officer is satisfied —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 </w:t>
      </w:r>
    </w:p>
    <w:p>
      <w:pPr>
        <w:pStyle w:val="Defstart"/>
      </w:pPr>
      <w:r>
        <w:rPr>
          <w:b/>
        </w:rPr>
        <w:tab/>
        <w:t>“</w:t>
      </w:r>
      <w:r>
        <w:rPr>
          <w:rStyle w:val="CharDefText"/>
        </w:rPr>
        <w:t>voting paper</w:t>
      </w:r>
      <w:r>
        <w:rPr>
          <w:b/>
        </w:rPr>
        <w:t>”</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208" w:name="_Toc504983389"/>
      <w:bookmarkStart w:id="209" w:name="_Toc2495934"/>
      <w:bookmarkStart w:id="210" w:name="_Toc98908031"/>
      <w:r>
        <w:rPr>
          <w:rStyle w:val="CharSectno"/>
        </w:rPr>
        <w:t>46</w:t>
      </w:r>
      <w:r>
        <w:rPr>
          <w:snapToGrid w:val="0"/>
        </w:rPr>
        <w:t>.</w:t>
      </w:r>
      <w:r>
        <w:rPr>
          <w:snapToGrid w:val="0"/>
        </w:rPr>
        <w:tab/>
        <w:t>How to apply for provisional postal voting papers</w:t>
      </w:r>
      <w:bookmarkEnd w:id="208"/>
      <w:bookmarkEnd w:id="209"/>
      <w:bookmarkEnd w:id="210"/>
      <w:r>
        <w:rPr>
          <w:snapToGrid w:val="0"/>
        </w:rPr>
        <w:t xml:space="preserve"> </w:t>
      </w:r>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rPr>
          <w:snapToGrid w:val="0"/>
        </w:rPr>
      </w:pPr>
      <w:bookmarkStart w:id="211" w:name="_Toc504983390"/>
      <w:bookmarkStart w:id="212" w:name="_Toc2495935"/>
      <w:bookmarkStart w:id="213" w:name="_Toc98908032"/>
      <w:r>
        <w:rPr>
          <w:rStyle w:val="CharSectno"/>
        </w:rPr>
        <w:t>47</w:t>
      </w:r>
      <w:r>
        <w:rPr>
          <w:snapToGrid w:val="0"/>
        </w:rPr>
        <w:t>.</w:t>
      </w:r>
      <w:r>
        <w:rPr>
          <w:snapToGrid w:val="0"/>
        </w:rPr>
        <w:tab/>
        <w:t>Elections on same day</w:t>
      </w:r>
      <w:bookmarkEnd w:id="211"/>
      <w:bookmarkEnd w:id="212"/>
      <w:bookmarkEnd w:id="213"/>
      <w:r>
        <w:rPr>
          <w:snapToGrid w:val="0"/>
        </w:rPr>
        <w:t xml:space="preserve"> </w:t>
      </w:r>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rPr>
          <w:snapToGrid w:val="0"/>
        </w:rPr>
      </w:pPr>
      <w:bookmarkStart w:id="214" w:name="_Toc94082562"/>
      <w:bookmarkStart w:id="215" w:name="_Toc94082694"/>
      <w:bookmarkStart w:id="216" w:name="_Toc94084892"/>
      <w:bookmarkStart w:id="217" w:name="_Toc98908033"/>
      <w:r>
        <w:rPr>
          <w:rStyle w:val="CharDivNo"/>
        </w:rPr>
        <w:t>Division 3</w:t>
      </w:r>
      <w:r>
        <w:rPr>
          <w:snapToGrid w:val="0"/>
        </w:rPr>
        <w:t> — </w:t>
      </w:r>
      <w:r>
        <w:rPr>
          <w:rStyle w:val="CharDivText"/>
        </w:rPr>
        <w:t>How postal voting papers are to be completed, transmitted and dealt with</w:t>
      </w:r>
      <w:r>
        <w:rPr>
          <w:snapToGrid w:val="0"/>
        </w:rPr>
        <w:t> — s. 4.71(1)(d)</w:t>
      </w:r>
      <w:bookmarkEnd w:id="214"/>
      <w:bookmarkEnd w:id="215"/>
      <w:bookmarkEnd w:id="216"/>
      <w:bookmarkEnd w:id="217"/>
    </w:p>
    <w:p>
      <w:pPr>
        <w:pStyle w:val="Heading5"/>
        <w:rPr>
          <w:snapToGrid w:val="0"/>
        </w:rPr>
      </w:pPr>
      <w:bookmarkStart w:id="218" w:name="_Toc504983391"/>
      <w:bookmarkStart w:id="219" w:name="_Toc2495936"/>
      <w:bookmarkStart w:id="220" w:name="_Toc98908034"/>
      <w:r>
        <w:rPr>
          <w:rStyle w:val="CharSectno"/>
        </w:rPr>
        <w:t>48</w:t>
      </w:r>
      <w:r>
        <w:rPr>
          <w:snapToGrid w:val="0"/>
        </w:rPr>
        <w:t>.</w:t>
      </w:r>
      <w:r>
        <w:rPr>
          <w:snapToGrid w:val="0"/>
        </w:rPr>
        <w:tab/>
        <w:t>Voting instructions to be followed</w:t>
      </w:r>
      <w:bookmarkEnd w:id="218"/>
      <w:bookmarkEnd w:id="219"/>
      <w:bookmarkEnd w:id="220"/>
      <w:r>
        <w:rPr>
          <w:snapToGrid w:val="0"/>
        </w:rPr>
        <w:t xml:space="preserve"> </w:t>
      </w:r>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221" w:name="_Toc504983392"/>
      <w:bookmarkStart w:id="222" w:name="_Toc2495937"/>
      <w:bookmarkStart w:id="223" w:name="_Toc98908035"/>
      <w:r>
        <w:rPr>
          <w:rStyle w:val="CharSectno"/>
        </w:rPr>
        <w:t>49</w:t>
      </w:r>
      <w:r>
        <w:rPr>
          <w:snapToGrid w:val="0"/>
        </w:rPr>
        <w:t>.</w:t>
      </w:r>
      <w:r>
        <w:rPr>
          <w:snapToGrid w:val="0"/>
        </w:rPr>
        <w:tab/>
        <w:t>Candidates not to assist or interfere with electors</w:t>
      </w:r>
      <w:bookmarkEnd w:id="221"/>
      <w:bookmarkEnd w:id="222"/>
      <w:bookmarkEnd w:id="223"/>
      <w:r>
        <w:rPr>
          <w:snapToGrid w:val="0"/>
        </w:rPr>
        <w:t xml:space="preserve"> </w:t>
      </w:r>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224" w:name="_Toc504983393"/>
      <w:bookmarkStart w:id="225" w:name="_Toc2495938"/>
      <w:bookmarkStart w:id="226" w:name="_Toc98908036"/>
      <w:r>
        <w:rPr>
          <w:rStyle w:val="CharSectno"/>
        </w:rPr>
        <w:t>50</w:t>
      </w:r>
      <w:r>
        <w:rPr>
          <w:snapToGrid w:val="0"/>
        </w:rPr>
        <w:t>.</w:t>
      </w:r>
      <w:r>
        <w:rPr>
          <w:snapToGrid w:val="0"/>
        </w:rPr>
        <w:tab/>
        <w:t>Duty to send or deliver voting papers</w:t>
      </w:r>
      <w:bookmarkEnd w:id="224"/>
      <w:bookmarkEnd w:id="225"/>
      <w:bookmarkEnd w:id="226"/>
      <w:r>
        <w:rPr>
          <w:snapToGrid w:val="0"/>
        </w:rPr>
        <w:t xml:space="preserve"> </w:t>
      </w:r>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227" w:name="_Toc504983394"/>
      <w:bookmarkStart w:id="228" w:name="_Toc2495939"/>
      <w:bookmarkStart w:id="229" w:name="_Toc98908037"/>
      <w:r>
        <w:rPr>
          <w:rStyle w:val="CharSectno"/>
        </w:rPr>
        <w:t>51</w:t>
      </w:r>
      <w:r>
        <w:rPr>
          <w:snapToGrid w:val="0"/>
        </w:rPr>
        <w:t>.</w:t>
      </w:r>
      <w:r>
        <w:rPr>
          <w:snapToGrid w:val="0"/>
        </w:rPr>
        <w:tab/>
        <w:t>Times and places for checking postal voting papers</w:t>
      </w:r>
      <w:bookmarkEnd w:id="227"/>
      <w:bookmarkEnd w:id="228"/>
      <w:bookmarkEnd w:id="229"/>
      <w:r>
        <w:rPr>
          <w:snapToGrid w:val="0"/>
        </w:rPr>
        <w:t xml:space="preserve"> </w:t>
      </w:r>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230" w:name="_Toc442499656"/>
      <w:bookmarkStart w:id="231" w:name="_Toc504983395"/>
      <w:bookmarkStart w:id="232" w:name="_Toc2495940"/>
      <w:bookmarkStart w:id="233" w:name="_Toc98908038"/>
      <w:r>
        <w:rPr>
          <w:rStyle w:val="CharSectno"/>
        </w:rPr>
        <w:t>52</w:t>
      </w:r>
      <w:r>
        <w:rPr>
          <w:snapToGrid w:val="0"/>
        </w:rPr>
        <w:t>.</w:t>
      </w:r>
      <w:r>
        <w:rPr>
          <w:snapToGrid w:val="0"/>
        </w:rPr>
        <w:tab/>
        <w:t>Procedure for checking postal voting papers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Postal voting papers are to be checked as follows —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234" w:name="_Toc504983396"/>
      <w:bookmarkStart w:id="235" w:name="_Toc2495941"/>
      <w:bookmarkStart w:id="236" w:name="_Toc98908039"/>
      <w:r>
        <w:rPr>
          <w:rStyle w:val="CharSectno"/>
        </w:rPr>
        <w:t>52A</w:t>
      </w:r>
      <w:r>
        <w:t>.</w:t>
      </w:r>
      <w:r>
        <w:tab/>
        <w:t>Preparation of postal ballot papers for count</w:t>
      </w:r>
      <w:bookmarkEnd w:id="234"/>
      <w:bookmarkEnd w:id="235"/>
      <w:bookmarkEnd w:id="236"/>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 xml:space="preserve">remove the ballot paper envelopes from the ballot box in which they were placed under regulation 52(1)(d); </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237" w:name="_Toc94082569"/>
      <w:bookmarkStart w:id="238" w:name="_Toc94082701"/>
      <w:bookmarkStart w:id="239" w:name="_Toc94084899"/>
      <w:bookmarkStart w:id="240" w:name="_Toc98908040"/>
      <w:r>
        <w:rPr>
          <w:rStyle w:val="CharPartNo"/>
        </w:rPr>
        <w:t>Part 9</w:t>
      </w:r>
      <w:r>
        <w:t> — </w:t>
      </w:r>
      <w:r>
        <w:rPr>
          <w:rStyle w:val="CharPartText"/>
        </w:rPr>
        <w:t>Absent voting and early voting</w:t>
      </w:r>
      <w:bookmarkEnd w:id="237"/>
      <w:bookmarkEnd w:id="238"/>
      <w:bookmarkEnd w:id="239"/>
      <w:bookmarkEnd w:id="240"/>
      <w:r>
        <w:rPr>
          <w:rStyle w:val="CharPartText"/>
        </w:rPr>
        <w:t xml:space="preserve"> </w:t>
      </w:r>
    </w:p>
    <w:p>
      <w:pPr>
        <w:pStyle w:val="Heading3"/>
        <w:rPr>
          <w:snapToGrid w:val="0"/>
        </w:rPr>
      </w:pPr>
      <w:bookmarkStart w:id="241" w:name="_Toc94082570"/>
      <w:bookmarkStart w:id="242" w:name="_Toc94082702"/>
      <w:bookmarkStart w:id="243" w:name="_Toc94084900"/>
      <w:bookmarkStart w:id="244" w:name="_Toc98908041"/>
      <w:r>
        <w:rPr>
          <w:rStyle w:val="CharDivNo"/>
        </w:rPr>
        <w:t>Division 1</w:t>
      </w:r>
      <w:r>
        <w:rPr>
          <w:snapToGrid w:val="0"/>
        </w:rPr>
        <w:t> — </w:t>
      </w:r>
      <w:r>
        <w:rPr>
          <w:rStyle w:val="CharDivText"/>
        </w:rPr>
        <w:t>Application</w:t>
      </w:r>
      <w:r>
        <w:rPr>
          <w:snapToGrid w:val="0"/>
        </w:rPr>
        <w:t> — s. 4.67</w:t>
      </w:r>
      <w:bookmarkEnd w:id="241"/>
      <w:bookmarkEnd w:id="242"/>
      <w:bookmarkEnd w:id="243"/>
      <w:bookmarkEnd w:id="244"/>
      <w:r>
        <w:rPr>
          <w:snapToGrid w:val="0"/>
        </w:rPr>
        <w:t xml:space="preserve"> </w:t>
      </w:r>
    </w:p>
    <w:p>
      <w:pPr>
        <w:pStyle w:val="Heading5"/>
        <w:rPr>
          <w:snapToGrid w:val="0"/>
        </w:rPr>
      </w:pPr>
      <w:bookmarkStart w:id="245" w:name="_Toc504983397"/>
      <w:bookmarkStart w:id="246" w:name="_Toc2495942"/>
      <w:bookmarkStart w:id="247" w:name="_Toc98908042"/>
      <w:r>
        <w:rPr>
          <w:rStyle w:val="CharSectno"/>
        </w:rPr>
        <w:t>53</w:t>
      </w:r>
      <w:r>
        <w:rPr>
          <w:snapToGrid w:val="0"/>
        </w:rPr>
        <w:t>.</w:t>
      </w:r>
      <w:r>
        <w:rPr>
          <w:snapToGrid w:val="0"/>
        </w:rPr>
        <w:tab/>
        <w:t>Application of Part — voting in person elections only</w:t>
      </w:r>
      <w:bookmarkEnd w:id="245"/>
      <w:bookmarkEnd w:id="246"/>
      <w:bookmarkEnd w:id="247"/>
      <w:r>
        <w:rPr>
          <w:snapToGrid w:val="0"/>
        </w:rPr>
        <w:t xml:space="preserve"> </w:t>
      </w:r>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248" w:name="_Toc94082572"/>
      <w:bookmarkStart w:id="249" w:name="_Toc94082704"/>
      <w:bookmarkStart w:id="250" w:name="_Toc94084902"/>
      <w:bookmarkStart w:id="251" w:name="_Toc98908043"/>
      <w:r>
        <w:rPr>
          <w:rStyle w:val="CharDivNo"/>
        </w:rPr>
        <w:t>Division 2</w:t>
      </w:r>
      <w:r>
        <w:rPr>
          <w:snapToGrid w:val="0"/>
        </w:rPr>
        <w:t> — </w:t>
      </w:r>
      <w:r>
        <w:rPr>
          <w:rStyle w:val="CharDivText"/>
        </w:rPr>
        <w:t>Absent voting</w:t>
      </w:r>
      <w:r>
        <w:rPr>
          <w:snapToGrid w:val="0"/>
        </w:rPr>
        <w:t> — s. 4.71(1)(e)</w:t>
      </w:r>
      <w:bookmarkEnd w:id="248"/>
      <w:bookmarkEnd w:id="249"/>
      <w:bookmarkEnd w:id="250"/>
      <w:bookmarkEnd w:id="251"/>
      <w:r>
        <w:rPr>
          <w:snapToGrid w:val="0"/>
        </w:rPr>
        <w:t xml:space="preserve"> </w:t>
      </w:r>
    </w:p>
    <w:p>
      <w:pPr>
        <w:pStyle w:val="Heading5"/>
        <w:rPr>
          <w:snapToGrid w:val="0"/>
        </w:rPr>
      </w:pPr>
      <w:bookmarkStart w:id="252" w:name="_Toc504983398"/>
      <w:bookmarkStart w:id="253" w:name="_Toc2495943"/>
      <w:bookmarkStart w:id="254" w:name="_Toc98908044"/>
      <w:r>
        <w:rPr>
          <w:rStyle w:val="CharSectno"/>
        </w:rPr>
        <w:t>54</w:t>
      </w:r>
      <w:r>
        <w:rPr>
          <w:snapToGrid w:val="0"/>
        </w:rPr>
        <w:t>.</w:t>
      </w:r>
      <w:r>
        <w:rPr>
          <w:snapToGrid w:val="0"/>
        </w:rPr>
        <w:tab/>
        <w:t>How to apply for absent voting papers</w:t>
      </w:r>
      <w:bookmarkEnd w:id="252"/>
      <w:bookmarkEnd w:id="253"/>
      <w:bookmarkEnd w:id="254"/>
      <w:r>
        <w:rPr>
          <w:snapToGrid w:val="0"/>
        </w:rPr>
        <w:t xml:space="preserve"> </w:t>
      </w:r>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b/>
          <w:snapToGrid w:val="0"/>
        </w:rPr>
        <w:t>“</w:t>
      </w:r>
      <w:r>
        <w:rPr>
          <w:rStyle w:val="CharDefText"/>
        </w:rPr>
        <w:t>declaration envelope</w:t>
      </w:r>
      <w:r>
        <w:rPr>
          <w:b/>
          <w:snapToGrid w:val="0"/>
        </w:rPr>
        <w:t>”</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255" w:name="_Toc504983399"/>
      <w:bookmarkStart w:id="256" w:name="_Toc2495944"/>
      <w:bookmarkStart w:id="257" w:name="_Toc98908045"/>
      <w:r>
        <w:rPr>
          <w:rStyle w:val="CharSectno"/>
        </w:rPr>
        <w:t>55</w:t>
      </w:r>
      <w:r>
        <w:rPr>
          <w:snapToGrid w:val="0"/>
        </w:rPr>
        <w:t>.</w:t>
      </w:r>
      <w:r>
        <w:rPr>
          <w:snapToGrid w:val="0"/>
        </w:rPr>
        <w:tab/>
        <w:t>Issue of absent voting papers</w:t>
      </w:r>
      <w:bookmarkEnd w:id="255"/>
      <w:bookmarkEnd w:id="256"/>
      <w:bookmarkEnd w:id="257"/>
      <w:r>
        <w:rPr>
          <w:snapToGrid w:val="0"/>
        </w:rPr>
        <w:t xml:space="preserve"> </w:t>
      </w:r>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258" w:name="_Toc504983400"/>
      <w:bookmarkStart w:id="259" w:name="_Toc2495945"/>
      <w:bookmarkStart w:id="260" w:name="_Toc98908046"/>
      <w:r>
        <w:rPr>
          <w:rStyle w:val="CharSectno"/>
        </w:rPr>
        <w:t>56</w:t>
      </w:r>
      <w:r>
        <w:rPr>
          <w:snapToGrid w:val="0"/>
        </w:rPr>
        <w:t>.</w:t>
      </w:r>
      <w:r>
        <w:rPr>
          <w:snapToGrid w:val="0"/>
        </w:rPr>
        <w:tab/>
        <w:t>How to complete absent voting papers</w:t>
      </w:r>
      <w:bookmarkEnd w:id="258"/>
      <w:bookmarkEnd w:id="259"/>
      <w:bookmarkEnd w:id="260"/>
      <w:r>
        <w:rPr>
          <w:snapToGrid w:val="0"/>
        </w:rPr>
        <w:t xml:space="preserve"> </w:t>
      </w:r>
    </w:p>
    <w:p>
      <w:pPr>
        <w:pStyle w:val="Subsection"/>
        <w:rPr>
          <w:snapToGrid w:val="0"/>
        </w:rPr>
      </w:pPr>
      <w:r>
        <w:rPr>
          <w:snapToGrid w:val="0"/>
        </w:rPr>
        <w:tab/>
        <w:t>(1)</w:t>
      </w:r>
      <w:r>
        <w:rPr>
          <w:snapToGrid w:val="0"/>
        </w:rPr>
        <w:tab/>
        <w:t>A person who obtains voting papers under this Division is to —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 </w:t>
      </w:r>
    </w:p>
    <w:p>
      <w:pPr>
        <w:pStyle w:val="Indenta"/>
        <w:rPr>
          <w:snapToGrid w:val="0"/>
        </w:rPr>
      </w:pPr>
      <w:r>
        <w:rPr>
          <w:snapToGrid w:val="0"/>
        </w:rPr>
        <w:tab/>
        <w:t>(a)</w:t>
      </w:r>
      <w:r>
        <w:rPr>
          <w:snapToGrid w:val="0"/>
        </w:rPr>
        <w:tab/>
        <w:t>the names of the candidates not being listed in correct order on the ballot paper;</w:t>
      </w:r>
    </w:p>
    <w:p>
      <w:pPr>
        <w:pStyle w:val="Indenta"/>
        <w:rPr>
          <w:snapToGrid w:val="0"/>
        </w:rPr>
      </w:pPr>
      <w:r>
        <w:rPr>
          <w:snapToGrid w:val="0"/>
        </w:rPr>
        <w:tab/>
        <w:t>(b)</w:t>
      </w:r>
      <w:r>
        <w:rPr>
          <w:snapToGrid w:val="0"/>
        </w:rPr>
        <w:tab/>
        <w:t>the names of any one or more of the candidates not being listed on the ballot paper; or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Heading5"/>
        <w:rPr>
          <w:snapToGrid w:val="0"/>
        </w:rPr>
      </w:pPr>
      <w:bookmarkStart w:id="261" w:name="_Toc504983401"/>
      <w:bookmarkStart w:id="262" w:name="_Toc2495946"/>
      <w:bookmarkStart w:id="263" w:name="_Toc98908047"/>
      <w:r>
        <w:rPr>
          <w:rStyle w:val="CharSectno"/>
        </w:rPr>
        <w:t>57</w:t>
      </w:r>
      <w:r>
        <w:rPr>
          <w:snapToGrid w:val="0"/>
        </w:rPr>
        <w:t>.</w:t>
      </w:r>
      <w:r>
        <w:rPr>
          <w:snapToGrid w:val="0"/>
        </w:rPr>
        <w:tab/>
        <w:t>Elections on same day</w:t>
      </w:r>
      <w:bookmarkEnd w:id="261"/>
      <w:bookmarkEnd w:id="262"/>
      <w:bookmarkEnd w:id="263"/>
      <w:r>
        <w:rPr>
          <w:snapToGrid w:val="0"/>
        </w:rPr>
        <w:t xml:space="preserve"> </w:t>
      </w:r>
    </w:p>
    <w:p>
      <w:pPr>
        <w:pStyle w:val="Subsection"/>
        <w:rPr>
          <w:snapToGrid w:val="0"/>
        </w:rPr>
      </w:pPr>
      <w:r>
        <w:rPr>
          <w:snapToGrid w:val="0"/>
        </w:rPr>
        <w:tab/>
      </w:r>
      <w:r>
        <w:rPr>
          <w:snapToGrid w:val="0"/>
        </w:rPr>
        <w:tab/>
        <w:t>If 2 or more elections for a local government have the same election day a person —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264" w:name="_Toc504983402"/>
      <w:bookmarkStart w:id="265" w:name="_Toc2495947"/>
      <w:bookmarkStart w:id="266" w:name="_Toc98908048"/>
      <w:r>
        <w:rPr>
          <w:rStyle w:val="CharSectno"/>
        </w:rPr>
        <w:t>58</w:t>
      </w:r>
      <w:r>
        <w:rPr>
          <w:snapToGrid w:val="0"/>
        </w:rPr>
        <w:t>.</w:t>
      </w:r>
      <w:r>
        <w:rPr>
          <w:snapToGrid w:val="0"/>
        </w:rPr>
        <w:tab/>
        <w:t>How completed absent voting papers are to be dealt with</w:t>
      </w:r>
      <w:bookmarkEnd w:id="264"/>
      <w:bookmarkEnd w:id="265"/>
      <w:bookmarkEnd w:id="266"/>
      <w:r>
        <w:rPr>
          <w:snapToGrid w:val="0"/>
        </w:rPr>
        <w:t xml:space="preserve"> </w:t>
      </w:r>
    </w:p>
    <w:p>
      <w:pPr>
        <w:pStyle w:val="Subsection"/>
        <w:keepNext/>
        <w:rPr>
          <w:snapToGrid w:val="0"/>
        </w:rPr>
      </w:pPr>
      <w:r>
        <w:rPr>
          <w:snapToGrid w:val="0"/>
        </w:rPr>
        <w:tab/>
        <w:t>(1)</w:t>
      </w:r>
      <w:r>
        <w:rPr>
          <w:snapToGrid w:val="0"/>
        </w:rPr>
        <w:tab/>
        <w:t>The electoral officer is to —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267" w:name="_Toc94082578"/>
      <w:bookmarkStart w:id="268" w:name="_Toc94082710"/>
      <w:bookmarkStart w:id="269" w:name="_Toc94084908"/>
      <w:bookmarkStart w:id="270" w:name="_Toc98908049"/>
      <w:r>
        <w:rPr>
          <w:rStyle w:val="CharDivNo"/>
        </w:rPr>
        <w:t>Division 3</w:t>
      </w:r>
      <w:r>
        <w:rPr>
          <w:snapToGrid w:val="0"/>
        </w:rPr>
        <w:t> — </w:t>
      </w:r>
      <w:r>
        <w:rPr>
          <w:rStyle w:val="CharDivText"/>
        </w:rPr>
        <w:t>Early voting</w:t>
      </w:r>
      <w:r>
        <w:rPr>
          <w:snapToGrid w:val="0"/>
        </w:rPr>
        <w:t> — s. 4.71(1)(e)</w:t>
      </w:r>
      <w:bookmarkEnd w:id="267"/>
      <w:bookmarkEnd w:id="268"/>
      <w:bookmarkEnd w:id="269"/>
      <w:bookmarkEnd w:id="270"/>
    </w:p>
    <w:p>
      <w:pPr>
        <w:pStyle w:val="Heading5"/>
        <w:rPr>
          <w:snapToGrid w:val="0"/>
        </w:rPr>
      </w:pPr>
      <w:bookmarkStart w:id="271" w:name="_Toc504983403"/>
      <w:bookmarkStart w:id="272" w:name="_Toc2495948"/>
      <w:bookmarkStart w:id="273" w:name="_Toc98908050"/>
      <w:r>
        <w:rPr>
          <w:rStyle w:val="CharSectno"/>
        </w:rPr>
        <w:t>59</w:t>
      </w:r>
      <w:r>
        <w:rPr>
          <w:snapToGrid w:val="0"/>
        </w:rPr>
        <w:t>.</w:t>
      </w:r>
      <w:r>
        <w:rPr>
          <w:snapToGrid w:val="0"/>
        </w:rPr>
        <w:tab/>
        <w:t>How to cast an early vote</w:t>
      </w:r>
      <w:bookmarkEnd w:id="271"/>
      <w:bookmarkEnd w:id="272"/>
      <w:bookmarkEnd w:id="273"/>
      <w:r>
        <w:rPr>
          <w:snapToGrid w:val="0"/>
        </w:rPr>
        <w:t xml:space="preserve"> </w:t>
      </w:r>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274" w:name="_Toc94082580"/>
      <w:bookmarkStart w:id="275" w:name="_Toc94082712"/>
      <w:bookmarkStart w:id="276" w:name="_Toc94084910"/>
      <w:bookmarkStart w:id="277" w:name="_Toc98908051"/>
      <w:r>
        <w:rPr>
          <w:rStyle w:val="CharPartNo"/>
        </w:rPr>
        <w:t>Part 10</w:t>
      </w:r>
      <w:r>
        <w:t> — </w:t>
      </w:r>
      <w:r>
        <w:rPr>
          <w:rStyle w:val="CharPartText"/>
        </w:rPr>
        <w:t>Voting in person</w:t>
      </w:r>
      <w:bookmarkEnd w:id="274"/>
      <w:bookmarkEnd w:id="275"/>
      <w:bookmarkEnd w:id="276"/>
      <w:bookmarkEnd w:id="277"/>
      <w:r>
        <w:rPr>
          <w:rStyle w:val="CharPartText"/>
        </w:rPr>
        <w:t xml:space="preserve"> </w:t>
      </w:r>
    </w:p>
    <w:p>
      <w:pPr>
        <w:pStyle w:val="Heading3"/>
        <w:rPr>
          <w:snapToGrid w:val="0"/>
        </w:rPr>
      </w:pPr>
      <w:bookmarkStart w:id="278" w:name="_Toc94082581"/>
      <w:bookmarkStart w:id="279" w:name="_Toc94082713"/>
      <w:bookmarkStart w:id="280" w:name="_Toc94084911"/>
      <w:bookmarkStart w:id="281" w:name="_Toc98908052"/>
      <w:r>
        <w:rPr>
          <w:rStyle w:val="CharDivNo"/>
        </w:rPr>
        <w:t>Division 1</w:t>
      </w:r>
      <w:r>
        <w:rPr>
          <w:snapToGrid w:val="0"/>
        </w:rPr>
        <w:t> — </w:t>
      </w:r>
      <w:r>
        <w:rPr>
          <w:rStyle w:val="CharDivText"/>
        </w:rPr>
        <w:t>Application</w:t>
      </w:r>
      <w:bookmarkEnd w:id="278"/>
      <w:bookmarkEnd w:id="279"/>
      <w:bookmarkEnd w:id="280"/>
      <w:bookmarkEnd w:id="281"/>
      <w:r>
        <w:rPr>
          <w:rStyle w:val="CharDivText"/>
        </w:rPr>
        <w:t xml:space="preserve"> </w:t>
      </w:r>
    </w:p>
    <w:p>
      <w:pPr>
        <w:pStyle w:val="Heading5"/>
        <w:rPr>
          <w:snapToGrid w:val="0"/>
        </w:rPr>
      </w:pPr>
      <w:bookmarkStart w:id="282" w:name="_Toc504983404"/>
      <w:bookmarkStart w:id="283" w:name="_Toc2495949"/>
      <w:bookmarkStart w:id="284" w:name="_Toc98908053"/>
      <w:r>
        <w:rPr>
          <w:rStyle w:val="CharSectno"/>
        </w:rPr>
        <w:t>60</w:t>
      </w:r>
      <w:r>
        <w:rPr>
          <w:snapToGrid w:val="0"/>
        </w:rPr>
        <w:t>.</w:t>
      </w:r>
      <w:r>
        <w:rPr>
          <w:snapToGrid w:val="0"/>
        </w:rPr>
        <w:tab/>
        <w:t>Application</w:t>
      </w:r>
      <w:bookmarkEnd w:id="282"/>
      <w:bookmarkEnd w:id="283"/>
      <w:bookmarkEnd w:id="284"/>
      <w:r>
        <w:rPr>
          <w:snapToGrid w:val="0"/>
        </w:rPr>
        <w:t xml:space="preserve"> </w:t>
      </w:r>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285" w:name="_Toc94082583"/>
      <w:bookmarkStart w:id="286" w:name="_Toc94082715"/>
      <w:bookmarkStart w:id="287" w:name="_Toc94084913"/>
      <w:bookmarkStart w:id="288" w:name="_Toc98908054"/>
      <w:r>
        <w:rPr>
          <w:rStyle w:val="CharDivNo"/>
        </w:rPr>
        <w:t>Division 2</w:t>
      </w:r>
      <w:r>
        <w:rPr>
          <w:snapToGrid w:val="0"/>
        </w:rPr>
        <w:t> — </w:t>
      </w:r>
      <w:r>
        <w:rPr>
          <w:rStyle w:val="CharDivText"/>
        </w:rPr>
        <w:t>Obtaining ballot papers</w:t>
      </w:r>
      <w:r>
        <w:rPr>
          <w:snapToGrid w:val="0"/>
        </w:rPr>
        <w:t> — s. 4.71(1)(f)</w:t>
      </w:r>
      <w:bookmarkEnd w:id="285"/>
      <w:bookmarkEnd w:id="286"/>
      <w:bookmarkEnd w:id="287"/>
      <w:bookmarkEnd w:id="288"/>
      <w:r>
        <w:rPr>
          <w:snapToGrid w:val="0"/>
        </w:rPr>
        <w:t xml:space="preserve"> </w:t>
      </w:r>
    </w:p>
    <w:p>
      <w:pPr>
        <w:pStyle w:val="Heading5"/>
        <w:rPr>
          <w:snapToGrid w:val="0"/>
        </w:rPr>
      </w:pPr>
      <w:bookmarkStart w:id="289" w:name="_Toc504983405"/>
      <w:bookmarkStart w:id="290" w:name="_Toc2495950"/>
      <w:bookmarkStart w:id="291" w:name="_Toc98908055"/>
      <w:r>
        <w:rPr>
          <w:rStyle w:val="CharSectno"/>
        </w:rPr>
        <w:t>61</w:t>
      </w:r>
      <w:r>
        <w:rPr>
          <w:snapToGrid w:val="0"/>
        </w:rPr>
        <w:t>.</w:t>
      </w:r>
      <w:r>
        <w:rPr>
          <w:snapToGrid w:val="0"/>
        </w:rPr>
        <w:tab/>
        <w:t>How to obtain a ballot paper to vote in person on election day</w:t>
      </w:r>
      <w:bookmarkEnd w:id="289"/>
      <w:bookmarkEnd w:id="290"/>
      <w:bookmarkEnd w:id="291"/>
      <w:r>
        <w:rPr>
          <w:snapToGrid w:val="0"/>
        </w:rPr>
        <w:t xml:space="preserve"> </w:t>
      </w:r>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292" w:name="_Toc504983406"/>
      <w:bookmarkStart w:id="293" w:name="_Toc2495951"/>
      <w:bookmarkStart w:id="294" w:name="_Toc98908056"/>
      <w:r>
        <w:rPr>
          <w:rStyle w:val="CharSectno"/>
        </w:rPr>
        <w:t>62</w:t>
      </w:r>
      <w:r>
        <w:rPr>
          <w:snapToGrid w:val="0"/>
        </w:rPr>
        <w:t>.</w:t>
      </w:r>
      <w:r>
        <w:rPr>
          <w:snapToGrid w:val="0"/>
        </w:rPr>
        <w:tab/>
        <w:t>How to obtain a provisional ballot paper</w:t>
      </w:r>
      <w:bookmarkEnd w:id="292"/>
      <w:bookmarkEnd w:id="293"/>
      <w:bookmarkEnd w:id="294"/>
      <w:r>
        <w:rPr>
          <w:snapToGrid w:val="0"/>
        </w:rPr>
        <w:t xml:space="preserve"> </w:t>
      </w:r>
    </w:p>
    <w:p>
      <w:pPr>
        <w:pStyle w:val="Subsection"/>
        <w:rPr>
          <w:snapToGrid w:val="0"/>
        </w:rPr>
      </w:pPr>
      <w:r>
        <w:rPr>
          <w:snapToGrid w:val="0"/>
        </w:rPr>
        <w:tab/>
        <w:t>(1)</w:t>
      </w:r>
      <w:r>
        <w:rPr>
          <w:snapToGrid w:val="0"/>
        </w:rPr>
        <w:tab/>
        <w:t>A person who presents himself or herself to an electoral officer under regulation 61 and claims —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295" w:name="_Toc504983407"/>
      <w:bookmarkStart w:id="296" w:name="_Toc2495952"/>
      <w:bookmarkStart w:id="297" w:name="_Toc98908057"/>
      <w:r>
        <w:rPr>
          <w:rStyle w:val="CharSectno"/>
        </w:rPr>
        <w:t>63</w:t>
      </w:r>
      <w:r>
        <w:rPr>
          <w:snapToGrid w:val="0"/>
        </w:rPr>
        <w:t>.</w:t>
      </w:r>
      <w:r>
        <w:rPr>
          <w:snapToGrid w:val="0"/>
        </w:rPr>
        <w:tab/>
        <w:t>Spoilt ballot papers</w:t>
      </w:r>
      <w:bookmarkEnd w:id="295"/>
      <w:bookmarkEnd w:id="296"/>
      <w:bookmarkEnd w:id="297"/>
      <w:r>
        <w:rPr>
          <w:snapToGrid w:val="0"/>
        </w:rPr>
        <w:t xml:space="preserve"> </w:t>
      </w:r>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298" w:name="_Toc504983408"/>
      <w:bookmarkStart w:id="299" w:name="_Toc2495953"/>
      <w:bookmarkStart w:id="300" w:name="_Toc98908058"/>
      <w:r>
        <w:rPr>
          <w:rStyle w:val="CharSectno"/>
        </w:rPr>
        <w:t>64</w:t>
      </w:r>
      <w:r>
        <w:rPr>
          <w:snapToGrid w:val="0"/>
        </w:rPr>
        <w:t>.</w:t>
      </w:r>
      <w:r>
        <w:rPr>
          <w:snapToGrid w:val="0"/>
        </w:rPr>
        <w:tab/>
        <w:t>Ballot papers to be authentic</w:t>
      </w:r>
      <w:bookmarkEnd w:id="298"/>
      <w:bookmarkEnd w:id="299"/>
      <w:bookmarkEnd w:id="300"/>
      <w:r>
        <w:rPr>
          <w:snapToGrid w:val="0"/>
        </w:rPr>
        <w:t xml:space="preserve"> </w:t>
      </w:r>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301" w:name="_Toc94082588"/>
      <w:bookmarkStart w:id="302" w:name="_Toc94082720"/>
      <w:bookmarkStart w:id="303" w:name="_Toc94084918"/>
      <w:bookmarkStart w:id="304" w:name="_Toc98908059"/>
      <w:r>
        <w:rPr>
          <w:rStyle w:val="CharDivNo"/>
        </w:rPr>
        <w:t>Division 3</w:t>
      </w:r>
      <w:r>
        <w:rPr>
          <w:snapToGrid w:val="0"/>
        </w:rPr>
        <w:t> — </w:t>
      </w:r>
      <w:r>
        <w:rPr>
          <w:rStyle w:val="CharDivText"/>
        </w:rPr>
        <w:t>Voting arrangements</w:t>
      </w:r>
      <w:r>
        <w:rPr>
          <w:snapToGrid w:val="0"/>
        </w:rPr>
        <w:t> — s. 4.71(1)(g) and (i)</w:t>
      </w:r>
      <w:bookmarkEnd w:id="301"/>
      <w:bookmarkEnd w:id="302"/>
      <w:bookmarkEnd w:id="303"/>
      <w:bookmarkEnd w:id="304"/>
      <w:r>
        <w:rPr>
          <w:snapToGrid w:val="0"/>
        </w:rPr>
        <w:t xml:space="preserve"> </w:t>
      </w:r>
    </w:p>
    <w:p>
      <w:pPr>
        <w:pStyle w:val="Heading5"/>
        <w:rPr>
          <w:snapToGrid w:val="0"/>
        </w:rPr>
      </w:pPr>
      <w:bookmarkStart w:id="305" w:name="_Toc504983409"/>
      <w:bookmarkStart w:id="306" w:name="_Toc2495954"/>
      <w:bookmarkStart w:id="307" w:name="_Toc98908060"/>
      <w:r>
        <w:rPr>
          <w:rStyle w:val="CharSectno"/>
        </w:rPr>
        <w:t>65</w:t>
      </w:r>
      <w:r>
        <w:rPr>
          <w:snapToGrid w:val="0"/>
        </w:rPr>
        <w:t>.</w:t>
      </w:r>
      <w:r>
        <w:rPr>
          <w:snapToGrid w:val="0"/>
        </w:rPr>
        <w:tab/>
        <w:t>Arrangements for secret voting</w:t>
      </w:r>
      <w:bookmarkEnd w:id="305"/>
      <w:bookmarkEnd w:id="306"/>
      <w:bookmarkEnd w:id="307"/>
      <w:r>
        <w:rPr>
          <w:snapToGrid w:val="0"/>
        </w:rPr>
        <w:t xml:space="preserve"> </w:t>
      </w:r>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308" w:name="_Toc504983410"/>
      <w:bookmarkStart w:id="309" w:name="_Toc2495955"/>
      <w:bookmarkStart w:id="310" w:name="_Toc98908061"/>
      <w:r>
        <w:rPr>
          <w:rStyle w:val="CharSectno"/>
        </w:rPr>
        <w:t>66</w:t>
      </w:r>
      <w:r>
        <w:rPr>
          <w:snapToGrid w:val="0"/>
        </w:rPr>
        <w:t>.</w:t>
      </w:r>
      <w:r>
        <w:rPr>
          <w:snapToGrid w:val="0"/>
        </w:rPr>
        <w:tab/>
        <w:t>Marking and dealing with the ballot paper</w:t>
      </w:r>
      <w:bookmarkEnd w:id="308"/>
      <w:bookmarkEnd w:id="309"/>
      <w:bookmarkEnd w:id="310"/>
      <w:r>
        <w:rPr>
          <w:snapToGrid w:val="0"/>
        </w:rPr>
        <w:t xml:space="preserve"> </w:t>
      </w:r>
    </w:p>
    <w:p>
      <w:pPr>
        <w:pStyle w:val="Subsection"/>
        <w:rPr>
          <w:snapToGrid w:val="0"/>
        </w:rPr>
      </w:pPr>
      <w:r>
        <w:rPr>
          <w:snapToGrid w:val="0"/>
        </w:rPr>
        <w:tab/>
        <w:t>(1)</w:t>
      </w:r>
      <w:r>
        <w:rPr>
          <w:snapToGrid w:val="0"/>
        </w:rPr>
        <w:tab/>
        <w:t>Subject to regulation 67, a person who receives a ballot paper under this Part is to —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311" w:name="_Toc504983411"/>
      <w:bookmarkStart w:id="312" w:name="_Toc2495956"/>
      <w:bookmarkStart w:id="313" w:name="_Toc98908062"/>
      <w:r>
        <w:rPr>
          <w:rStyle w:val="CharSectno"/>
        </w:rPr>
        <w:t>67</w:t>
      </w:r>
      <w:r>
        <w:rPr>
          <w:snapToGrid w:val="0"/>
        </w:rPr>
        <w:t>.</w:t>
      </w:r>
      <w:r>
        <w:rPr>
          <w:snapToGrid w:val="0"/>
        </w:rPr>
        <w:tab/>
        <w:t>Assistance to be given to electors who cannot otherwise vote</w:t>
      </w:r>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If a person who receives a ballot paper under this Part (the </w:t>
      </w:r>
      <w:r>
        <w:rPr>
          <w:b/>
          <w:snapToGrid w:val="0"/>
        </w:rPr>
        <w:t>“</w:t>
      </w:r>
      <w:r>
        <w:rPr>
          <w:rStyle w:val="CharDefText"/>
        </w:rPr>
        <w:t>elector</w:t>
      </w:r>
      <w:r>
        <w:rPr>
          <w:b/>
          <w:snapToGrid w:val="0"/>
        </w:rPr>
        <w:t>”</w:t>
      </w:r>
      <w:r>
        <w:rPr>
          <w:snapToGrid w:val="0"/>
        </w:rPr>
        <w:t>) cannot vote without assistance because of impairment of sight or any other impairment or condition affecting the person’s ability to read or to write, the elector or someone acting on the elector’s behalf may request the presiding officer to —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314" w:name="_Toc504983412"/>
      <w:bookmarkStart w:id="315" w:name="_Toc2495957"/>
      <w:bookmarkStart w:id="316" w:name="_Toc98908063"/>
      <w:r>
        <w:rPr>
          <w:rStyle w:val="CharSectno"/>
        </w:rPr>
        <w:t>68</w:t>
      </w:r>
      <w:r>
        <w:rPr>
          <w:snapToGrid w:val="0"/>
        </w:rPr>
        <w:t>.</w:t>
      </w:r>
      <w:r>
        <w:rPr>
          <w:snapToGrid w:val="0"/>
        </w:rPr>
        <w:tab/>
        <w:t>Checking provisional voting papers</w:t>
      </w:r>
      <w:bookmarkEnd w:id="314"/>
      <w:bookmarkEnd w:id="315"/>
      <w:bookmarkEnd w:id="316"/>
      <w:r>
        <w:rPr>
          <w:snapToGrid w:val="0"/>
        </w:rPr>
        <w:t xml:space="preserve"> </w:t>
      </w:r>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317" w:name="_Toc94082593"/>
      <w:bookmarkStart w:id="318" w:name="_Toc94082725"/>
      <w:bookmarkStart w:id="319" w:name="_Toc94084923"/>
      <w:bookmarkStart w:id="320" w:name="_Toc98908064"/>
      <w:r>
        <w:rPr>
          <w:rStyle w:val="CharPartNo"/>
        </w:rPr>
        <w:t>Part 11</w:t>
      </w:r>
      <w:r>
        <w:rPr>
          <w:rStyle w:val="CharDivNo"/>
        </w:rPr>
        <w:t> </w:t>
      </w:r>
      <w:r>
        <w:t>—</w:t>
      </w:r>
      <w:r>
        <w:rPr>
          <w:rStyle w:val="CharDivText"/>
        </w:rPr>
        <w:t> </w:t>
      </w:r>
      <w:r>
        <w:rPr>
          <w:rStyle w:val="CharPartText"/>
        </w:rPr>
        <w:t>Scrutineers</w:t>
      </w:r>
      <w:bookmarkEnd w:id="317"/>
      <w:bookmarkEnd w:id="318"/>
      <w:bookmarkEnd w:id="319"/>
      <w:bookmarkEnd w:id="320"/>
      <w:r>
        <w:rPr>
          <w:rStyle w:val="CharPartText"/>
        </w:rPr>
        <w:t xml:space="preserve"> </w:t>
      </w:r>
    </w:p>
    <w:p>
      <w:pPr>
        <w:pStyle w:val="Heading5"/>
        <w:rPr>
          <w:snapToGrid w:val="0"/>
        </w:rPr>
      </w:pPr>
      <w:bookmarkStart w:id="321" w:name="_Toc504983413"/>
      <w:bookmarkStart w:id="322" w:name="_Toc2495958"/>
      <w:bookmarkStart w:id="323" w:name="_Toc98908065"/>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321"/>
      <w:bookmarkEnd w:id="322"/>
      <w:bookmarkEnd w:id="323"/>
      <w:r>
        <w:rPr>
          <w:snapToGrid w:val="0"/>
        </w:rPr>
        <w:t xml:space="preserve"> </w:t>
      </w:r>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snapToGrid w:val="0"/>
        </w:rPr>
        <w:t>Declarations and Attestations Act 1913</w:t>
      </w:r>
      <w:r>
        <w:rPr>
          <w:snapToGrid w:val="0"/>
        </w:rPr>
        <w:t xml:space="preserve"> 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w:t>
      </w:r>
    </w:p>
    <w:p>
      <w:pPr>
        <w:pStyle w:val="Heading5"/>
        <w:rPr>
          <w:snapToGrid w:val="0"/>
        </w:rPr>
      </w:pPr>
      <w:bookmarkStart w:id="324" w:name="_Toc504983414"/>
      <w:bookmarkStart w:id="325" w:name="_Toc2495959"/>
      <w:bookmarkStart w:id="326" w:name="_Toc98908066"/>
      <w:r>
        <w:rPr>
          <w:rStyle w:val="CharSectno"/>
        </w:rPr>
        <w:t>70</w:t>
      </w:r>
      <w:r>
        <w:rPr>
          <w:snapToGrid w:val="0"/>
        </w:rPr>
        <w:t>.</w:t>
      </w:r>
      <w:r>
        <w:rPr>
          <w:snapToGrid w:val="0"/>
        </w:rPr>
        <w:tab/>
        <w:t>Verification of appointment — s. 4.71(1)(j)</w:t>
      </w:r>
      <w:bookmarkEnd w:id="324"/>
      <w:bookmarkEnd w:id="325"/>
      <w:bookmarkEnd w:id="326"/>
      <w:r>
        <w:rPr>
          <w:snapToGrid w:val="0"/>
        </w:rPr>
        <w:t xml:space="preserve"> </w:t>
      </w:r>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327" w:name="_Toc504983415"/>
      <w:bookmarkStart w:id="328" w:name="_Toc2495960"/>
      <w:bookmarkStart w:id="329" w:name="_Toc98908067"/>
      <w:r>
        <w:rPr>
          <w:rStyle w:val="CharSectno"/>
        </w:rPr>
        <w:t>71</w:t>
      </w:r>
      <w:r>
        <w:rPr>
          <w:snapToGrid w:val="0"/>
        </w:rPr>
        <w:t>.</w:t>
      </w:r>
      <w:r>
        <w:rPr>
          <w:snapToGrid w:val="0"/>
        </w:rPr>
        <w:tab/>
        <w:t>Rights of scrutineers — s. 4.71(1)(j)</w:t>
      </w:r>
      <w:bookmarkEnd w:id="327"/>
      <w:bookmarkEnd w:id="328"/>
      <w:bookmarkEnd w:id="329"/>
      <w:r>
        <w:rPr>
          <w:snapToGrid w:val="0"/>
        </w:rPr>
        <w:t xml:space="preserve"> </w:t>
      </w:r>
    </w:p>
    <w:p>
      <w:pPr>
        <w:pStyle w:val="Subsection"/>
        <w:rPr>
          <w:snapToGrid w:val="0"/>
        </w:rPr>
      </w:pPr>
      <w:r>
        <w:rPr>
          <w:snapToGrid w:val="0"/>
        </w:rPr>
        <w:tab/>
      </w:r>
      <w:r>
        <w:rPr>
          <w:snapToGrid w:val="0"/>
        </w:rPr>
        <w:tab/>
        <w:t>The rights of a scrutineer in relation to an election are as follows — </w:t>
      </w:r>
    </w:p>
    <w:p>
      <w:pPr>
        <w:pStyle w:val="Indenta"/>
        <w:rPr>
          <w:snapToGrid w:val="0"/>
        </w:rPr>
      </w:pPr>
      <w:r>
        <w:rPr>
          <w:snapToGrid w:val="0"/>
        </w:rPr>
        <w:tab/>
        <w:t>(a)</w:t>
      </w:r>
      <w:r>
        <w:rPr>
          <w:snapToGrid w:val="0"/>
        </w:rPr>
        <w:tab/>
        <w:t>to enter and be in any polling place specified in his or her notice of appointment at any time before the close of the poll;</w:t>
      </w:r>
    </w:p>
    <w:p>
      <w:pPr>
        <w:pStyle w:val="Indenta"/>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rPr>
          <w:snapToGrid w:val="0"/>
        </w:rPr>
      </w:pPr>
      <w:r>
        <w:rPr>
          <w:snapToGrid w:val="0"/>
        </w:rPr>
        <w:tab/>
        <w:t>(c)</w:t>
      </w:r>
      <w:r>
        <w:rPr>
          <w:snapToGrid w:val="0"/>
        </w:rPr>
        <w:tab/>
        <w:t>to leave the polling place at any time;</w:t>
      </w:r>
    </w:p>
    <w:p>
      <w:pPr>
        <w:pStyle w:val="Indenta"/>
        <w:rPr>
          <w:snapToGrid w:val="0"/>
        </w:rPr>
      </w:pPr>
      <w:r>
        <w:rPr>
          <w:snapToGrid w:val="0"/>
        </w:rPr>
        <w:tab/>
        <w:t>(d)</w:t>
      </w:r>
      <w:r>
        <w:rPr>
          <w:snapToGrid w:val="0"/>
        </w:rPr>
        <w:tab/>
        <w:t>to observe the checking of absent and postal voting papers;</w:t>
      </w:r>
    </w:p>
    <w:p>
      <w:pPr>
        <w:pStyle w:val="Indenta"/>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rPr>
          <w:snapToGrid w:val="0"/>
        </w:rPr>
      </w:pPr>
      <w:r>
        <w:rPr>
          <w:snapToGrid w:val="0"/>
        </w:rPr>
        <w:tab/>
        <w:t>(e)</w:t>
      </w:r>
      <w:r>
        <w:rPr>
          <w:snapToGrid w:val="0"/>
        </w:rPr>
        <w:tab/>
        <w:t>to be present after the close of the poll when ballot boxes are opened and during the counting of the votes so as to observe all proceedings at the count.</w:t>
      </w:r>
    </w:p>
    <w:p>
      <w:pPr>
        <w:pStyle w:val="Footnotesection"/>
      </w:pPr>
      <w:r>
        <w:tab/>
        <w:t>[Regulation 71 amended in Gazette 22 Dec 1998 p. 6871.]</w:t>
      </w:r>
    </w:p>
    <w:p>
      <w:pPr>
        <w:pStyle w:val="Heading5"/>
        <w:rPr>
          <w:snapToGrid w:val="0"/>
        </w:rPr>
      </w:pPr>
      <w:bookmarkStart w:id="330" w:name="_Toc504983416"/>
      <w:bookmarkStart w:id="331" w:name="_Toc2495961"/>
      <w:bookmarkStart w:id="332" w:name="_Toc98908068"/>
      <w:r>
        <w:rPr>
          <w:rStyle w:val="CharSectno"/>
        </w:rPr>
        <w:t>72</w:t>
      </w:r>
      <w:r>
        <w:rPr>
          <w:snapToGrid w:val="0"/>
        </w:rPr>
        <w:t>.</w:t>
      </w:r>
      <w:r>
        <w:rPr>
          <w:snapToGrid w:val="0"/>
        </w:rPr>
        <w:tab/>
        <w:t>Restrictions on scrutineers — s. 4.71(1)(j)</w:t>
      </w:r>
      <w:bookmarkEnd w:id="330"/>
      <w:bookmarkEnd w:id="331"/>
      <w:bookmarkEnd w:id="332"/>
      <w:r>
        <w:rPr>
          <w:snapToGrid w:val="0"/>
        </w:rPr>
        <w:t xml:space="preserve"> </w:t>
      </w:r>
    </w:p>
    <w:p>
      <w:pPr>
        <w:pStyle w:val="Subsection"/>
        <w:keepNext/>
        <w:keepLines/>
        <w:rPr>
          <w:snapToGrid w:val="0"/>
        </w:rPr>
      </w:pPr>
      <w:r>
        <w:rPr>
          <w:snapToGrid w:val="0"/>
        </w:rPr>
        <w:tab/>
      </w:r>
      <w:r>
        <w:rPr>
          <w:snapToGrid w:val="0"/>
        </w:rPr>
        <w:tab/>
        <w:t>A scrutineer —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 xml:space="preserve">is not to record —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333" w:name="_Toc94082598"/>
      <w:bookmarkStart w:id="334" w:name="_Toc94082730"/>
      <w:bookmarkStart w:id="335" w:name="_Toc94084928"/>
      <w:bookmarkStart w:id="336" w:name="_Toc98908069"/>
      <w:r>
        <w:rPr>
          <w:rStyle w:val="CharPartNo"/>
        </w:rPr>
        <w:t>Part 12</w:t>
      </w:r>
      <w:r>
        <w:rPr>
          <w:rStyle w:val="CharDivNo"/>
        </w:rPr>
        <w:t> </w:t>
      </w:r>
      <w:r>
        <w:t>—</w:t>
      </w:r>
      <w:r>
        <w:rPr>
          <w:rStyle w:val="CharDivText"/>
        </w:rPr>
        <w:t> </w:t>
      </w:r>
      <w:r>
        <w:rPr>
          <w:rStyle w:val="CharPartText"/>
        </w:rPr>
        <w:t>Delay or interruption of election</w:t>
      </w:r>
      <w:bookmarkEnd w:id="333"/>
      <w:bookmarkEnd w:id="334"/>
      <w:bookmarkEnd w:id="335"/>
      <w:bookmarkEnd w:id="336"/>
      <w:r>
        <w:rPr>
          <w:rStyle w:val="CharPartText"/>
        </w:rPr>
        <w:t xml:space="preserve"> </w:t>
      </w:r>
    </w:p>
    <w:p>
      <w:pPr>
        <w:pStyle w:val="Heading5"/>
        <w:rPr>
          <w:snapToGrid w:val="0"/>
        </w:rPr>
      </w:pPr>
      <w:bookmarkStart w:id="337" w:name="_Toc504983417"/>
      <w:bookmarkStart w:id="338" w:name="_Toc2495962"/>
      <w:bookmarkStart w:id="339" w:name="_Toc98908070"/>
      <w:r>
        <w:rPr>
          <w:rStyle w:val="CharSectno"/>
        </w:rPr>
        <w:t>73</w:t>
      </w:r>
      <w:r>
        <w:rPr>
          <w:snapToGrid w:val="0"/>
        </w:rPr>
        <w:t>.</w:t>
      </w:r>
      <w:r>
        <w:rPr>
          <w:snapToGrid w:val="0"/>
        </w:rPr>
        <w:tab/>
        <w:t>Adjournment or postponement of the poll — s. 4.71(1)(k)</w:t>
      </w:r>
      <w:bookmarkEnd w:id="337"/>
      <w:bookmarkEnd w:id="338"/>
      <w:bookmarkEnd w:id="339"/>
      <w:r>
        <w:rPr>
          <w:snapToGrid w:val="0"/>
        </w:rPr>
        <w:t xml:space="preserve"> </w:t>
      </w:r>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b/>
          <w:snapToGrid w:val="0"/>
        </w:rPr>
        <w:t>“</w:t>
      </w:r>
      <w:r>
        <w:rPr>
          <w:rStyle w:val="CharDefText"/>
        </w:rPr>
        <w:t>polling day</w:t>
      </w:r>
      <w:r>
        <w:rPr>
          <w:b/>
          <w:snapToGrid w:val="0"/>
        </w:rPr>
        <w:t>”</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repealed]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340" w:name="_Toc504983418"/>
      <w:bookmarkStart w:id="341" w:name="_Toc2495963"/>
      <w:bookmarkStart w:id="342" w:name="_Toc98908071"/>
      <w:r>
        <w:rPr>
          <w:rStyle w:val="CharSectno"/>
        </w:rPr>
        <w:t>74</w:t>
      </w:r>
      <w:r>
        <w:rPr>
          <w:snapToGrid w:val="0"/>
        </w:rPr>
        <w:t>.</w:t>
      </w:r>
      <w:r>
        <w:rPr>
          <w:snapToGrid w:val="0"/>
        </w:rPr>
        <w:tab/>
        <w:t>Notice of postponement or adjournment — s. 4.71(1)(k)</w:t>
      </w:r>
      <w:bookmarkEnd w:id="340"/>
      <w:bookmarkEnd w:id="341"/>
      <w:bookmarkEnd w:id="342"/>
      <w:r>
        <w:rPr>
          <w:snapToGrid w:val="0"/>
        </w:rPr>
        <w:t xml:space="preserve"> </w:t>
      </w:r>
    </w:p>
    <w:p>
      <w:pPr>
        <w:pStyle w:val="Subsection"/>
        <w:rPr>
          <w:snapToGrid w:val="0"/>
        </w:rPr>
      </w:pPr>
      <w:r>
        <w:rPr>
          <w:snapToGrid w:val="0"/>
        </w:rPr>
        <w:tab/>
        <w:t>(1)</w:t>
      </w:r>
      <w:r>
        <w:rPr>
          <w:snapToGrid w:val="0"/>
        </w:rPr>
        <w:tab/>
        <w:t>If the poll is adjourned to the next day, the RO is to make sure that notice of the adjournment and the resumption time is given —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343" w:name="_Toc504983419"/>
      <w:bookmarkStart w:id="344" w:name="_Toc2495964"/>
      <w:bookmarkStart w:id="345" w:name="_Toc98908072"/>
      <w:r>
        <w:rPr>
          <w:rStyle w:val="CharSectno"/>
        </w:rPr>
        <w:t>75</w:t>
      </w:r>
      <w:r>
        <w:rPr>
          <w:snapToGrid w:val="0"/>
        </w:rPr>
        <w:t>.</w:t>
      </w:r>
      <w:r>
        <w:rPr>
          <w:snapToGrid w:val="0"/>
        </w:rPr>
        <w:tab/>
        <w:t>Security of papers during adjournment — s. 4.71(1)(k)</w:t>
      </w:r>
      <w:bookmarkEnd w:id="343"/>
      <w:bookmarkEnd w:id="344"/>
      <w:bookmarkEnd w:id="345"/>
      <w:r>
        <w:rPr>
          <w:snapToGrid w:val="0"/>
        </w:rPr>
        <w:t xml:space="preserve"> </w:t>
      </w:r>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346" w:name="_Toc94082602"/>
      <w:bookmarkStart w:id="347" w:name="_Toc94082734"/>
      <w:bookmarkStart w:id="348" w:name="_Toc94084932"/>
      <w:bookmarkStart w:id="349" w:name="_Toc98908073"/>
      <w:r>
        <w:rPr>
          <w:rStyle w:val="CharPartNo"/>
        </w:rPr>
        <w:t>Part 13</w:t>
      </w:r>
      <w:r>
        <w:rPr>
          <w:rStyle w:val="CharDivNo"/>
        </w:rPr>
        <w:t> </w:t>
      </w:r>
      <w:r>
        <w:t>—</w:t>
      </w:r>
      <w:r>
        <w:rPr>
          <w:rStyle w:val="CharDivText"/>
        </w:rPr>
        <w:t> </w:t>
      </w:r>
      <w:r>
        <w:rPr>
          <w:rStyle w:val="CharPartText"/>
        </w:rPr>
        <w:t>Other matters relating to the holding of an election</w:t>
      </w:r>
      <w:bookmarkEnd w:id="346"/>
      <w:bookmarkEnd w:id="347"/>
      <w:bookmarkEnd w:id="348"/>
      <w:bookmarkEnd w:id="349"/>
      <w:r>
        <w:rPr>
          <w:rStyle w:val="CharPartText"/>
        </w:rPr>
        <w:t xml:space="preserve"> </w:t>
      </w:r>
    </w:p>
    <w:p>
      <w:pPr>
        <w:pStyle w:val="Heading5"/>
        <w:rPr>
          <w:snapToGrid w:val="0"/>
        </w:rPr>
      </w:pPr>
      <w:bookmarkStart w:id="350" w:name="_Toc504983420"/>
      <w:bookmarkStart w:id="351" w:name="_Toc2495965"/>
      <w:bookmarkStart w:id="352" w:name="_Toc98908074"/>
      <w:r>
        <w:rPr>
          <w:rStyle w:val="CharSectno"/>
        </w:rPr>
        <w:t>76</w:t>
      </w:r>
      <w:r>
        <w:rPr>
          <w:snapToGrid w:val="0"/>
        </w:rPr>
        <w:t>.</w:t>
      </w:r>
      <w:r>
        <w:rPr>
          <w:snapToGrid w:val="0"/>
        </w:rPr>
        <w:tab/>
        <w:t>Provision, design and preparation of ballot boxes —s. </w:t>
      </w:r>
      <w:r>
        <w:rPr>
          <w:rStyle w:val="CharSectno"/>
        </w:rPr>
        <w:t>4</w:t>
      </w:r>
      <w:r>
        <w:rPr>
          <w:snapToGrid w:val="0"/>
        </w:rPr>
        <w:t>.71(1)(h)</w:t>
      </w:r>
      <w:bookmarkEnd w:id="350"/>
      <w:bookmarkEnd w:id="351"/>
      <w:bookmarkEnd w:id="352"/>
      <w:r>
        <w:rPr>
          <w:snapToGrid w:val="0"/>
        </w:rPr>
        <w:t xml:space="preserve"> </w:t>
      </w:r>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repealed]</w:t>
      </w:r>
    </w:p>
    <w:p>
      <w:pPr>
        <w:pStyle w:val="Subsection"/>
        <w:rPr>
          <w:snapToGrid w:val="0"/>
        </w:rPr>
      </w:pPr>
      <w:r>
        <w:rPr>
          <w:snapToGrid w:val="0"/>
        </w:rPr>
        <w:tab/>
        <w:t>(3)</w:t>
      </w:r>
      <w:r>
        <w:rPr>
          <w:snapToGrid w:val="0"/>
        </w:rPr>
        <w:tab/>
        <w:t>Each ballot box —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353" w:name="_Toc504983421"/>
      <w:bookmarkStart w:id="354" w:name="_Toc2495966"/>
      <w:bookmarkStart w:id="355" w:name="_Toc98908075"/>
      <w:r>
        <w:rPr>
          <w:rStyle w:val="CharSectno"/>
        </w:rPr>
        <w:t>77</w:t>
      </w:r>
      <w:r>
        <w:rPr>
          <w:snapToGrid w:val="0"/>
        </w:rPr>
        <w:t>.</w:t>
      </w:r>
      <w:r>
        <w:rPr>
          <w:snapToGrid w:val="0"/>
        </w:rPr>
        <w:tab/>
        <w:t>Ballot boxes used on election day — s. 4.71(1)(h)</w:t>
      </w:r>
      <w:bookmarkEnd w:id="353"/>
      <w:bookmarkEnd w:id="354"/>
      <w:bookmarkEnd w:id="355"/>
      <w:r>
        <w:rPr>
          <w:snapToGrid w:val="0"/>
        </w:rPr>
        <w:t xml:space="preserve"> </w:t>
      </w:r>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 to the RO as soon as possible.</w:t>
      </w:r>
    </w:p>
    <w:p>
      <w:pPr>
        <w:pStyle w:val="Footnotesection"/>
      </w:pPr>
      <w:r>
        <w:tab/>
        <w:t>[Regulation 77 amended in Gazette 22 Dec 1998 p. 6872.]</w:t>
      </w:r>
    </w:p>
    <w:p>
      <w:pPr>
        <w:pStyle w:val="Heading5"/>
        <w:rPr>
          <w:snapToGrid w:val="0"/>
        </w:rPr>
      </w:pPr>
      <w:bookmarkStart w:id="356" w:name="_Toc504983422"/>
      <w:bookmarkStart w:id="357" w:name="_Toc2495967"/>
      <w:bookmarkStart w:id="358" w:name="_Toc98908076"/>
      <w:r>
        <w:rPr>
          <w:rStyle w:val="CharSectno"/>
        </w:rPr>
        <w:t>78</w:t>
      </w:r>
      <w:r>
        <w:rPr>
          <w:snapToGrid w:val="0"/>
        </w:rPr>
        <w:t>.</w:t>
      </w:r>
      <w:r>
        <w:rPr>
          <w:snapToGrid w:val="0"/>
        </w:rPr>
        <w:tab/>
        <w:t>Exempt electoral material — s. 4.87</w:t>
      </w:r>
      <w:bookmarkEnd w:id="356"/>
      <w:bookmarkEnd w:id="357"/>
      <w:bookmarkEnd w:id="358"/>
      <w:r>
        <w:rPr>
          <w:snapToGrid w:val="0"/>
        </w:rPr>
        <w:t xml:space="preserve"> </w:t>
      </w:r>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359" w:name="_Toc504983423"/>
      <w:bookmarkStart w:id="360" w:name="_Toc2495968"/>
      <w:bookmarkStart w:id="361" w:name="_Toc98908077"/>
      <w:r>
        <w:rPr>
          <w:rStyle w:val="CharSectno"/>
        </w:rPr>
        <w:t>79</w:t>
      </w:r>
      <w:r>
        <w:rPr>
          <w:snapToGrid w:val="0"/>
        </w:rPr>
        <w:t>.</w:t>
      </w:r>
      <w:r>
        <w:rPr>
          <w:snapToGrid w:val="0"/>
        </w:rPr>
        <w:tab/>
        <w:t>Display of candidates’ profiles</w:t>
      </w:r>
      <w:bookmarkEnd w:id="359"/>
      <w:bookmarkEnd w:id="360"/>
      <w:bookmarkEnd w:id="361"/>
      <w:r>
        <w:rPr>
          <w:snapToGrid w:val="0"/>
        </w:rPr>
        <w:t xml:space="preserve"> </w:t>
      </w:r>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362" w:name="_Toc94082607"/>
      <w:bookmarkStart w:id="363" w:name="_Toc94082739"/>
      <w:bookmarkStart w:id="364" w:name="_Toc94084937"/>
      <w:bookmarkStart w:id="365" w:name="_Toc98908078"/>
      <w:r>
        <w:rPr>
          <w:rStyle w:val="CharPartNo"/>
        </w:rPr>
        <w:t>Part 14</w:t>
      </w:r>
      <w:r>
        <w:rPr>
          <w:rStyle w:val="CharDivNo"/>
        </w:rPr>
        <w:t> </w:t>
      </w:r>
      <w:r>
        <w:t>—</w:t>
      </w:r>
      <w:r>
        <w:rPr>
          <w:rStyle w:val="CharDivText"/>
        </w:rPr>
        <w:t> </w:t>
      </w:r>
      <w:r>
        <w:rPr>
          <w:rStyle w:val="CharPartText"/>
        </w:rPr>
        <w:t>Declaring the election result and subsequent matters</w:t>
      </w:r>
      <w:bookmarkEnd w:id="362"/>
      <w:bookmarkEnd w:id="363"/>
      <w:bookmarkEnd w:id="364"/>
      <w:bookmarkEnd w:id="365"/>
      <w:r>
        <w:rPr>
          <w:rStyle w:val="CharPartText"/>
        </w:rPr>
        <w:t xml:space="preserve"> </w:t>
      </w:r>
    </w:p>
    <w:p>
      <w:pPr>
        <w:pStyle w:val="Heading5"/>
        <w:rPr>
          <w:snapToGrid w:val="0"/>
        </w:rPr>
      </w:pPr>
      <w:bookmarkStart w:id="366" w:name="_Toc504983424"/>
      <w:bookmarkStart w:id="367" w:name="_Toc2495969"/>
      <w:bookmarkStart w:id="368" w:name="_Toc98908079"/>
      <w:r>
        <w:rPr>
          <w:rStyle w:val="CharSectno"/>
        </w:rPr>
        <w:t>80</w:t>
      </w:r>
      <w:r>
        <w:rPr>
          <w:snapToGrid w:val="0"/>
        </w:rPr>
        <w:t>.</w:t>
      </w:r>
      <w:r>
        <w:rPr>
          <w:snapToGrid w:val="0"/>
        </w:rPr>
        <w:tab/>
        <w:t>Declaration and notice of result — s. 4.77</w:t>
      </w:r>
      <w:bookmarkEnd w:id="366"/>
      <w:bookmarkEnd w:id="367"/>
      <w:bookmarkEnd w:id="368"/>
      <w:r>
        <w:rPr>
          <w:snapToGrid w:val="0"/>
        </w:rPr>
        <w:t xml:space="preserve"> </w:t>
      </w:r>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 </w:t>
      </w:r>
    </w:p>
    <w:p>
      <w:pPr>
        <w:pStyle w:val="Indenta"/>
        <w:rPr>
          <w:snapToGrid w:val="0"/>
        </w:rPr>
      </w:pPr>
      <w:r>
        <w:rPr>
          <w:snapToGrid w:val="0"/>
        </w:rPr>
        <w:tab/>
        <w:t>(a)</w:t>
      </w:r>
      <w:r>
        <w:rPr>
          <w:snapToGrid w:val="0"/>
        </w:rPr>
        <w:tab/>
        <w:t>the names of the candidates;</w:t>
      </w:r>
    </w:p>
    <w:p>
      <w:pPr>
        <w:pStyle w:val="Indenta"/>
        <w:rPr>
          <w:snapToGrid w:val="0"/>
        </w:rPr>
      </w:pPr>
      <w:r>
        <w:rPr>
          <w:snapToGrid w:val="0"/>
        </w:rPr>
        <w:tab/>
        <w:t>(b)</w:t>
      </w:r>
      <w:r>
        <w:rPr>
          <w:snapToGrid w:val="0"/>
        </w:rPr>
        <w:tab/>
        <w:t>whether the election was decided under section 4.55 or 4.57 or by voting by electors;</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Heading5"/>
        <w:rPr>
          <w:snapToGrid w:val="0"/>
        </w:rPr>
      </w:pPr>
      <w:bookmarkStart w:id="369" w:name="_Toc504983425"/>
      <w:bookmarkStart w:id="370" w:name="_Toc2495970"/>
      <w:bookmarkStart w:id="371" w:name="_Toc98908080"/>
      <w:r>
        <w:rPr>
          <w:rStyle w:val="CharSectno"/>
        </w:rPr>
        <w:t>81</w:t>
      </w:r>
      <w:r>
        <w:rPr>
          <w:snapToGrid w:val="0"/>
        </w:rPr>
        <w:t>.</w:t>
      </w:r>
      <w:r>
        <w:rPr>
          <w:snapToGrid w:val="0"/>
        </w:rPr>
        <w:tab/>
        <w:t>Report to Minister — s. 4.79</w:t>
      </w:r>
      <w:bookmarkEnd w:id="369"/>
      <w:bookmarkEnd w:id="370"/>
      <w:bookmarkEnd w:id="371"/>
      <w:r>
        <w:rPr>
          <w:snapToGrid w:val="0"/>
        </w:rPr>
        <w:t xml:space="preserve"> </w:t>
      </w:r>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rPr>
          <w:snapToGrid w:val="0"/>
        </w:rPr>
      </w:pPr>
      <w:bookmarkStart w:id="372" w:name="_Toc504983426"/>
      <w:bookmarkStart w:id="373" w:name="_Toc2495971"/>
      <w:bookmarkStart w:id="374" w:name="_Toc98908081"/>
      <w:r>
        <w:rPr>
          <w:rStyle w:val="CharSectno"/>
        </w:rPr>
        <w:t>82</w:t>
      </w:r>
      <w:r>
        <w:rPr>
          <w:snapToGrid w:val="0"/>
        </w:rPr>
        <w:t>.</w:t>
      </w:r>
      <w:r>
        <w:rPr>
          <w:snapToGrid w:val="0"/>
        </w:rPr>
        <w:tab/>
        <w:t>Keeping the election papers — s. 4.84(a)</w:t>
      </w:r>
      <w:bookmarkEnd w:id="372"/>
      <w:bookmarkEnd w:id="373"/>
      <w:bookmarkEnd w:id="374"/>
      <w:r>
        <w:rPr>
          <w:snapToGrid w:val="0"/>
        </w:rPr>
        <w:t xml:space="preserve"> </w:t>
      </w:r>
    </w:p>
    <w:p>
      <w:pPr>
        <w:pStyle w:val="Subsection"/>
        <w:rPr>
          <w:snapToGrid w:val="0"/>
        </w:rPr>
      </w:pPr>
      <w:r>
        <w:rPr>
          <w:snapToGrid w:val="0"/>
        </w:rPr>
        <w:tab/>
        <w:t>(1)</w:t>
      </w:r>
      <w:r>
        <w:rPr>
          <w:snapToGrid w:val="0"/>
        </w:rPr>
        <w:tab/>
        <w:t>As soon as practicable after the result of the election is declared the RO is to —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rPr>
          <w:snapToGrid w:val="0"/>
        </w:rPr>
      </w:pPr>
      <w:r>
        <w:rPr>
          <w:snapToGrid w:val="0"/>
        </w:rPr>
        <w:tab/>
        <w:t>(4)</w:t>
      </w:r>
      <w:r>
        <w:rPr>
          <w:snapToGrid w:val="0"/>
        </w:rPr>
        <w:tab/>
        <w:t>If, after the period mentioned in subregulation (3), the parcels are to be destroyed, the destruction is to be carried out by or under the supervision of the CEO in the presence of at least 2 employees.</w:t>
      </w:r>
    </w:p>
    <w:p>
      <w:pPr>
        <w:pStyle w:val="Heading5"/>
        <w:rPr>
          <w:snapToGrid w:val="0"/>
        </w:rPr>
      </w:pPr>
      <w:bookmarkStart w:id="375" w:name="_Toc504983427"/>
      <w:bookmarkStart w:id="376" w:name="_Toc2495972"/>
      <w:bookmarkStart w:id="377" w:name="_Toc98908082"/>
      <w:r>
        <w:rPr>
          <w:rStyle w:val="CharSectno"/>
        </w:rPr>
        <w:t>83</w:t>
      </w:r>
      <w:r>
        <w:rPr>
          <w:snapToGrid w:val="0"/>
        </w:rPr>
        <w:t>.</w:t>
      </w:r>
      <w:r>
        <w:rPr>
          <w:snapToGrid w:val="0"/>
        </w:rPr>
        <w:tab/>
        <w:t>Inspection of the election papers — s. 4.84(b)</w:t>
      </w:r>
      <w:bookmarkEnd w:id="375"/>
      <w:bookmarkEnd w:id="376"/>
      <w:bookmarkEnd w:id="377"/>
      <w:r>
        <w:rPr>
          <w:snapToGrid w:val="0"/>
        </w:rPr>
        <w:t xml:space="preserve"> </w:t>
      </w:r>
    </w:p>
    <w:p>
      <w:pPr>
        <w:pStyle w:val="Subsection"/>
        <w:rPr>
          <w:snapToGrid w:val="0"/>
        </w:rPr>
      </w:pPr>
      <w:r>
        <w:rPr>
          <w:snapToGrid w:val="0"/>
        </w:rPr>
        <w:tab/>
      </w:r>
      <w:r>
        <w:rPr>
          <w:snapToGrid w:val="0"/>
        </w:rPr>
        <w:tab/>
        <w:t>The CEO is to make the sealed parcels of election papers available for inspection — </w:t>
      </w:r>
    </w:p>
    <w:p>
      <w:pPr>
        <w:pStyle w:val="Indenta"/>
        <w:rPr>
          <w:snapToGrid w:val="0"/>
        </w:rPr>
      </w:pPr>
      <w:r>
        <w:rPr>
          <w:snapToGrid w:val="0"/>
        </w:rPr>
        <w:tab/>
        <w:t>(a)</w:t>
      </w:r>
      <w:r>
        <w:rPr>
          <w:snapToGrid w:val="0"/>
        </w:rPr>
        <w:tab/>
        <w:t>by a Court of Disputed Returns;</w:t>
      </w:r>
    </w:p>
    <w:p>
      <w:pPr>
        <w:pStyle w:val="Indenta"/>
        <w:rPr>
          <w:snapToGrid w:val="0"/>
        </w:rPr>
      </w:pPr>
      <w:r>
        <w:rPr>
          <w:snapToGrid w:val="0"/>
        </w:rPr>
        <w:tab/>
        <w:t>(b)</w:t>
      </w:r>
      <w:r>
        <w:rPr>
          <w:snapToGrid w:val="0"/>
        </w:rPr>
        <w:tab/>
        <w:t>by the Executive Director or another authorised person for the purposes of an inquiry under Part 8, Division 1 of the Act;</w:t>
      </w:r>
    </w:p>
    <w:p>
      <w:pPr>
        <w:pStyle w:val="Indenta"/>
        <w:rPr>
          <w:snapToGrid w:val="0"/>
        </w:rPr>
      </w:pPr>
      <w:r>
        <w:rPr>
          <w:snapToGrid w:val="0"/>
        </w:rPr>
        <w:tab/>
        <w:t>(c)</w:t>
      </w:r>
      <w:r>
        <w:rPr>
          <w:snapToGrid w:val="0"/>
        </w:rPr>
        <w:tab/>
        <w:t>by an Inquiry Panel for the purposes of an inquiry under Part 8, Division 2 of the Act;</w:t>
      </w:r>
    </w:p>
    <w:p>
      <w:pPr>
        <w:pStyle w:val="Indenta"/>
        <w:rPr>
          <w:snapToGrid w:val="0"/>
        </w:rPr>
      </w:pPr>
      <w:r>
        <w:rPr>
          <w:snapToGrid w:val="0"/>
        </w:rPr>
        <w:tab/>
        <w:t>(d)</w:t>
      </w:r>
      <w:r>
        <w:rPr>
          <w:snapToGrid w:val="0"/>
        </w:rPr>
        <w:tab/>
        <w:t>by the RO for the purpose of preparing a report under section 4.79(3);</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rPr>
          <w:snapToGrid w:val="0"/>
        </w:rPr>
      </w:pPr>
      <w:r>
        <w:rPr>
          <w:snapToGrid w:val="0"/>
        </w:rPr>
        <w:tab/>
        <w:t>(f)</w:t>
      </w:r>
      <w:r>
        <w:rPr>
          <w:snapToGrid w:val="0"/>
        </w:rPr>
        <w:tab/>
        <w:t>in accordance with the order of any competent court.</w:t>
      </w:r>
    </w:p>
    <w:p>
      <w:pPr>
        <w:pStyle w:val="Heading2"/>
      </w:pPr>
      <w:bookmarkStart w:id="378" w:name="_Toc94082612"/>
      <w:bookmarkStart w:id="379" w:name="_Toc94082744"/>
      <w:bookmarkStart w:id="380" w:name="_Toc94084942"/>
      <w:bookmarkStart w:id="381" w:name="_Toc98908083"/>
      <w:r>
        <w:rPr>
          <w:rStyle w:val="CharPartNo"/>
        </w:rPr>
        <w:t>Part 15</w:t>
      </w:r>
      <w:r>
        <w:rPr>
          <w:rStyle w:val="CharDivNo"/>
        </w:rPr>
        <w:t> </w:t>
      </w:r>
      <w:r>
        <w:t>—</w:t>
      </w:r>
      <w:r>
        <w:rPr>
          <w:rStyle w:val="CharDivText"/>
        </w:rPr>
        <w:t> </w:t>
      </w:r>
      <w:r>
        <w:rPr>
          <w:rStyle w:val="CharPartText"/>
        </w:rPr>
        <w:t>Disputed returns</w:t>
      </w:r>
      <w:bookmarkEnd w:id="378"/>
      <w:bookmarkEnd w:id="379"/>
      <w:bookmarkEnd w:id="380"/>
      <w:bookmarkEnd w:id="381"/>
      <w:r>
        <w:rPr>
          <w:rStyle w:val="CharPartText"/>
        </w:rPr>
        <w:t xml:space="preserve"> </w:t>
      </w:r>
    </w:p>
    <w:p>
      <w:pPr>
        <w:pStyle w:val="Heading5"/>
        <w:rPr>
          <w:snapToGrid w:val="0"/>
        </w:rPr>
      </w:pPr>
      <w:bookmarkStart w:id="382" w:name="_Toc504983428"/>
      <w:bookmarkStart w:id="383" w:name="_Toc2495973"/>
      <w:bookmarkStart w:id="384" w:name="_Toc98908084"/>
      <w:r>
        <w:rPr>
          <w:rStyle w:val="CharSectno"/>
        </w:rPr>
        <w:t>84</w:t>
      </w:r>
      <w:r>
        <w:rPr>
          <w:snapToGrid w:val="0"/>
        </w:rPr>
        <w:t>.</w:t>
      </w:r>
      <w:r>
        <w:rPr>
          <w:snapToGrid w:val="0"/>
        </w:rPr>
        <w:tab/>
        <w:t>How invalidity complaints are made — s. 4.81(2)</w:t>
      </w:r>
      <w:bookmarkEnd w:id="382"/>
      <w:bookmarkEnd w:id="383"/>
      <w:bookmarkEnd w:id="384"/>
      <w:r>
        <w:rPr>
          <w:snapToGrid w:val="0"/>
        </w:rPr>
        <w:t xml:space="preserve"> </w:t>
      </w:r>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rPr>
          <w:snapToGrid w:val="0"/>
        </w:rPr>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given to justices by the </w:t>
      </w:r>
      <w:r>
        <w:rPr>
          <w:i/>
          <w:snapToGrid w:val="0"/>
        </w:rPr>
        <w:t>Justices Act 1902</w:t>
      </w:r>
      <w:r>
        <w:rPr>
          <w:snapToGrid w:val="0"/>
        </w:rPr>
        <w:t>.</w:t>
      </w:r>
    </w:p>
    <w:p>
      <w:pPr>
        <w:pStyle w:val="Heading5"/>
        <w:rPr>
          <w:snapToGrid w:val="0"/>
        </w:rPr>
      </w:pPr>
      <w:bookmarkStart w:id="385" w:name="_Toc504983429"/>
      <w:bookmarkStart w:id="386" w:name="_Toc2495974"/>
      <w:bookmarkStart w:id="387" w:name="_Toc98908085"/>
      <w:r>
        <w:rPr>
          <w:rStyle w:val="CharSectno"/>
        </w:rPr>
        <w:t>85</w:t>
      </w:r>
      <w:r>
        <w:rPr>
          <w:snapToGrid w:val="0"/>
        </w:rPr>
        <w:t>.</w:t>
      </w:r>
      <w:r>
        <w:rPr>
          <w:snapToGrid w:val="0"/>
        </w:rPr>
        <w:tab/>
        <w:t>Declarations that the Court can make — s. 4.81(2)</w:t>
      </w:r>
      <w:bookmarkEnd w:id="385"/>
      <w:bookmarkEnd w:id="386"/>
      <w:bookmarkEnd w:id="387"/>
      <w:r>
        <w:rPr>
          <w:snapToGrid w:val="0"/>
        </w:rPr>
        <w:t xml:space="preserve"> </w:t>
      </w:r>
    </w:p>
    <w:p>
      <w:pPr>
        <w:pStyle w:val="Subsection"/>
        <w:rPr>
          <w:snapToGrid w:val="0"/>
        </w:rPr>
      </w:pPr>
      <w:r>
        <w:rPr>
          <w:snapToGrid w:val="0"/>
        </w:rPr>
        <w:tab/>
        <w:t>(1)</w:t>
      </w:r>
      <w:r>
        <w:rPr>
          <w:snapToGrid w:val="0"/>
        </w:rPr>
        <w:tab/>
        <w:t>In adjudicating on the invalidity complaint the Court can make any of the following declarations —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rPr>
          <w:snapToGrid w:val="0"/>
        </w:rPr>
      </w:pPr>
      <w:bookmarkStart w:id="388" w:name="_Toc504983430"/>
      <w:bookmarkStart w:id="389" w:name="_Toc2495975"/>
      <w:bookmarkStart w:id="390" w:name="_Toc98908086"/>
      <w:r>
        <w:rPr>
          <w:rStyle w:val="CharSectno"/>
        </w:rPr>
        <w:t>86</w:t>
      </w:r>
      <w:r>
        <w:rPr>
          <w:snapToGrid w:val="0"/>
        </w:rPr>
        <w:t>.</w:t>
      </w:r>
      <w:r>
        <w:rPr>
          <w:snapToGrid w:val="0"/>
        </w:rPr>
        <w:tab/>
        <w:t>Notice of effect of Court’s decision — s. 4.81(2) and (4)</w:t>
      </w:r>
      <w:bookmarkEnd w:id="388"/>
      <w:bookmarkEnd w:id="389"/>
      <w:bookmarkEnd w:id="390"/>
      <w:r>
        <w:rPr>
          <w:snapToGrid w:val="0"/>
        </w:rPr>
        <w:t xml:space="preserve"> </w:t>
      </w:r>
    </w:p>
    <w:p>
      <w:pPr>
        <w:pStyle w:val="Subsection"/>
        <w:rPr>
          <w:snapToGrid w:val="0"/>
        </w:rPr>
      </w:pPr>
      <w:r>
        <w:rPr>
          <w:snapToGrid w:val="0"/>
        </w:rPr>
        <w:tab/>
      </w:r>
      <w:r>
        <w:rPr>
          <w:snapToGrid w:val="0"/>
        </w:rPr>
        <w:tab/>
        <w:t>If the Court makes a declaration under regulation 85(1)(a), (b) or (c), the RO is to give local public notice in a form that conveys the effect of the declaration.</w:t>
      </w:r>
    </w:p>
    <w:p>
      <w:pPr>
        <w:pStyle w:val="Footnotesection"/>
      </w:pPr>
      <w:r>
        <w:tab/>
        <w:t>[Regulation 86 amended in Gazette 21 Jan 2005 p. 266.]</w:t>
      </w:r>
    </w:p>
    <w:p>
      <w:pPr>
        <w:pStyle w:val="Heading5"/>
        <w:rPr>
          <w:snapToGrid w:val="0"/>
        </w:rPr>
      </w:pPr>
      <w:bookmarkStart w:id="391" w:name="_Toc504983431"/>
      <w:bookmarkStart w:id="392" w:name="_Toc2495976"/>
      <w:bookmarkStart w:id="393" w:name="_Toc98908087"/>
      <w:r>
        <w:rPr>
          <w:rStyle w:val="CharSectno"/>
        </w:rPr>
        <w:t>87</w:t>
      </w:r>
      <w:r>
        <w:rPr>
          <w:snapToGrid w:val="0"/>
        </w:rPr>
        <w:t>.</w:t>
      </w:r>
      <w:r>
        <w:rPr>
          <w:snapToGrid w:val="0"/>
        </w:rPr>
        <w:tab/>
        <w:t>Orders as to costs — s. 4.81(2)</w:t>
      </w:r>
      <w:bookmarkEnd w:id="391"/>
      <w:bookmarkEnd w:id="392"/>
      <w:bookmarkEnd w:id="393"/>
      <w:r>
        <w:rPr>
          <w:snapToGrid w:val="0"/>
        </w:rPr>
        <w:t xml:space="preserve"> </w:t>
      </w:r>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394" w:name="_Toc94082617"/>
      <w:bookmarkStart w:id="395" w:name="_Toc94082749"/>
      <w:bookmarkStart w:id="396" w:name="_Toc94084947"/>
      <w:bookmarkStart w:id="397" w:name="_Toc98908088"/>
      <w:r>
        <w:rPr>
          <w:rStyle w:val="CharPartNo"/>
        </w:rPr>
        <w:t>Part 16</w:t>
      </w:r>
      <w:r>
        <w:rPr>
          <w:rStyle w:val="CharDivNo"/>
        </w:rPr>
        <w:t> </w:t>
      </w:r>
      <w:r>
        <w:t>—</w:t>
      </w:r>
      <w:r>
        <w:rPr>
          <w:rStyle w:val="CharDivText"/>
        </w:rPr>
        <w:t> </w:t>
      </w:r>
      <w:r>
        <w:rPr>
          <w:rStyle w:val="CharPartText"/>
        </w:rPr>
        <w:t>Polls and referendums</w:t>
      </w:r>
      <w:bookmarkEnd w:id="394"/>
      <w:bookmarkEnd w:id="395"/>
      <w:bookmarkEnd w:id="396"/>
      <w:bookmarkEnd w:id="397"/>
      <w:r>
        <w:rPr>
          <w:rStyle w:val="CharPartText"/>
        </w:rPr>
        <w:t xml:space="preserve"> </w:t>
      </w:r>
    </w:p>
    <w:p>
      <w:pPr>
        <w:pStyle w:val="Heading5"/>
        <w:rPr>
          <w:snapToGrid w:val="0"/>
        </w:rPr>
      </w:pPr>
      <w:bookmarkStart w:id="398" w:name="_Toc504983432"/>
      <w:bookmarkStart w:id="399" w:name="_Toc2495977"/>
      <w:bookmarkStart w:id="400" w:name="_Toc98908089"/>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398"/>
      <w:bookmarkEnd w:id="399"/>
      <w:bookmarkEnd w:id="400"/>
      <w:r>
        <w:rPr>
          <w:snapToGrid w:val="0"/>
        </w:rPr>
        <w:t xml:space="preserve"> </w:t>
      </w:r>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401" w:name="_Toc504983433"/>
      <w:bookmarkStart w:id="402" w:name="_Toc2495978"/>
      <w:bookmarkStart w:id="403" w:name="_Toc98908090"/>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401"/>
      <w:bookmarkEnd w:id="402"/>
      <w:bookmarkEnd w:id="403"/>
      <w:r>
        <w:rPr>
          <w:snapToGrid w:val="0"/>
        </w:rPr>
        <w:t xml:space="preserve"> </w:t>
      </w:r>
    </w:p>
    <w:p>
      <w:pPr>
        <w:pStyle w:val="Subsection"/>
        <w:spacing w:before="120"/>
        <w:rPr>
          <w:snapToGrid w:val="0"/>
        </w:rPr>
      </w:pPr>
      <w:r>
        <w:rPr>
          <w:snapToGrid w:val="0"/>
        </w:rPr>
        <w:tab/>
        <w:t>(1)</w:t>
      </w:r>
      <w:r>
        <w:rPr>
          <w:snapToGrid w:val="0"/>
        </w:rPr>
        <w:tab/>
        <w:t>A local government can conduct a poll or referendum in such manner as it considers appropriate if —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spacing w:before="120"/>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404" w:name="_Toc504983434"/>
      <w:bookmarkStart w:id="405" w:name="_Toc2495979"/>
      <w:bookmarkStart w:id="406" w:name="_Toc98908091"/>
      <w:r>
        <w:rPr>
          <w:rStyle w:val="CharSectno"/>
        </w:rPr>
        <w:t>90</w:t>
      </w:r>
      <w:r>
        <w:rPr>
          <w:snapToGrid w:val="0"/>
        </w:rPr>
        <w:t>.</w:t>
      </w:r>
      <w:r>
        <w:rPr>
          <w:snapToGrid w:val="0"/>
        </w:rPr>
        <w:tab/>
        <w:t>Electoral Commissioner may assist</w:t>
      </w:r>
      <w:bookmarkEnd w:id="404"/>
      <w:bookmarkEnd w:id="405"/>
      <w:bookmarkEnd w:id="406"/>
      <w:r>
        <w:rPr>
          <w:snapToGrid w:val="0"/>
        </w:rPr>
        <w:t xml:space="preserve"> </w:t>
      </w:r>
    </w:p>
    <w:p>
      <w:pPr>
        <w:pStyle w:val="Subsection"/>
        <w:rPr>
          <w:snapToGrid w:val="0"/>
        </w:rPr>
      </w:pPr>
      <w:r>
        <w:rPr>
          <w:snapToGrid w:val="0"/>
        </w:rPr>
        <w:tab/>
      </w:r>
      <w:r>
        <w:rPr>
          <w:snapToGrid w:val="0"/>
        </w:rPr>
        <w:tab/>
        <w:t>The Electoral Commissioner may, on behalf of a local government, conduct —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407" w:name="_Toc98908092"/>
      <w:r>
        <w:rPr>
          <w:rStyle w:val="CharSectno"/>
        </w:rPr>
        <w:t>91</w:t>
      </w:r>
      <w:r>
        <w:t>.</w:t>
      </w:r>
      <w:r>
        <w:tab/>
        <w:t>Expenses of electoral commissioner — s. 2.12A(2)(c)</w:t>
      </w:r>
      <w:bookmarkEnd w:id="407"/>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408" w:name="_Toc98908093"/>
      <w:r>
        <w:rPr>
          <w:rStyle w:val="CharSectno"/>
        </w:rPr>
        <w:t>92</w:t>
      </w:r>
      <w:r>
        <w:t>.</w:t>
      </w:r>
      <w:r>
        <w:tab/>
        <w:t>Declaration and notice of results of poll under section 2.12A</w:t>
      </w:r>
      <w:bookmarkEnd w:id="408"/>
    </w:p>
    <w:p>
      <w:pPr>
        <w:pStyle w:val="Subsection"/>
      </w:pPr>
      <w:r>
        <w:tab/>
        <w:t>(1)</w:t>
      </w:r>
      <w:r>
        <w:tab/>
        <w:t>The RO is to publicly declare the result of a poll under section 2.12A.</w:t>
      </w:r>
    </w:p>
    <w:p>
      <w:pPr>
        <w:pStyle w:val="Subsection"/>
      </w:pPr>
      <w:r>
        <w:tab/>
        <w:t>(2)</w:t>
      </w:r>
      <w:r>
        <w:tab/>
        <w:t xml:space="preserve">The declaration is to include —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09" w:name="_Toc98908094"/>
      <w:r>
        <w:rPr>
          <w:rStyle w:val="CharSchNo"/>
        </w:rPr>
        <w:t>Schedule 1</w:t>
      </w:r>
      <w:r>
        <w:t> — </w:t>
      </w:r>
      <w:r>
        <w:rPr>
          <w:rStyle w:val="CharSchText"/>
        </w:rPr>
        <w:t>Forms</w:t>
      </w:r>
      <w:bookmarkEnd w:id="409"/>
      <w:r>
        <w:t xml:space="preserve"> </w:t>
      </w:r>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851"/>
        <w:gridCol w:w="4961"/>
        <w:gridCol w:w="1276"/>
      </w:tblGrid>
      <w:tr>
        <w:tc>
          <w:tcPr>
            <w:tcW w:w="851" w:type="dxa"/>
          </w:tcPr>
          <w:p>
            <w:pPr>
              <w:pStyle w:val="yTable"/>
              <w:spacing w:before="0"/>
              <w:ind w:left="-120"/>
              <w:rPr>
                <w:b/>
              </w:rPr>
            </w:pPr>
            <w:r>
              <w:rPr>
                <w:b/>
              </w:rPr>
              <w:t>Form</w:t>
            </w:r>
          </w:p>
        </w:tc>
        <w:tc>
          <w:tcPr>
            <w:tcW w:w="4961" w:type="dxa"/>
          </w:tcPr>
          <w:p>
            <w:pPr>
              <w:pStyle w:val="yTable"/>
              <w:spacing w:before="0"/>
              <w:ind w:left="-120"/>
              <w:jc w:val="center"/>
              <w:rPr>
                <w:b/>
              </w:rPr>
            </w:pPr>
            <w:r>
              <w:rPr>
                <w:b/>
              </w:rPr>
              <w:t>Heading</w:t>
            </w:r>
          </w:p>
        </w:tc>
        <w:tc>
          <w:tcPr>
            <w:tcW w:w="1276" w:type="dxa"/>
          </w:tcPr>
          <w:p>
            <w:pPr>
              <w:pStyle w:val="yTable"/>
              <w:spacing w:before="0"/>
              <w:ind w:left="-119" w:right="-119"/>
              <w:rPr>
                <w:b/>
              </w:rPr>
            </w:pPr>
            <w:r>
              <w:rPr>
                <w:b/>
              </w:rPr>
              <w:t>Section or regulation</w:t>
            </w:r>
          </w:p>
        </w:tc>
      </w:tr>
      <w:tr>
        <w:tc>
          <w:tcPr>
            <w:tcW w:w="851" w:type="dxa"/>
          </w:tcPr>
          <w:p>
            <w:pPr>
              <w:pStyle w:val="yTable"/>
              <w:spacing w:before="0"/>
              <w:ind w:left="-120"/>
            </w:pPr>
            <w:r>
              <w:t>1</w:t>
            </w:r>
          </w:p>
        </w:tc>
        <w:tc>
          <w:tcPr>
            <w:tcW w:w="4961" w:type="dxa"/>
          </w:tcPr>
          <w:p>
            <w:pPr>
              <w:pStyle w:val="yTable"/>
              <w:spacing w:before="0"/>
              <w:ind w:left="-120"/>
            </w:pPr>
            <w:r>
              <w:t>Declaration by Electoral Officer</w:t>
            </w:r>
          </w:p>
        </w:tc>
        <w:tc>
          <w:tcPr>
            <w:tcW w:w="1276" w:type="dxa"/>
          </w:tcPr>
          <w:p>
            <w:pPr>
              <w:pStyle w:val="yTable"/>
              <w:spacing w:before="0"/>
              <w:ind w:left="-120" w:right="-120"/>
            </w:pPr>
            <w:r>
              <w:t>reg. 7(1)</w:t>
            </w:r>
          </w:p>
        </w:tc>
      </w:tr>
      <w:tr>
        <w:tc>
          <w:tcPr>
            <w:tcW w:w="851" w:type="dxa"/>
          </w:tcPr>
          <w:p>
            <w:pPr>
              <w:pStyle w:val="yTable"/>
              <w:spacing w:before="0"/>
              <w:ind w:left="-120"/>
            </w:pPr>
            <w:r>
              <w:t>2</w:t>
            </w:r>
          </w:p>
        </w:tc>
        <w:tc>
          <w:tcPr>
            <w:tcW w:w="4961"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276" w:type="dxa"/>
          </w:tcPr>
          <w:p>
            <w:pPr>
              <w:pStyle w:val="yTable"/>
              <w:spacing w:before="0"/>
              <w:ind w:left="-120" w:right="-120"/>
            </w:pPr>
            <w:r>
              <w:br/>
            </w:r>
            <w:r>
              <w:br/>
              <w:t>s. 4.32(2)</w:t>
            </w:r>
          </w:p>
        </w:tc>
      </w:tr>
      <w:tr>
        <w:tc>
          <w:tcPr>
            <w:tcW w:w="851" w:type="dxa"/>
          </w:tcPr>
          <w:p>
            <w:pPr>
              <w:pStyle w:val="yTable"/>
              <w:spacing w:before="0"/>
              <w:ind w:left="-120"/>
            </w:pPr>
            <w:r>
              <w:t>3</w:t>
            </w:r>
          </w:p>
        </w:tc>
        <w:tc>
          <w:tcPr>
            <w:tcW w:w="4961" w:type="dxa"/>
          </w:tcPr>
          <w:p>
            <w:pPr>
              <w:pStyle w:val="yTable"/>
              <w:spacing w:before="0"/>
              <w:ind w:left="-120"/>
            </w:pPr>
            <w:r>
              <w:t>Notice of Acceptance of Enrolment Eligibility Claim</w:t>
            </w:r>
          </w:p>
        </w:tc>
        <w:tc>
          <w:tcPr>
            <w:tcW w:w="1276" w:type="dxa"/>
          </w:tcPr>
          <w:p>
            <w:pPr>
              <w:pStyle w:val="yTable"/>
              <w:spacing w:before="0"/>
              <w:ind w:left="-120" w:right="-120"/>
            </w:pPr>
            <w:r>
              <w:t>s. 4.32(6)</w:t>
            </w:r>
          </w:p>
        </w:tc>
      </w:tr>
      <w:tr>
        <w:tc>
          <w:tcPr>
            <w:tcW w:w="851" w:type="dxa"/>
          </w:tcPr>
          <w:p>
            <w:pPr>
              <w:pStyle w:val="yTable"/>
              <w:spacing w:before="0"/>
              <w:ind w:left="-120"/>
            </w:pPr>
            <w:r>
              <w:t>4</w:t>
            </w:r>
          </w:p>
        </w:tc>
        <w:tc>
          <w:tcPr>
            <w:tcW w:w="4961" w:type="dxa"/>
          </w:tcPr>
          <w:p>
            <w:pPr>
              <w:pStyle w:val="yTable"/>
              <w:spacing w:before="0"/>
              <w:ind w:left="-120"/>
            </w:pPr>
            <w:r>
              <w:t>Notice of Rejection of Enrolment Eligibility Claim</w:t>
            </w:r>
          </w:p>
        </w:tc>
        <w:tc>
          <w:tcPr>
            <w:tcW w:w="1276" w:type="dxa"/>
          </w:tcPr>
          <w:p>
            <w:pPr>
              <w:pStyle w:val="yTable"/>
              <w:spacing w:before="0"/>
              <w:ind w:left="-120" w:right="-120"/>
            </w:pPr>
            <w:r>
              <w:t>s. 4.32(6)</w:t>
            </w:r>
          </w:p>
        </w:tc>
      </w:tr>
      <w:tr>
        <w:tc>
          <w:tcPr>
            <w:tcW w:w="851" w:type="dxa"/>
          </w:tcPr>
          <w:p>
            <w:pPr>
              <w:pStyle w:val="yTable"/>
              <w:spacing w:before="0"/>
              <w:ind w:left="-120"/>
            </w:pPr>
            <w:r>
              <w:t>5</w:t>
            </w:r>
          </w:p>
        </w:tc>
        <w:tc>
          <w:tcPr>
            <w:tcW w:w="4961" w:type="dxa"/>
          </w:tcPr>
          <w:p>
            <w:pPr>
              <w:pStyle w:val="yTable"/>
              <w:spacing w:before="0"/>
              <w:ind w:left="-120"/>
            </w:pPr>
            <w:r>
              <w:t xml:space="preserve">Appeal to Electoral Commissioner </w:t>
            </w:r>
          </w:p>
          <w:p>
            <w:pPr>
              <w:pStyle w:val="yTable"/>
              <w:spacing w:before="0"/>
              <w:ind w:left="-120"/>
            </w:pPr>
            <w:r>
              <w:t xml:space="preserve">Rejection of Enrolment Eligibility Claim  </w:t>
            </w:r>
            <w:r>
              <w:rPr>
                <w:spacing w:val="-1"/>
                <w:sz w:val="14"/>
              </w:rPr>
              <w:t>(front &amp; back)</w:t>
            </w:r>
          </w:p>
        </w:tc>
        <w:tc>
          <w:tcPr>
            <w:tcW w:w="1276" w:type="dxa"/>
          </w:tcPr>
          <w:p>
            <w:pPr>
              <w:pStyle w:val="yTable"/>
              <w:spacing w:before="0"/>
              <w:ind w:left="-120" w:right="-120"/>
            </w:pPr>
          </w:p>
          <w:p>
            <w:pPr>
              <w:pStyle w:val="yTable"/>
              <w:spacing w:before="0"/>
              <w:ind w:left="-120" w:right="-120"/>
            </w:pPr>
            <w:r>
              <w:t>s. 4.32(8)</w:t>
            </w:r>
          </w:p>
        </w:tc>
      </w:tr>
      <w:tr>
        <w:tc>
          <w:tcPr>
            <w:tcW w:w="851" w:type="dxa"/>
          </w:tcPr>
          <w:p>
            <w:pPr>
              <w:pStyle w:val="yTable"/>
              <w:spacing w:before="0"/>
              <w:ind w:left="-120"/>
            </w:pPr>
            <w:r>
              <w:t>6</w:t>
            </w:r>
          </w:p>
        </w:tc>
        <w:tc>
          <w:tcPr>
            <w:tcW w:w="4961" w:type="dxa"/>
          </w:tcPr>
          <w:p>
            <w:pPr>
              <w:pStyle w:val="yTable"/>
              <w:spacing w:before="0"/>
              <w:ind w:left="-120"/>
            </w:pPr>
            <w:r>
              <w:t>Notice of Cancellation of Eligibility</w:t>
            </w:r>
          </w:p>
        </w:tc>
        <w:tc>
          <w:tcPr>
            <w:tcW w:w="1276" w:type="dxa"/>
          </w:tcPr>
          <w:p>
            <w:pPr>
              <w:pStyle w:val="yTable"/>
              <w:spacing w:before="0"/>
              <w:ind w:left="-120" w:right="-120"/>
            </w:pPr>
            <w:r>
              <w:t>s. 4.35(3)</w:t>
            </w:r>
          </w:p>
        </w:tc>
      </w:tr>
      <w:tr>
        <w:tc>
          <w:tcPr>
            <w:tcW w:w="851" w:type="dxa"/>
          </w:tcPr>
          <w:p>
            <w:pPr>
              <w:pStyle w:val="yTable"/>
              <w:spacing w:before="0"/>
              <w:ind w:left="-120"/>
            </w:pPr>
            <w:r>
              <w:t>7</w:t>
            </w:r>
          </w:p>
        </w:tc>
        <w:tc>
          <w:tcPr>
            <w:tcW w:w="4961"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276" w:type="dxa"/>
          </w:tcPr>
          <w:p>
            <w:pPr>
              <w:pStyle w:val="yTable"/>
              <w:spacing w:before="0"/>
              <w:ind w:left="-120" w:right="-120"/>
            </w:pPr>
          </w:p>
          <w:p>
            <w:pPr>
              <w:pStyle w:val="yTable"/>
              <w:spacing w:before="0"/>
              <w:ind w:left="-120" w:right="-120"/>
            </w:pPr>
            <w:r>
              <w:t>s. 4.35(4)</w:t>
            </w:r>
          </w:p>
        </w:tc>
      </w:tr>
      <w:tr>
        <w:tc>
          <w:tcPr>
            <w:tcW w:w="851" w:type="dxa"/>
          </w:tcPr>
          <w:p>
            <w:pPr>
              <w:pStyle w:val="yTable"/>
              <w:spacing w:before="0"/>
              <w:ind w:left="-120"/>
            </w:pPr>
            <w:r>
              <w:t>8</w:t>
            </w:r>
          </w:p>
        </w:tc>
        <w:tc>
          <w:tcPr>
            <w:tcW w:w="4961" w:type="dxa"/>
          </w:tcPr>
          <w:p>
            <w:pPr>
              <w:pStyle w:val="yTable"/>
              <w:spacing w:before="0"/>
              <w:ind w:left="-120"/>
            </w:pPr>
            <w:r>
              <w:t xml:space="preserve">Nomination for Election </w:t>
            </w:r>
          </w:p>
          <w:p>
            <w:pPr>
              <w:pStyle w:val="yTable"/>
              <w:spacing w:before="0"/>
              <w:ind w:left="-120"/>
            </w:pPr>
            <w:r>
              <w:t xml:space="preserve">By Candidate  </w:t>
            </w:r>
            <w:r>
              <w:rPr>
                <w:spacing w:val="-1"/>
                <w:sz w:val="14"/>
              </w:rPr>
              <w:t>(front &amp; back)</w:t>
            </w:r>
          </w:p>
        </w:tc>
        <w:tc>
          <w:tcPr>
            <w:tcW w:w="1276" w:type="dxa"/>
          </w:tcPr>
          <w:p>
            <w:pPr>
              <w:pStyle w:val="yTable"/>
              <w:spacing w:before="0"/>
              <w:ind w:left="-120" w:right="-120"/>
            </w:pPr>
          </w:p>
          <w:p>
            <w:pPr>
              <w:pStyle w:val="yTable"/>
              <w:spacing w:before="0"/>
              <w:ind w:left="-120" w:right="-120"/>
            </w:pPr>
            <w:r>
              <w:t>s. 4.49(a)</w:t>
            </w:r>
          </w:p>
        </w:tc>
      </w:tr>
      <w:tr>
        <w:tc>
          <w:tcPr>
            <w:tcW w:w="851" w:type="dxa"/>
          </w:tcPr>
          <w:p>
            <w:pPr>
              <w:pStyle w:val="yTable"/>
              <w:spacing w:before="0"/>
              <w:ind w:left="-120"/>
            </w:pPr>
            <w:r>
              <w:t>9</w:t>
            </w:r>
          </w:p>
        </w:tc>
        <w:tc>
          <w:tcPr>
            <w:tcW w:w="4961" w:type="dxa"/>
          </w:tcPr>
          <w:p>
            <w:pPr>
              <w:pStyle w:val="yTable"/>
              <w:spacing w:before="0"/>
              <w:ind w:left="-120"/>
            </w:pPr>
            <w:r>
              <w:t xml:space="preserve">Nomination for Election </w:t>
            </w:r>
          </w:p>
          <w:p>
            <w:pPr>
              <w:pStyle w:val="yTable"/>
              <w:spacing w:before="0"/>
              <w:ind w:left="-120"/>
            </w:pPr>
            <w:r>
              <w:t xml:space="preserve">By Agent  </w:t>
            </w:r>
            <w:r>
              <w:rPr>
                <w:spacing w:val="-1"/>
                <w:sz w:val="14"/>
              </w:rPr>
              <w:t>(front &amp; back)</w:t>
            </w:r>
          </w:p>
        </w:tc>
        <w:tc>
          <w:tcPr>
            <w:tcW w:w="1276" w:type="dxa"/>
          </w:tcPr>
          <w:p>
            <w:pPr>
              <w:pStyle w:val="yTable"/>
              <w:spacing w:before="0"/>
              <w:ind w:left="-120" w:right="-120"/>
            </w:pPr>
          </w:p>
          <w:p>
            <w:pPr>
              <w:pStyle w:val="yTable"/>
              <w:spacing w:before="0"/>
              <w:ind w:left="-120" w:right="-120"/>
            </w:pPr>
            <w:r>
              <w:t>s. 4.49(a)</w:t>
            </w:r>
          </w:p>
        </w:tc>
      </w:tr>
      <w:tr>
        <w:tc>
          <w:tcPr>
            <w:tcW w:w="851" w:type="dxa"/>
          </w:tcPr>
          <w:p>
            <w:pPr>
              <w:pStyle w:val="yTable"/>
              <w:spacing w:before="0"/>
              <w:ind w:left="-120"/>
            </w:pPr>
            <w:r>
              <w:t>9A.</w:t>
            </w:r>
          </w:p>
        </w:tc>
        <w:tc>
          <w:tcPr>
            <w:tcW w:w="4961" w:type="dxa"/>
          </w:tcPr>
          <w:p>
            <w:pPr>
              <w:pStyle w:val="yTable"/>
              <w:spacing w:before="0"/>
              <w:ind w:left="-120"/>
            </w:pPr>
            <w:r>
              <w:t>Disclosure of Gifts</w:t>
            </w:r>
          </w:p>
        </w:tc>
        <w:tc>
          <w:tcPr>
            <w:tcW w:w="1276" w:type="dxa"/>
          </w:tcPr>
          <w:p>
            <w:pPr>
              <w:pStyle w:val="yTable"/>
              <w:spacing w:before="0"/>
              <w:ind w:left="-120" w:right="-120"/>
            </w:pPr>
            <w:r>
              <w:t>s. 4.59</w:t>
            </w:r>
          </w:p>
        </w:tc>
      </w:tr>
      <w:tr>
        <w:tc>
          <w:tcPr>
            <w:tcW w:w="851" w:type="dxa"/>
          </w:tcPr>
          <w:p>
            <w:pPr>
              <w:pStyle w:val="yTable"/>
              <w:spacing w:before="0"/>
              <w:ind w:left="-120"/>
            </w:pPr>
            <w:r>
              <w:t>10</w:t>
            </w:r>
          </w:p>
        </w:tc>
        <w:tc>
          <w:tcPr>
            <w:tcW w:w="4961" w:type="dxa"/>
          </w:tcPr>
          <w:p>
            <w:pPr>
              <w:pStyle w:val="yTable"/>
              <w:spacing w:before="0"/>
              <w:ind w:left="-120"/>
            </w:pPr>
            <w:r>
              <w:t xml:space="preserve">Ballot Paper </w:t>
            </w:r>
          </w:p>
        </w:tc>
        <w:tc>
          <w:tcPr>
            <w:tcW w:w="1276" w:type="dxa"/>
          </w:tcPr>
          <w:p>
            <w:pPr>
              <w:pStyle w:val="yTable"/>
              <w:spacing w:before="0"/>
              <w:ind w:left="-120" w:right="-120"/>
            </w:pPr>
            <w:r>
              <w:t>s. 4.71(1)(a)</w:t>
            </w:r>
          </w:p>
        </w:tc>
      </w:tr>
      <w:tr>
        <w:tc>
          <w:tcPr>
            <w:tcW w:w="851" w:type="dxa"/>
          </w:tcPr>
          <w:p>
            <w:pPr>
              <w:pStyle w:val="yTable"/>
              <w:spacing w:before="0"/>
              <w:ind w:left="-120"/>
            </w:pPr>
            <w:r>
              <w:t>11</w:t>
            </w:r>
          </w:p>
        </w:tc>
        <w:tc>
          <w:tcPr>
            <w:tcW w:w="4961" w:type="dxa"/>
          </w:tcPr>
          <w:p>
            <w:pPr>
              <w:pStyle w:val="yTable"/>
              <w:spacing w:before="0"/>
              <w:ind w:left="-120"/>
            </w:pPr>
            <w:r>
              <w:t xml:space="preserve">Absent Vote Ballot Paper  </w:t>
            </w:r>
            <w:r>
              <w:rPr>
                <w:spacing w:val="-1"/>
                <w:sz w:val="14"/>
              </w:rPr>
              <w:t>(front &amp; back)</w:t>
            </w:r>
          </w:p>
        </w:tc>
        <w:tc>
          <w:tcPr>
            <w:tcW w:w="1276" w:type="dxa"/>
          </w:tcPr>
          <w:p>
            <w:pPr>
              <w:pStyle w:val="yTable"/>
              <w:spacing w:before="0"/>
              <w:ind w:left="-120" w:right="-120"/>
            </w:pPr>
            <w:r>
              <w:t>s. 4.71(1)(a)</w:t>
            </w:r>
          </w:p>
        </w:tc>
      </w:tr>
      <w:tr>
        <w:tc>
          <w:tcPr>
            <w:tcW w:w="851" w:type="dxa"/>
          </w:tcPr>
          <w:p>
            <w:pPr>
              <w:pStyle w:val="yTable"/>
              <w:spacing w:before="0"/>
              <w:ind w:left="-120"/>
            </w:pPr>
            <w:r>
              <w:t>12</w:t>
            </w:r>
          </w:p>
        </w:tc>
        <w:tc>
          <w:tcPr>
            <w:tcW w:w="4961" w:type="dxa"/>
          </w:tcPr>
          <w:p>
            <w:pPr>
              <w:pStyle w:val="yTable"/>
              <w:spacing w:before="0"/>
              <w:ind w:left="-120"/>
            </w:pPr>
            <w:r>
              <w:t xml:space="preserve">Application for Postal Voting Papers  </w:t>
            </w:r>
            <w:r>
              <w:rPr>
                <w:spacing w:val="-1"/>
                <w:sz w:val="14"/>
              </w:rPr>
              <w:t>(front &amp; back)</w:t>
            </w:r>
          </w:p>
        </w:tc>
        <w:tc>
          <w:tcPr>
            <w:tcW w:w="1276" w:type="dxa"/>
          </w:tcPr>
          <w:p>
            <w:pPr>
              <w:pStyle w:val="yTable"/>
              <w:spacing w:before="0"/>
              <w:ind w:left="-120" w:right="-120"/>
            </w:pPr>
            <w:r>
              <w:t>reg. 37</w:t>
            </w:r>
          </w:p>
        </w:tc>
      </w:tr>
      <w:tr>
        <w:tc>
          <w:tcPr>
            <w:tcW w:w="851" w:type="dxa"/>
          </w:tcPr>
          <w:p>
            <w:pPr>
              <w:pStyle w:val="yTable"/>
              <w:spacing w:before="0"/>
              <w:ind w:left="-120"/>
            </w:pPr>
            <w:r>
              <w:t>13</w:t>
            </w:r>
          </w:p>
        </w:tc>
        <w:tc>
          <w:tcPr>
            <w:tcW w:w="4961"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276" w:type="dxa"/>
          </w:tcPr>
          <w:p>
            <w:pPr>
              <w:pStyle w:val="yTable"/>
              <w:spacing w:before="0"/>
              <w:ind w:left="-120" w:right="-120"/>
            </w:pPr>
            <w:r>
              <w:t>reg. 43(1)(a)</w:t>
            </w:r>
          </w:p>
        </w:tc>
      </w:tr>
      <w:tr>
        <w:tc>
          <w:tcPr>
            <w:tcW w:w="851" w:type="dxa"/>
          </w:tcPr>
          <w:p>
            <w:pPr>
              <w:pStyle w:val="yTable"/>
              <w:spacing w:before="0"/>
              <w:ind w:left="-120"/>
            </w:pPr>
            <w:r>
              <w:t>14</w:t>
            </w:r>
          </w:p>
        </w:tc>
        <w:tc>
          <w:tcPr>
            <w:tcW w:w="4961" w:type="dxa"/>
          </w:tcPr>
          <w:p>
            <w:pPr>
              <w:pStyle w:val="yTable"/>
              <w:spacing w:before="0"/>
              <w:ind w:left="-120"/>
            </w:pPr>
            <w:r>
              <w:t>Elector’s Certificate</w:t>
            </w:r>
          </w:p>
        </w:tc>
        <w:tc>
          <w:tcPr>
            <w:tcW w:w="1276" w:type="dxa"/>
          </w:tcPr>
          <w:p>
            <w:pPr>
              <w:pStyle w:val="yTable"/>
              <w:spacing w:before="0"/>
              <w:ind w:left="-120" w:right="-120"/>
            </w:pPr>
            <w:r>
              <w:t>reg. 43(1)(e)</w:t>
            </w:r>
          </w:p>
        </w:tc>
      </w:tr>
      <w:tr>
        <w:tc>
          <w:tcPr>
            <w:tcW w:w="851" w:type="dxa"/>
          </w:tcPr>
          <w:p>
            <w:pPr>
              <w:pStyle w:val="yTable"/>
              <w:spacing w:before="0"/>
              <w:ind w:left="-120"/>
            </w:pPr>
            <w:r>
              <w:t>15</w:t>
            </w:r>
          </w:p>
        </w:tc>
        <w:tc>
          <w:tcPr>
            <w:tcW w:w="4961" w:type="dxa"/>
          </w:tcPr>
          <w:p>
            <w:pPr>
              <w:pStyle w:val="yTable"/>
              <w:spacing w:before="0"/>
              <w:ind w:left="-120"/>
            </w:pPr>
            <w:r>
              <w:t>Application for Replacement Postal Voting Papers</w:t>
            </w:r>
          </w:p>
        </w:tc>
        <w:tc>
          <w:tcPr>
            <w:tcW w:w="1276" w:type="dxa"/>
          </w:tcPr>
          <w:p>
            <w:pPr>
              <w:pStyle w:val="yTable"/>
              <w:spacing w:before="0"/>
              <w:ind w:left="-120" w:right="-120"/>
            </w:pPr>
            <w:r>
              <w:t>reg. 45</w:t>
            </w:r>
          </w:p>
        </w:tc>
      </w:tr>
      <w:tr>
        <w:tc>
          <w:tcPr>
            <w:tcW w:w="851" w:type="dxa"/>
          </w:tcPr>
          <w:p>
            <w:pPr>
              <w:pStyle w:val="yTable"/>
              <w:spacing w:before="0"/>
              <w:ind w:left="-120"/>
            </w:pPr>
            <w:r>
              <w:t>16</w:t>
            </w:r>
          </w:p>
        </w:tc>
        <w:tc>
          <w:tcPr>
            <w:tcW w:w="4961" w:type="dxa"/>
          </w:tcPr>
          <w:p>
            <w:pPr>
              <w:pStyle w:val="yTable"/>
              <w:spacing w:before="0"/>
              <w:ind w:left="-120"/>
            </w:pPr>
            <w:r>
              <w:t>Provisional Voter’s Declaration</w:t>
            </w:r>
          </w:p>
        </w:tc>
        <w:tc>
          <w:tcPr>
            <w:tcW w:w="1276" w:type="dxa"/>
          </w:tcPr>
          <w:p>
            <w:pPr>
              <w:pStyle w:val="yTable"/>
              <w:spacing w:before="0"/>
              <w:ind w:left="-120" w:right="-120"/>
            </w:pPr>
            <w:r>
              <w:t>regs. 46 and 62</w:t>
            </w:r>
          </w:p>
        </w:tc>
      </w:tr>
      <w:tr>
        <w:tc>
          <w:tcPr>
            <w:tcW w:w="851" w:type="dxa"/>
          </w:tcPr>
          <w:p>
            <w:pPr>
              <w:pStyle w:val="yTable"/>
              <w:spacing w:before="0"/>
              <w:ind w:left="-120"/>
            </w:pPr>
            <w:r>
              <w:t>17</w:t>
            </w:r>
          </w:p>
        </w:tc>
        <w:tc>
          <w:tcPr>
            <w:tcW w:w="4961" w:type="dxa"/>
          </w:tcPr>
          <w:p>
            <w:pPr>
              <w:pStyle w:val="yTable"/>
              <w:spacing w:before="0"/>
              <w:ind w:left="-120"/>
            </w:pPr>
            <w:r>
              <w:t>Application for Absent Vote</w:t>
            </w:r>
          </w:p>
        </w:tc>
        <w:tc>
          <w:tcPr>
            <w:tcW w:w="1276" w:type="dxa"/>
          </w:tcPr>
          <w:p>
            <w:pPr>
              <w:pStyle w:val="yTable"/>
              <w:spacing w:before="0"/>
              <w:ind w:left="-120" w:right="-120"/>
            </w:pPr>
            <w:r>
              <w:t>reg. 54</w:t>
            </w:r>
          </w:p>
        </w:tc>
      </w:tr>
      <w:tr>
        <w:tc>
          <w:tcPr>
            <w:tcW w:w="851" w:type="dxa"/>
          </w:tcPr>
          <w:p>
            <w:pPr>
              <w:pStyle w:val="yTable"/>
              <w:spacing w:before="0"/>
              <w:ind w:left="-120"/>
            </w:pPr>
            <w:r>
              <w:t>18</w:t>
            </w:r>
          </w:p>
        </w:tc>
        <w:tc>
          <w:tcPr>
            <w:tcW w:w="4961" w:type="dxa"/>
          </w:tcPr>
          <w:p>
            <w:pPr>
              <w:pStyle w:val="yTable"/>
              <w:spacing w:before="0"/>
              <w:ind w:left="-120"/>
            </w:pPr>
            <w:r>
              <w:t xml:space="preserve">Appointment of Scrutineer </w:t>
            </w:r>
            <w:r>
              <w:rPr>
                <w:spacing w:val="-1"/>
                <w:sz w:val="14"/>
              </w:rPr>
              <w:t>(Original — front and back, duplicate — front and back)</w:t>
            </w:r>
          </w:p>
        </w:tc>
        <w:tc>
          <w:tcPr>
            <w:tcW w:w="1276" w:type="dxa"/>
          </w:tcPr>
          <w:p>
            <w:pPr>
              <w:pStyle w:val="yTable"/>
              <w:spacing w:before="0"/>
              <w:ind w:left="-120" w:right="-120"/>
            </w:pPr>
            <w:r>
              <w:t>reg. 69</w:t>
            </w:r>
          </w:p>
        </w:tc>
      </w:tr>
      <w:tr>
        <w:tc>
          <w:tcPr>
            <w:tcW w:w="851" w:type="dxa"/>
          </w:tcPr>
          <w:p>
            <w:pPr>
              <w:pStyle w:val="yTable"/>
              <w:spacing w:before="0"/>
              <w:ind w:left="-120"/>
            </w:pPr>
            <w:r>
              <w:t>19</w:t>
            </w:r>
          </w:p>
        </w:tc>
        <w:tc>
          <w:tcPr>
            <w:tcW w:w="4961" w:type="dxa"/>
          </w:tcPr>
          <w:p>
            <w:pPr>
              <w:pStyle w:val="yTable"/>
              <w:spacing w:before="0"/>
              <w:ind w:left="-120"/>
            </w:pPr>
            <w:r>
              <w:t>Results of Election</w:t>
            </w:r>
          </w:p>
        </w:tc>
        <w:tc>
          <w:tcPr>
            <w:tcW w:w="1276" w:type="dxa"/>
          </w:tcPr>
          <w:p>
            <w:pPr>
              <w:pStyle w:val="yTable"/>
              <w:spacing w:before="0"/>
              <w:ind w:left="-120" w:right="-120"/>
            </w:pPr>
            <w:r>
              <w:t>s. 4.77</w:t>
            </w:r>
          </w:p>
        </w:tc>
      </w:tr>
      <w:tr>
        <w:tc>
          <w:tcPr>
            <w:tcW w:w="851" w:type="dxa"/>
          </w:tcPr>
          <w:p>
            <w:pPr>
              <w:pStyle w:val="yTable"/>
              <w:spacing w:before="0"/>
              <w:ind w:left="-120"/>
            </w:pPr>
            <w:r>
              <w:t>20</w:t>
            </w:r>
          </w:p>
        </w:tc>
        <w:tc>
          <w:tcPr>
            <w:tcW w:w="4961" w:type="dxa"/>
          </w:tcPr>
          <w:p>
            <w:pPr>
              <w:pStyle w:val="yTable"/>
              <w:spacing w:before="0"/>
              <w:ind w:left="-120"/>
            </w:pPr>
            <w:r>
              <w:t>Report to Minister</w:t>
            </w:r>
          </w:p>
        </w:tc>
        <w:tc>
          <w:tcPr>
            <w:tcW w:w="1276" w:type="dxa"/>
          </w:tcPr>
          <w:p>
            <w:pPr>
              <w:pStyle w:val="yTable"/>
              <w:spacing w:before="0"/>
              <w:ind w:left="-120" w:right="-120"/>
            </w:pPr>
            <w:r>
              <w:t>s. 4.79</w:t>
            </w:r>
          </w:p>
        </w:tc>
      </w:tr>
      <w:tr>
        <w:tc>
          <w:tcPr>
            <w:tcW w:w="851" w:type="dxa"/>
          </w:tcPr>
          <w:p>
            <w:pPr>
              <w:pStyle w:val="yTable"/>
              <w:spacing w:before="0"/>
              <w:ind w:left="-120"/>
            </w:pPr>
            <w:r>
              <w:t>21</w:t>
            </w:r>
          </w:p>
        </w:tc>
        <w:tc>
          <w:tcPr>
            <w:tcW w:w="4961" w:type="dxa"/>
          </w:tcPr>
          <w:p>
            <w:pPr>
              <w:pStyle w:val="yTable"/>
              <w:spacing w:before="0"/>
              <w:ind w:left="-120"/>
            </w:pPr>
            <w:r>
              <w:t>Referendum Ballot Paper</w:t>
            </w:r>
          </w:p>
        </w:tc>
        <w:tc>
          <w:tcPr>
            <w:tcW w:w="1276" w:type="dxa"/>
          </w:tcPr>
          <w:p>
            <w:pPr>
              <w:pStyle w:val="yTable"/>
              <w:spacing w:before="0"/>
              <w:ind w:left="-120" w:right="-120"/>
            </w:pPr>
            <w:r>
              <w:t>s. 4.99</w:t>
            </w:r>
          </w:p>
        </w:tc>
      </w:tr>
      <w:tr>
        <w:tc>
          <w:tcPr>
            <w:tcW w:w="851" w:type="dxa"/>
          </w:tcPr>
          <w:p>
            <w:pPr>
              <w:pStyle w:val="yTable"/>
              <w:spacing w:before="0"/>
              <w:ind w:left="-120"/>
            </w:pPr>
            <w:r>
              <w:t>22</w:t>
            </w:r>
          </w:p>
        </w:tc>
        <w:tc>
          <w:tcPr>
            <w:tcW w:w="4961" w:type="dxa"/>
          </w:tcPr>
          <w:p>
            <w:pPr>
              <w:pStyle w:val="yTable"/>
              <w:spacing w:before="0"/>
              <w:ind w:left="-120"/>
            </w:pPr>
            <w:r>
              <w:t xml:space="preserve">Referendum Absent Vote Ballot Paper </w:t>
            </w:r>
            <w:r>
              <w:rPr>
                <w:spacing w:val="-1"/>
                <w:sz w:val="14"/>
              </w:rPr>
              <w:t>(front &amp; back)</w:t>
            </w:r>
          </w:p>
        </w:tc>
        <w:tc>
          <w:tcPr>
            <w:tcW w:w="1276" w:type="dxa"/>
          </w:tcPr>
          <w:p>
            <w:pPr>
              <w:pStyle w:val="yTable"/>
              <w:spacing w:before="0"/>
              <w:ind w:left="-120" w:right="-120"/>
            </w:pPr>
            <w:r>
              <w:t>s. 4.99</w:t>
            </w:r>
          </w:p>
        </w:tc>
      </w:tr>
      <w:tr>
        <w:tc>
          <w:tcPr>
            <w:tcW w:w="851" w:type="dxa"/>
          </w:tcPr>
          <w:p>
            <w:pPr>
              <w:pStyle w:val="yTable"/>
              <w:spacing w:before="0"/>
              <w:ind w:left="-120"/>
            </w:pPr>
            <w:r>
              <w:t>23</w:t>
            </w:r>
          </w:p>
        </w:tc>
        <w:tc>
          <w:tcPr>
            <w:tcW w:w="4961" w:type="dxa"/>
          </w:tcPr>
          <w:p>
            <w:pPr>
              <w:pStyle w:val="yTable"/>
              <w:spacing w:before="0"/>
              <w:ind w:left="-120"/>
            </w:pPr>
            <w:r>
              <w:t>Results of Referendum</w:t>
            </w:r>
          </w:p>
        </w:tc>
        <w:tc>
          <w:tcPr>
            <w:tcW w:w="1276" w:type="dxa"/>
          </w:tcPr>
          <w:p>
            <w:pPr>
              <w:pStyle w:val="yTable"/>
              <w:spacing w:before="0"/>
              <w:ind w:left="-120" w:right="-120"/>
            </w:pPr>
            <w:r>
              <w:t>s. 4.99</w:t>
            </w:r>
          </w:p>
        </w:tc>
      </w:tr>
    </w:tbl>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lang w:val="en-US"/>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snapToGrid w:val="0"/>
                <w:sz w:val="18"/>
              </w:rPr>
              <w:t>Declarations and Attestations Act 1913</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snapToGrid w:val="0"/>
                <w:sz w:val="28"/>
              </w:rPr>
            </w:pPr>
            <w:r>
              <w:rPr>
                <w:b/>
                <w:snapToGrid w:val="0"/>
                <w:sz w:val="28"/>
              </w:rPr>
              <w:t>ENROLMENT ELIGIBILITY CLAIM</w:t>
            </w:r>
            <w:r>
              <w:rPr>
                <w:b/>
              </w:rPr>
              <w:t xml:space="preserve"> </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t xml:space="preserve"> </w:t>
            </w:r>
            <w:r>
              <w:rPr>
                <w:sz w:val="18"/>
              </w:rPr>
              <w:t>Phone numbers</w:t>
            </w:r>
            <w:r>
              <w:rPr>
                <w:sz w:val="18"/>
              </w:rPr>
              <w:tab/>
              <w:t>(H):</w:t>
            </w:r>
            <w:r>
              <w:rPr>
                <w:sz w:val="18"/>
              </w:rPr>
              <w:tab/>
              <w:t>(W):</w:t>
            </w:r>
            <w:r>
              <w:rPr>
                <w:sz w:val="18"/>
              </w:rPr>
              <w:tab/>
              <w:t>(M):</w:t>
            </w:r>
          </w:p>
          <w:p>
            <w:pPr>
              <w:pStyle w:val="yTable"/>
              <w:tabs>
                <w:tab w:val="left" w:pos="3719"/>
              </w:tabs>
              <w:rPr>
                <w:snapToGrid w:val="0"/>
                <w:sz w:val="18"/>
              </w:rPr>
            </w:pPr>
            <w:r>
              <w:rPr>
                <w:snapToGrid w:val="0"/>
                <w:sz w:val="18"/>
              </w:rPr>
              <w:t>:</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lang w:val="en-US"/>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4.31(1)(e), (f) or (g) 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lang w:val="en-GB"/>
              </w:rPr>
            </w:pPr>
            <w:r>
              <w:rPr>
                <w:sz w:val="18"/>
                <w:lang w:val="en-GB"/>
              </w:rPr>
              <w:t>You should fill in this form if you:</w:t>
            </w:r>
          </w:p>
          <w:p>
            <w:pPr>
              <w:pStyle w:val="yTable"/>
              <w:tabs>
                <w:tab w:val="left" w:pos="459"/>
              </w:tabs>
              <w:ind w:left="459" w:hanging="459"/>
              <w:rPr>
                <w:sz w:val="18"/>
                <w:lang w:val="en-GB"/>
              </w:rPr>
            </w:pPr>
            <w:r>
              <w:rPr>
                <w:sz w:val="18"/>
                <w:lang w:val="en-GB"/>
              </w:rPr>
              <w:sym w:font="Symbol" w:char="F0B7"/>
            </w:r>
            <w:r>
              <w:rPr>
                <w:sz w:val="18"/>
                <w:lang w:val="en-GB"/>
              </w:rPr>
              <w:tab/>
              <w:t>own or occupy</w:t>
            </w:r>
            <w:r>
              <w:rPr>
                <w:sz w:val="18"/>
                <w:vertAlign w:val="superscript"/>
                <w:lang w:val="en-GB"/>
              </w:rPr>
              <w:t>3</w:t>
            </w:r>
            <w:r>
              <w:rPr>
                <w:sz w:val="18"/>
                <w:lang w:val="en-GB"/>
              </w:rPr>
              <w:t xml:space="preserve"> rateable property in a district or ward but are not on the residents roll in that district or ward; or</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qualify under clause 12 of Schedule 9.3 to the </w:t>
            </w:r>
            <w:r>
              <w:rPr>
                <w:i/>
                <w:sz w:val="18"/>
                <w:lang w:val="en-GB"/>
              </w:rPr>
              <w:t>Local Government Act 1995</w:t>
            </w:r>
            <w:r>
              <w:rPr>
                <w:sz w:val="18"/>
                <w:vertAlign w:val="superscript"/>
                <w:lang w:val="en-GB"/>
              </w:rPr>
              <w:t>7</w:t>
            </w:r>
            <w:r>
              <w:rPr>
                <w:sz w:val="18"/>
                <w:lang w:val="en-GB"/>
              </w:rPr>
              <w:t>,</w:t>
            </w:r>
          </w:p>
          <w:p>
            <w:pPr>
              <w:pStyle w:val="yTable"/>
              <w:spacing w:before="0"/>
              <w:rPr>
                <w:sz w:val="20"/>
                <w:lang w:val="en-GB"/>
              </w:rPr>
            </w:pPr>
            <w:r>
              <w:rPr>
                <w:sz w:val="18"/>
                <w:lang w:val="en-GB"/>
              </w:rPr>
              <w:t>and want to be able to vote at local government elections for that district</w:t>
            </w:r>
            <w:r>
              <w:rPr>
                <w:sz w:val="20"/>
                <w:lang w:val="en-GB"/>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lang w:val="en-GB"/>
              </w:rPr>
            </w:pPr>
            <w:r>
              <w:rPr>
                <w:sz w:val="18"/>
                <w:lang w:val="en-GB"/>
              </w:rPr>
              <w:sym w:font="Symbol" w:char="F0B7"/>
            </w:r>
            <w:r>
              <w:rPr>
                <w:sz w:val="18"/>
                <w:lang w:val="en-GB"/>
              </w:rPr>
              <w:tab/>
              <w:t>own or occupy rateable property in the electorate;</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have been on the last electoral roll prepared under the </w:t>
            </w:r>
            <w:r>
              <w:rPr>
                <w:i/>
                <w:sz w:val="18"/>
                <w:lang w:val="en-GB"/>
              </w:rPr>
              <w:t>Local Government Act 1960</w:t>
            </w:r>
            <w:r>
              <w:rPr>
                <w:sz w:val="18"/>
                <w:lang w:val="en-GB"/>
              </w:rPr>
              <w:t xml:space="preserve"> for that electorate; and</w:t>
            </w:r>
          </w:p>
          <w:p>
            <w:pPr>
              <w:pStyle w:val="yTable"/>
              <w:tabs>
                <w:tab w:val="left" w:pos="459"/>
              </w:tabs>
              <w:spacing w:before="0"/>
              <w:ind w:left="459" w:hanging="459"/>
              <w:rPr>
                <w:snapToGrid w:val="0"/>
                <w:sz w:val="18"/>
              </w:rPr>
            </w:pPr>
            <w:r>
              <w:rPr>
                <w:sz w:val="18"/>
                <w:lang w:val="en-GB"/>
              </w:rPr>
              <w:sym w:font="Symbol" w:char="F0B7"/>
            </w:r>
            <w:r>
              <w:rPr>
                <w:sz w:val="18"/>
                <w:lang w:val="en-GB"/>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than,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[Form 2 amended in Gazette 21 Jan 2005 p. 268; 18 Mar 2005 p. 976.]</w:t>
      </w:r>
    </w:p>
    <w:p>
      <w:pPr>
        <w:pStyle w:val="yTable"/>
        <w:pageBreakBefore/>
        <w:tabs>
          <w:tab w:val="left" w:pos="1134"/>
        </w:tabs>
        <w:spacing w:after="6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[Form 5 amended in Gazette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lang w:val="en-GB"/>
              </w:rPr>
            </w:pPr>
            <w:r>
              <w:rPr>
                <w:sz w:val="18"/>
                <w:lang w:val="en-GB"/>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lang w:val="en-GB"/>
              </w:rPr>
            </w:pPr>
            <w:r>
              <w:rPr>
                <w:sz w:val="18"/>
                <w:lang w:val="en-GB"/>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lang w:val="en-GB"/>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[Form 7 amended in Gazette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735"/>
                <w:tab w:val="left" w:pos="2869"/>
                <w:tab w:val="left" w:pos="3152"/>
                <w:tab w:val="left" w:pos="4428"/>
                <w:tab w:val="left" w:pos="4853"/>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lang w:val="en-US"/>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You are disqualified from being elected as a member of a council if you:</w:t>
            </w:r>
          </w:p>
          <w:p>
            <w:pPr>
              <w:pStyle w:val="yTable"/>
              <w:tabs>
                <w:tab w:val="left" w:pos="459"/>
              </w:tabs>
              <w:spacing w:before="0"/>
              <w:ind w:left="459" w:hanging="459"/>
              <w:rPr>
                <w:sz w:val="18"/>
              </w:rPr>
            </w:pPr>
            <w:r>
              <w:rPr>
                <w:sz w:val="18"/>
                <w:lang w:val="en-GB"/>
              </w:rPr>
              <w:sym w:font="Symbol" w:char="F0B7"/>
            </w:r>
            <w:r>
              <w:rPr>
                <w:sz w:val="18"/>
                <w:lang w:val="en-GB"/>
              </w:rPr>
              <w:tab/>
              <w:t>are a member of the Legislative Assembly, the Legislative Council, the House of Representatives or the Senate (or have been elected as such a member but have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are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are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are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have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You are not eligible to nominate as a councillor if you are:</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your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your name, address and contact numbers.</w:t>
            </w:r>
          </w:p>
          <w:p>
            <w:pPr>
              <w:pStyle w:val="yTable"/>
              <w:spacing w:before="0"/>
              <w:rPr>
                <w:snapToGrid w:val="0"/>
                <w:sz w:val="18"/>
              </w:rPr>
            </w:pPr>
            <w:r>
              <w:rPr>
                <w:snapToGrid w:val="0"/>
                <w:sz w:val="18"/>
              </w:rPr>
              <w:t>The profile must be confined to information about you. It may include a recent passport size photo of your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[Form 8 amended in Gazette 21 Jan 2005 p. 266 and 268; 18 Mar 2005 p. 976.]</w:t>
      </w:r>
    </w:p>
    <w:p>
      <w:pPr>
        <w:pStyle w:val="yTable"/>
        <w:pageBreakBefore/>
        <w:tabs>
          <w:tab w:val="left" w:pos="1134"/>
        </w:tabs>
        <w:spacing w:after="6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735"/>
                <w:tab w:val="left" w:pos="2869"/>
                <w:tab w:val="left" w:pos="3152"/>
                <w:tab w:val="left" w:pos="4428"/>
                <w:tab w:val="left" w:pos="4853"/>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lang w:val="en-US"/>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The nominee is disqualified from being elected as a member of a council if he or she:</w:t>
            </w:r>
          </w:p>
          <w:p>
            <w:pPr>
              <w:pStyle w:val="yTable"/>
              <w:tabs>
                <w:tab w:val="left" w:pos="459"/>
              </w:tabs>
              <w:spacing w:before="0"/>
              <w:ind w:left="459" w:hanging="459"/>
              <w:rPr>
                <w:sz w:val="18"/>
              </w:rPr>
            </w:pPr>
            <w:r>
              <w:rPr>
                <w:sz w:val="18"/>
                <w:lang w:val="en-GB"/>
              </w:rPr>
              <w:sym w:font="Symbol" w:char="F0B7"/>
            </w:r>
            <w:r>
              <w:rPr>
                <w:sz w:val="18"/>
                <w:lang w:val="en-GB"/>
              </w:rPr>
              <w:tab/>
              <w:t>is a member of the Legislative Assembly, the Legislative Council, the House of Representatives or the Senate (or has been elected as such a member but has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is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is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is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has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The nominee is not eligible to be nominated as a councillor if he or she is:</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his or her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lang w:val="en-US"/>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[Form 9 amended in Gazette 21 Jan 2005 p. 267 and 268; 18 Mar 2005 p. 977.]</w:t>
      </w:r>
    </w:p>
    <w:p>
      <w:pPr>
        <w:pStyle w:val="yTable"/>
        <w:pageBreakBefore/>
        <w:jc w:val="center"/>
        <w:rPr>
          <w:i/>
          <w:snapToGrid w:val="0"/>
        </w:rPr>
      </w:pPr>
      <w:r>
        <w:rPr>
          <w:i/>
          <w:snapToGrid w:val="0"/>
        </w:rPr>
        <w:t>Local Government Act 1995</w:t>
      </w:r>
    </w:p>
    <w:p>
      <w:pPr>
        <w:pStyle w:val="yTable"/>
        <w:jc w:val="center"/>
        <w:rPr>
          <w:b/>
          <w:i/>
          <w:snapToGrid w:val="0"/>
        </w:rPr>
      </w:pPr>
      <w:r>
        <w:rPr>
          <w:b/>
          <w:i/>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jc w:val="center"/>
        <w:rPr>
          <w:b/>
          <w:snapToGrid w:val="0"/>
        </w:rPr>
      </w:pPr>
      <w:r>
        <w:rPr>
          <w:b/>
          <w:snapToGrid w:val="0"/>
        </w:rPr>
        <w:t>Form 9A</w:t>
      </w:r>
    </w:p>
    <w:p>
      <w:pPr>
        <w:pStyle w:val="yTable"/>
        <w:jc w:val="center"/>
        <w:rPr>
          <w:snapToGrid w:val="0"/>
        </w:rPr>
      </w:pPr>
      <w:r>
        <w:rPr>
          <w:b/>
          <w:snapToGrid w:val="0"/>
        </w:rPr>
        <w:t>DISCLOSURE OF GIFTS</w:t>
      </w:r>
    </w:p>
    <w:p>
      <w:pPr>
        <w:pStyle w:val="yTable"/>
        <w:rPr>
          <w:snapToGrid w:val="0"/>
          <w:u w:val="single"/>
        </w:rPr>
      </w:pPr>
      <w:r>
        <w:rPr>
          <w:snapToGrid w:val="0"/>
          <w:u w:val="single"/>
        </w:rPr>
        <w:t>Details of Candidate</w:t>
      </w:r>
    </w:p>
    <w:p>
      <w:pPr>
        <w:pStyle w:val="yTable"/>
        <w:rPr>
          <w:snapToGrid w:val="0"/>
        </w:rPr>
      </w:pPr>
      <w:r>
        <w:rPr>
          <w:snapToGrid w:val="0"/>
        </w:rPr>
        <w:t xml:space="preserve">Surname . . . . . . . . . . . . . . . . . . . . . . . . Other names . . . . . . . . . . . . . . . . . . . . . . </w:t>
      </w:r>
    </w:p>
    <w:p>
      <w:pPr>
        <w:pStyle w:val="yTable"/>
        <w:rPr>
          <w:b/>
          <w:snapToGrid w:val="0"/>
          <w:u w:val="single"/>
        </w:rPr>
      </w:pPr>
      <w:r>
        <w:rPr>
          <w:b/>
          <w:snapToGrid w:val="0"/>
          <w:u w:val="single"/>
        </w:rPr>
        <w:t>Complete and sign the declaration at the end of the Form</w:t>
      </w:r>
    </w:p>
    <w:p>
      <w:pPr>
        <w:pStyle w:val="yTable"/>
        <w:rPr>
          <w:snapToGrid w:val="0"/>
          <w:u w:val="single"/>
        </w:rPr>
      </w:pPr>
      <w:r>
        <w:rPr>
          <w:snapToGrid w:val="0"/>
        </w:rPr>
        <w:tab/>
      </w:r>
      <w:r>
        <w:rPr>
          <w:snapToGrid w:val="0"/>
        </w:rPr>
        <w:tab/>
      </w:r>
      <w:r>
        <w:rPr>
          <w:snapToGrid w:val="0"/>
        </w:rPr>
        <w:tab/>
      </w:r>
      <w:r>
        <w:rPr>
          <w:snapToGrid w:val="0"/>
        </w:rPr>
        <w:tab/>
      </w:r>
      <w:r>
        <w:rPr>
          <w:snapToGrid w:val="0"/>
          <w:u w:val="single"/>
        </w:rPr>
        <w:tab/>
      </w:r>
      <w:r>
        <w:rPr>
          <w:snapToGrid w:val="0"/>
          <w:u w:val="single"/>
        </w:rPr>
        <w:tab/>
      </w:r>
    </w:p>
    <w:p>
      <w:pPr>
        <w:pStyle w:val="yTable"/>
        <w:rPr>
          <w:snapToGrid w:val="0"/>
        </w:rPr>
      </w:pPr>
      <w:r>
        <w:rPr>
          <w:snapToGrid w:val="0"/>
          <w:u w:val="single"/>
        </w:rPr>
        <w:t>Details of Gifts</w:t>
      </w:r>
      <w:r>
        <w:rPr>
          <w:snapToGrid w:val="0"/>
        </w:rPr>
        <w:t xml:space="preserve"> (Money or value above $200)</w:t>
      </w:r>
    </w:p>
    <w:p>
      <w:pPr>
        <w:pStyle w:val="yTable"/>
        <w:rPr>
          <w:snapToGrid w:val="0"/>
        </w:rPr>
      </w:pPr>
      <w:r>
        <w:rPr>
          <w:snapToGrid w:val="0"/>
        </w:rPr>
        <w:t xml:space="preserve">Name and Address of Donor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Date gift promised or received . . . . . . . . . . . . . . . . . . . . . . . . . . . . . . . . . . . . . . . .</w:t>
      </w:r>
    </w:p>
    <w:p>
      <w:pPr>
        <w:pStyle w:val="yTable"/>
        <w:rPr>
          <w:snapToGrid w:val="0"/>
        </w:rPr>
      </w:pPr>
      <w:r>
        <w:rPr>
          <w:snapToGrid w:val="0"/>
        </w:rPr>
        <w:t>Value of gift . . . . . . . . . . . . . . . . . . . . . . . . . . . . . . . . . . . . . . . . . . . . . . . . . . . . . .</w:t>
      </w:r>
    </w:p>
    <w:p>
      <w:pPr>
        <w:pStyle w:val="yTable"/>
        <w:rPr>
          <w:snapToGrid w:val="0"/>
        </w:rPr>
      </w:pPr>
      <w:r>
        <w:rPr>
          <w:snapToGrid w:val="0"/>
        </w:rPr>
        <w:t>Description of gift.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u w:val="single"/>
        </w:rPr>
        <w:t>Note</w:t>
      </w:r>
      <w:r>
        <w:rPr>
          <w:snapToGrid w:val="0"/>
        </w:rPr>
        <w:t>:</w:t>
      </w:r>
    </w:p>
    <w:p>
      <w:pPr>
        <w:pStyle w:val="yTable"/>
        <w:tabs>
          <w:tab w:val="left" w:pos="567"/>
        </w:tabs>
        <w:ind w:left="567" w:hanging="567"/>
        <w:rPr>
          <w:i/>
          <w:snapToGrid w:val="0"/>
          <w:sz w:val="16"/>
        </w:rPr>
      </w:pPr>
      <w:r>
        <w:rPr>
          <w:i/>
          <w:snapToGrid w:val="0"/>
        </w:rPr>
        <w:t>T</w:t>
      </w:r>
      <w:r>
        <w:rPr>
          <w:i/>
          <w:snapToGrid w:val="0"/>
          <w:sz w:val="16"/>
        </w:rPr>
        <w:t xml:space="preserve">HE DONOR IS THE ORIGINAL SOURCE OF THE GIFT. </w:t>
      </w:r>
      <w:r>
        <w:rPr>
          <w:i/>
          <w:snapToGrid w:val="0"/>
        </w:rPr>
        <w:t>T</w:t>
      </w:r>
      <w:r>
        <w:rPr>
          <w:i/>
          <w:snapToGrid w:val="0"/>
          <w:sz w:val="16"/>
        </w:rPr>
        <w:t>HE DONOR MAY OR MAY NOT ACTUALLY BE THE PERSON WHO DELIVERS THE GIFT.</w:t>
      </w:r>
    </w:p>
    <w:p>
      <w:pPr>
        <w:pStyle w:val="yTable"/>
        <w:tabs>
          <w:tab w:val="left" w:pos="567"/>
        </w:tabs>
        <w:ind w:left="567" w:hanging="567"/>
        <w:rPr>
          <w:i/>
          <w:snapToGrid w:val="0"/>
          <w:sz w:val="16"/>
        </w:rPr>
      </w:pPr>
      <w:r>
        <w:rPr>
          <w:i/>
          <w:snapToGrid w:val="0"/>
        </w:rPr>
        <w:t>I</w:t>
      </w:r>
      <w:r>
        <w:rPr>
          <w:i/>
          <w:snapToGrid w:val="0"/>
          <w:sz w:val="16"/>
        </w:rPr>
        <w:t>F YOU ARE UNABLE TO PROVIDE THE INFORMATION REQUIRED BY THIS FORM, SET OUT THE REASONS FOR NOT PROVIDING IT IN THE SPACE BELOW.</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u w:val="single"/>
        </w:rPr>
      </w:pPr>
      <w:r>
        <w:rPr>
          <w:snapToGrid w:val="0"/>
        </w:rPr>
        <w:tab/>
      </w:r>
      <w:r>
        <w:rPr>
          <w:snapToGrid w:val="0"/>
        </w:rPr>
        <w:tab/>
      </w:r>
      <w:r>
        <w:rPr>
          <w:snapToGrid w:val="0"/>
        </w:rPr>
        <w:tab/>
      </w:r>
      <w:r>
        <w:rPr>
          <w:snapToGrid w:val="0"/>
        </w:rPr>
        <w:tab/>
      </w:r>
      <w:r>
        <w:rPr>
          <w:snapToGrid w:val="0"/>
          <w:u w:val="single"/>
        </w:rPr>
        <w:tab/>
      </w:r>
      <w:r>
        <w:rPr>
          <w:snapToGrid w:val="0"/>
          <w:u w:val="single"/>
        </w:rPr>
        <w:tab/>
      </w:r>
    </w:p>
    <w:p>
      <w:pPr>
        <w:pStyle w:val="yTable"/>
        <w:rPr>
          <w:snapToGrid w:val="0"/>
        </w:rPr>
      </w:pPr>
      <w:r>
        <w:rPr>
          <w:snapToGrid w:val="0"/>
        </w:rPr>
        <w:t>It is declared that all information and details provided are true and correct, and no known, relevant information is omitted.</w:t>
      </w:r>
    </w:p>
    <w:p>
      <w:pPr>
        <w:pStyle w:val="yTable"/>
        <w:tabs>
          <w:tab w:val="left" w:pos="3969"/>
        </w:tabs>
        <w:rPr>
          <w:i/>
          <w:snapToGrid w:val="0"/>
        </w:rPr>
      </w:pPr>
      <w:r>
        <w:rPr>
          <w:snapToGrid w:val="0"/>
        </w:rPr>
        <w:t>Signature . . . . . . . . . . . . . . . . . . . . .</w:t>
      </w:r>
      <w:r>
        <w:rPr>
          <w:snapToGrid w:val="0"/>
        </w:rPr>
        <w:tab/>
        <w:t>Date. . . . . . . . . . . . . . . . . . . . . . . .</w:t>
      </w:r>
    </w:p>
    <w:p>
      <w:pPr>
        <w:pStyle w:val="yTable"/>
        <w:pageBreakBefore/>
        <w:tabs>
          <w:tab w:val="left" w:pos="1134"/>
        </w:tabs>
        <w:rPr>
          <w:b/>
          <w:snapToGrid w:val="0"/>
        </w:rPr>
      </w:pPr>
      <w:r>
        <w:rPr>
          <w:b/>
          <w:snapToGrid w:val="0"/>
        </w:rPr>
        <w:t>Form 10.</w:t>
      </w:r>
      <w:r>
        <w:rPr>
          <w:b/>
          <w:snapToGrid w:val="0"/>
        </w:rPr>
        <w:tab/>
        <w:t>Ballot Paper</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
              <w:spacing w:before="0"/>
              <w:jc w:val="center"/>
              <w:rPr>
                <w:b/>
                <w:spacing w:val="-2"/>
                <w:sz w:val="20"/>
              </w:rPr>
            </w:pPr>
            <w:r>
              <w:rPr>
                <w:b/>
                <w:spacing w:val="-2"/>
                <w:sz w:val="20"/>
              </w:rPr>
              <w:t>BALLOT PAPER</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after="120"/>
              <w:rPr>
                <w:b/>
                <w:spacing w:val="-2"/>
                <w:sz w:val="20"/>
              </w:rPr>
            </w:pPr>
            <w:r>
              <w:rPr>
                <w:b/>
                <w:spacing w:val="-2"/>
                <w:sz w:val="20"/>
              </w:rPr>
              <w:t>Election of ______________________________</w:t>
            </w:r>
            <w:r>
              <w:rPr>
                <w:spacing w:val="-2"/>
                <w:sz w:val="20"/>
                <w:vertAlign w:val="superscript"/>
              </w:rPr>
              <w:t>1</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rPr>
                <w:spacing w:val="-2"/>
                <w:sz w:val="18"/>
              </w:rPr>
            </w:pPr>
            <w:r>
              <w:rPr>
                <w:spacing w:val="-2"/>
                <w:sz w:val="18"/>
              </w:rPr>
              <w:t>Local government district</w:t>
            </w:r>
            <w:r>
              <w:rPr>
                <w:spacing w:val="-2"/>
                <w:sz w:val="18"/>
                <w:vertAlign w:val="superscript"/>
              </w:rPr>
              <w:t>2</w:t>
            </w:r>
            <w:r>
              <w:rPr>
                <w:spacing w:val="-2"/>
                <w:sz w:val="18"/>
              </w:rPr>
              <w:t>:</w:t>
            </w:r>
          </w:p>
        </w:tc>
      </w:tr>
      <w:tr>
        <w:tc>
          <w:tcPr>
            <w:tcW w:w="4252" w:type="dxa"/>
          </w:tcPr>
          <w:p>
            <w:pPr>
              <w:pStyle w:val="yTable"/>
              <w:spacing w:before="0"/>
              <w:rPr>
                <w:spacing w:val="-2"/>
                <w:sz w:val="18"/>
              </w:rPr>
            </w:pPr>
            <w:r>
              <w:rPr>
                <w:spacing w:val="-2"/>
                <w:sz w:val="18"/>
              </w:rPr>
              <w:t>Ward</w:t>
            </w:r>
            <w:r>
              <w:rPr>
                <w:spacing w:val="-2"/>
                <w:sz w:val="18"/>
                <w:vertAlign w:val="superscript"/>
              </w:rPr>
              <w:t>3</w:t>
            </w:r>
            <w:r>
              <w:rPr>
                <w:spacing w:val="-2"/>
                <w:sz w:val="18"/>
              </w:rPr>
              <w:t>:</w:t>
            </w:r>
          </w:p>
        </w:tc>
      </w:tr>
      <w:tr>
        <w:tc>
          <w:tcPr>
            <w:tcW w:w="4252" w:type="dxa"/>
          </w:tcPr>
          <w:p>
            <w:pPr>
              <w:pStyle w:val="yTable"/>
              <w:spacing w:before="0"/>
              <w:rPr>
                <w:spacing w:val="-2"/>
                <w:sz w:val="18"/>
              </w:rPr>
            </w:pPr>
            <w:r>
              <w:rPr>
                <w:spacing w:val="-2"/>
                <w:sz w:val="18"/>
              </w:rPr>
              <w:t>Election date</w:t>
            </w:r>
            <w:r>
              <w:rPr>
                <w:spacing w:val="-2"/>
                <w:sz w:val="18"/>
                <w:vertAlign w:val="superscript"/>
              </w:rPr>
              <w:t>4</w:t>
            </w:r>
            <w:r>
              <w:rPr>
                <w:spacing w:val="-2"/>
                <w:sz w:val="18"/>
              </w:rPr>
              <w:t>:</w:t>
            </w:r>
          </w:p>
        </w:tc>
      </w:tr>
    </w:tbl>
    <w:p>
      <w:pPr>
        <w:pStyle w:val="yTable"/>
        <w:spacing w:before="0"/>
        <w:rPr>
          <w:spacing w:val="-2"/>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How to vote</w:t>
            </w:r>
            <w:r>
              <w:rPr>
                <w:snapToGrid w:val="0"/>
                <w:sz w:val="18"/>
                <w:vertAlign w:val="superscript"/>
              </w:rPr>
              <w:t>5</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box next to the candidate you want to elect.</w:t>
            </w:r>
          </w:p>
          <w:p>
            <w:pPr>
              <w:pStyle w:val="yTable"/>
              <w:spacing w:before="0"/>
              <w:rPr>
                <w:b/>
                <w:snapToGrid w:val="0"/>
                <w:sz w:val="18"/>
              </w:rPr>
            </w:pPr>
            <w:r>
              <w:rPr>
                <w:snapToGrid w:val="0"/>
                <w:sz w:val="18"/>
              </w:rPr>
              <w:t>Do not make any other marks on the ballot paper.</w:t>
            </w:r>
          </w:p>
        </w:tc>
      </w:tr>
    </w:tbl>
    <w:p>
      <w:pPr>
        <w:pStyle w:val="yTable"/>
        <w:spacing w:before="0"/>
        <w:rPr>
          <w:snapToGrid w:val="0"/>
        </w:rPr>
      </w:pPr>
    </w:p>
    <w:p>
      <w:pPr>
        <w:pStyle w:val="yTable"/>
        <w:spacing w:before="0"/>
        <w:jc w:val="center"/>
        <w:rPr>
          <w:b/>
          <w:snapToGrid w:val="0"/>
        </w:rPr>
      </w:pPr>
      <w:r>
        <w:rPr>
          <w:b/>
          <w:snapToGrid w:val="0"/>
        </w:rPr>
        <w:t>Candidates</w:t>
      </w:r>
      <w:r>
        <w:rPr>
          <w:b/>
          <w:snapToGrid w:val="0"/>
          <w:vertAlign w:val="superscript"/>
        </w:rPr>
        <w:t>6</w:t>
      </w:r>
    </w:p>
    <w:p>
      <w:pPr>
        <w:pStyle w:val="yTable"/>
        <w:spacing w:before="0"/>
        <w:rPr>
          <w:snapToGrid w:val="0"/>
          <w:sz w:val="18"/>
        </w:rPr>
      </w:pP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pageBreakBefore/>
        <w:rPr>
          <w:b/>
          <w:i/>
          <w:snapToGrid w:val="0"/>
        </w:rPr>
      </w:pPr>
      <w:r>
        <w:rPr>
          <w:b/>
          <w:i/>
          <w:snapToGrid w:val="0"/>
        </w:rPr>
        <w:t>Notes to Form 10</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Mayor, president or councillor(s)</w:t>
      </w:r>
    </w:p>
    <w:p>
      <w:pPr>
        <w:pStyle w:val="yTable"/>
        <w:ind w:left="851"/>
        <w:rPr>
          <w:i/>
          <w:snapToGrid w:val="0"/>
        </w:rPr>
      </w:pPr>
      <w:r>
        <w:rPr>
          <w:i/>
          <w:snapToGrid w:val="0"/>
        </w:rPr>
        <w:t>Insert “Mayor”, “President”, “Councillor” or “</w:t>
      </w:r>
      <w:r>
        <w:rPr>
          <w:i/>
          <w:snapToGrid w:val="0"/>
        </w:rPr>
        <w:softHyphen/>
        <w:t> _______</w:t>
      </w:r>
      <w:r>
        <w:rPr>
          <w:i/>
          <w:snapToGrid w:val="0"/>
          <w:vertAlign w:val="superscript"/>
        </w:rPr>
        <w:t>7</w:t>
      </w:r>
      <w:r>
        <w:rPr>
          <w:i/>
          <w:snapToGrid w:val="0"/>
        </w:rPr>
        <w:t xml:space="preserve"> Councillors” as appropriate.</w:t>
      </w:r>
    </w:p>
    <w:p>
      <w:pPr>
        <w:pStyle w:val="yTable"/>
        <w:tabs>
          <w:tab w:val="left" w:pos="567"/>
        </w:tabs>
        <w:rPr>
          <w:b/>
          <w:i/>
          <w:snapToGrid w:val="0"/>
        </w:rPr>
      </w:pPr>
      <w:r>
        <w:rPr>
          <w:b/>
          <w:i/>
          <w:snapToGrid w:val="0"/>
        </w:rPr>
        <w:t>2</w:t>
      </w:r>
      <w:r>
        <w:rPr>
          <w:b/>
          <w:i/>
          <w:snapToGrid w:val="0"/>
        </w:rPr>
        <w:tab/>
        <w:t>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3</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4</w:t>
      </w:r>
      <w:r>
        <w:rPr>
          <w:b/>
          <w:i/>
          <w:snapToGrid w:val="0"/>
        </w:rPr>
        <w:tab/>
        <w:t>Election date</w:t>
      </w:r>
    </w:p>
    <w:p>
      <w:pPr>
        <w:pStyle w:val="yTable"/>
        <w:ind w:left="851"/>
        <w:rPr>
          <w:i/>
          <w:snapToGrid w:val="0"/>
        </w:rPr>
      </w:pPr>
      <w:r>
        <w:rPr>
          <w:i/>
          <w:snapToGrid w:val="0"/>
        </w:rPr>
        <w:t>Fill in the election date.</w:t>
      </w:r>
    </w:p>
    <w:p>
      <w:pPr>
        <w:pStyle w:val="yTable"/>
        <w:tabs>
          <w:tab w:val="left" w:pos="567"/>
        </w:tabs>
        <w:rPr>
          <w:b/>
          <w:i/>
          <w:snapToGrid w:val="0"/>
        </w:rPr>
      </w:pPr>
      <w:r>
        <w:rPr>
          <w:b/>
          <w:i/>
          <w:snapToGrid w:val="0"/>
        </w:rPr>
        <w:t>5</w:t>
      </w:r>
      <w:r>
        <w:rPr>
          <w:b/>
          <w:i/>
          <w:snapToGrid w:val="0"/>
        </w:rPr>
        <w:tab/>
        <w:t>How to vote</w:t>
      </w:r>
    </w:p>
    <w:p>
      <w:pPr>
        <w:pStyle w:val="yTable"/>
        <w:ind w:left="851"/>
        <w:rPr>
          <w:i/>
          <w:snapToGrid w:val="0"/>
        </w:rPr>
      </w:pPr>
      <w:r>
        <w:rPr>
          <w:i/>
          <w:snapToGrid w:val="0"/>
        </w:rPr>
        <w:t xml:space="preserve">This ‘How to Vote’ note is for an election for a mayor, president or one councillor. If the election is for 2 or more councillors replace it with the following note: </w:t>
      </w:r>
    </w:p>
    <w:p>
      <w:pPr>
        <w:pStyle w:val="yTable"/>
        <w:ind w:left="851"/>
        <w:rPr>
          <w:i/>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
              <w:jc w:val="center"/>
              <w:rPr>
                <w:b/>
                <w:i/>
                <w:snapToGrid w:val="0"/>
                <w:sz w:val="18"/>
              </w:rPr>
            </w:pPr>
            <w:r>
              <w:rPr>
                <w:b/>
                <w:i/>
                <w:snapToGrid w:val="0"/>
                <w:sz w:val="18"/>
              </w:rPr>
              <w:t>How to vote</w:t>
            </w:r>
          </w:p>
          <w:p>
            <w:pPr>
              <w:pStyle w:val="yTable"/>
              <w:rPr>
                <w:i/>
                <w:snapToGrid w:val="0"/>
                <w:sz w:val="18"/>
              </w:rPr>
            </w:pPr>
            <w:r>
              <w:rPr>
                <w:i/>
                <w:snapToGrid w:val="0"/>
                <w:sz w:val="18"/>
              </w:rPr>
              <w:t xml:space="preserve">Place a tick </w:t>
            </w:r>
            <w:r>
              <w:rPr>
                <w:rFonts w:ascii="Wingdings" w:hAnsi="Wingdings"/>
                <w:snapToGrid w:val="0"/>
                <w:sz w:val="18"/>
              </w:rPr>
              <w:t></w:t>
            </w:r>
            <w:r>
              <w:rPr>
                <w:i/>
                <w:snapToGrid w:val="0"/>
                <w:sz w:val="18"/>
              </w:rPr>
              <w:t xml:space="preserve"> in the box next to each of the candidates you want to elect.</w:t>
            </w:r>
          </w:p>
          <w:p>
            <w:pPr>
              <w:pStyle w:val="yTable"/>
              <w:spacing w:before="0"/>
              <w:rPr>
                <w:i/>
                <w:snapToGrid w:val="0"/>
                <w:sz w:val="18"/>
              </w:rPr>
            </w:pPr>
            <w:r>
              <w:rPr>
                <w:i/>
                <w:snapToGrid w:val="0"/>
                <w:sz w:val="18"/>
              </w:rPr>
              <w:t>You may choose up to _________</w:t>
            </w:r>
            <w:r>
              <w:rPr>
                <w:i/>
                <w:snapToGrid w:val="0"/>
                <w:sz w:val="18"/>
                <w:vertAlign w:val="superscript"/>
              </w:rPr>
              <w:t>7</w:t>
            </w:r>
            <w:r>
              <w:rPr>
                <w:i/>
                <w:snapToGrid w:val="0"/>
                <w:sz w:val="18"/>
              </w:rPr>
              <w:t xml:space="preserve"> candidates. If you choose more than _________</w:t>
            </w:r>
            <w:r>
              <w:rPr>
                <w:i/>
                <w:snapToGrid w:val="0"/>
                <w:sz w:val="18"/>
                <w:vertAlign w:val="superscript"/>
              </w:rPr>
              <w:t>7</w:t>
            </w:r>
            <w:r>
              <w:rPr>
                <w:i/>
                <w:snapToGrid w:val="0"/>
                <w:sz w:val="18"/>
              </w:rPr>
              <w:t xml:space="preserve"> your vote will be invalid.</w:t>
            </w:r>
          </w:p>
          <w:p>
            <w:pPr>
              <w:pStyle w:val="yTable"/>
              <w:spacing w:before="0"/>
              <w:rPr>
                <w:i/>
                <w:snapToGrid w:val="0"/>
                <w:sz w:val="18"/>
              </w:rPr>
            </w:pPr>
            <w:r>
              <w:rPr>
                <w:i/>
                <w:snapToGrid w:val="0"/>
                <w:sz w:val="18"/>
              </w:rPr>
              <w:t>Do not make any other marks on the ballot paper.</w:t>
            </w:r>
          </w:p>
        </w:tc>
      </w:tr>
    </w:tbl>
    <w:p>
      <w:pPr>
        <w:pStyle w:val="yTable"/>
        <w:jc w:val="center"/>
        <w:rPr>
          <w:i/>
          <w:snapToGrid w:val="0"/>
        </w:rPr>
      </w:pPr>
    </w:p>
    <w:p>
      <w:pPr>
        <w:pStyle w:val="yTable"/>
        <w:tabs>
          <w:tab w:val="left" w:pos="567"/>
        </w:tabs>
        <w:rPr>
          <w:b/>
          <w:i/>
          <w:snapToGrid w:val="0"/>
        </w:rPr>
      </w:pPr>
      <w:r>
        <w:rPr>
          <w:b/>
          <w:i/>
          <w:snapToGrid w:val="0"/>
        </w:rPr>
        <w:t>6</w:t>
      </w:r>
      <w:r>
        <w:rPr>
          <w:b/>
          <w:i/>
          <w:snapToGrid w:val="0"/>
        </w:rPr>
        <w:tab/>
        <w:t>Candidates</w:t>
      </w:r>
    </w:p>
    <w:p>
      <w:pPr>
        <w:pStyle w:val="yTable"/>
        <w:ind w:left="851"/>
        <w:rPr>
          <w:i/>
          <w:snapToGrid w:val="0"/>
        </w:rPr>
      </w:pPr>
      <w:r>
        <w:rPr>
          <w:i/>
          <w:snapToGrid w:val="0"/>
        </w:rPr>
        <w:t>Insert the names of the candidates in the order determined under section 4.56(a) of the Act. Add more lines if necessary and delete any unused lines.</w:t>
      </w:r>
    </w:p>
    <w:p>
      <w:pPr>
        <w:pStyle w:val="yTable"/>
        <w:ind w:left="851"/>
        <w:rPr>
          <w:i/>
          <w:snapToGrid w:val="0"/>
        </w:rPr>
      </w:pPr>
      <w:r>
        <w:rPr>
          <w:i/>
          <w:snapToGrid w:val="0"/>
        </w:rPr>
        <w:t>All names must be in the same size text.</w:t>
      </w:r>
    </w:p>
    <w:p>
      <w:pPr>
        <w:pStyle w:val="yTable"/>
        <w:ind w:left="851"/>
        <w:rPr>
          <w:i/>
          <w:snapToGrid w:val="0"/>
        </w:rPr>
      </w:pPr>
      <w:r>
        <w:rPr>
          <w:i/>
          <w:snapToGrid w:val="0"/>
        </w:rPr>
        <w:t xml:space="preserve">If 2 names are confusingly similar add such descriptions or additions as are necessary to distinguish them from each other. </w:t>
      </w:r>
    </w:p>
    <w:p>
      <w:pPr>
        <w:pStyle w:val="yTable"/>
        <w:tabs>
          <w:tab w:val="left" w:pos="567"/>
        </w:tabs>
        <w:rPr>
          <w:b/>
          <w:i/>
          <w:snapToGrid w:val="0"/>
        </w:rPr>
      </w:pPr>
      <w:r>
        <w:rPr>
          <w:b/>
          <w:i/>
          <w:snapToGrid w:val="0"/>
        </w:rPr>
        <w:t>7</w:t>
      </w:r>
      <w:r>
        <w:rPr>
          <w:b/>
          <w:i/>
          <w:snapToGrid w:val="0"/>
        </w:rPr>
        <w:tab/>
        <w:t>Number of councillors</w:t>
      </w:r>
    </w:p>
    <w:p>
      <w:pPr>
        <w:pStyle w:val="yTable"/>
        <w:ind w:left="851"/>
        <w:rPr>
          <w:i/>
          <w:snapToGrid w:val="0"/>
        </w:rPr>
      </w:pPr>
      <w:r>
        <w:rPr>
          <w:i/>
          <w:snapToGrid w:val="0"/>
        </w:rPr>
        <w:t xml:space="preserve">If the election is for more than one councillor insert the number of councillors to be elected. </w:t>
      </w:r>
    </w:p>
    <w:p>
      <w:pPr>
        <w:pStyle w:val="yTable"/>
        <w:pageBreakBefore/>
        <w:tabs>
          <w:tab w:val="left" w:pos="1134"/>
        </w:tabs>
        <w:spacing w:after="60"/>
        <w:rPr>
          <w:b/>
          <w:snapToGrid w:val="0"/>
        </w:rPr>
      </w:pPr>
      <w:r>
        <w:rPr>
          <w:b/>
          <w:snapToGrid w:val="0"/>
        </w:rPr>
        <w:t>Form 11.</w:t>
      </w:r>
      <w:r>
        <w:rPr>
          <w:b/>
          <w:snapToGrid w:val="0"/>
        </w:rPr>
        <w:tab/>
        <w:t>Absent Vote Ballot Paper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jc w:val="center"/>
              <w:rPr>
                <w:b/>
                <w:snapToGrid w:val="0"/>
                <w:sz w:val="24"/>
              </w:rPr>
            </w:pPr>
            <w:r>
              <w:rPr>
                <w:b/>
                <w:snapToGrid w:val="0"/>
                <w:sz w:val="24"/>
              </w:rPr>
              <w:t>ABSENT VOTE BALLOT PAPER</w:t>
            </w:r>
          </w:p>
          <w:p>
            <w:pPr>
              <w:pStyle w:val="yTable"/>
              <w:spacing w:before="0"/>
              <w:jc w:val="center"/>
              <w:rPr>
                <w:snapToGrid w:val="0"/>
                <w:sz w:val="18"/>
              </w:rPr>
            </w:pPr>
            <w:r>
              <w:rPr>
                <w:snapToGrid w:val="0"/>
                <w:sz w:val="18"/>
              </w:rPr>
              <w:t>See back for notes on how to vote</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tabs>
                <w:tab w:val="left" w:pos="1735"/>
                <w:tab w:val="left" w:pos="2257"/>
              </w:tabs>
              <w:spacing w:before="0"/>
              <w:rPr>
                <w:b/>
                <w:snapToGrid w:val="0"/>
              </w:rPr>
            </w:pPr>
            <w:r>
              <w:rPr>
                <w:b/>
                <w:snapToGrid w:val="0"/>
              </w:rPr>
              <w:t>Election of</w:t>
            </w:r>
            <w:r>
              <w:rPr>
                <w:snapToGrid w:val="0"/>
                <w:vertAlign w:val="superscript"/>
              </w:rPr>
              <w:t>1</w:t>
            </w:r>
            <w:r>
              <w:rPr>
                <w:snapToGrid w:val="0"/>
                <w:vertAlign w:val="superscript"/>
              </w:rPr>
              <w:tab/>
            </w:r>
            <w:r>
              <w:rPr>
                <w:snapToGrid w:val="0"/>
              </w:rPr>
              <w:sym w:font="Wingdings" w:char="F072"/>
            </w:r>
            <w:r>
              <w:rPr>
                <w:snapToGrid w:val="0"/>
                <w:vertAlign w:val="superscript"/>
              </w:rPr>
              <w:tab/>
            </w:r>
            <w:r>
              <w:rPr>
                <w:b/>
                <w:snapToGrid w:val="0"/>
              </w:rPr>
              <w:t>Mayor</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President</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Councillor(s)</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spacing w:before="0"/>
              <w:rPr>
                <w:snapToGrid w:val="0"/>
                <w:sz w:val="20"/>
              </w:rPr>
            </w:pPr>
            <w:r>
              <w:rPr>
                <w:snapToGrid w:val="0"/>
                <w:sz w:val="20"/>
              </w:rPr>
              <w:t>Local government district</w:t>
            </w:r>
            <w:r>
              <w:rPr>
                <w:snapToGrid w:val="0"/>
                <w:sz w:val="20"/>
                <w:vertAlign w:val="superscript"/>
              </w:rPr>
              <w:t>2</w:t>
            </w:r>
            <w:r>
              <w:rPr>
                <w:snapToGrid w:val="0"/>
                <w:sz w:val="20"/>
              </w:rPr>
              <w:t>:</w:t>
            </w:r>
          </w:p>
        </w:tc>
      </w:tr>
      <w:tr>
        <w:tc>
          <w:tcPr>
            <w:tcW w:w="4111" w:type="dxa"/>
          </w:tcPr>
          <w:p>
            <w:pPr>
              <w:pStyle w:val="yTable"/>
              <w:spacing w:before="0"/>
              <w:rPr>
                <w:snapToGrid w:val="0"/>
                <w:sz w:val="20"/>
              </w:rPr>
            </w:pPr>
            <w:r>
              <w:rPr>
                <w:snapToGrid w:val="0"/>
                <w:sz w:val="20"/>
              </w:rPr>
              <w:t>Ward</w:t>
            </w:r>
            <w:r>
              <w:rPr>
                <w:snapToGrid w:val="0"/>
                <w:sz w:val="20"/>
                <w:vertAlign w:val="superscript"/>
              </w:rPr>
              <w:t>3</w:t>
            </w:r>
            <w:r>
              <w:rPr>
                <w:snapToGrid w:val="0"/>
                <w:sz w:val="20"/>
              </w:rPr>
              <w:t>:</w:t>
            </w:r>
          </w:p>
        </w:tc>
      </w:tr>
      <w:tr>
        <w:tc>
          <w:tcPr>
            <w:tcW w:w="4111" w:type="dxa"/>
          </w:tcPr>
          <w:p>
            <w:pPr>
              <w:pStyle w:val="yTable"/>
              <w:spacing w:before="0"/>
              <w:rPr>
                <w:snapToGrid w:val="0"/>
                <w:sz w:val="20"/>
              </w:rPr>
            </w:pPr>
            <w:r>
              <w:rPr>
                <w:snapToGrid w:val="0"/>
                <w:sz w:val="20"/>
              </w:rPr>
              <w:t>Election date</w:t>
            </w:r>
            <w:r>
              <w:rPr>
                <w:snapToGrid w:val="0"/>
                <w:sz w:val="20"/>
                <w:vertAlign w:val="superscript"/>
              </w:rPr>
              <w:t>4</w:t>
            </w:r>
            <w:r>
              <w:rPr>
                <w:snapToGrid w:val="0"/>
                <w:sz w:val="20"/>
              </w:rPr>
              <w:t>:</w:t>
            </w:r>
          </w:p>
        </w:tc>
      </w:tr>
    </w:tbl>
    <w:p>
      <w:pPr>
        <w:pStyle w:val="yTable"/>
        <w:spacing w:before="0"/>
        <w:rPr>
          <w:snapToGrid w:val="0"/>
        </w:rPr>
      </w:pPr>
    </w:p>
    <w:p>
      <w:pPr>
        <w:pStyle w:val="yTable"/>
        <w:tabs>
          <w:tab w:val="left" w:pos="2268"/>
        </w:tabs>
        <w:spacing w:before="0"/>
        <w:rPr>
          <w:b/>
          <w:snapToGrid w:val="0"/>
        </w:rPr>
      </w:pPr>
      <w:r>
        <w:rPr>
          <w:b/>
          <w:snapToGrid w:val="0"/>
        </w:rPr>
        <w:tab/>
        <w:t>Candidates</w:t>
      </w:r>
      <w:r>
        <w:rPr>
          <w:b/>
          <w:snapToGrid w:val="0"/>
          <w:vertAlign w:val="superscript"/>
        </w:rPr>
        <w:t>5</w:t>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pageBreakBefore/>
        <w:rPr>
          <w:b/>
          <w:snapToGrid w:val="0"/>
        </w:rPr>
      </w:pPr>
      <w:r>
        <w:rPr>
          <w:b/>
          <w:snapToGrid w:val="0"/>
        </w:rPr>
        <w:t>Back of Form 11</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ind w:left="284" w:hanging="284"/>
              <w:rPr>
                <w:b/>
                <w:snapToGrid w:val="0"/>
                <w:sz w:val="18"/>
              </w:rPr>
            </w:pPr>
            <w:r>
              <w:rPr>
                <w:b/>
                <w:snapToGrid w:val="0"/>
                <w:sz w:val="18"/>
              </w:rPr>
              <w:t>1</w:t>
            </w:r>
            <w:r>
              <w:rPr>
                <w:b/>
                <w:snapToGrid w:val="0"/>
                <w:sz w:val="18"/>
              </w:rPr>
              <w:tab/>
              <w:t>Mayor, president or councillors</w:t>
            </w:r>
          </w:p>
        </w:tc>
        <w:tc>
          <w:tcPr>
            <w:tcW w:w="5644" w:type="dxa"/>
          </w:tcPr>
          <w:p>
            <w:pPr>
              <w:pStyle w:val="yTable"/>
              <w:rPr>
                <w:snapToGrid w:val="0"/>
                <w:sz w:val="18"/>
              </w:rPr>
            </w:pP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2</w:t>
            </w:r>
            <w:r>
              <w:rPr>
                <w:b/>
                <w:snapToGrid w:val="0"/>
                <w:sz w:val="18"/>
              </w:rPr>
              <w:tab/>
              <w:t>District</w:t>
            </w:r>
          </w:p>
        </w:tc>
        <w:tc>
          <w:tcPr>
            <w:tcW w:w="5644" w:type="dxa"/>
          </w:tcPr>
          <w:p>
            <w:pPr>
              <w:pStyle w:val="yTable"/>
              <w:spacing w:before="0"/>
              <w:rPr>
                <w:snapToGrid w:val="0"/>
                <w:sz w:val="18"/>
              </w:rPr>
            </w:pPr>
            <w:r>
              <w:rPr>
                <w:snapToGrid w:val="0"/>
                <w:sz w:val="18"/>
              </w:rPr>
              <w:t>Fill in the name of the local government district in respect of which you are voting.</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3</w:t>
            </w:r>
            <w:r>
              <w:rPr>
                <w:b/>
                <w:snapToGrid w:val="0"/>
                <w:sz w:val="18"/>
              </w:rPr>
              <w:tab/>
              <w:t>Ward</w:t>
            </w:r>
          </w:p>
        </w:tc>
        <w:tc>
          <w:tcPr>
            <w:tcW w:w="5644" w:type="dxa"/>
          </w:tcPr>
          <w:p>
            <w:pPr>
              <w:pStyle w:val="yTable"/>
              <w:spacing w:before="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4</w:t>
            </w:r>
            <w:r>
              <w:rPr>
                <w:b/>
                <w:snapToGrid w:val="0"/>
                <w:sz w:val="18"/>
              </w:rPr>
              <w:tab/>
              <w:t>Election date</w:t>
            </w:r>
          </w:p>
        </w:tc>
        <w:tc>
          <w:tcPr>
            <w:tcW w:w="5644" w:type="dxa"/>
          </w:tcPr>
          <w:p>
            <w:pPr>
              <w:pStyle w:val="yTable"/>
              <w:spacing w:before="0"/>
              <w:rPr>
                <w:snapToGrid w:val="0"/>
                <w:sz w:val="18"/>
              </w:rPr>
            </w:pPr>
            <w:r>
              <w:rPr>
                <w:snapToGrid w:val="0"/>
                <w:sz w:val="18"/>
              </w:rPr>
              <w:t>Fill in the official election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tabs>
                <w:tab w:val="left" w:pos="284"/>
              </w:tabs>
              <w:spacing w:before="0"/>
              <w:rPr>
                <w:b/>
                <w:snapToGrid w:val="0"/>
                <w:sz w:val="18"/>
              </w:rPr>
            </w:pPr>
            <w:r>
              <w:rPr>
                <w:b/>
                <w:snapToGrid w:val="0"/>
                <w:sz w:val="18"/>
              </w:rPr>
              <w:t>5</w:t>
            </w:r>
            <w:r>
              <w:rPr>
                <w:b/>
                <w:snapToGrid w:val="0"/>
                <w:sz w:val="18"/>
              </w:rPr>
              <w:tab/>
              <w:t>Candidates</w:t>
            </w:r>
          </w:p>
        </w:tc>
        <w:tc>
          <w:tcPr>
            <w:tcW w:w="5644" w:type="dxa"/>
          </w:tcPr>
          <w:p>
            <w:pPr>
              <w:pStyle w:val="yTable"/>
              <w:spacing w:before="0"/>
              <w:rPr>
                <w:snapToGrid w:val="0"/>
                <w:sz w:val="18"/>
              </w:rPr>
            </w:pPr>
            <w:r>
              <w:rPr>
                <w:snapToGrid w:val="0"/>
                <w:sz w:val="18"/>
              </w:rPr>
              <w:t>Fill in the names of the candidates. Write one name on each line. You may fill in the candidates’ names in any order.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44"/>
      </w:tblGrid>
      <w:tr>
        <w:tc>
          <w:tcPr>
            <w:tcW w:w="1668" w:type="dxa"/>
          </w:tcPr>
          <w:p>
            <w:pPr>
              <w:pStyle w:val="yTable"/>
              <w:spacing w:before="0"/>
              <w:rPr>
                <w:b/>
                <w:snapToGrid w:val="0"/>
                <w:sz w:val="18"/>
              </w:rPr>
            </w:pPr>
            <w:r>
              <w:rPr>
                <w:b/>
                <w:snapToGrid w:val="0"/>
                <w:sz w:val="18"/>
              </w:rPr>
              <w:t>Cast your vote</w:t>
            </w:r>
          </w:p>
        </w:tc>
        <w:tc>
          <w:tcPr>
            <w:tcW w:w="5644" w:type="dxa"/>
          </w:tcPr>
          <w:p>
            <w:pPr>
              <w:pStyle w:val="yTable"/>
              <w:spacing w:before="0"/>
              <w:rPr>
                <w:snapToGrid w:val="0"/>
                <w:sz w:val="18"/>
              </w:rPr>
            </w:pPr>
            <w:r>
              <w:rPr>
                <w:snapToGrid w:val="0"/>
                <w:sz w:val="18"/>
              </w:rPr>
              <w:t xml:space="preserve">If the election is for a mayor or president or only one councillor place a tick </w:t>
            </w:r>
            <w:r>
              <w:rPr>
                <w:rFonts w:ascii="Wingdings" w:hAnsi="Wingdings"/>
                <w:snapToGrid w:val="0"/>
                <w:sz w:val="18"/>
              </w:rPr>
              <w:t></w:t>
            </w:r>
            <w:r>
              <w:rPr>
                <w:snapToGrid w:val="0"/>
                <w:sz w:val="24"/>
              </w:rPr>
              <w:t xml:space="preserve"> </w:t>
            </w:r>
            <w:r>
              <w:rPr>
                <w:snapToGrid w:val="0"/>
                <w:sz w:val="18"/>
              </w:rPr>
              <w:t>in the box next to the candidate you want to elect.</w:t>
            </w:r>
          </w:p>
          <w:p>
            <w:pPr>
              <w:pStyle w:val="yTable"/>
              <w:spacing w:before="0"/>
              <w:rPr>
                <w:snapToGrid w:val="0"/>
                <w:sz w:val="18"/>
              </w:rPr>
            </w:pPr>
            <w:r>
              <w:rPr>
                <w:snapToGrid w:val="0"/>
                <w:sz w:val="18"/>
              </w:rPr>
              <w:t xml:space="preserve">If the election is for 2 or more councillors place a tick </w:t>
            </w:r>
            <w:r>
              <w:rPr>
                <w:rFonts w:ascii="Wingdings" w:hAnsi="Wingdings"/>
                <w:snapToGrid w:val="0"/>
                <w:sz w:val="18"/>
              </w:rPr>
              <w:t></w:t>
            </w:r>
            <w:r>
              <w:rPr>
                <w:snapToGrid w:val="0"/>
                <w:sz w:val="18"/>
              </w:rPr>
              <w:t xml:space="preserve"> in the box next to each of the candidates you want to elect.</w:t>
            </w:r>
          </w:p>
          <w:p>
            <w:pPr>
              <w:pStyle w:val="yTable"/>
              <w:spacing w:before="0"/>
              <w:rPr>
                <w:snapToGrid w:val="0"/>
                <w:sz w:val="18"/>
              </w:rPr>
            </w:pPr>
            <w:r>
              <w:rPr>
                <w:snapToGrid w:val="0"/>
                <w:sz w:val="18"/>
              </w:rPr>
              <w:t>You may choose up to the number of candidates as there are councillors to be elected. If you choose any more, your vote will be invalid.</w:t>
            </w:r>
          </w:p>
          <w:p>
            <w:pPr>
              <w:pStyle w:val="yTable"/>
              <w:tabs>
                <w:tab w:val="left" w:pos="600"/>
                <w:tab w:val="left" w:pos="6096"/>
              </w:tabs>
              <w:spacing w:before="0"/>
              <w:ind w:left="589" w:right="1142" w:hanging="589"/>
              <w:rPr>
                <w:i/>
                <w:snapToGrid w:val="0"/>
                <w:sz w:val="18"/>
              </w:rPr>
            </w:pPr>
            <w:r>
              <w:rPr>
                <w:snapToGrid w:val="0"/>
                <w:sz w:val="18"/>
              </w:rPr>
              <w:tab/>
            </w:r>
            <w:r>
              <w:rPr>
                <w:i/>
                <w:snapToGrid w:val="0"/>
                <w:sz w:val="18"/>
              </w:rPr>
              <w:t>For example — if the election is for 3 councillors you may tick the boxes  for 1, 2 or 3 candidates but if you tick 4 boxes your vote will be invalid.</w:t>
            </w:r>
          </w:p>
          <w:p>
            <w:pPr>
              <w:pStyle w:val="yTable"/>
              <w:tabs>
                <w:tab w:val="left" w:pos="6096"/>
              </w:tabs>
              <w:spacing w:before="0"/>
              <w:ind w:left="-18" w:right="52" w:firstLine="18"/>
              <w:rPr>
                <w:snapToGrid w:val="0"/>
                <w:sz w:val="18"/>
              </w:rPr>
            </w:pPr>
            <w:r>
              <w:rPr>
                <w:snapToGrid w:val="0"/>
                <w:sz w:val="18"/>
              </w:rPr>
              <w:t>Do not make any other marks on the ballot paper.</w:t>
            </w:r>
          </w:p>
        </w:tc>
      </w:tr>
    </w:tbl>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 xml:space="preserve">When you have completed and signed this form, send it to —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rPr>
          <w:b/>
          <w:snapToGrid w:val="0"/>
        </w:rPr>
      </w:pPr>
      <w:r>
        <w:rPr>
          <w:b/>
          <w:snapToGrid w:val="0"/>
        </w:rPr>
        <w:tab/>
        <w:t xml:space="preserve">(a) Mayoral/Presidential or Ward Election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Election package</w:t>
            </w:r>
          </w:p>
        </w:tc>
        <w:tc>
          <w:tcPr>
            <w:tcW w:w="5928" w:type="dxa"/>
          </w:tcPr>
          <w:p>
            <w:pPr>
              <w:pStyle w:val="yTable"/>
              <w:tabs>
                <w:tab w:val="left" w:pos="426"/>
                <w:tab w:val="left" w:pos="851"/>
              </w:tabs>
              <w:spacing w:before="0"/>
              <w:rPr>
                <w:spacing w:val="-2"/>
                <w:sz w:val="18"/>
              </w:rPr>
            </w:pPr>
            <w:r>
              <w:rPr>
                <w:spacing w:val="-2"/>
                <w:sz w:val="18"/>
              </w:rPr>
              <w:t>This is your Postal Voting Election Package. It contains:</w:t>
            </w:r>
          </w:p>
          <w:p>
            <w:pPr>
              <w:pStyle w:val="yTable"/>
              <w:tabs>
                <w:tab w:val="left" w:pos="426"/>
              </w:tabs>
              <w:spacing w:before="0"/>
              <w:rPr>
                <w:spacing w:val="-2"/>
                <w:sz w:val="18"/>
              </w:rPr>
            </w:pPr>
            <w:r>
              <w:rPr>
                <w:spacing w:val="-2"/>
                <w:sz w:val="18"/>
              </w:rPr>
              <w:sym w:font="Symbol" w:char="F0B7"/>
            </w:r>
            <w:r>
              <w:rPr>
                <w:spacing w:val="-2"/>
                <w:sz w:val="18"/>
              </w:rPr>
              <w:tab/>
              <w:t>profiles of each of the candidates in your electorate;</w:t>
            </w:r>
          </w:p>
          <w:p>
            <w:pPr>
              <w:pStyle w:val="yTable"/>
              <w:tabs>
                <w:tab w:val="left" w:pos="426"/>
              </w:tabs>
              <w:spacing w:before="0"/>
              <w:rPr>
                <w:spacing w:val="-2"/>
                <w:sz w:val="18"/>
              </w:rPr>
            </w:pPr>
            <w:r>
              <w:rPr>
                <w:spacing w:val="-2"/>
                <w:sz w:val="18"/>
              </w:rPr>
              <w:sym w:font="Symbol" w:char="F0B7"/>
            </w:r>
            <w:r>
              <w:rPr>
                <w:spacing w:val="-2"/>
                <w:sz w:val="18"/>
              </w:rPr>
              <w:tab/>
              <w:t>a ballot paper;</w:t>
            </w:r>
          </w:p>
          <w:p>
            <w:pPr>
              <w:pStyle w:val="yTable"/>
              <w:tabs>
                <w:tab w:val="left" w:pos="426"/>
              </w:tabs>
              <w:spacing w:before="0"/>
              <w:rPr>
                <w:spacing w:val="-2"/>
                <w:sz w:val="18"/>
              </w:rPr>
            </w:pPr>
            <w:r>
              <w:rPr>
                <w:spacing w:val="-2"/>
                <w:sz w:val="18"/>
              </w:rPr>
              <w:sym w:font="Symbol" w:char="F0B7"/>
            </w:r>
            <w:r>
              <w:rPr>
                <w:spacing w:val="-2"/>
                <w:sz w:val="18"/>
              </w:rPr>
              <w:tab/>
              <w:t>an elector’s certificate</w:t>
            </w:r>
            <w:r>
              <w:rPr>
                <w:spacing w:val="-2"/>
                <w:sz w:val="18"/>
                <w:vertAlign w:val="superscript"/>
              </w:rPr>
              <w:t>1, 1a</w:t>
            </w:r>
            <w:r>
              <w:rPr>
                <w:spacing w:val="-2"/>
                <w:sz w:val="18"/>
              </w:rPr>
              <w:t>; and</w:t>
            </w:r>
          </w:p>
          <w:p>
            <w:pPr>
              <w:pStyle w:val="yTable"/>
              <w:tabs>
                <w:tab w:val="left" w:pos="426"/>
              </w:tabs>
              <w:spacing w:before="0"/>
              <w:rPr>
                <w:spacing w:val="-2"/>
                <w:sz w:val="18"/>
              </w:rPr>
            </w:pPr>
            <w:r>
              <w:rPr>
                <w:spacing w:val="-2"/>
                <w:sz w:val="18"/>
              </w:rPr>
              <w:sym w:font="Symbol" w:char="F0B7"/>
            </w:r>
            <w:r>
              <w:rPr>
                <w:spacing w:val="-2"/>
                <w:sz w:val="18"/>
              </w:rPr>
              <w:tab/>
              <w:t>a ballot paper envelope</w:t>
            </w:r>
            <w:r>
              <w:rPr>
                <w:spacing w:val="-2"/>
                <w:sz w:val="18"/>
                <w:vertAlign w:val="superscript"/>
              </w:rPr>
              <w:t>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spacing w:before="0"/>
              <w:rPr>
                <w:b/>
                <w:spacing w:val="-2"/>
                <w:sz w:val="18"/>
              </w:rPr>
            </w:pPr>
            <w:r>
              <w:rPr>
                <w:b/>
                <w:spacing w:val="-2"/>
                <w:sz w:val="18"/>
              </w:rPr>
              <w:t>How to vote</w:t>
            </w:r>
            <w:r>
              <w:rPr>
                <w:spacing w:val="-2"/>
                <w:sz w:val="18"/>
                <w:vertAlign w:val="superscript"/>
              </w:rPr>
              <w:t>1b</w:t>
            </w:r>
          </w:p>
        </w:tc>
        <w:tc>
          <w:tcPr>
            <w:tcW w:w="5928" w:type="dxa"/>
          </w:tcPr>
          <w:p>
            <w:pPr>
              <w:pStyle w:val="yTable"/>
              <w:tabs>
                <w:tab w:val="left" w:pos="540"/>
              </w:tabs>
              <w:spacing w:before="0"/>
              <w:ind w:left="540" w:hanging="540"/>
              <w:rPr>
                <w:spacing w:val="-2"/>
                <w:sz w:val="18"/>
              </w:rPr>
            </w:pPr>
            <w:r>
              <w:rPr>
                <w:spacing w:val="-2"/>
                <w:sz w:val="18"/>
              </w:rPr>
              <w:sym w:font="Monotype Sorts" w:char="F0B6"/>
            </w:r>
            <w:r>
              <w:rPr>
                <w:spacing w:val="-2"/>
                <w:sz w:val="18"/>
              </w:rPr>
              <w:tab/>
              <w:t>Decide which candidate(s) you want to elect and mark your choice on the ballot paper. The instructions on the ballot paper tell you how to do this.</w:t>
            </w:r>
          </w:p>
          <w:p>
            <w:pPr>
              <w:pStyle w:val="yTable"/>
              <w:tabs>
                <w:tab w:val="left" w:pos="540"/>
              </w:tabs>
              <w:spacing w:before="0"/>
              <w:ind w:left="540" w:hanging="540"/>
              <w:rPr>
                <w:spacing w:val="-2"/>
                <w:sz w:val="18"/>
              </w:rPr>
            </w:pPr>
            <w:r>
              <w:rPr>
                <w:spacing w:val="-2"/>
                <w:sz w:val="18"/>
              </w:rPr>
              <w:sym w:font="Monotype Sorts" w:char="F0B7"/>
            </w:r>
            <w:r>
              <w:rPr>
                <w:spacing w:val="-2"/>
                <w:sz w:val="18"/>
              </w:rPr>
              <w:tab/>
              <w:t>Put your completed ballot paper into the ballot paper envelope and seal that envelope.</w:t>
            </w:r>
          </w:p>
          <w:p>
            <w:pPr>
              <w:pStyle w:val="yTable"/>
              <w:tabs>
                <w:tab w:val="left" w:pos="540"/>
              </w:tabs>
              <w:spacing w:before="0"/>
              <w:ind w:left="540" w:hanging="540"/>
              <w:rPr>
                <w:spacing w:val="-2"/>
                <w:sz w:val="18"/>
              </w:rPr>
            </w:pPr>
            <w:r>
              <w:rPr>
                <w:spacing w:val="-2"/>
                <w:sz w:val="18"/>
              </w:rPr>
              <w:sym w:font="Monotype Sorts" w:char="F0B8"/>
            </w:r>
            <w:r>
              <w:rPr>
                <w:spacing w:val="-2"/>
                <w:sz w:val="18"/>
              </w:rPr>
              <w:tab/>
              <w:t>Fill in and sign the elector’s certificate.</w:t>
            </w:r>
          </w:p>
          <w:p>
            <w:pPr>
              <w:pStyle w:val="yTable"/>
              <w:tabs>
                <w:tab w:val="left" w:pos="540"/>
              </w:tabs>
              <w:spacing w:before="0"/>
              <w:ind w:left="540" w:hanging="540"/>
              <w:rPr>
                <w:spacing w:val="-2"/>
                <w:sz w:val="18"/>
              </w:rPr>
            </w:pPr>
            <w:r>
              <w:rPr>
                <w:spacing w:val="-2"/>
                <w:sz w:val="18"/>
              </w:rPr>
              <w:sym w:font="Monotype Sorts" w:char="F0B9"/>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Monotype Sorts" w:char="F0BA"/>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officer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928" w:type="dxa"/>
          </w:tcPr>
          <w:p>
            <w:pPr>
              <w:pStyle w:val="yTable"/>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spacing w:before="0"/>
              <w:ind w:left="749"/>
              <w:rPr>
                <w:spacing w:val="-2"/>
                <w:sz w:val="18"/>
              </w:rPr>
            </w:pPr>
            <w:r>
              <w:rPr>
                <w:b/>
                <w:spacing w:val="-2"/>
                <w:sz w:val="18"/>
              </w:rPr>
              <w:t>Returning Officer</w:t>
            </w:r>
            <w:r>
              <w:rPr>
                <w:spacing w:val="-2"/>
                <w:sz w:val="18"/>
                <w:vertAlign w:val="superscript"/>
              </w:rPr>
              <w:t>3</w:t>
            </w:r>
          </w:p>
          <w:p>
            <w:pPr>
              <w:pStyle w:val="yTable"/>
              <w:spacing w:before="0"/>
              <w:ind w:left="749"/>
              <w:rPr>
                <w:spacing w:val="-2"/>
                <w:sz w:val="18"/>
              </w:rPr>
            </w:pPr>
            <w:r>
              <w:rPr>
                <w:spacing w:val="-2"/>
                <w:sz w:val="18"/>
              </w:rPr>
              <w:t>Name:</w:t>
            </w:r>
          </w:p>
          <w:p>
            <w:pPr>
              <w:pStyle w:val="yTable"/>
              <w:spacing w:before="0"/>
              <w:ind w:left="749"/>
              <w:rPr>
                <w:spacing w:val="-2"/>
                <w:sz w:val="18"/>
              </w:rPr>
            </w:pPr>
            <w:r>
              <w:rPr>
                <w:spacing w:val="-2"/>
                <w:sz w:val="18"/>
              </w:rPr>
              <w:t>Address:</w:t>
            </w:r>
          </w:p>
          <w:p>
            <w:pPr>
              <w:pStyle w:val="yTable"/>
              <w:spacing w:before="0"/>
              <w:ind w:left="749"/>
              <w:rPr>
                <w:spacing w:val="-2"/>
                <w:sz w:val="18"/>
              </w:rPr>
            </w:pPr>
          </w:p>
          <w:p>
            <w:pPr>
              <w:pStyle w:val="yTable"/>
              <w:spacing w:before="0"/>
              <w:ind w:left="749"/>
              <w:rPr>
                <w:spacing w:val="-2"/>
                <w:sz w:val="18"/>
              </w:rPr>
            </w:pPr>
            <w:r>
              <w:rPr>
                <w:spacing w:val="-2"/>
                <w:sz w:val="18"/>
              </w:rPr>
              <w:t>Phone No.:</w:t>
            </w:r>
          </w:p>
          <w:p>
            <w:pPr>
              <w:pStyle w:val="yTable"/>
              <w:spacing w:before="0"/>
              <w:ind w:left="749"/>
              <w:rPr>
                <w:spacing w:val="-2"/>
                <w:sz w:val="18"/>
              </w:rPr>
            </w:pPr>
            <w:r>
              <w:rPr>
                <w:spacing w:val="-2"/>
                <w:sz w:val="18"/>
              </w:rPr>
              <w:t>Fax No.:</w:t>
            </w:r>
          </w:p>
          <w:p>
            <w:pPr>
              <w:pStyle w:val="yTable"/>
              <w:spacing w:before="0"/>
              <w:ind w:left="749"/>
              <w:rPr>
                <w:spacing w:val="-2"/>
                <w:sz w:val="18"/>
              </w:rPr>
            </w:pPr>
            <w:r>
              <w:rPr>
                <w:spacing w:val="-2"/>
                <w:sz w:val="18"/>
              </w:rPr>
              <w:t>Email address:</w:t>
            </w:r>
          </w:p>
        </w:tc>
      </w:tr>
    </w:tbl>
    <w:p>
      <w:pPr>
        <w:pStyle w:val="yFootnotesection"/>
        <w:rPr>
          <w:b/>
        </w:rPr>
      </w:pPr>
      <w:r>
        <w:t>[Form 12 amended in Gazette 21 Jan 2005 p. 268.]</w:t>
      </w:r>
    </w:p>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rPr>
          <w:b/>
          <w:snapToGrid w:val="0"/>
        </w:rPr>
      </w:pPr>
      <w:r>
        <w:rPr>
          <w:b/>
          <w:snapToGrid w:val="0"/>
        </w:rPr>
        <w:tab/>
        <w:t>(b) Simultaneous Mayoral/Presidential and Ward 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Election package</w:t>
            </w:r>
          </w:p>
        </w:tc>
        <w:tc>
          <w:tcPr>
            <w:tcW w:w="5928" w:type="dxa"/>
          </w:tcPr>
          <w:p>
            <w:pPr>
              <w:pStyle w:val="yTable"/>
              <w:tabs>
                <w:tab w:val="left" w:pos="426"/>
                <w:tab w:val="left" w:pos="851"/>
              </w:tabs>
              <w:spacing w:before="0"/>
              <w:rPr>
                <w:spacing w:val="-2"/>
                <w:sz w:val="18"/>
              </w:rPr>
            </w:pPr>
            <w:r>
              <w:rPr>
                <w:spacing w:val="-2"/>
                <w:sz w:val="18"/>
              </w:rPr>
              <w:t>This is your Postal Voting Election Package. It contains:</w:t>
            </w:r>
          </w:p>
          <w:p>
            <w:pPr>
              <w:pStyle w:val="yTable"/>
              <w:tabs>
                <w:tab w:val="left" w:pos="426"/>
              </w:tabs>
              <w:spacing w:before="0"/>
              <w:rPr>
                <w:spacing w:val="-2"/>
                <w:sz w:val="24"/>
              </w:rPr>
            </w:pPr>
            <w:r>
              <w:rPr>
                <w:spacing w:val="-2"/>
                <w:sz w:val="20"/>
              </w:rPr>
              <w:sym w:font="Symbol" w:char="F0B7"/>
            </w:r>
            <w:r>
              <w:rPr>
                <w:spacing w:val="-2"/>
                <w:sz w:val="24"/>
              </w:rPr>
              <w:tab/>
            </w:r>
            <w:r>
              <w:rPr>
                <w:spacing w:val="-2"/>
                <w:sz w:val="18"/>
              </w:rPr>
              <w:t>for the election of the mayor</w:t>
            </w:r>
            <w:r>
              <w:rPr>
                <w:spacing w:val="-2"/>
                <w:sz w:val="18"/>
                <w:vertAlign w:val="superscript"/>
              </w:rPr>
              <w:t>4</w:t>
            </w:r>
            <w:r>
              <w:rPr>
                <w:spacing w:val="-2"/>
                <w:sz w:val="18"/>
              </w:rPr>
              <w:t>:</w:t>
            </w:r>
          </w:p>
          <w:p>
            <w:pPr>
              <w:pStyle w:val="yTable"/>
              <w:numPr>
                <w:ilvl w:val="0"/>
                <w:numId w:val="1"/>
              </w:numPr>
              <w:tabs>
                <w:tab w:val="clear" w:pos="360"/>
                <w:tab w:val="left" w:pos="426"/>
                <w:tab w:val="left" w:pos="1015"/>
              </w:tabs>
              <w:spacing w:before="0"/>
              <w:ind w:left="1026" w:hanging="606"/>
              <w:rPr>
                <w:spacing w:val="-2"/>
                <w:sz w:val="18"/>
              </w:rPr>
            </w:pPr>
            <w:r>
              <w:rPr>
                <w:spacing w:val="-2"/>
                <w:sz w:val="18"/>
              </w:rPr>
              <w:t>profiles of each of the candidates; and</w:t>
            </w:r>
          </w:p>
          <w:p>
            <w:pPr>
              <w:pStyle w:val="yTable"/>
              <w:numPr>
                <w:ilvl w:val="0"/>
                <w:numId w:val="1"/>
              </w:numPr>
              <w:tabs>
                <w:tab w:val="clear" w:pos="360"/>
                <w:tab w:val="left" w:pos="426"/>
                <w:tab w:val="left" w:pos="1015"/>
              </w:tabs>
              <w:spacing w:before="0"/>
              <w:ind w:left="780"/>
              <w:rPr>
                <w:spacing w:val="-2"/>
                <w:sz w:val="18"/>
              </w:rPr>
            </w:pPr>
            <w:r>
              <w:rPr>
                <w:spacing w:val="-2"/>
                <w:sz w:val="18"/>
              </w:rPr>
              <w:t>a mayoral</w:t>
            </w:r>
            <w:r>
              <w:rPr>
                <w:spacing w:val="-2"/>
                <w:sz w:val="18"/>
                <w:vertAlign w:val="superscript"/>
              </w:rPr>
              <w:t>4</w:t>
            </w:r>
            <w:r>
              <w:rPr>
                <w:spacing w:val="-2"/>
                <w:sz w:val="18"/>
              </w:rPr>
              <w:t xml:space="preserve"> ballot paper;</w:t>
            </w:r>
          </w:p>
          <w:p>
            <w:pPr>
              <w:pStyle w:val="yTable"/>
              <w:tabs>
                <w:tab w:val="left" w:pos="426"/>
              </w:tabs>
              <w:spacing w:before="0"/>
              <w:rPr>
                <w:spacing w:val="-2"/>
                <w:sz w:val="18"/>
              </w:rPr>
            </w:pPr>
            <w:r>
              <w:rPr>
                <w:spacing w:val="-2"/>
                <w:sz w:val="20"/>
              </w:rPr>
              <w:sym w:font="Symbol" w:char="F0B7"/>
            </w:r>
            <w:r>
              <w:rPr>
                <w:spacing w:val="-2"/>
                <w:sz w:val="28"/>
              </w:rPr>
              <w:tab/>
            </w:r>
            <w:r>
              <w:rPr>
                <w:spacing w:val="-2"/>
                <w:sz w:val="18"/>
              </w:rPr>
              <w:t>for the election of councillors:</w:t>
            </w:r>
          </w:p>
          <w:p>
            <w:pPr>
              <w:pStyle w:val="yTable"/>
              <w:numPr>
                <w:ilvl w:val="0"/>
                <w:numId w:val="1"/>
              </w:numPr>
              <w:tabs>
                <w:tab w:val="clear" w:pos="360"/>
                <w:tab w:val="left" w:pos="426"/>
                <w:tab w:val="left" w:pos="1015"/>
              </w:tabs>
              <w:spacing w:before="0"/>
              <w:ind w:left="1026" w:hanging="606"/>
              <w:rPr>
                <w:spacing w:val="-2"/>
                <w:sz w:val="18"/>
              </w:rPr>
            </w:pPr>
            <w:r>
              <w:rPr>
                <w:spacing w:val="-2"/>
                <w:sz w:val="18"/>
              </w:rPr>
              <w:tab/>
              <w:t>profiles of each of the candidates; and</w:t>
            </w:r>
          </w:p>
          <w:p>
            <w:pPr>
              <w:pStyle w:val="yTable"/>
              <w:numPr>
                <w:ilvl w:val="0"/>
                <w:numId w:val="1"/>
              </w:numPr>
              <w:tabs>
                <w:tab w:val="clear" w:pos="360"/>
                <w:tab w:val="left" w:pos="426"/>
                <w:tab w:val="left" w:pos="1015"/>
              </w:tabs>
              <w:spacing w:before="0"/>
              <w:ind w:left="1026" w:hanging="606"/>
              <w:rPr>
                <w:spacing w:val="-2"/>
                <w:sz w:val="18"/>
              </w:rPr>
            </w:pPr>
            <w:r>
              <w:rPr>
                <w:spacing w:val="-2"/>
                <w:sz w:val="18"/>
              </w:rPr>
              <w:t>a councillors ballot paper;</w:t>
            </w:r>
          </w:p>
          <w:p>
            <w:pPr>
              <w:pStyle w:val="yTable"/>
              <w:tabs>
                <w:tab w:val="left" w:pos="426"/>
                <w:tab w:val="left" w:pos="1015"/>
              </w:tabs>
              <w:spacing w:before="0"/>
              <w:rPr>
                <w:spacing w:val="-2"/>
                <w:sz w:val="18"/>
              </w:rPr>
            </w:pPr>
            <w:r>
              <w:rPr>
                <w:spacing w:val="-2"/>
                <w:sz w:val="20"/>
              </w:rPr>
              <w:sym w:font="Symbol" w:char="F0B7"/>
            </w:r>
            <w:r>
              <w:rPr>
                <w:spacing w:val="-2"/>
                <w:sz w:val="18"/>
              </w:rPr>
              <w:tab/>
              <w:t>an elector’s certificate</w:t>
            </w:r>
            <w:r>
              <w:rPr>
                <w:spacing w:val="-2"/>
                <w:sz w:val="18"/>
                <w:vertAlign w:val="superscript"/>
              </w:rPr>
              <w:t>1, 1a</w:t>
            </w:r>
            <w:r>
              <w:rPr>
                <w:spacing w:val="-2"/>
                <w:sz w:val="18"/>
              </w:rPr>
              <w:t>;</w:t>
            </w:r>
          </w:p>
          <w:p>
            <w:pPr>
              <w:pStyle w:val="yTable"/>
              <w:tabs>
                <w:tab w:val="left" w:pos="426"/>
                <w:tab w:val="left" w:pos="1015"/>
              </w:tabs>
              <w:spacing w:before="0"/>
              <w:rPr>
                <w:spacing w:val="-2"/>
                <w:sz w:val="18"/>
              </w:rPr>
            </w:pPr>
            <w:r>
              <w:rPr>
                <w:spacing w:val="-2"/>
                <w:sz w:val="20"/>
              </w:rPr>
              <w:sym w:font="Symbol" w:char="F0B7"/>
            </w:r>
            <w:r>
              <w:rPr>
                <w:spacing w:val="-2"/>
                <w:sz w:val="18"/>
              </w:rPr>
              <w:tab/>
              <w:t>a ballot paper envelope</w:t>
            </w:r>
            <w:r>
              <w:rPr>
                <w:spacing w:val="-2"/>
                <w:sz w:val="18"/>
                <w:vertAlign w:val="superscript"/>
              </w:rPr>
              <w:t>1</w:t>
            </w:r>
            <w:r>
              <w:rPr>
                <w:spacing w:val="-2"/>
                <w:sz w:val="18"/>
              </w:rPr>
              <w:t>;</w:t>
            </w:r>
          </w:p>
          <w:p>
            <w:pPr>
              <w:pStyle w:val="yTable"/>
              <w:tabs>
                <w:tab w:val="left" w:pos="426"/>
                <w:tab w:val="left" w:pos="1015"/>
              </w:tabs>
              <w:spacing w:before="0"/>
              <w:rPr>
                <w:spacing w:val="-2"/>
                <w:sz w:val="18"/>
              </w:rPr>
            </w:pPr>
            <w:r>
              <w:rPr>
                <w:spacing w:val="-2"/>
                <w:sz w:val="20"/>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spacing w:before="0"/>
              <w:rPr>
                <w:b/>
                <w:spacing w:val="-2"/>
                <w:sz w:val="18"/>
              </w:rPr>
            </w:pPr>
            <w:r>
              <w:rPr>
                <w:b/>
                <w:spacing w:val="-2"/>
                <w:sz w:val="18"/>
              </w:rPr>
              <w:t>How to vote</w:t>
            </w:r>
            <w:r>
              <w:rPr>
                <w:b/>
                <w:spacing w:val="-2"/>
                <w:sz w:val="18"/>
                <w:vertAlign w:val="superscript"/>
              </w:rPr>
              <w:t>3</w:t>
            </w:r>
            <w:r>
              <w:rPr>
                <w:spacing w:val="-2"/>
                <w:sz w:val="18"/>
                <w:vertAlign w:val="superscript"/>
              </w:rPr>
              <w:t>a</w:t>
            </w:r>
          </w:p>
        </w:tc>
        <w:tc>
          <w:tcPr>
            <w:tcW w:w="5928" w:type="dxa"/>
          </w:tcPr>
          <w:p>
            <w:pPr>
              <w:pStyle w:val="yTable"/>
              <w:tabs>
                <w:tab w:val="left" w:pos="540"/>
              </w:tabs>
              <w:spacing w:before="0"/>
              <w:ind w:left="540" w:hanging="540"/>
              <w:rPr>
                <w:spacing w:val="-2"/>
                <w:sz w:val="18"/>
              </w:rPr>
            </w:pPr>
            <w:r>
              <w:rPr>
                <w:spacing w:val="-2"/>
                <w:sz w:val="18"/>
              </w:rPr>
              <w:sym w:font="Monotype Sorts" w:char="F0B6"/>
            </w:r>
            <w:r>
              <w:rPr>
                <w:spacing w:val="-2"/>
                <w:sz w:val="18"/>
              </w:rPr>
              <w:tab/>
              <w:t>Decide which candidate you want to elect as mayor</w:t>
            </w:r>
            <w:r>
              <w:rPr>
                <w:spacing w:val="-2"/>
                <w:sz w:val="18"/>
                <w:vertAlign w:val="superscript"/>
              </w:rPr>
              <w:t>4</w:t>
            </w:r>
            <w:r>
              <w:rPr>
                <w:spacing w:val="-2"/>
                <w:sz w:val="18"/>
              </w:rPr>
              <w:t xml:space="preserve"> and mark your choice on the mayoral</w:t>
            </w:r>
            <w:r>
              <w:rPr>
                <w:spacing w:val="-2"/>
                <w:sz w:val="18"/>
                <w:vertAlign w:val="superscript"/>
              </w:rPr>
              <w:t>4</w:t>
            </w:r>
            <w:r>
              <w:rPr>
                <w:spacing w:val="-2"/>
                <w:sz w:val="18"/>
              </w:rPr>
              <w:t xml:space="preserve"> ballot paper. The instructions on the ballot paper tell you how to do this.</w:t>
            </w:r>
          </w:p>
          <w:p>
            <w:pPr>
              <w:pStyle w:val="yTable"/>
              <w:tabs>
                <w:tab w:val="left" w:pos="540"/>
              </w:tabs>
              <w:spacing w:before="0"/>
              <w:ind w:left="540" w:hanging="540"/>
              <w:rPr>
                <w:spacing w:val="-2"/>
                <w:sz w:val="18"/>
              </w:rPr>
            </w:pPr>
            <w:r>
              <w:rPr>
                <w:spacing w:val="-2"/>
                <w:sz w:val="18"/>
              </w:rPr>
              <w:sym w:font="Monotype Sorts" w:char="F0B7"/>
            </w:r>
            <w:r>
              <w:rPr>
                <w:spacing w:val="-2"/>
                <w:sz w:val="18"/>
              </w:rPr>
              <w:tab/>
              <w:t>Decide which candidate(s) you want to elect as councillors and mark your choice on the councillors ballot paper. The instructions on the ballot paper tell you how to do this.</w:t>
            </w:r>
          </w:p>
          <w:p>
            <w:pPr>
              <w:pStyle w:val="yTable"/>
              <w:tabs>
                <w:tab w:val="left" w:pos="540"/>
              </w:tabs>
              <w:spacing w:before="0"/>
              <w:ind w:left="540" w:hanging="540"/>
              <w:rPr>
                <w:spacing w:val="-2"/>
                <w:sz w:val="18"/>
              </w:rPr>
            </w:pPr>
            <w:r>
              <w:rPr>
                <w:spacing w:val="-2"/>
                <w:sz w:val="18"/>
              </w:rPr>
              <w:sym w:font="Monotype Sorts" w:char="F0B7"/>
            </w:r>
            <w:r>
              <w:rPr>
                <w:spacing w:val="-2"/>
                <w:sz w:val="18"/>
              </w:rPr>
              <w:tab/>
              <w:t>Put both your completed ballot papers into the ballot paper envelope and seal that envelope.</w:t>
            </w:r>
          </w:p>
          <w:p>
            <w:pPr>
              <w:pStyle w:val="yTable"/>
              <w:tabs>
                <w:tab w:val="left" w:pos="540"/>
              </w:tabs>
              <w:spacing w:before="0"/>
              <w:ind w:left="540" w:hanging="540"/>
              <w:rPr>
                <w:spacing w:val="-2"/>
                <w:sz w:val="18"/>
              </w:rPr>
            </w:pPr>
            <w:r>
              <w:rPr>
                <w:spacing w:val="-2"/>
                <w:sz w:val="18"/>
              </w:rPr>
              <w:sym w:font="Monotype Sorts" w:char="F0B8"/>
            </w:r>
            <w:r>
              <w:rPr>
                <w:spacing w:val="-2"/>
                <w:sz w:val="18"/>
              </w:rPr>
              <w:tab/>
              <w:t>Fill in and sign the elector’s certificate.</w:t>
            </w:r>
          </w:p>
          <w:p>
            <w:pPr>
              <w:pStyle w:val="yTable"/>
              <w:tabs>
                <w:tab w:val="left" w:pos="540"/>
              </w:tabs>
              <w:spacing w:before="0"/>
              <w:ind w:left="540" w:hanging="540"/>
              <w:rPr>
                <w:spacing w:val="-2"/>
                <w:sz w:val="18"/>
              </w:rPr>
            </w:pPr>
            <w:r>
              <w:rPr>
                <w:spacing w:val="-2"/>
                <w:sz w:val="18"/>
              </w:rPr>
              <w:sym w:font="Monotype Sorts" w:char="F0B9"/>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Monotype Sorts" w:char="F0BA"/>
            </w:r>
            <w:r>
              <w:rPr>
                <w:spacing w:val="-2"/>
                <w:sz w:val="18"/>
              </w:rPr>
              <w:tab/>
              <w:t>Post or deliver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28"/>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928" w:type="dxa"/>
          </w:tcPr>
          <w:p>
            <w:pPr>
              <w:pStyle w:val="yTable"/>
              <w:keepNext/>
              <w:keepLines/>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keepNext/>
              <w:keepLines/>
              <w:spacing w:before="0"/>
              <w:ind w:left="749"/>
              <w:rPr>
                <w:spacing w:val="-2"/>
                <w:sz w:val="18"/>
              </w:rPr>
            </w:pPr>
            <w:r>
              <w:rPr>
                <w:b/>
                <w:spacing w:val="-2"/>
                <w:sz w:val="18"/>
              </w:rPr>
              <w:t>Returning Officer</w:t>
            </w:r>
            <w:r>
              <w:rPr>
                <w:spacing w:val="-2"/>
                <w:sz w:val="18"/>
                <w:vertAlign w:val="superscript"/>
              </w:rPr>
              <w:t>3</w:t>
            </w:r>
          </w:p>
          <w:p>
            <w:pPr>
              <w:pStyle w:val="yTable"/>
              <w:keepNext/>
              <w:keepLines/>
              <w:spacing w:before="0"/>
              <w:ind w:left="749"/>
              <w:rPr>
                <w:spacing w:val="-2"/>
                <w:sz w:val="18"/>
              </w:rPr>
            </w:pPr>
            <w:r>
              <w:rPr>
                <w:spacing w:val="-2"/>
                <w:sz w:val="18"/>
              </w:rPr>
              <w:t>Name:</w:t>
            </w:r>
          </w:p>
          <w:p>
            <w:pPr>
              <w:pStyle w:val="yTable"/>
              <w:keepNext/>
              <w:keepLines/>
              <w:spacing w:before="0"/>
              <w:ind w:left="749"/>
              <w:rPr>
                <w:spacing w:val="-2"/>
                <w:sz w:val="18"/>
              </w:rPr>
            </w:pPr>
            <w:r>
              <w:rPr>
                <w:spacing w:val="-2"/>
                <w:sz w:val="18"/>
              </w:rPr>
              <w:t>Address:</w:t>
            </w:r>
          </w:p>
          <w:p>
            <w:pPr>
              <w:pStyle w:val="yTable"/>
              <w:keepNext/>
              <w:keepLines/>
              <w:spacing w:before="0"/>
              <w:ind w:left="749"/>
              <w:rPr>
                <w:spacing w:val="-2"/>
                <w:sz w:val="18"/>
              </w:rPr>
            </w:pPr>
          </w:p>
          <w:p>
            <w:pPr>
              <w:pStyle w:val="yTable"/>
              <w:keepNext/>
              <w:keepLines/>
              <w:spacing w:before="0"/>
              <w:ind w:left="749"/>
              <w:rPr>
                <w:spacing w:val="-2"/>
                <w:sz w:val="18"/>
              </w:rPr>
            </w:pPr>
            <w:r>
              <w:rPr>
                <w:spacing w:val="-2"/>
                <w:sz w:val="18"/>
              </w:rPr>
              <w:t>Phone No.:</w:t>
            </w:r>
          </w:p>
          <w:p>
            <w:pPr>
              <w:pStyle w:val="yTable"/>
              <w:keepNext/>
              <w:keepLines/>
              <w:spacing w:before="0"/>
              <w:ind w:left="749"/>
              <w:rPr>
                <w:spacing w:val="-2"/>
                <w:sz w:val="18"/>
              </w:rPr>
            </w:pPr>
            <w:r>
              <w:rPr>
                <w:spacing w:val="-2"/>
                <w:sz w:val="18"/>
              </w:rPr>
              <w:t>Fax No.:</w:t>
            </w:r>
          </w:p>
          <w:p>
            <w:pPr>
              <w:pStyle w:val="yTable"/>
              <w:keepNext/>
              <w:keepLines/>
              <w:spacing w:before="0"/>
              <w:ind w:left="749"/>
              <w:rPr>
                <w:spacing w:val="-2"/>
                <w:sz w:val="18"/>
              </w:rPr>
            </w:pPr>
            <w:r>
              <w:rPr>
                <w:spacing w:val="-2"/>
                <w:sz w:val="18"/>
              </w:rPr>
              <w:t>Email address:</w:t>
            </w:r>
          </w:p>
        </w:tc>
      </w:tr>
    </w:tbl>
    <w:p>
      <w:pPr>
        <w:pStyle w:val="yTable"/>
        <w:pageBreakBefore/>
        <w:rPr>
          <w:b/>
          <w:i/>
          <w:snapToGrid w:val="0"/>
        </w:rPr>
      </w:pPr>
      <w:r>
        <w:rPr>
          <w:b/>
          <w:i/>
          <w:snapToGrid w:val="0"/>
        </w:rPr>
        <w:t>Notes to Form 13</w:t>
      </w:r>
    </w:p>
    <w:p>
      <w:pPr>
        <w:pStyle w:val="yTable"/>
        <w:jc w:val="center"/>
        <w:rPr>
          <w:b/>
          <w:snapToGrid w:val="0"/>
        </w:rPr>
      </w:pPr>
      <w:r>
        <w:rPr>
          <w:b/>
          <w:i/>
          <w:snapToGrid w:val="0"/>
        </w:rPr>
        <w:t>Notes to Returning Officer when preparing postal voting instructions</w:t>
      </w:r>
    </w:p>
    <w:p>
      <w:pPr>
        <w:pStyle w:val="yTable"/>
        <w:tabs>
          <w:tab w:val="left" w:pos="567"/>
        </w:tabs>
        <w:rPr>
          <w:b/>
          <w:snapToGrid w:val="0"/>
        </w:rPr>
      </w:pPr>
      <w:r>
        <w:rPr>
          <w:b/>
          <w:i/>
          <w:snapToGrid w:val="0"/>
        </w:rPr>
        <w:t>1</w:t>
      </w:r>
      <w:r>
        <w:rPr>
          <w:b/>
          <w:i/>
          <w:snapToGrid w:val="0"/>
        </w:rPr>
        <w:tab/>
        <w:t>Elector’s certificate</w:t>
      </w:r>
    </w:p>
    <w:p>
      <w:pPr>
        <w:pStyle w:val="yTable"/>
        <w:ind w:left="851"/>
        <w:rPr>
          <w:snapToGrid w:val="0"/>
        </w:rPr>
      </w:pPr>
      <w:r>
        <w:rPr>
          <w:i/>
          <w:snapToGrid w:val="0"/>
        </w:rPr>
        <w:t>If the elector’s certificate is — </w:t>
      </w:r>
    </w:p>
    <w:p>
      <w:pPr>
        <w:pStyle w:val="yTable"/>
        <w:tabs>
          <w:tab w:val="left" w:pos="993"/>
        </w:tabs>
        <w:ind w:left="1418" w:hanging="1418"/>
        <w:rPr>
          <w:snapToGrid w:val="0"/>
        </w:rPr>
      </w:pPr>
      <w:r>
        <w:rPr>
          <w:i/>
          <w:snapToGrid w:val="0"/>
        </w:rPr>
        <w:tab/>
        <w:t>(a)</w:t>
      </w:r>
      <w:r>
        <w:rPr>
          <w:i/>
          <w:snapToGrid w:val="0"/>
        </w:rPr>
        <w:tab/>
        <w:t>attached to the ballot paper envelope insert “which is attached to the ballot paper envelope”; or</w:t>
      </w:r>
    </w:p>
    <w:p>
      <w:pPr>
        <w:pStyle w:val="yTable"/>
        <w:tabs>
          <w:tab w:val="left" w:pos="993"/>
        </w:tabs>
        <w:ind w:left="1418" w:hanging="1418"/>
        <w:rPr>
          <w:i/>
          <w:snapToGrid w:val="0"/>
        </w:rPr>
      </w:pPr>
      <w:r>
        <w:rPr>
          <w:i/>
          <w:snapToGrid w:val="0"/>
        </w:rPr>
        <w:tab/>
        <w:t>(b)</w:t>
      </w:r>
      <w:r>
        <w:rPr>
          <w:i/>
          <w:snapToGrid w:val="0"/>
        </w:rPr>
        <w:tab/>
        <w:t>printed on the return envelope insert “which is printed on the envelope addressed to the Returning Officer”.</w:t>
      </w:r>
    </w:p>
    <w:p>
      <w:pPr>
        <w:pStyle w:val="yTable"/>
        <w:tabs>
          <w:tab w:val="left" w:pos="567"/>
        </w:tabs>
        <w:rPr>
          <w:b/>
          <w:i/>
          <w:snapToGrid w:val="0"/>
        </w:rPr>
      </w:pPr>
      <w:r>
        <w:rPr>
          <w:b/>
          <w:i/>
          <w:snapToGrid w:val="0"/>
        </w:rPr>
        <w:t>1a</w:t>
      </w:r>
      <w:r>
        <w:rPr>
          <w:b/>
          <w:i/>
          <w:snapToGrid w:val="0"/>
        </w:rPr>
        <w:tab/>
        <w:t>Ballot paper envelopes and pre</w:t>
      </w:r>
      <w:r>
        <w:rPr>
          <w:b/>
          <w:i/>
          <w:snapToGrid w:val="0"/>
        </w:rPr>
        <w:noBreakHyphen/>
        <w:t>paid envelopes</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3 items and insert instead —</w:t>
      </w:r>
    </w:p>
    <w:p>
      <w:pPr>
        <w:pStyle w:val="yTable"/>
        <w:tabs>
          <w:tab w:val="left" w:pos="1701"/>
        </w:tabs>
        <w:ind w:left="1701" w:hanging="567"/>
      </w:pPr>
      <w:r>
        <w:t>“</w:t>
      </w:r>
      <w:r>
        <w:rPr>
          <w:rFonts w:ascii="Lucida Console" w:hAnsi="Lucida Console"/>
        </w:rPr>
        <w:t>·</w:t>
      </w:r>
      <w:r>
        <w:tab/>
        <w:t>a combined ballot paper envelope and postage pre</w:t>
      </w:r>
      <w:r>
        <w:noBreakHyphen/>
        <w:t>paid envelope addressed to the Returning Officer with an elector’s certificate attached.”.</w:t>
      </w:r>
    </w:p>
    <w:p>
      <w:pPr>
        <w:pStyle w:val="yTable"/>
        <w:tabs>
          <w:tab w:val="left" w:pos="567"/>
        </w:tabs>
        <w:rPr>
          <w:b/>
          <w:i/>
          <w:snapToGrid w:val="0"/>
        </w:rPr>
      </w:pPr>
      <w:r>
        <w:rPr>
          <w:b/>
          <w:i/>
          <w:snapToGrid w:val="0"/>
        </w:rPr>
        <w:t>1b</w:t>
      </w:r>
      <w:r>
        <w:rPr>
          <w:b/>
          <w:i/>
          <w:snapToGrid w:val="0"/>
        </w:rPr>
        <w:tab/>
        <w:t>How to vote (Form 13(a))</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“How to vote” instructions and insert instead —</w:t>
      </w:r>
    </w:p>
    <w:p>
      <w:pPr>
        <w:pStyle w:val="yTable"/>
        <w:rPr>
          <w:i/>
          <w:snapToGrid w:val="0"/>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Borders>
              <w:top w:val="single" w:sz="4" w:space="0" w:color="auto"/>
              <w:bottom w:val="nil"/>
            </w:tcBorders>
          </w:tcPr>
          <w:p>
            <w:pPr>
              <w:pStyle w:val="Table"/>
              <w:keepLines/>
              <w:spacing w:before="0" w:line="240" w:lineRule="auto"/>
              <w:rPr>
                <w:b/>
                <w:sz w:val="19"/>
              </w:rPr>
            </w:pPr>
            <w:r>
              <w:rPr>
                <w:b/>
                <w:sz w:val="19"/>
              </w:rPr>
              <w:t>How to vote</w:t>
            </w:r>
          </w:p>
        </w:tc>
        <w:tc>
          <w:tcPr>
            <w:tcW w:w="4677" w:type="dxa"/>
            <w:tcBorders>
              <w:top w:val="single" w:sz="4" w:space="0" w:color="auto"/>
              <w:bottom w:val="nil"/>
            </w:tcBorders>
          </w:tcPr>
          <w:p>
            <w:pPr>
              <w:pStyle w:val="Table"/>
              <w:keepLines/>
              <w:tabs>
                <w:tab w:val="left" w:pos="459"/>
              </w:tabs>
              <w:spacing w:before="0" w:line="240" w:lineRule="auto"/>
              <w:ind w:left="459" w:hanging="459"/>
              <w:rPr>
                <w:sz w:val="19"/>
              </w:rPr>
            </w:pPr>
            <w:r>
              <w:rPr>
                <w:b/>
                <w:sz w:val="19"/>
              </w:rPr>
              <w:sym w:font="Monotype Sorts" w:char="F0CA"/>
            </w:r>
            <w:r>
              <w:rPr>
                <w:b/>
                <w:sz w:val="19"/>
              </w:rPr>
              <w:tab/>
            </w:r>
            <w:r>
              <w:rPr>
                <w:sz w:val="19"/>
              </w:rPr>
              <w:t>Decide which candidate(s) you want to elect and mark your choice on the ballot paper. The instructions with the ballot paper tell you how to do this.</w:t>
            </w:r>
          </w:p>
        </w:tc>
      </w:tr>
      <w:tr>
        <w:trPr>
          <w:cantSplit/>
        </w:trPr>
        <w:tc>
          <w:tcPr>
            <w:tcW w:w="1276" w:type="dxa"/>
            <w:tcBorders>
              <w:top w:val="nil"/>
            </w:tcBorders>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9"/>
              </w:rPr>
            </w:pPr>
            <w:r>
              <w:rPr>
                <w:b/>
                <w:sz w:val="19"/>
              </w:rPr>
              <w:sym w:font="Monotype Sorts" w:char="F0CB"/>
            </w:r>
            <w:r>
              <w:rPr>
                <w:b/>
                <w:sz w:val="19"/>
              </w:rPr>
              <w:tab/>
            </w:r>
            <w:r>
              <w:rPr>
                <w:sz w:val="19"/>
              </w:rPr>
              <w:t>Put your completed ballot paper into the envelope provided and seal the envelope.</w:t>
            </w:r>
          </w:p>
        </w:tc>
      </w:tr>
      <w:tr>
        <w:trPr>
          <w:cantSplit/>
        </w:trPr>
        <w:tc>
          <w:tcPr>
            <w:tcW w:w="1276" w:type="dxa"/>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9"/>
              </w:rPr>
            </w:pPr>
            <w:r>
              <w:rPr>
                <w:b/>
                <w:sz w:val="19"/>
              </w:rPr>
              <w:sym w:font="Monotype Sorts" w:char="F0CC"/>
            </w:r>
            <w:r>
              <w:rPr>
                <w:b/>
                <w:sz w:val="19"/>
              </w:rPr>
              <w:tab/>
            </w:r>
            <w:r>
              <w:rPr>
                <w:sz w:val="19"/>
              </w:rPr>
              <w:t>Fill in and sign the elector’s certificate.</w:t>
            </w:r>
          </w:p>
        </w:tc>
      </w:tr>
      <w:tr>
        <w:trPr>
          <w:cantSplit/>
        </w:trPr>
        <w:tc>
          <w:tcPr>
            <w:tcW w:w="1276" w:type="dxa"/>
          </w:tcPr>
          <w:p>
            <w:pPr>
              <w:pStyle w:val="Table"/>
              <w:keepLines/>
              <w:spacing w:before="0" w:line="240" w:lineRule="auto"/>
              <w:rPr>
                <w:b/>
                <w:sz w:val="19"/>
              </w:rPr>
            </w:pPr>
          </w:p>
        </w:tc>
        <w:tc>
          <w:tcPr>
            <w:tcW w:w="4677" w:type="dxa"/>
            <w:tcBorders>
              <w:top w:val="nil"/>
              <w:bottom w:val="single" w:sz="4" w:space="0" w:color="auto"/>
            </w:tcBorders>
          </w:tcPr>
          <w:p>
            <w:pPr>
              <w:pStyle w:val="Table"/>
              <w:keepLines/>
              <w:tabs>
                <w:tab w:val="left" w:pos="459"/>
              </w:tabs>
              <w:spacing w:line="240" w:lineRule="auto"/>
              <w:ind w:left="459" w:hanging="459"/>
              <w:rPr>
                <w:sz w:val="19"/>
              </w:rPr>
            </w:pPr>
            <w:r>
              <w:rPr>
                <w:b/>
                <w:sz w:val="19"/>
              </w:rPr>
              <w:sym w:font="Monotype Sorts" w:char="F0CD"/>
            </w:r>
            <w:r>
              <w:rPr>
                <w:b/>
                <w:sz w:val="19"/>
              </w:rPr>
              <w:tab/>
            </w:r>
            <w:r>
              <w:rPr>
                <w:sz w:val="19"/>
              </w:rPr>
              <w:t>Post the envelope to the Returning Officer, or deliver it to an electoral officer at:</w:t>
            </w:r>
          </w:p>
          <w:p>
            <w:pPr>
              <w:pStyle w:val="Table"/>
              <w:keepLines/>
              <w:tabs>
                <w:tab w:val="left" w:pos="1026"/>
              </w:tabs>
              <w:spacing w:line="240" w:lineRule="auto"/>
              <w:ind w:left="1026" w:hanging="567"/>
              <w:rPr>
                <w:sz w:val="19"/>
              </w:rPr>
            </w:pPr>
            <w:r>
              <w:rPr>
                <w:sz w:val="19"/>
              </w:rPr>
              <w:sym w:font="Symbol" w:char="F0B7"/>
            </w:r>
            <w:r>
              <w:rPr>
                <w:sz w:val="19"/>
              </w:rPr>
              <w:tab/>
              <w:t>the offices of the local government during office hours before election day; or</w:t>
            </w:r>
          </w:p>
          <w:p>
            <w:pPr>
              <w:pStyle w:val="Table"/>
              <w:keepLines/>
              <w:tabs>
                <w:tab w:val="left" w:pos="1026"/>
              </w:tabs>
              <w:spacing w:line="240" w:lineRule="auto"/>
              <w:ind w:left="1026" w:hanging="567"/>
              <w:rPr>
                <w:sz w:val="19"/>
              </w:rPr>
            </w:pPr>
            <w:r>
              <w:rPr>
                <w:sz w:val="19"/>
              </w:rPr>
              <w:sym w:font="Symbol" w:char="F0B7"/>
            </w:r>
            <w:r>
              <w:rPr>
                <w:sz w:val="19"/>
              </w:rPr>
              <w:tab/>
              <w:t>a polling place between 8 a.m. and 6 p.m. on election day.</w:t>
            </w:r>
          </w:p>
          <w:p>
            <w:pPr>
              <w:pStyle w:val="Table"/>
              <w:keepLines/>
              <w:rPr>
                <w:sz w:val="19"/>
              </w:rPr>
            </w:pPr>
            <w:r>
              <w:rPr>
                <w:sz w:val="19"/>
              </w:rPr>
              <w:t>If you post your vote the Returning Officer must receive it before 6 p.m. on election day. Make sure you post it in plenty of time.</w:t>
            </w:r>
          </w:p>
        </w:tc>
      </w:tr>
    </w:tbl>
    <w:p>
      <w:pPr>
        <w:pStyle w:val="yTable"/>
        <w:tabs>
          <w:tab w:val="left" w:pos="567"/>
        </w:tabs>
        <w:rPr>
          <w:b/>
          <w:i/>
          <w:snapToGrid w:val="0"/>
        </w:rPr>
      </w:pPr>
      <w:r>
        <w:rPr>
          <w:b/>
          <w:i/>
          <w:snapToGrid w:val="0"/>
        </w:rPr>
        <w:t>2</w:t>
      </w:r>
      <w:r>
        <w:rPr>
          <w:b/>
          <w:i/>
          <w:snapToGrid w:val="0"/>
        </w:rPr>
        <w:tab/>
        <w:t>Elector’s certificate</w:t>
      </w:r>
    </w:p>
    <w:p>
      <w:pPr>
        <w:pStyle w:val="yTable"/>
        <w:ind w:left="851"/>
        <w:rPr>
          <w:i/>
          <w:snapToGrid w:val="0"/>
        </w:rPr>
      </w:pPr>
      <w:r>
        <w:rPr>
          <w:i/>
          <w:snapToGrid w:val="0"/>
        </w:rPr>
        <w:t xml:space="preserve">If the elector’s certificate is: </w:t>
      </w:r>
    </w:p>
    <w:p>
      <w:pPr>
        <w:pStyle w:val="yTable"/>
        <w:tabs>
          <w:tab w:val="left" w:pos="993"/>
        </w:tabs>
        <w:ind w:left="1418" w:hanging="1418"/>
        <w:rPr>
          <w:snapToGrid w:val="0"/>
        </w:rPr>
      </w:pPr>
      <w:r>
        <w:rPr>
          <w:i/>
          <w:snapToGrid w:val="0"/>
        </w:rPr>
        <w:tab/>
        <w:t>(a)</w:t>
      </w:r>
      <w:r>
        <w:rPr>
          <w:i/>
          <w:snapToGrid w:val="0"/>
        </w:rPr>
        <w:tab/>
        <w:t>attached to the ballot paper envelope, replace “and the elector’s certificate” with “, including the elector’s certificate”; or</w:t>
      </w:r>
    </w:p>
    <w:p>
      <w:pPr>
        <w:pStyle w:val="yTable"/>
        <w:tabs>
          <w:tab w:val="left" w:pos="993"/>
        </w:tabs>
        <w:ind w:left="1418" w:hanging="1418"/>
        <w:rPr>
          <w:snapToGrid w:val="0"/>
        </w:rPr>
      </w:pPr>
      <w:r>
        <w:rPr>
          <w:i/>
          <w:snapToGrid w:val="0"/>
        </w:rPr>
        <w:tab/>
        <w:t>(b)</w:t>
      </w:r>
      <w:r>
        <w:rPr>
          <w:i/>
          <w:snapToGrid w:val="0"/>
        </w:rPr>
        <w:tab/>
        <w:t xml:space="preserve">printed on the return envelope, delete “and the elector’s certificate” and renumber ‘How to vote’ instructions 3 and 4 as 4 and 3 respectively. </w:t>
      </w:r>
    </w:p>
    <w:p>
      <w:pPr>
        <w:pStyle w:val="yTable"/>
        <w:tabs>
          <w:tab w:val="left" w:pos="567"/>
        </w:tabs>
        <w:rPr>
          <w:b/>
          <w:snapToGrid w:val="0"/>
        </w:rPr>
      </w:pPr>
      <w:r>
        <w:rPr>
          <w:b/>
          <w:i/>
          <w:snapToGrid w:val="0"/>
        </w:rPr>
        <w:t>3</w:t>
      </w:r>
      <w:r>
        <w:rPr>
          <w:b/>
          <w:i/>
          <w:snapToGrid w:val="0"/>
        </w:rPr>
        <w:tab/>
        <w:t>Returning Officer</w:t>
      </w:r>
    </w:p>
    <w:p>
      <w:pPr>
        <w:pStyle w:val="yTable"/>
        <w:ind w:left="851"/>
        <w:rPr>
          <w:i/>
          <w:snapToGrid w:val="0"/>
        </w:rPr>
      </w:pPr>
      <w:r>
        <w:rPr>
          <w:i/>
          <w:snapToGrid w:val="0"/>
        </w:rPr>
        <w:t>Insert the name and contact details of Returning Officer</w:t>
      </w:r>
      <w:r>
        <w:rPr>
          <w:i/>
        </w:rPr>
        <w:t xml:space="preserve"> or, where the Electoral Commissioner has been declared responsible for the conduct of an election, such other contact details as are appropriate</w:t>
      </w:r>
      <w:r>
        <w:rPr>
          <w:i/>
          <w:snapToGrid w:val="0"/>
        </w:rPr>
        <w:t>.</w:t>
      </w:r>
    </w:p>
    <w:p>
      <w:pPr>
        <w:pStyle w:val="yTable"/>
        <w:tabs>
          <w:tab w:val="left" w:pos="567"/>
        </w:tabs>
        <w:rPr>
          <w:b/>
          <w:i/>
          <w:snapToGrid w:val="0"/>
        </w:rPr>
      </w:pPr>
      <w:r>
        <w:rPr>
          <w:b/>
          <w:i/>
          <w:snapToGrid w:val="0"/>
        </w:rPr>
        <w:t>3a</w:t>
      </w:r>
      <w:r>
        <w:rPr>
          <w:b/>
          <w:i/>
          <w:snapToGrid w:val="0"/>
        </w:rPr>
        <w:tab/>
        <w:t>How to vote (Form 13(b))</w:t>
      </w:r>
    </w:p>
    <w:p>
      <w:pPr>
        <w:pStyle w:val="yTable"/>
        <w:tabs>
          <w:tab w:val="left" w:pos="567"/>
        </w:tabs>
        <w:ind w:left="567" w:hanging="567"/>
        <w:rPr>
          <w:i/>
          <w:snapToGrid w:val="0"/>
        </w:rPr>
      </w:pPr>
      <w:r>
        <w:rPr>
          <w:i/>
          <w:snapToGrid w:val="0"/>
        </w:rPr>
        <w:tab/>
        <w:t>If the ballot paper envelope is also the postage pre</w:t>
      </w:r>
      <w:r>
        <w:rPr>
          <w:i/>
          <w:snapToGrid w:val="0"/>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yTable"/>
              <w:rPr>
                <w:b/>
                <w:sz w:val="18"/>
              </w:rPr>
            </w:pPr>
            <w:r>
              <w:rPr>
                <w:b/>
                <w:sz w:val="18"/>
              </w:rPr>
              <w:t>How to vote</w:t>
            </w:r>
          </w:p>
        </w:tc>
        <w:tc>
          <w:tcPr>
            <w:tcW w:w="4677" w:type="dxa"/>
          </w:tcPr>
          <w:p>
            <w:pPr>
              <w:pStyle w:val="yTable"/>
              <w:tabs>
                <w:tab w:val="left" w:pos="459"/>
              </w:tabs>
              <w:ind w:left="459" w:hanging="459"/>
              <w:rPr>
                <w:sz w:val="18"/>
              </w:rPr>
            </w:pPr>
            <w:r>
              <w:rPr>
                <w:sz w:val="18"/>
              </w:rPr>
              <w:sym w:font="Monotype Sorts" w:char="F0CA"/>
            </w:r>
            <w:r>
              <w:rPr>
                <w:sz w:val="18"/>
              </w:rPr>
              <w:tab/>
              <w:t>Decide which candidate you want to elect as mayor</w:t>
            </w:r>
            <w:r>
              <w:rPr>
                <w:sz w:val="18"/>
                <w:vertAlign w:val="superscript"/>
              </w:rPr>
              <w:t>4</w:t>
            </w:r>
            <w:r>
              <w:rPr>
                <w:sz w:val="18"/>
              </w:rPr>
              <w:t xml:space="preserve"> and mark your choice on the mayoral</w:t>
            </w:r>
            <w:r>
              <w:rPr>
                <w:sz w:val="18"/>
                <w:vertAlign w:val="superscript"/>
              </w:rPr>
              <w:t>4</w:t>
            </w:r>
            <w:r>
              <w:rPr>
                <w:sz w:val="18"/>
              </w:rPr>
              <w:t xml:space="preserve"> ballot paper. The instructions with the ballot paper tell you how to do this.</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C"/>
            </w:r>
            <w:r>
              <w:rPr>
                <w:sz w:val="18"/>
              </w:rPr>
              <w:tab/>
              <w:t>Put your completed ballot papers into the envelope provided and seal the envelope.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D"/>
            </w:r>
            <w:r>
              <w:rPr>
                <w:sz w:val="18"/>
              </w:rPr>
              <w:tab/>
              <w:t>Fill in and sign the elector’s certificate.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Monotype Sorts" w:char="F0CE"/>
            </w:r>
            <w:r>
              <w:rPr>
                <w:sz w:val="18"/>
              </w:rPr>
              <w:tab/>
              <w:t>Post that envelope to the Returning Officer, or deliver it to an electoral officer at:</w:t>
            </w:r>
          </w:p>
          <w:p>
            <w:pPr>
              <w:pStyle w:val="yTable"/>
              <w:tabs>
                <w:tab w:val="left" w:pos="1026"/>
              </w:tabs>
              <w:ind w:left="1026" w:hanging="567"/>
              <w:rPr>
                <w:sz w:val="18"/>
              </w:rPr>
            </w:pPr>
            <w:r>
              <w:rPr>
                <w:sz w:val="18"/>
              </w:rPr>
              <w:sym w:font="Symbol" w:char="F0B7"/>
            </w:r>
            <w:r>
              <w:rPr>
                <w:sz w:val="18"/>
              </w:rPr>
              <w:tab/>
              <w:t>the offices of the local government during office hours before election day; or</w:t>
            </w:r>
          </w:p>
          <w:p>
            <w:pPr>
              <w:pStyle w:val="yTable"/>
              <w:tabs>
                <w:tab w:val="left" w:pos="1026"/>
              </w:tabs>
              <w:ind w:left="1026" w:hanging="567"/>
              <w:rPr>
                <w:sz w:val="18"/>
              </w:rPr>
            </w:pPr>
            <w:r>
              <w:rPr>
                <w:sz w:val="18"/>
              </w:rPr>
              <w:sym w:font="Symbol" w:char="F0B7"/>
            </w:r>
            <w:r>
              <w:rPr>
                <w:sz w:val="18"/>
              </w:rPr>
              <w:tab/>
              <w:t>a polling place between 8 a.m. and 6 p.m. on election day.</w:t>
            </w:r>
          </w:p>
          <w:p>
            <w:pPr>
              <w:pStyle w:val="yTable"/>
              <w:rPr>
                <w:sz w:val="18"/>
              </w:rPr>
            </w:pPr>
            <w:r>
              <w:rPr>
                <w:sz w:val="18"/>
              </w:rPr>
              <w:t>If you post your vote the Returning Officer must receive it before 6 p.m. on election day. Make sure you post it in plenty of time.</w:t>
            </w:r>
          </w:p>
        </w:tc>
      </w:tr>
    </w:tbl>
    <w:p>
      <w:pPr>
        <w:pStyle w:val="yTable"/>
        <w:tabs>
          <w:tab w:val="left" w:pos="567"/>
        </w:tabs>
        <w:ind w:left="567" w:hanging="567"/>
        <w:rPr>
          <w:snapToGrid w:val="0"/>
        </w:rPr>
      </w:pPr>
    </w:p>
    <w:p>
      <w:pPr>
        <w:pStyle w:val="yTable"/>
        <w:keepNext/>
        <w:keepLines/>
        <w:tabs>
          <w:tab w:val="left" w:pos="567"/>
        </w:tabs>
        <w:rPr>
          <w:b/>
          <w:i/>
          <w:snapToGrid w:val="0"/>
        </w:rPr>
      </w:pPr>
      <w:r>
        <w:rPr>
          <w:b/>
          <w:i/>
          <w:snapToGrid w:val="0"/>
        </w:rPr>
        <w:t>4</w:t>
      </w:r>
      <w:r>
        <w:rPr>
          <w:b/>
          <w:i/>
          <w:snapToGrid w:val="0"/>
        </w:rPr>
        <w:tab/>
        <w:t>Mayor/President</w:t>
      </w:r>
    </w:p>
    <w:p>
      <w:pPr>
        <w:pStyle w:val="yTable"/>
        <w:ind w:left="851"/>
        <w:rPr>
          <w:i/>
          <w:snapToGrid w:val="0"/>
        </w:rPr>
      </w:pPr>
      <w:r>
        <w:rPr>
          <w:i/>
          <w:snapToGrid w:val="0"/>
        </w:rPr>
        <w:t>For an election in a Shire replace “mayor” with “president” and “mayoral” with “presidential”.</w:t>
      </w:r>
    </w:p>
    <w:p>
      <w:pPr>
        <w:pStyle w:val="yFootnotesection"/>
      </w:pPr>
      <w:r>
        <w:t>[Form 13 amended in Gazette 21 Jan 2005 p. 267.]</w:t>
      </w:r>
    </w:p>
    <w:p>
      <w:pPr>
        <w:pStyle w:val="yTable"/>
        <w:spacing w:after="40"/>
        <w:rPr>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 xml:space="preserve">Alternatively you may give your form to an electoral officer at a polling place —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[Form 15 amended in Gazette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lang w:val="en-US"/>
              </w:rPr>
            </w:pPr>
            <w:r>
              <w:rPr>
                <w:snapToGrid w:val="0"/>
                <w:sz w:val="18"/>
                <w:lang w:val="en-US"/>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tabs>
                <w:tab w:val="left" w:pos="1134"/>
              </w:tabs>
              <w:spacing w:before="0"/>
              <w:rPr>
                <w:b/>
                <w:snapToGrid w:val="0"/>
                <w:sz w:val="18"/>
              </w:rPr>
            </w:pPr>
          </w:p>
        </w:tc>
        <w:tc>
          <w:tcPr>
            <w:tcW w:w="3827" w:type="dxa"/>
            <w:tcBorders>
              <w:top w:val="nil"/>
            </w:tcBorders>
          </w:tcPr>
          <w:p>
            <w:pPr>
              <w:pStyle w:val="yTable"/>
              <w:tabs>
                <w:tab w:val="left" w:pos="1134"/>
              </w:tabs>
              <w:spacing w:before="0"/>
              <w:rPr>
                <w:snapToGrid w:val="0"/>
                <w:sz w:val="18"/>
              </w:rPr>
            </w:pPr>
            <w:r>
              <w:rPr>
                <w:snapToGrid w:val="0"/>
                <w:sz w:val="18"/>
              </w:rPr>
              <w:t>Signature:</w:t>
            </w:r>
          </w:p>
        </w:tc>
        <w:tc>
          <w:tcPr>
            <w:tcW w:w="1958" w:type="dxa"/>
            <w:tcBorders>
              <w:top w:val="nil"/>
            </w:tcBorders>
          </w:tcPr>
          <w:p>
            <w:pPr>
              <w:pStyle w:val="yTable"/>
              <w:tabs>
                <w:tab w:val="left" w:pos="1134"/>
              </w:tabs>
              <w:spacing w:before="0"/>
              <w:rPr>
                <w:snapToGrid w:val="0"/>
                <w:sz w:val="18"/>
              </w:rPr>
            </w:pPr>
            <w:r>
              <w:rPr>
                <w:snapToGrid w:val="0"/>
                <w:sz w:val="18"/>
              </w:rPr>
              <w:t>Date:</w:t>
            </w:r>
          </w:p>
        </w:tc>
      </w:tr>
    </w:tbl>
    <w:p>
      <w:pPr>
        <w:pStyle w:val="yFootnotesection"/>
        <w:rPr>
          <w:b/>
        </w:rPr>
      </w:pPr>
      <w:r>
        <w:t>[Form 16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719"/>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010"/>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Footnotesection"/>
        <w:rPr>
          <w:b/>
        </w:rPr>
      </w:pPr>
      <w:r>
        <w:t>[Form 17 amended in Gazette 21 Jan 2005 p. 268.]</w:t>
      </w:r>
    </w:p>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010"/>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snapToGrid w:val="0"/>
                <w:sz w:val="18"/>
              </w:rPr>
              <w:t>Declarations and Attestations Act 1913</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[Form 18 amended in Gazette 21 Jan 2005 p. 268.]</w:t>
      </w:r>
    </w:p>
    <w:p>
      <w:pPr>
        <w:pStyle w:val="yTable"/>
        <w:pageBreakBefore/>
        <w:tabs>
          <w:tab w:val="left" w:pos="1134"/>
        </w:tabs>
        <w:spacing w:after="60"/>
        <w:rPr>
          <w:b/>
          <w:snapToGrid w:val="0"/>
        </w:rPr>
      </w:pPr>
      <w:r>
        <w:rPr>
          <w:b/>
          <w:snapToGrid w:val="0"/>
        </w:rPr>
        <w:t>Form 19.</w:t>
      </w:r>
      <w:r>
        <w:rPr>
          <w:b/>
          <w:snapToGrid w:val="0"/>
        </w:rPr>
        <w:tab/>
        <w:t>Results of 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rPr>
          <w:jc w:val="center"/>
        </w:trPr>
        <w:tc>
          <w:tcPr>
            <w:tcW w:w="5070" w:type="dxa"/>
          </w:tcPr>
          <w:p>
            <w:pPr>
              <w:pStyle w:val="yTable"/>
              <w:spacing w:before="0"/>
              <w:rPr>
                <w:i/>
                <w:snapToGrid w:val="0"/>
                <w:sz w:val="18"/>
              </w:rPr>
            </w:pPr>
            <w:r>
              <w:rPr>
                <w:i/>
                <w:snapToGrid w:val="0"/>
                <w:sz w:val="18"/>
              </w:rPr>
              <w:t>Local Government Act 1995, s. 4.77</w:t>
            </w:r>
          </w:p>
          <w:p>
            <w:pPr>
              <w:pStyle w:val="yTable"/>
              <w:spacing w:before="0"/>
              <w:rPr>
                <w:b/>
                <w:snapToGrid w:val="0"/>
                <w:sz w:val="28"/>
              </w:rPr>
            </w:pPr>
            <w:r>
              <w:rPr>
                <w:b/>
                <w:snapToGrid w:val="0"/>
                <w:sz w:val="28"/>
              </w:rPr>
              <w:t>RESULTS OF ELECTION FOR</w:t>
            </w:r>
          </w:p>
          <w:p>
            <w:pPr>
              <w:pStyle w:val="yTable"/>
              <w:spacing w:before="0"/>
              <w:rPr>
                <w:snapToGrid w:val="0"/>
                <w:sz w:val="14"/>
              </w:rPr>
            </w:pPr>
            <w:r>
              <w:rPr>
                <w:snapToGrid w:val="0"/>
                <w:sz w:val="14"/>
              </w:rPr>
              <w:t>_________________________________________________________________</w:t>
            </w:r>
            <w:r>
              <w:rPr>
                <w:snapToGrid w:val="0"/>
                <w:sz w:val="14"/>
                <w:vertAlign w:val="superscript"/>
              </w:rPr>
              <w:t>1</w:t>
            </w:r>
          </w:p>
          <w:p>
            <w:pPr>
              <w:pStyle w:val="yTable"/>
              <w:spacing w:before="0"/>
              <w:rPr>
                <w:snapToGrid w:val="0"/>
                <w:sz w:val="14"/>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ind w:left="34"/>
              <w:rPr>
                <w:snapToGrid w:val="0"/>
                <w:sz w:val="18"/>
              </w:rPr>
            </w:pPr>
            <w:r>
              <w:rPr>
                <w:snapToGrid w:val="0"/>
                <w:sz w:val="18"/>
              </w:rPr>
              <w:t>These are the results of the local government election held on ______________.</w:t>
            </w: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rPr>
                <w:b/>
                <w:snapToGrid w:val="0"/>
                <w:sz w:val="18"/>
                <w:lang w:val="en-US"/>
              </w:rPr>
            </w:pPr>
            <w:r>
              <w:rPr>
                <w:snapToGrid w:val="0"/>
                <w:sz w:val="18"/>
              </w:rPr>
              <w:t>Mayor/President</w:t>
            </w:r>
            <w:r>
              <w:rPr>
                <w:snapToGrid w:val="0"/>
                <w:sz w:val="18"/>
                <w:vertAlign w:val="superscript"/>
              </w:rPr>
              <w:t>2</w:t>
            </w:r>
          </w:p>
        </w:tc>
        <w:tc>
          <w:tcPr>
            <w:tcW w:w="3685" w:type="dxa"/>
          </w:tcPr>
          <w:p>
            <w:pPr>
              <w:pStyle w:val="yTable"/>
              <w:spacing w:before="0"/>
              <w:jc w:val="center"/>
              <w:rPr>
                <w:snapToGrid w:val="0"/>
                <w:sz w:val="18"/>
              </w:rPr>
            </w:pPr>
            <w:r>
              <w:rPr>
                <w:snapToGrid w:val="0"/>
                <w:sz w:val="18"/>
              </w:rPr>
              <w:t>Candidate</w:t>
            </w:r>
          </w:p>
        </w:tc>
        <w:tc>
          <w:tcPr>
            <w:tcW w:w="2100" w:type="dxa"/>
          </w:tcPr>
          <w:p>
            <w:pPr>
              <w:pStyle w:val="yTable"/>
              <w:spacing w:before="0"/>
              <w:jc w:val="center"/>
              <w:rPr>
                <w:snapToGrid w:val="0"/>
                <w:sz w:val="18"/>
              </w:rPr>
            </w:pPr>
            <w:r>
              <w:rPr>
                <w:snapToGrid w:val="0"/>
                <w:sz w:val="18"/>
              </w:rPr>
              <w:t>Number of votes</w:t>
            </w:r>
            <w:r>
              <w:rPr>
                <w:snapToGrid w:val="0"/>
                <w:sz w:val="18"/>
                <w:vertAlign w:val="superscript"/>
              </w:rPr>
              <w:t>3</w:t>
            </w:r>
          </w:p>
        </w:tc>
      </w:tr>
      <w:tr>
        <w:trPr>
          <w:cantSplit/>
        </w:trPr>
        <w:tc>
          <w:tcPr>
            <w:tcW w:w="1526" w:type="dxa"/>
            <w:vMerge/>
            <w:tcBorders>
              <w:bottom w:val="nil"/>
            </w:tcBorders>
          </w:tcPr>
          <w:p>
            <w:pPr>
              <w:pStyle w:val="yTable"/>
              <w:spacing w:before="0"/>
              <w:rPr>
                <w:snapToGrid w:val="0"/>
                <w:sz w:val="18"/>
              </w:rPr>
            </w:pPr>
          </w:p>
        </w:tc>
        <w:tc>
          <w:tcPr>
            <w:tcW w:w="3685" w:type="dxa"/>
            <w:tcBorders>
              <w:bottom w:val="nil"/>
            </w:tcBorders>
          </w:tcPr>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p>
        </w:tc>
        <w:tc>
          <w:tcPr>
            <w:tcW w:w="2100" w:type="dxa"/>
            <w:tcBorders>
              <w:bottom w:val="nil"/>
            </w:tcBorders>
          </w:tcPr>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tc>
      </w:tr>
      <w:tr>
        <w:trPr>
          <w:cantSplit/>
        </w:trPr>
        <w:tc>
          <w:tcPr>
            <w:tcW w:w="7311" w:type="dxa"/>
            <w:gridSpan w:val="3"/>
            <w:tcBorders>
              <w:top w:val="single" w:sz="4" w:space="0" w:color="auto"/>
            </w:tcBorders>
          </w:tcPr>
          <w:p>
            <w:pPr>
              <w:pStyle w:val="yTable"/>
              <w:spacing w:before="0"/>
              <w:rPr>
                <w:snapToGrid w:val="0"/>
                <w:sz w:val="18"/>
              </w:rPr>
            </w:pPr>
            <w:r>
              <w:rPr>
                <w:snapToGrid w:val="0"/>
                <w:sz w:val="18"/>
              </w:rPr>
              <w:t>Therefore ______________________________________________ is elected as mayor/president</w:t>
            </w:r>
            <w:r>
              <w:rPr>
                <w:snapToGrid w:val="0"/>
                <w:sz w:val="18"/>
                <w:vertAlign w:val="superscript"/>
              </w:rPr>
              <w:t>2</w:t>
            </w:r>
            <w:r>
              <w:rPr>
                <w:snapToGrid w:val="0"/>
                <w:sz w:val="18"/>
              </w:rPr>
              <w:t xml:space="preserve"> of ___________________________ until __________________________.</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rPr>
                <w:snapToGrid w:val="0"/>
                <w:sz w:val="18"/>
                <w:vertAlign w:val="superscript"/>
                <w:lang w:val="en-US"/>
              </w:rPr>
            </w:pPr>
            <w:r>
              <w:rPr>
                <w:b/>
                <w:snapToGrid w:val="0"/>
                <w:sz w:val="18"/>
                <w:lang w:val="en-US"/>
              </w:rPr>
              <w:t>__________</w:t>
            </w:r>
            <w:r>
              <w:rPr>
                <w:snapToGrid w:val="0"/>
                <w:sz w:val="18"/>
                <w:vertAlign w:val="superscript"/>
                <w:lang w:val="en-US"/>
              </w:rPr>
              <w:t>4</w:t>
            </w:r>
          </w:p>
          <w:p>
            <w:pPr>
              <w:rPr>
                <w:b/>
                <w:snapToGrid w:val="0"/>
                <w:sz w:val="18"/>
                <w:lang w:val="en-US"/>
              </w:rPr>
            </w:pPr>
            <w:r>
              <w:rPr>
                <w:b/>
                <w:snapToGrid w:val="0"/>
                <w:sz w:val="18"/>
                <w:lang w:val="en-US"/>
              </w:rPr>
              <w:t>Ward</w:t>
            </w:r>
          </w:p>
        </w:tc>
        <w:tc>
          <w:tcPr>
            <w:tcW w:w="3685" w:type="dxa"/>
          </w:tcPr>
          <w:p>
            <w:pPr>
              <w:pStyle w:val="yTable"/>
              <w:spacing w:before="0"/>
              <w:jc w:val="center"/>
              <w:rPr>
                <w:snapToGrid w:val="0"/>
                <w:sz w:val="18"/>
              </w:rPr>
            </w:pPr>
            <w:r>
              <w:rPr>
                <w:snapToGrid w:val="0"/>
                <w:sz w:val="18"/>
              </w:rPr>
              <w:t>Candidate</w:t>
            </w:r>
          </w:p>
        </w:tc>
        <w:tc>
          <w:tcPr>
            <w:tcW w:w="2100" w:type="dxa"/>
          </w:tcPr>
          <w:p>
            <w:pPr>
              <w:pStyle w:val="yTable"/>
              <w:spacing w:before="0"/>
              <w:jc w:val="center"/>
              <w:rPr>
                <w:snapToGrid w:val="0"/>
                <w:sz w:val="18"/>
              </w:rPr>
            </w:pPr>
            <w:r>
              <w:rPr>
                <w:snapToGrid w:val="0"/>
                <w:sz w:val="18"/>
              </w:rPr>
              <w:t>Number of votes</w:t>
            </w:r>
            <w:r>
              <w:rPr>
                <w:snapToGrid w:val="0"/>
                <w:sz w:val="18"/>
                <w:vertAlign w:val="superscript"/>
              </w:rPr>
              <w:t>3</w:t>
            </w:r>
          </w:p>
        </w:tc>
      </w:tr>
      <w:tr>
        <w:trPr>
          <w:cantSplit/>
        </w:trPr>
        <w:tc>
          <w:tcPr>
            <w:tcW w:w="1526" w:type="dxa"/>
            <w:vMerge/>
            <w:tcBorders>
              <w:bottom w:val="nil"/>
            </w:tcBorders>
          </w:tcPr>
          <w:p>
            <w:pPr>
              <w:pStyle w:val="yTable"/>
              <w:spacing w:before="0"/>
              <w:rPr>
                <w:snapToGrid w:val="0"/>
                <w:sz w:val="18"/>
              </w:rPr>
            </w:pPr>
          </w:p>
        </w:tc>
        <w:tc>
          <w:tcPr>
            <w:tcW w:w="3685" w:type="dxa"/>
            <w:tcBorders>
              <w:bottom w:val="nil"/>
            </w:tcBorders>
          </w:tcPr>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r>
              <w:rPr>
                <w:snapToGrid w:val="0"/>
                <w:sz w:val="18"/>
              </w:rPr>
              <w:t>_____________________________________</w:t>
            </w:r>
          </w:p>
          <w:p>
            <w:pPr>
              <w:pStyle w:val="yTable"/>
              <w:spacing w:before="0"/>
              <w:rPr>
                <w:snapToGrid w:val="0"/>
                <w:sz w:val="18"/>
              </w:rPr>
            </w:pPr>
          </w:p>
        </w:tc>
        <w:tc>
          <w:tcPr>
            <w:tcW w:w="2100" w:type="dxa"/>
            <w:tcBorders>
              <w:bottom w:val="nil"/>
            </w:tcBorders>
          </w:tcPr>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tc>
      </w:tr>
      <w:tr>
        <w:trPr>
          <w:cantSplit/>
        </w:trPr>
        <w:tc>
          <w:tcPr>
            <w:tcW w:w="7311" w:type="dxa"/>
            <w:gridSpan w:val="3"/>
            <w:tcBorders>
              <w:top w:val="single" w:sz="4" w:space="0" w:color="auto"/>
              <w:bottom w:val="nil"/>
            </w:tcBorders>
          </w:tcPr>
          <w:p>
            <w:pPr>
              <w:pStyle w:val="yTable"/>
              <w:spacing w:before="0"/>
              <w:rPr>
                <w:snapToGrid w:val="0"/>
                <w:sz w:val="18"/>
              </w:rPr>
            </w:pPr>
            <w:r>
              <w:rPr>
                <w:snapToGrid w:val="0"/>
                <w:sz w:val="18"/>
              </w:rPr>
              <w:t>Therefore the following people are elected as councillors for the __________________________ ward. Each councillor will hold office until the date set out next to his or her name.</w:t>
            </w:r>
          </w:p>
        </w:tc>
      </w:tr>
      <w:tr>
        <w:trPr>
          <w:cantSplit/>
        </w:trPr>
        <w:tc>
          <w:tcPr>
            <w:tcW w:w="5211" w:type="dxa"/>
            <w:gridSpan w:val="2"/>
            <w:tcBorders>
              <w:top w:val="nil"/>
              <w:right w:val="nil"/>
            </w:tcBorders>
          </w:tcPr>
          <w:p>
            <w:pPr>
              <w:pStyle w:val="yTable"/>
              <w:spacing w:before="0"/>
              <w:jc w:val="center"/>
              <w:rPr>
                <w:snapToGrid w:val="0"/>
                <w:sz w:val="18"/>
              </w:rPr>
            </w:pPr>
            <w:r>
              <w:rPr>
                <w:snapToGrid w:val="0"/>
                <w:sz w:val="18"/>
              </w:rPr>
              <w:t>Name</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p>
        </w:tc>
        <w:tc>
          <w:tcPr>
            <w:tcW w:w="2100" w:type="dxa"/>
            <w:tcBorders>
              <w:top w:val="nil"/>
              <w:left w:val="nil"/>
            </w:tcBorders>
          </w:tcPr>
          <w:p>
            <w:pPr>
              <w:pStyle w:val="yTable"/>
              <w:spacing w:before="0"/>
              <w:jc w:val="center"/>
              <w:rPr>
                <w:snapToGrid w:val="0"/>
                <w:sz w:val="18"/>
              </w:rPr>
            </w:pPr>
            <w:r>
              <w:rPr>
                <w:snapToGrid w:val="0"/>
                <w:sz w:val="18"/>
              </w:rPr>
              <w:t>Expiry of term</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p>
            <w:pPr>
              <w:pStyle w:val="yTable"/>
              <w:spacing w:before="0"/>
              <w:rPr>
                <w:snapToGrid w:val="0"/>
                <w:sz w:val="18"/>
              </w:rPr>
            </w:pPr>
            <w:r>
              <w:rPr>
                <w:snapToGrid w:val="0"/>
                <w:sz w:val="18"/>
              </w:rPr>
              <w:t>____________________</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2100" w:type="dxa"/>
          </w:tcPr>
          <w:p>
            <w:pPr>
              <w:pStyle w:val="yTable"/>
              <w:spacing w:before="0"/>
              <w:rPr>
                <w:snapToGrid w:val="0"/>
                <w:sz w:val="18"/>
              </w:rPr>
            </w:pPr>
            <w:r>
              <w:rPr>
                <w:snapToGrid w:val="0"/>
                <w:sz w:val="18"/>
              </w:rPr>
              <w:t>Date:</w:t>
            </w:r>
          </w:p>
        </w:tc>
      </w:tr>
    </w:tbl>
    <w:p>
      <w:pPr>
        <w:pStyle w:val="yTable"/>
        <w:pageBreakBefore/>
        <w:rPr>
          <w:b/>
          <w:i/>
          <w:snapToGrid w:val="0"/>
        </w:rPr>
      </w:pPr>
      <w:r>
        <w:rPr>
          <w:b/>
          <w:i/>
          <w:snapToGrid w:val="0"/>
        </w:rPr>
        <w:t>Notes to Form 19</w:t>
      </w:r>
    </w:p>
    <w:p>
      <w:pPr>
        <w:pStyle w:val="yTable"/>
        <w:jc w:val="center"/>
        <w:rPr>
          <w:b/>
          <w:snapToGrid w:val="0"/>
        </w:rPr>
      </w:pPr>
      <w:r>
        <w:rPr>
          <w:b/>
          <w:i/>
          <w:snapToGrid w:val="0"/>
        </w:rPr>
        <w:t>Notes to Returning Officer when preparing Results</w:t>
      </w:r>
    </w:p>
    <w:p>
      <w:pPr>
        <w:pStyle w:val="yTable"/>
        <w:tabs>
          <w:tab w:val="left" w:pos="567"/>
        </w:tabs>
        <w:rPr>
          <w:b/>
          <w:snapToGrid w:val="0"/>
        </w:rPr>
      </w:pPr>
      <w:r>
        <w:rPr>
          <w:b/>
          <w:i/>
          <w:snapToGrid w:val="0"/>
        </w:rPr>
        <w:t>1</w:t>
      </w:r>
      <w:r>
        <w:rPr>
          <w:b/>
          <w:i/>
          <w:snapToGrid w:val="0"/>
        </w:rPr>
        <w:tab/>
        <w:t>District</w:t>
      </w:r>
    </w:p>
    <w:p>
      <w:pPr>
        <w:pStyle w:val="yTable"/>
        <w:ind w:left="851"/>
        <w:rPr>
          <w:snapToGrid w:val="0"/>
        </w:rPr>
      </w:pPr>
      <w:r>
        <w:rPr>
          <w:i/>
          <w:snapToGrid w:val="0"/>
        </w:rPr>
        <w:t>Insert the name of the local government district.</w:t>
      </w:r>
    </w:p>
    <w:p>
      <w:pPr>
        <w:pStyle w:val="yTable"/>
        <w:tabs>
          <w:tab w:val="left" w:pos="567"/>
        </w:tabs>
        <w:rPr>
          <w:b/>
          <w:i/>
          <w:snapToGrid w:val="0"/>
        </w:rPr>
      </w:pPr>
      <w:r>
        <w:rPr>
          <w:b/>
          <w:i/>
          <w:snapToGrid w:val="0"/>
        </w:rPr>
        <w:t>2</w:t>
      </w:r>
      <w:r>
        <w:rPr>
          <w:b/>
          <w:i/>
          <w:snapToGrid w:val="0"/>
        </w:rPr>
        <w:tab/>
        <w:t>Mayor or President</w:t>
      </w:r>
    </w:p>
    <w:p>
      <w:pPr>
        <w:pStyle w:val="yTable"/>
        <w:ind w:left="851"/>
        <w:rPr>
          <w:i/>
          <w:snapToGrid w:val="0"/>
        </w:rPr>
      </w:pPr>
      <w:r>
        <w:rPr>
          <w:i/>
          <w:snapToGrid w:val="0"/>
        </w:rPr>
        <w:t>Delete “Mayor” or “President” as appropriate.</w:t>
      </w:r>
    </w:p>
    <w:p>
      <w:pPr>
        <w:pStyle w:val="yTable"/>
        <w:ind w:left="851"/>
        <w:rPr>
          <w:i/>
          <w:snapToGrid w:val="0"/>
        </w:rPr>
      </w:pPr>
      <w:r>
        <w:rPr>
          <w:i/>
          <w:snapToGrid w:val="0"/>
        </w:rPr>
        <w:t>If the election did not include the election of the mayor or president, delete this box.</w:t>
      </w:r>
    </w:p>
    <w:p>
      <w:pPr>
        <w:pStyle w:val="yTable"/>
        <w:tabs>
          <w:tab w:val="left" w:pos="567"/>
        </w:tabs>
        <w:rPr>
          <w:b/>
          <w:i/>
          <w:snapToGrid w:val="0"/>
        </w:rPr>
      </w:pPr>
      <w:r>
        <w:rPr>
          <w:b/>
          <w:i/>
          <w:snapToGrid w:val="0"/>
        </w:rPr>
        <w:t>3</w:t>
      </w:r>
      <w:r>
        <w:rPr>
          <w:b/>
          <w:i/>
          <w:snapToGrid w:val="0"/>
        </w:rPr>
        <w:tab/>
        <w:t>Elected unopposed or appointed</w:t>
      </w:r>
    </w:p>
    <w:p>
      <w:pPr>
        <w:pStyle w:val="yTable"/>
        <w:ind w:left="851"/>
        <w:rPr>
          <w:i/>
          <w:snapToGrid w:val="0"/>
        </w:rPr>
      </w:pPr>
      <w:r>
        <w:rPr>
          <w:i/>
          <w:snapToGrid w:val="0"/>
        </w:rPr>
        <w:t>If a person was elected unopposed under section 4.55 of the Act insert “elected unopposed” in this column.</w:t>
      </w:r>
    </w:p>
    <w:p>
      <w:pPr>
        <w:pStyle w:val="yTable"/>
        <w:ind w:left="851"/>
        <w:rPr>
          <w:i/>
          <w:snapToGrid w:val="0"/>
        </w:rPr>
      </w:pPr>
      <w:r>
        <w:rPr>
          <w:i/>
          <w:snapToGrid w:val="0"/>
        </w:rPr>
        <w:t>If a person was appointed by the council of the local government under section 4.57(3) of the Act insert “appointed by council” in this column.</w:t>
      </w:r>
    </w:p>
    <w:p>
      <w:pPr>
        <w:pStyle w:val="yTable"/>
        <w:tabs>
          <w:tab w:val="left" w:pos="567"/>
        </w:tabs>
        <w:rPr>
          <w:b/>
          <w:i/>
          <w:snapToGrid w:val="0"/>
        </w:rPr>
      </w:pPr>
      <w:r>
        <w:rPr>
          <w:b/>
          <w:i/>
          <w:snapToGrid w:val="0"/>
        </w:rPr>
        <w:t>4</w:t>
      </w:r>
      <w:r>
        <w:rPr>
          <w:b/>
          <w:i/>
          <w:snapToGrid w:val="0"/>
        </w:rPr>
        <w:tab/>
        <w:t>Ward</w:t>
      </w:r>
    </w:p>
    <w:p>
      <w:pPr>
        <w:pStyle w:val="yTable"/>
        <w:ind w:left="851"/>
        <w:rPr>
          <w:i/>
          <w:snapToGrid w:val="0"/>
        </w:rPr>
      </w:pPr>
      <w:r>
        <w:rPr>
          <w:i/>
          <w:snapToGrid w:val="0"/>
        </w:rPr>
        <w:t>Repeat this box for each ward in the district in which there was an election and insert the name of the ward.</w:t>
      </w:r>
    </w:p>
    <w:p>
      <w:pPr>
        <w:pStyle w:val="yTable"/>
        <w:ind w:left="851"/>
        <w:rPr>
          <w:i/>
          <w:snapToGrid w:val="0"/>
        </w:rPr>
      </w:pPr>
      <w:r>
        <w:rPr>
          <w:i/>
          <w:snapToGrid w:val="0"/>
        </w:rPr>
        <w:t>If there were no councillor elections, delete this box.</w:t>
      </w:r>
    </w:p>
    <w:p>
      <w:pPr>
        <w:pStyle w:val="yTable"/>
        <w:ind w:left="851"/>
        <w:rPr>
          <w:i/>
          <w:snapToGrid w:val="0"/>
        </w:rPr>
      </w:pPr>
      <w:r>
        <w:rPr>
          <w:i/>
          <w:snapToGrid w:val="0"/>
        </w:rPr>
        <w:t xml:space="preserve">If the district is not divided into wards but councillors were elected for the district, change the title of this box to “Councillors” and delete the word “ward” in the last line. </w:t>
      </w:r>
    </w:p>
    <w:p>
      <w:pPr>
        <w:pStyle w:val="yTable"/>
        <w:pageBreakBefore/>
        <w:tabs>
          <w:tab w:val="left" w:pos="1134"/>
        </w:tabs>
        <w:spacing w:before="0"/>
        <w:ind w:left="142"/>
        <w:rPr>
          <w:b/>
          <w:snapToGrid w:val="0"/>
        </w:rPr>
      </w:pPr>
      <w:r>
        <w:rPr>
          <w:b/>
          <w:snapToGrid w:val="0"/>
        </w:rPr>
        <w:t xml:space="preserve">Form 20. </w:t>
      </w:r>
      <w:r>
        <w:rPr>
          <w:b/>
          <w:snapToGrid w:val="0"/>
        </w:rPr>
        <w:tab/>
        <w:t>Report to Minister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tblGrid>
      <w:tr>
        <w:trPr>
          <w:cantSplit/>
          <w:trHeight w:val="503"/>
        </w:trPr>
        <w:tc>
          <w:tcPr>
            <w:tcW w:w="3686" w:type="dxa"/>
          </w:tcPr>
          <w:p>
            <w:pPr>
              <w:pStyle w:val="yTable"/>
              <w:spacing w:before="0"/>
              <w:ind w:left="142"/>
              <w:rPr>
                <w:i/>
                <w:snapToGrid w:val="0"/>
                <w:sz w:val="20"/>
              </w:rPr>
            </w:pPr>
            <w:r>
              <w:rPr>
                <w:b/>
                <w:snapToGrid w:val="0"/>
                <w:sz w:val="28"/>
              </w:rPr>
              <w:t>REPORT TO MINISTER</w:t>
            </w:r>
          </w:p>
          <w:p>
            <w:pPr>
              <w:pStyle w:val="yTable"/>
              <w:spacing w:before="0"/>
              <w:ind w:left="142"/>
              <w:rPr>
                <w:i/>
                <w:snapToGrid w:val="0"/>
                <w:sz w:val="20"/>
              </w:rPr>
            </w:pPr>
            <w:r>
              <w:rPr>
                <w:i/>
                <w:snapToGrid w:val="0"/>
                <w:sz w:val="20"/>
              </w:rPr>
              <w:t>Local Government Act 1995, s. 4.79(2)</w:t>
            </w:r>
          </w:p>
          <w:p>
            <w:pPr>
              <w:pStyle w:val="yTable"/>
              <w:spacing w:before="0"/>
              <w:ind w:left="142"/>
              <w:rPr>
                <w:i/>
                <w:snapToGrid w:val="0"/>
                <w:sz w:val="20"/>
              </w:rPr>
            </w:pPr>
            <w:r>
              <w:rPr>
                <w:i/>
                <w:snapToGrid w:val="0"/>
                <w:sz w:val="20"/>
              </w:rPr>
              <w:t>Local Government (Elections) Regulations 1997, reg. 81</w:t>
            </w:r>
          </w:p>
        </w:tc>
      </w:tr>
    </w:tbl>
    <w:p>
      <w:pPr>
        <w:pStyle w:val="yTable"/>
        <w:spacing w:before="120"/>
        <w:ind w:left="142"/>
        <w:rPr>
          <w:b/>
          <w:bCs/>
          <w:snapToGrid w:val="0"/>
          <w:sz w:val="28"/>
        </w:rPr>
      </w:pPr>
      <w:r>
        <w:rPr>
          <w:b/>
          <w:bCs/>
          <w:snapToGrid w:val="0"/>
          <w:sz w:val="28"/>
        </w:rPr>
        <w:t xml:space="preserve">Part 1 </w:t>
      </w:r>
      <w:r>
        <w:rPr>
          <w:b/>
          <w:bCs/>
          <w:snapToGrid w:val="0"/>
          <w:sz w:val="28"/>
        </w:rPr>
        <w:noBreakHyphen/>
        <w:t xml:space="preserve"> General information</w:t>
      </w:r>
    </w:p>
    <w:p>
      <w:pPr>
        <w:pStyle w:val="yTable"/>
        <w:spacing w:before="0"/>
        <w:ind w:left="142"/>
        <w:rPr>
          <w:b/>
          <w:bCs/>
          <w:i/>
          <w:iCs/>
          <w:snapToGrid w:val="0"/>
          <w:sz w:val="24"/>
        </w:rPr>
      </w:pPr>
      <w:r>
        <w:rPr>
          <w:b/>
          <w:bCs/>
          <w:i/>
          <w:iCs/>
          <w:snapToGrid w:val="0"/>
          <w:sz w:val="24"/>
        </w:rPr>
        <w:t>Use one form for each election.</w:t>
      </w:r>
    </w:p>
    <w:p>
      <w:pPr>
        <w:pStyle w:val="yTable"/>
        <w:spacing w:before="0"/>
        <w:ind w:left="142"/>
        <w:rPr>
          <w:b/>
          <w:bCs/>
          <w:snapToGrid w:val="0"/>
        </w:rPr>
      </w:pPr>
      <w:r>
        <w:rPr>
          <w:b/>
          <w:bCs/>
          <w:snapToGrid w:val="0"/>
        </w:rPr>
        <w:t>District and date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trPr>
        <w:tc>
          <w:tcPr>
            <w:tcW w:w="2835" w:type="dxa"/>
            <w:tcBorders>
              <w:bottom w:val="single" w:sz="4" w:space="0" w:color="auto"/>
            </w:tcBorders>
          </w:tcPr>
          <w:p>
            <w:pPr>
              <w:pStyle w:val="yTable"/>
              <w:spacing w:before="0"/>
              <w:ind w:left="142"/>
              <w:rPr>
                <w:bCs/>
                <w:snapToGrid w:val="0"/>
                <w:sz w:val="18"/>
              </w:rPr>
            </w:pPr>
            <w:r>
              <w:rPr>
                <w:bCs/>
                <w:snapToGrid w:val="0"/>
                <w:sz w:val="18"/>
              </w:rPr>
              <w:t>District (and ward, if applicable) where election held:</w:t>
            </w:r>
          </w:p>
          <w:p>
            <w:pPr>
              <w:pStyle w:val="yTable"/>
              <w:spacing w:before="0"/>
              <w:ind w:left="142"/>
              <w:rPr>
                <w:b/>
                <w:snapToGrid w:val="0"/>
                <w:sz w:val="18"/>
              </w:rPr>
            </w:pPr>
            <w:r>
              <w:rPr>
                <w:bCs/>
                <w:snapToGrid w:val="0"/>
                <w:sz w:val="18"/>
              </w:rPr>
              <w:t>Election date:</w:t>
            </w:r>
          </w:p>
        </w:tc>
        <w:tc>
          <w:tcPr>
            <w:tcW w:w="4111" w:type="dxa"/>
            <w:tcBorders>
              <w:bottom w:val="single" w:sz="4" w:space="0" w:color="auto"/>
            </w:tcBorders>
          </w:tcPr>
          <w:p>
            <w:pPr>
              <w:pStyle w:val="yTable"/>
              <w:spacing w:before="0"/>
              <w:ind w:left="142"/>
              <w:rPr>
                <w:snapToGrid w:val="0"/>
                <w:sz w:val="18"/>
              </w:rPr>
            </w:pPr>
          </w:p>
        </w:tc>
      </w:tr>
    </w:tbl>
    <w:p>
      <w:pPr>
        <w:pStyle w:val="yTable"/>
        <w:spacing w:before="0"/>
        <w:ind w:left="142"/>
        <w:rPr>
          <w:b/>
          <w:bCs/>
          <w:snapToGrid w:val="0"/>
        </w:rPr>
      </w:pPr>
      <w:r>
        <w:rPr>
          <w:b/>
          <w:bCs/>
          <w:snapToGrid w:val="0"/>
        </w:rPr>
        <w:t>Vacancies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Number of vacancies:</w:t>
            </w:r>
          </w:p>
        </w:tc>
        <w:tc>
          <w:tcPr>
            <w:tcW w:w="1134" w:type="dxa"/>
            <w:tcBorders>
              <w:bottom w:val="single" w:sz="4" w:space="0" w:color="auto"/>
            </w:tcBorders>
          </w:tcPr>
          <w:p>
            <w:pPr>
              <w:pStyle w:val="yTable"/>
              <w:ind w:left="142"/>
              <w:rPr>
                <w:snapToGrid w:val="0"/>
                <w:sz w:val="18"/>
              </w:rPr>
            </w:pPr>
          </w:p>
        </w:tc>
      </w:tr>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Vacancies unfilled:</w:t>
            </w:r>
          </w:p>
          <w:p>
            <w:pPr>
              <w:pStyle w:val="yTable"/>
              <w:spacing w:before="0"/>
              <w:ind w:left="142"/>
              <w:rPr>
                <w:b/>
                <w:snapToGrid w:val="0"/>
                <w:sz w:val="18"/>
              </w:rPr>
            </w:pPr>
            <w:r>
              <w:rPr>
                <w:bCs/>
                <w:snapToGrid w:val="0"/>
                <w:sz w:val="18"/>
              </w:rPr>
              <w:t>(i.e. vacancies for which no nominations were received at the close of nominations</w:t>
            </w:r>
            <w:r>
              <w:rPr>
                <w:bCs/>
                <w:snapToGrid w:val="0"/>
                <w:sz w:val="14"/>
              </w:rPr>
              <w:t>):</w:t>
            </w:r>
          </w:p>
        </w:tc>
        <w:tc>
          <w:tcPr>
            <w:tcW w:w="1134" w:type="dxa"/>
            <w:tcBorders>
              <w:bottom w:val="single" w:sz="4" w:space="0" w:color="auto"/>
            </w:tcBorders>
          </w:tcPr>
          <w:p>
            <w:pPr>
              <w:pStyle w:val="yTable"/>
              <w:ind w:left="142"/>
              <w:rPr>
                <w:snapToGrid w:val="0"/>
                <w:sz w:val="18"/>
              </w:rPr>
            </w:pPr>
          </w:p>
        </w:tc>
      </w:tr>
    </w:tbl>
    <w:p>
      <w:pPr>
        <w:pStyle w:val="yTable"/>
        <w:spacing w:before="0"/>
        <w:ind w:left="142"/>
        <w:rPr>
          <w:snapToGrid w:val="0"/>
        </w:rPr>
      </w:pPr>
      <w:r>
        <w:rPr>
          <w:b/>
          <w:snapToGrid w:val="0"/>
        </w:rPr>
        <w:t>Type of election</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trPr>
        <w:tc>
          <w:tcPr>
            <w:tcW w:w="4111" w:type="dxa"/>
            <w:tcBorders>
              <w:bottom w:val="single" w:sz="4" w:space="0" w:color="auto"/>
            </w:tcBorders>
          </w:tcPr>
          <w:p>
            <w:pPr>
              <w:pStyle w:val="yTable"/>
              <w:spacing w:before="0"/>
              <w:ind w:left="142"/>
              <w:rPr>
                <w:bCs/>
                <w:snapToGrid w:val="0"/>
                <w:sz w:val="18"/>
              </w:rPr>
            </w:pPr>
            <w:r>
              <w:rPr>
                <w:bCs/>
                <w:snapToGrid w:val="0"/>
                <w:sz w:val="18"/>
              </w:rPr>
              <w:t>Voting in person:</w:t>
            </w:r>
          </w:p>
          <w:p>
            <w:pPr>
              <w:pStyle w:val="yTable"/>
              <w:spacing w:before="0"/>
              <w:ind w:left="142"/>
              <w:rPr>
                <w:bCs/>
                <w:snapToGrid w:val="0"/>
                <w:sz w:val="18"/>
              </w:rPr>
            </w:pPr>
          </w:p>
          <w:p>
            <w:pPr>
              <w:pStyle w:val="yTable"/>
              <w:spacing w:before="0"/>
              <w:ind w:left="142"/>
              <w:rPr>
                <w:bCs/>
                <w:snapToGrid w:val="0"/>
                <w:sz w:val="18"/>
              </w:rPr>
            </w:pPr>
            <w:r>
              <w:rPr>
                <w:bCs/>
                <w:snapToGrid w:val="0"/>
                <w:sz w:val="18"/>
              </w:rPr>
              <w:t>Postal:</w:t>
            </w:r>
          </w:p>
        </w:tc>
        <w:tc>
          <w:tcPr>
            <w:tcW w:w="2835" w:type="dxa"/>
            <w:tcBorders>
              <w:bottom w:val="single" w:sz="4" w:space="0" w:color="auto"/>
            </w:tcBorders>
          </w:tcPr>
          <w:p>
            <w:pPr>
              <w:pStyle w:val="yTable"/>
              <w:ind w:left="142"/>
              <w:rPr>
                <w:bCs/>
                <w:snapToGrid w:val="0"/>
                <w:sz w:val="18"/>
              </w:rPr>
            </w:pPr>
            <w:r>
              <w:rPr>
                <w:bCs/>
                <w:snapToGrid w:val="0"/>
                <w:sz w:val="18"/>
              </w:rPr>
              <w:sym w:font="Wingdings" w:char="F072"/>
            </w:r>
            <w:r>
              <w:rPr>
                <w:bCs/>
                <w:snapToGrid w:val="0"/>
                <w:sz w:val="18"/>
              </w:rPr>
              <w:tab/>
            </w:r>
          </w:p>
          <w:p>
            <w:pPr>
              <w:pStyle w:val="yTable"/>
              <w:ind w:left="142"/>
              <w:rPr>
                <w:bCs/>
                <w:snapToGrid w:val="0"/>
                <w:sz w:val="18"/>
              </w:rPr>
            </w:pPr>
            <w:r>
              <w:rPr>
                <w:bCs/>
                <w:snapToGrid w:val="0"/>
                <w:sz w:val="18"/>
              </w:rPr>
              <w:sym w:font="Wingdings" w:char="F072"/>
            </w:r>
            <w:r>
              <w:rPr>
                <w:bCs/>
                <w:snapToGrid w:val="0"/>
                <w:sz w:val="18"/>
              </w:rPr>
              <w:tab/>
            </w:r>
          </w:p>
          <w:p>
            <w:pPr>
              <w:pStyle w:val="yTable"/>
              <w:ind w:left="142"/>
              <w:rPr>
                <w:bCs/>
                <w:snapToGrid w:val="0"/>
                <w:sz w:val="18"/>
              </w:rPr>
            </w:pPr>
            <w:r>
              <w:rPr>
                <w:bCs/>
                <w:snapToGrid w:val="0"/>
                <w:sz w:val="18"/>
              </w:rPr>
              <w:t>(Tick one box)</w:t>
            </w:r>
          </w:p>
        </w:tc>
      </w:tr>
    </w:tbl>
    <w:p>
      <w:pPr>
        <w:pStyle w:val="yTable"/>
        <w:spacing w:before="0"/>
        <w:ind w:left="142"/>
        <w:rPr>
          <w:b/>
          <w:snapToGrid w:val="0"/>
        </w:rPr>
      </w:pPr>
      <w:r>
        <w:rPr>
          <w:b/>
          <w:snapToGrid w:val="0"/>
        </w:rPr>
        <w:t>Position/s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spacing w:before="0"/>
              <w:ind w:left="142"/>
              <w:rPr>
                <w:bCs/>
                <w:snapToGrid w:val="0"/>
                <w:sz w:val="18"/>
              </w:rPr>
            </w:pPr>
            <w:r>
              <w:rPr>
                <w:bCs/>
                <w:snapToGrid w:val="0"/>
                <w:sz w:val="18"/>
              </w:rPr>
              <w:t>Mayor/ president/ councillor*</w:t>
            </w:r>
          </w:p>
          <w:p>
            <w:pPr>
              <w:pStyle w:val="yTable"/>
              <w:spacing w:before="0"/>
              <w:ind w:left="142"/>
              <w:rPr>
                <w:bCs/>
                <w:snapToGrid w:val="0"/>
                <w:sz w:val="18"/>
              </w:rPr>
            </w:pPr>
          </w:p>
          <w:p>
            <w:pPr>
              <w:pStyle w:val="yTable"/>
              <w:tabs>
                <w:tab w:val="left" w:pos="284"/>
              </w:tabs>
              <w:spacing w:before="0"/>
              <w:ind w:left="142"/>
              <w:rPr>
                <w:b/>
                <w:snapToGrid w:val="0"/>
                <w:sz w:val="18"/>
              </w:rPr>
            </w:pPr>
            <w:r>
              <w:rPr>
                <w:bCs/>
                <w:snapToGrid w:val="0"/>
                <w:sz w:val="18"/>
              </w:rPr>
              <w:t>* Delete whichever is inapplicable.</w:t>
            </w:r>
          </w:p>
        </w:tc>
      </w:tr>
    </w:tbl>
    <w:p>
      <w:pPr>
        <w:pStyle w:val="yTable"/>
        <w:spacing w:before="0"/>
        <w:ind w:left="142"/>
        <w:rPr>
          <w:b/>
          <w:snapToGrid w:val="0"/>
        </w:rPr>
      </w:pPr>
      <w:r>
        <w:rPr>
          <w:b/>
          <w:snapToGrid w:val="0"/>
        </w:rPr>
        <w:t>Number of persons on rolls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Cs/>
                <w:snapToGrid w:val="0"/>
                <w:sz w:val="18"/>
              </w:rPr>
            </w:pPr>
            <w:r>
              <w:rPr>
                <w:bCs/>
                <w:snapToGrid w:val="0"/>
                <w:sz w:val="18"/>
              </w:rPr>
              <w:t>Number of persons on owners and occupiers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Number of persons on residents roll</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Cs/>
                <w:snapToGrid w:val="0"/>
                <w:sz w:val="18"/>
              </w:rPr>
            </w:pPr>
            <w:r>
              <w:rPr>
                <w:bCs/>
                <w:snapToGrid w:val="0"/>
                <w:sz w:val="18"/>
              </w:rPr>
              <w:t>Total number of names of persons on rolls (roll, if consolidated)</w:t>
            </w:r>
          </w:p>
        </w:tc>
        <w:tc>
          <w:tcPr>
            <w:tcW w:w="2126" w:type="dxa"/>
            <w:tcBorders>
              <w:bottom w:val="single" w:sz="4" w:space="0" w:color="auto"/>
            </w:tcBorders>
          </w:tcPr>
          <w:p>
            <w:pPr>
              <w:pStyle w:val="yTable"/>
              <w:ind w:left="142"/>
              <w:rPr>
                <w:snapToGrid w:val="0"/>
                <w:sz w:val="18"/>
              </w:rPr>
            </w:pPr>
          </w:p>
        </w:tc>
      </w:tr>
    </w:tbl>
    <w:p>
      <w:pPr>
        <w:pStyle w:val="yTable"/>
        <w:spacing w:before="0"/>
        <w:ind w:left="142"/>
        <w:rPr>
          <w:b/>
          <w:snapToGrid w:val="0"/>
        </w:rPr>
      </w:pPr>
    </w:p>
    <w:p>
      <w:pPr>
        <w:pStyle w:val="yTable"/>
        <w:pageBreakBefore/>
        <w:spacing w:before="0"/>
        <w:ind w:left="142"/>
        <w:rPr>
          <w:b/>
          <w:snapToGrid w:val="0"/>
          <w:sz w:val="28"/>
        </w:rPr>
      </w:pPr>
      <w:r>
        <w:rPr>
          <w:b/>
          <w:snapToGrid w:val="0"/>
          <w:sz w:val="28"/>
        </w:rPr>
        <w:t xml:space="preserve">Part 2 </w:t>
      </w:r>
      <w:r>
        <w:rPr>
          <w:b/>
          <w:snapToGrid w:val="0"/>
          <w:sz w:val="28"/>
        </w:rPr>
        <w:noBreakHyphen/>
        <w:t xml:space="preserve"> Voter turnout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
                <w:i/>
                <w:iCs/>
                <w:snapToGrid w:val="0"/>
                <w:sz w:val="20"/>
              </w:rPr>
            </w:pPr>
            <w:r>
              <w:rPr>
                <w:b/>
                <w:i/>
                <w:iCs/>
                <w:snapToGrid w:val="0"/>
                <w:sz w:val="20"/>
              </w:rPr>
              <w:t>Voter categories</w:t>
            </w:r>
          </w:p>
        </w:tc>
        <w:tc>
          <w:tcPr>
            <w:tcW w:w="2126" w:type="dxa"/>
          </w:tcPr>
          <w:p>
            <w:pPr>
              <w:pStyle w:val="yTable"/>
              <w:ind w:left="142"/>
              <w:rPr>
                <w:snapToGrid w:val="0"/>
                <w:sz w:val="18"/>
              </w:rPr>
            </w:pPr>
            <w:r>
              <w:rPr>
                <w:b/>
                <w:i/>
                <w:iCs/>
                <w:snapToGrid w:val="0"/>
                <w:sz w:val="20"/>
              </w:rPr>
              <w:t>Number of voters</w:t>
            </w:r>
          </w:p>
        </w:tc>
      </w:tr>
      <w:tr>
        <w:trPr>
          <w:cantSplit/>
          <w:trHeight w:val="435"/>
        </w:trPr>
        <w:tc>
          <w:tcPr>
            <w:tcW w:w="4820" w:type="dxa"/>
          </w:tcPr>
          <w:p>
            <w:pPr>
              <w:pStyle w:val="yTable"/>
              <w:ind w:left="142"/>
              <w:rPr>
                <w:bCs/>
                <w:snapToGrid w:val="0"/>
                <w:sz w:val="18"/>
              </w:rPr>
            </w:pPr>
            <w:r>
              <w:rPr>
                <w:bCs/>
                <w:snapToGrid w:val="0"/>
                <w:sz w:val="18"/>
              </w:rPr>
              <w:t>Absent voters whose voting papers were rejected</w:t>
            </w:r>
            <w:r>
              <w:rPr>
                <w:rFonts w:ascii="Times" w:hAnsi="Times"/>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rejected</w:t>
            </w:r>
            <w:r>
              <w:rPr>
                <w:rFonts w:ascii="Times" w:hAnsi="Times"/>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Absent voters whose voting papers were accepted</w:t>
            </w:r>
            <w:r>
              <w:rPr>
                <w:bCs/>
                <w:snapToGrid w:val="0"/>
                <w:sz w:val="18"/>
                <w:vertAlign w:val="superscript"/>
              </w:rPr>
              <w:t>2</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accepted</w:t>
            </w:r>
            <w:r>
              <w:rPr>
                <w:bCs/>
                <w:snapToGrid w:val="0"/>
                <w:sz w:val="18"/>
                <w:vertAlign w:val="superscript"/>
              </w:rPr>
              <w:t>3</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Early voters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Voters who voted in person on election day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Provisional voters whose voting papers were accepted</w:t>
            </w:r>
            <w:r>
              <w:rPr>
                <w:bCs/>
                <w:snapToGrid w:val="0"/>
                <w:sz w:val="18"/>
                <w:vertAlign w:val="superscript"/>
              </w:rPr>
              <w:t>4</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
                <w:snapToGrid w:val="0"/>
                <w:sz w:val="18"/>
              </w:rPr>
            </w:pPr>
            <w:r>
              <w:rPr>
                <w:b/>
                <w:snapToGrid w:val="0"/>
                <w:sz w:val="18"/>
              </w:rPr>
              <w:t>Total voter turnout</w:t>
            </w:r>
            <w:r>
              <w:rPr>
                <w:b/>
                <w:snapToGrid w:val="0"/>
                <w:sz w:val="18"/>
                <w:vertAlign w:val="superscript"/>
              </w:rPr>
              <w:t>5</w:t>
            </w:r>
          </w:p>
        </w:tc>
        <w:tc>
          <w:tcPr>
            <w:tcW w:w="2126" w:type="dxa"/>
            <w:tcBorders>
              <w:bottom w:val="single" w:sz="4" w:space="0" w:color="auto"/>
            </w:tcBorders>
          </w:tcPr>
          <w:p>
            <w:pPr>
              <w:pStyle w:val="yTable"/>
              <w:ind w:left="142"/>
              <w:rPr>
                <w:snapToGrid w:val="0"/>
                <w:sz w:val="18"/>
              </w:rPr>
            </w:pPr>
          </w:p>
        </w:tc>
      </w:tr>
    </w:tbl>
    <w:p>
      <w:pPr>
        <w:pStyle w:val="yTable"/>
        <w:tabs>
          <w:tab w:val="left" w:pos="284"/>
        </w:tabs>
        <w:spacing w:before="0"/>
        <w:ind w:left="142"/>
        <w:rPr>
          <w:b/>
          <w:snapToGrid w:val="0"/>
          <w:sz w:val="18"/>
        </w:rPr>
      </w:pPr>
      <w:r>
        <w:rPr>
          <w:rFonts w:ascii="Times" w:hAnsi="Times"/>
          <w:bCs/>
          <w:snapToGrid w:val="0"/>
          <w:sz w:val="18"/>
          <w:vertAlign w:val="superscript"/>
        </w:rPr>
        <w:t>1</w:t>
      </w:r>
      <w:r>
        <w:rPr>
          <w:b/>
          <w:snapToGrid w:val="0"/>
          <w:sz w:val="18"/>
        </w:rPr>
        <w:tab/>
      </w:r>
      <w:r>
        <w:rPr>
          <w:bCs/>
          <w:snapToGrid w:val="0"/>
          <w:sz w:val="18"/>
        </w:rPr>
        <w:t>Assume the voting papers include a ballot paper for this election.</w:t>
      </w:r>
    </w:p>
    <w:p>
      <w:pPr>
        <w:pStyle w:val="yTable"/>
        <w:tabs>
          <w:tab w:val="left" w:pos="284"/>
        </w:tabs>
        <w:spacing w:before="0"/>
        <w:ind w:left="142"/>
        <w:rPr>
          <w:snapToGrid w:val="0"/>
          <w:sz w:val="18"/>
        </w:rPr>
      </w:pPr>
      <w:r>
        <w:rPr>
          <w:snapToGrid w:val="0"/>
          <w:sz w:val="18"/>
          <w:vertAlign w:val="superscript"/>
        </w:rPr>
        <w:t>2</w:t>
      </w:r>
      <w:r>
        <w:rPr>
          <w:snapToGrid w:val="0"/>
          <w:sz w:val="18"/>
        </w:rPr>
        <w:tab/>
        <w:t>Work out using number of accepted absent voter declarations retained.</w:t>
      </w:r>
    </w:p>
    <w:p>
      <w:pPr>
        <w:pStyle w:val="yTable"/>
        <w:tabs>
          <w:tab w:val="left" w:pos="284"/>
        </w:tabs>
        <w:spacing w:before="0"/>
        <w:ind w:left="142"/>
        <w:rPr>
          <w:snapToGrid w:val="0"/>
          <w:sz w:val="18"/>
        </w:rPr>
      </w:pPr>
      <w:r>
        <w:rPr>
          <w:snapToGrid w:val="0"/>
          <w:sz w:val="18"/>
          <w:vertAlign w:val="superscript"/>
        </w:rPr>
        <w:t>3</w:t>
      </w:r>
      <w:r>
        <w:rPr>
          <w:snapToGrid w:val="0"/>
          <w:sz w:val="18"/>
        </w:rPr>
        <w:tab/>
        <w:t>Work out using number of accepted elector certificates retained.</w:t>
      </w:r>
    </w:p>
    <w:p>
      <w:pPr>
        <w:pStyle w:val="yTable"/>
        <w:tabs>
          <w:tab w:val="left" w:pos="284"/>
        </w:tabs>
        <w:spacing w:before="0"/>
        <w:ind w:left="142"/>
        <w:rPr>
          <w:snapToGrid w:val="0"/>
          <w:sz w:val="18"/>
        </w:rPr>
      </w:pPr>
      <w:r>
        <w:rPr>
          <w:snapToGrid w:val="0"/>
          <w:sz w:val="18"/>
          <w:vertAlign w:val="superscript"/>
        </w:rPr>
        <w:t>4</w:t>
      </w:r>
      <w:r>
        <w:rPr>
          <w:snapToGrid w:val="0"/>
          <w:sz w:val="18"/>
        </w:rPr>
        <w:tab/>
        <w:t>Work out using number of Form 17s accepted by an electoral officer.</w:t>
      </w:r>
    </w:p>
    <w:p>
      <w:pPr>
        <w:pStyle w:val="yTable"/>
        <w:tabs>
          <w:tab w:val="left" w:pos="284"/>
        </w:tabs>
        <w:spacing w:before="0"/>
        <w:ind w:left="142"/>
        <w:rPr>
          <w:snapToGrid w:val="0"/>
          <w:sz w:val="18"/>
        </w:rPr>
      </w:pPr>
      <w:r>
        <w:rPr>
          <w:snapToGrid w:val="0"/>
          <w:sz w:val="18"/>
          <w:vertAlign w:val="superscript"/>
        </w:rPr>
        <w:t>5</w:t>
      </w:r>
      <w:r>
        <w:rPr>
          <w:snapToGrid w:val="0"/>
          <w:sz w:val="18"/>
        </w:rPr>
        <w:tab/>
        <w:t>Total number of eligible electors who attempted to vote by the close of poll.</w:t>
      </w:r>
    </w:p>
    <w:p>
      <w:pPr>
        <w:pStyle w:val="yTable"/>
        <w:spacing w:before="0"/>
        <w:ind w:left="142"/>
        <w:rPr>
          <w:snapToGrid w:val="0"/>
        </w:rPr>
      </w:pPr>
    </w:p>
    <w:p>
      <w:pPr>
        <w:pStyle w:val="yTable"/>
        <w:spacing w:before="0"/>
        <w:ind w:left="142"/>
        <w:rPr>
          <w:b/>
          <w:bCs/>
          <w:snapToGrid w:val="0"/>
          <w:sz w:val="28"/>
        </w:rPr>
      </w:pPr>
      <w:r>
        <w:rPr>
          <w:b/>
          <w:bCs/>
          <w:snapToGrid w:val="0"/>
          <w:sz w:val="28"/>
        </w:rPr>
        <w:t>Part 3 – Number of late arriving postal packages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spacing w:after="60"/>
              <w:ind w:left="142"/>
              <w:rPr>
                <w:b/>
                <w:snapToGrid w:val="0"/>
                <w:sz w:val="18"/>
              </w:rPr>
            </w:pPr>
            <w:r>
              <w:rPr>
                <w:bCs/>
                <w:snapToGrid w:val="0"/>
                <w:sz w:val="18"/>
              </w:rPr>
              <w:t>Number of late arriving postal packages</w:t>
            </w:r>
            <w:r>
              <w:rPr>
                <w:bCs/>
                <w:snapToGrid w:val="0"/>
                <w:sz w:val="18"/>
                <w:vertAlign w:val="superscript"/>
              </w:rPr>
              <w:t>6</w:t>
            </w:r>
            <w:r>
              <w:rPr>
                <w:b/>
                <w:snapToGrid w:val="0"/>
                <w:sz w:val="18"/>
              </w:rPr>
              <w:t>:</w:t>
            </w:r>
          </w:p>
        </w:tc>
        <w:tc>
          <w:tcPr>
            <w:tcW w:w="2268" w:type="dxa"/>
          </w:tcPr>
          <w:p>
            <w:pPr>
              <w:pStyle w:val="yTable"/>
              <w:spacing w:before="0"/>
              <w:ind w:left="142"/>
              <w:rPr>
                <w:snapToGrid w:val="0"/>
                <w:sz w:val="18"/>
              </w:rPr>
            </w:pPr>
          </w:p>
        </w:tc>
      </w:tr>
    </w:tbl>
    <w:p>
      <w:pPr>
        <w:pStyle w:val="yTable"/>
        <w:tabs>
          <w:tab w:val="left" w:pos="284"/>
        </w:tabs>
        <w:spacing w:before="0"/>
        <w:ind w:left="284" w:hanging="142"/>
        <w:rPr>
          <w:snapToGrid w:val="0"/>
          <w:sz w:val="18"/>
        </w:rPr>
      </w:pPr>
      <w:r>
        <w:rPr>
          <w:snapToGrid w:val="0"/>
          <w:sz w:val="18"/>
          <w:vertAlign w:val="superscript"/>
        </w:rPr>
        <w:t>6</w:t>
      </w:r>
      <w:r>
        <w:rPr>
          <w:snapToGrid w:val="0"/>
          <w:sz w:val="18"/>
        </w:rPr>
        <w:tab/>
        <w:t xml:space="preserve">Include voting packages arriving up to one week after the close of poll.  </w:t>
      </w:r>
      <w:r>
        <w:rPr>
          <w:bCs/>
          <w:snapToGrid w:val="0"/>
          <w:sz w:val="18"/>
        </w:rPr>
        <w:t>Assume the voting papers include a ballot paper for this election</w:t>
      </w:r>
      <w:r>
        <w:rPr>
          <w:snapToGrid w:val="0"/>
          <w:sz w:val="18"/>
        </w:rPr>
        <w:t>.</w:t>
      </w:r>
    </w:p>
    <w:p>
      <w:pPr>
        <w:pStyle w:val="yTable"/>
        <w:spacing w:before="0"/>
        <w:ind w:left="142"/>
        <w:rPr>
          <w:b/>
          <w:snapToGrid w:val="0"/>
        </w:rPr>
      </w:pPr>
    </w:p>
    <w:p>
      <w:pPr>
        <w:pStyle w:val="yTable"/>
        <w:pageBreakBefore/>
        <w:spacing w:before="0"/>
        <w:ind w:left="142"/>
        <w:rPr>
          <w:b/>
          <w:snapToGrid w:val="0"/>
          <w:sz w:val="28"/>
        </w:rPr>
      </w:pPr>
      <w:r>
        <w:rPr>
          <w:b/>
          <w:snapToGrid w:val="0"/>
          <w:sz w:val="28"/>
        </w:rPr>
        <w:t>Part 4 – Details of candidates and votes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580"/>
        <w:gridCol w:w="1982"/>
        <w:gridCol w:w="1734"/>
      </w:tblGrid>
      <w:tr>
        <w:trPr>
          <w:cantSplit/>
          <w:trHeight w:val="435"/>
        </w:trPr>
        <w:tc>
          <w:tcPr>
            <w:tcW w:w="1650" w:type="dxa"/>
          </w:tcPr>
          <w:p>
            <w:pPr>
              <w:pStyle w:val="yTable"/>
              <w:ind w:left="142"/>
              <w:rPr>
                <w:b/>
                <w:i/>
                <w:iCs/>
                <w:snapToGrid w:val="0"/>
                <w:sz w:val="20"/>
              </w:rPr>
            </w:pPr>
            <w:r>
              <w:rPr>
                <w:b/>
                <w:i/>
                <w:iCs/>
                <w:snapToGrid w:val="0"/>
                <w:sz w:val="20"/>
              </w:rPr>
              <w:t>Surname</w:t>
            </w:r>
          </w:p>
        </w:tc>
        <w:tc>
          <w:tcPr>
            <w:tcW w:w="1580" w:type="dxa"/>
          </w:tcPr>
          <w:p>
            <w:pPr>
              <w:pStyle w:val="yTable"/>
              <w:ind w:left="142"/>
              <w:rPr>
                <w:b/>
                <w:i/>
                <w:iCs/>
                <w:snapToGrid w:val="0"/>
                <w:sz w:val="20"/>
              </w:rPr>
            </w:pPr>
            <w:r>
              <w:rPr>
                <w:b/>
                <w:i/>
                <w:iCs/>
                <w:snapToGrid w:val="0"/>
                <w:sz w:val="20"/>
              </w:rPr>
              <w:t>Other names</w:t>
            </w:r>
          </w:p>
        </w:tc>
        <w:tc>
          <w:tcPr>
            <w:tcW w:w="1982" w:type="dxa"/>
          </w:tcPr>
          <w:p>
            <w:pPr>
              <w:pStyle w:val="yTable"/>
              <w:ind w:left="142"/>
              <w:rPr>
                <w:b/>
                <w:i/>
                <w:iCs/>
                <w:snapToGrid w:val="0"/>
                <w:sz w:val="20"/>
              </w:rPr>
            </w:pPr>
            <w:r>
              <w:rPr>
                <w:b/>
                <w:i/>
                <w:iCs/>
                <w:snapToGrid w:val="0"/>
                <w:sz w:val="20"/>
              </w:rPr>
              <w:t xml:space="preserve">Previous member </w:t>
            </w:r>
          </w:p>
          <w:p>
            <w:pPr>
              <w:pStyle w:val="yTable"/>
              <w:ind w:left="142"/>
              <w:rPr>
                <w:b/>
                <w:i/>
                <w:iCs/>
                <w:snapToGrid w:val="0"/>
                <w:sz w:val="20"/>
              </w:rPr>
            </w:pPr>
            <w:r>
              <w:rPr>
                <w:b/>
                <w:i/>
                <w:iCs/>
                <w:snapToGrid w:val="0"/>
                <w:sz w:val="20"/>
              </w:rPr>
              <w:t>(yes/no)</w:t>
            </w:r>
          </w:p>
        </w:tc>
        <w:tc>
          <w:tcPr>
            <w:tcW w:w="1734" w:type="dxa"/>
          </w:tcPr>
          <w:p>
            <w:pPr>
              <w:pStyle w:val="yTable"/>
              <w:ind w:left="142"/>
              <w:rPr>
                <w:b/>
                <w:i/>
                <w:iCs/>
                <w:snapToGrid w:val="0"/>
                <w:sz w:val="20"/>
              </w:rPr>
            </w:pPr>
            <w:r>
              <w:rPr>
                <w:b/>
                <w:i/>
                <w:iCs/>
                <w:snapToGrid w:val="0"/>
                <w:sz w:val="20"/>
              </w:rPr>
              <w:t>Votes received</w:t>
            </w:r>
            <w:r>
              <w:rPr>
                <w:b/>
                <w:i/>
                <w:iCs/>
                <w:snapToGrid w:val="0"/>
                <w:sz w:val="20"/>
                <w:vertAlign w:val="superscript"/>
              </w:rPr>
              <w:t>7</w:t>
            </w:r>
          </w:p>
        </w:tc>
      </w:tr>
      <w:tr>
        <w:trPr>
          <w:cantSplit/>
          <w:trHeight w:val="435"/>
        </w:trPr>
        <w:tc>
          <w:tcPr>
            <w:tcW w:w="1650" w:type="dxa"/>
          </w:tcPr>
          <w:p>
            <w:pPr>
              <w:pStyle w:val="yTable"/>
              <w:ind w:left="142"/>
              <w:rPr>
                <w:bCs/>
                <w:snapToGrid w:val="0"/>
                <w:sz w:val="18"/>
              </w:rPr>
            </w:pPr>
          </w:p>
        </w:tc>
        <w:tc>
          <w:tcPr>
            <w:tcW w:w="1580" w:type="dxa"/>
          </w:tcPr>
          <w:p>
            <w:pPr>
              <w:pStyle w:val="yTable"/>
              <w:ind w:left="142"/>
              <w:rPr>
                <w:snapToGrid w:val="0"/>
                <w:sz w:val="18"/>
              </w:rPr>
            </w:pPr>
          </w:p>
        </w:tc>
        <w:tc>
          <w:tcPr>
            <w:tcW w:w="1982" w:type="dxa"/>
          </w:tcPr>
          <w:p>
            <w:pPr>
              <w:pStyle w:val="yTable"/>
              <w:ind w:left="142"/>
              <w:rPr>
                <w:snapToGrid w:val="0"/>
                <w:sz w:val="18"/>
              </w:rPr>
            </w:pPr>
          </w:p>
        </w:tc>
        <w:tc>
          <w:tcPr>
            <w:tcW w:w="1734" w:type="dxa"/>
          </w:tcPr>
          <w:p>
            <w:pPr>
              <w:pStyle w:val="yTable"/>
              <w:ind w:left="142"/>
              <w:rPr>
                <w:snapToGrid w:val="0"/>
                <w:sz w:val="18"/>
              </w:rPr>
            </w:pPr>
          </w:p>
        </w:tc>
      </w:tr>
      <w:tr>
        <w:trPr>
          <w:cantSplit/>
          <w:trHeight w:val="435"/>
        </w:trPr>
        <w:tc>
          <w:tcPr>
            <w:tcW w:w="1650" w:type="dxa"/>
          </w:tcPr>
          <w:p>
            <w:pPr>
              <w:pStyle w:val="yTable"/>
              <w:ind w:left="142"/>
              <w:rPr>
                <w:bCs/>
                <w:snapToGrid w:val="0"/>
                <w:sz w:val="18"/>
              </w:rPr>
            </w:pPr>
          </w:p>
        </w:tc>
        <w:tc>
          <w:tcPr>
            <w:tcW w:w="1580" w:type="dxa"/>
          </w:tcPr>
          <w:p>
            <w:pPr>
              <w:pStyle w:val="yTable"/>
              <w:ind w:left="142"/>
              <w:rPr>
                <w:snapToGrid w:val="0"/>
                <w:sz w:val="18"/>
              </w:rPr>
            </w:pPr>
          </w:p>
        </w:tc>
        <w:tc>
          <w:tcPr>
            <w:tcW w:w="1982" w:type="dxa"/>
          </w:tcPr>
          <w:p>
            <w:pPr>
              <w:pStyle w:val="yTable"/>
              <w:ind w:left="142"/>
              <w:rPr>
                <w:snapToGrid w:val="0"/>
                <w:sz w:val="18"/>
              </w:rPr>
            </w:pPr>
          </w:p>
        </w:tc>
        <w:tc>
          <w:tcPr>
            <w:tcW w:w="1734" w:type="dxa"/>
          </w:tcPr>
          <w:p>
            <w:pPr>
              <w:pStyle w:val="yTable"/>
              <w:ind w:left="142"/>
              <w:rPr>
                <w:snapToGrid w:val="0"/>
                <w:sz w:val="18"/>
              </w:rPr>
            </w:pPr>
          </w:p>
        </w:tc>
      </w:tr>
      <w:tr>
        <w:trPr>
          <w:cantSplit/>
          <w:trHeight w:val="435"/>
        </w:trPr>
        <w:tc>
          <w:tcPr>
            <w:tcW w:w="1650" w:type="dxa"/>
          </w:tcPr>
          <w:p>
            <w:pPr>
              <w:pStyle w:val="yTable"/>
              <w:ind w:left="142"/>
              <w:rPr>
                <w:bCs/>
                <w:snapToGrid w:val="0"/>
                <w:sz w:val="18"/>
              </w:rPr>
            </w:pPr>
          </w:p>
        </w:tc>
        <w:tc>
          <w:tcPr>
            <w:tcW w:w="1580" w:type="dxa"/>
          </w:tcPr>
          <w:p>
            <w:pPr>
              <w:pStyle w:val="yTable"/>
              <w:ind w:left="142"/>
              <w:rPr>
                <w:snapToGrid w:val="0"/>
                <w:sz w:val="18"/>
              </w:rPr>
            </w:pPr>
          </w:p>
        </w:tc>
        <w:tc>
          <w:tcPr>
            <w:tcW w:w="1982" w:type="dxa"/>
          </w:tcPr>
          <w:p>
            <w:pPr>
              <w:pStyle w:val="yTable"/>
              <w:ind w:left="142"/>
              <w:rPr>
                <w:snapToGrid w:val="0"/>
                <w:sz w:val="18"/>
              </w:rPr>
            </w:pPr>
          </w:p>
        </w:tc>
        <w:tc>
          <w:tcPr>
            <w:tcW w:w="1734" w:type="dxa"/>
          </w:tcPr>
          <w:p>
            <w:pPr>
              <w:pStyle w:val="yTable"/>
              <w:ind w:left="142"/>
              <w:rPr>
                <w:snapToGrid w:val="0"/>
                <w:sz w:val="18"/>
              </w:rPr>
            </w:pPr>
          </w:p>
        </w:tc>
      </w:tr>
    </w:tbl>
    <w:p>
      <w:pPr>
        <w:pStyle w:val="yTable"/>
        <w:tabs>
          <w:tab w:val="left" w:pos="284"/>
        </w:tabs>
        <w:spacing w:before="0"/>
        <w:ind w:left="142"/>
        <w:rPr>
          <w:snapToGrid w:val="0"/>
          <w:sz w:val="18"/>
        </w:rPr>
      </w:pPr>
      <w:r>
        <w:rPr>
          <w:snapToGrid w:val="0"/>
          <w:sz w:val="18"/>
          <w:vertAlign w:val="superscript"/>
        </w:rPr>
        <w:t>7</w:t>
      </w:r>
      <w:r>
        <w:rPr>
          <w:snapToGrid w:val="0"/>
          <w:sz w:val="18"/>
        </w:rPr>
        <w:tab/>
        <w:t>Insert the total number of votes received by each candidate.</w:t>
      </w:r>
    </w:p>
    <w:p>
      <w:pPr>
        <w:pStyle w:val="yTable"/>
        <w:tabs>
          <w:tab w:val="left" w:pos="284"/>
        </w:tabs>
        <w:spacing w:before="0"/>
        <w:ind w:left="142"/>
        <w:rPr>
          <w:snapToGrid w:val="0"/>
          <w:sz w:val="18"/>
        </w:rPr>
      </w:pPr>
      <w:r>
        <w:rPr>
          <w:snapToGrid w:val="0"/>
          <w:sz w:val="18"/>
        </w:rPr>
        <w:tab/>
        <w:t xml:space="preserve">Insert “unopposed” if the candidate was elected unopposed under section 4.55 of the </w:t>
      </w:r>
      <w:r>
        <w:rPr>
          <w:i/>
          <w:iCs/>
          <w:snapToGrid w:val="0"/>
          <w:sz w:val="18"/>
        </w:rPr>
        <w:t xml:space="preserve">Local </w:t>
      </w:r>
      <w:r>
        <w:rPr>
          <w:i/>
          <w:iCs/>
          <w:snapToGrid w:val="0"/>
          <w:sz w:val="18"/>
        </w:rPr>
        <w:tab/>
        <w:t>Government Act 1995</w:t>
      </w:r>
      <w:r>
        <w:rPr>
          <w:snapToGrid w:val="0"/>
          <w:sz w:val="18"/>
        </w:rPr>
        <w:t>.</w:t>
      </w:r>
    </w:p>
    <w:p>
      <w:pPr>
        <w:pStyle w:val="yTable"/>
        <w:tabs>
          <w:tab w:val="left" w:pos="284"/>
        </w:tabs>
        <w:spacing w:before="0"/>
        <w:ind w:left="142"/>
        <w:rPr>
          <w:snapToGrid w:val="0"/>
          <w:sz w:val="18"/>
        </w:rPr>
      </w:pPr>
      <w:r>
        <w:rPr>
          <w:snapToGrid w:val="0"/>
          <w:sz w:val="18"/>
        </w:rPr>
        <w:tab/>
        <w:t xml:space="preserve">Insert “appointed” if the candidate was appointed under section 4.57(3) of </w:t>
      </w:r>
      <w:r>
        <w:rPr>
          <w:snapToGrid w:val="0"/>
          <w:sz w:val="18"/>
        </w:rPr>
        <w:tab/>
        <w:t xml:space="preserve">the </w:t>
      </w:r>
      <w:r>
        <w:rPr>
          <w:i/>
          <w:iCs/>
          <w:snapToGrid w:val="0"/>
          <w:sz w:val="18"/>
        </w:rPr>
        <w:t xml:space="preserve">Local </w:t>
      </w:r>
      <w:r>
        <w:rPr>
          <w:i/>
          <w:iCs/>
          <w:snapToGrid w:val="0"/>
          <w:sz w:val="18"/>
        </w:rPr>
        <w:tab/>
        <w:t>Government Act 1995.</w:t>
      </w:r>
    </w:p>
    <w:p>
      <w:pPr>
        <w:pStyle w:val="yTable"/>
        <w:spacing w:before="0"/>
        <w:ind w:left="142"/>
        <w:rPr>
          <w:b/>
          <w:snapToGrid w:val="0"/>
        </w:rPr>
      </w:pPr>
    </w:p>
    <w:p>
      <w:pPr>
        <w:pStyle w:val="yTable"/>
        <w:spacing w:before="0"/>
        <w:ind w:left="142"/>
        <w:rPr>
          <w:b/>
          <w:snapToGrid w:val="0"/>
          <w:sz w:val="28"/>
        </w:rPr>
      </w:pPr>
      <w:r>
        <w:rPr>
          <w:b/>
          <w:snapToGrid w:val="0"/>
          <w:sz w:val="28"/>
        </w:rPr>
        <w:t>Part 5 – Ballot papers counted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ind w:left="142"/>
              <w:rPr>
                <w:b/>
                <w:i/>
                <w:iCs/>
                <w:snapToGrid w:val="0"/>
                <w:sz w:val="20"/>
              </w:rPr>
            </w:pPr>
            <w:r>
              <w:rPr>
                <w:b/>
                <w:i/>
                <w:iCs/>
                <w:snapToGrid w:val="0"/>
                <w:sz w:val="20"/>
              </w:rPr>
              <w:t>Ballot papers</w:t>
            </w:r>
          </w:p>
        </w:tc>
        <w:tc>
          <w:tcPr>
            <w:tcW w:w="2268"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2268"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2268" w:type="dxa"/>
          </w:tcPr>
          <w:p>
            <w:pPr>
              <w:pStyle w:val="yTable"/>
              <w:spacing w:before="0"/>
              <w:ind w:left="142"/>
              <w:rPr>
                <w:snapToGrid w:val="0"/>
                <w:sz w:val="18"/>
              </w:rPr>
            </w:pPr>
          </w:p>
        </w:tc>
      </w:tr>
    </w:tbl>
    <w:p>
      <w:pPr>
        <w:pStyle w:val="yTable"/>
        <w:spacing w:before="0"/>
        <w:ind w:left="142"/>
        <w:rPr>
          <w:snapToGrid w:val="0"/>
        </w:rPr>
      </w:pPr>
    </w:p>
    <w:p>
      <w:pPr>
        <w:pStyle w:val="yTable"/>
        <w:spacing w:before="0"/>
        <w:ind w:left="142"/>
        <w:rPr>
          <w:b/>
          <w:bCs/>
          <w:snapToGrid w:val="0"/>
          <w:sz w:val="28"/>
        </w:rPr>
      </w:pPr>
      <w:r>
        <w:rPr>
          <w:b/>
          <w:bCs/>
          <w:snapToGrid w:val="0"/>
          <w:sz w:val="28"/>
        </w:rPr>
        <w:t>Part 6 – Candidate/s elected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850"/>
        <w:gridCol w:w="1134"/>
        <w:gridCol w:w="2835"/>
      </w:tblGrid>
      <w:tr>
        <w:trPr>
          <w:cantSplit/>
          <w:trHeight w:val="435"/>
        </w:trPr>
        <w:tc>
          <w:tcPr>
            <w:tcW w:w="1134" w:type="dxa"/>
          </w:tcPr>
          <w:p>
            <w:pPr>
              <w:pStyle w:val="yTable"/>
              <w:ind w:left="142" w:hanging="108"/>
              <w:rPr>
                <w:b/>
                <w:i/>
                <w:iCs/>
                <w:snapToGrid w:val="0"/>
                <w:sz w:val="20"/>
              </w:rPr>
            </w:pPr>
            <w:r>
              <w:rPr>
                <w:b/>
                <w:i/>
                <w:iCs/>
                <w:snapToGrid w:val="0"/>
                <w:sz w:val="20"/>
              </w:rPr>
              <w:t>Surname</w:t>
            </w:r>
          </w:p>
        </w:tc>
        <w:tc>
          <w:tcPr>
            <w:tcW w:w="993" w:type="dxa"/>
          </w:tcPr>
          <w:p>
            <w:pPr>
              <w:pStyle w:val="yTable"/>
              <w:rPr>
                <w:b/>
                <w:i/>
                <w:iCs/>
                <w:snapToGrid w:val="0"/>
                <w:sz w:val="20"/>
              </w:rPr>
            </w:pPr>
            <w:r>
              <w:rPr>
                <w:b/>
                <w:i/>
                <w:iCs/>
                <w:snapToGrid w:val="0"/>
                <w:sz w:val="20"/>
              </w:rPr>
              <w:t>Other names</w:t>
            </w:r>
          </w:p>
        </w:tc>
        <w:tc>
          <w:tcPr>
            <w:tcW w:w="850" w:type="dxa"/>
          </w:tcPr>
          <w:p>
            <w:pPr>
              <w:pStyle w:val="yTable"/>
              <w:ind w:left="142" w:hanging="142"/>
              <w:rPr>
                <w:b/>
                <w:i/>
                <w:iCs/>
                <w:snapToGrid w:val="0"/>
                <w:sz w:val="20"/>
              </w:rPr>
            </w:pPr>
            <w:r>
              <w:rPr>
                <w:b/>
                <w:i/>
                <w:iCs/>
                <w:snapToGrid w:val="0"/>
                <w:sz w:val="20"/>
              </w:rPr>
              <w:t>Gender</w:t>
            </w:r>
          </w:p>
        </w:tc>
        <w:tc>
          <w:tcPr>
            <w:tcW w:w="1134" w:type="dxa"/>
          </w:tcPr>
          <w:p>
            <w:pPr>
              <w:pStyle w:val="yTable"/>
              <w:rPr>
                <w:b/>
                <w:i/>
                <w:iCs/>
                <w:snapToGrid w:val="0"/>
                <w:sz w:val="20"/>
              </w:rPr>
            </w:pPr>
            <w:r>
              <w:rPr>
                <w:b/>
                <w:i/>
                <w:iCs/>
                <w:snapToGrid w:val="0"/>
                <w:sz w:val="20"/>
              </w:rPr>
              <w:t>Year term expires</w:t>
            </w:r>
          </w:p>
        </w:tc>
        <w:tc>
          <w:tcPr>
            <w:tcW w:w="2835" w:type="dxa"/>
          </w:tcPr>
          <w:p>
            <w:pPr>
              <w:pStyle w:val="yTable"/>
              <w:rPr>
                <w:b/>
                <w:i/>
                <w:iCs/>
                <w:snapToGrid w:val="0"/>
                <w:sz w:val="20"/>
              </w:rPr>
            </w:pPr>
            <w:r>
              <w:rPr>
                <w:b/>
                <w:i/>
                <w:iCs/>
                <w:snapToGrid w:val="0"/>
                <w:sz w:val="20"/>
              </w:rPr>
              <w:t>Type of vacancy (Ordinary/extraordinary/other)</w:t>
            </w:r>
          </w:p>
        </w:tc>
      </w:tr>
      <w:tr>
        <w:trPr>
          <w:cantSplit/>
          <w:trHeight w:val="435"/>
        </w:trPr>
        <w:tc>
          <w:tcPr>
            <w:tcW w:w="1134" w:type="dxa"/>
          </w:tcPr>
          <w:p>
            <w:pPr>
              <w:pStyle w:val="yTable"/>
              <w:ind w:left="142"/>
              <w:rPr>
                <w:bCs/>
                <w:snapToGrid w:val="0"/>
                <w:sz w:val="18"/>
              </w:rPr>
            </w:pPr>
          </w:p>
        </w:tc>
        <w:tc>
          <w:tcPr>
            <w:tcW w:w="993" w:type="dxa"/>
          </w:tcPr>
          <w:p>
            <w:pPr>
              <w:pStyle w:val="yTable"/>
              <w:ind w:left="142"/>
              <w:rPr>
                <w:snapToGrid w:val="0"/>
                <w:sz w:val="18"/>
              </w:rPr>
            </w:pPr>
          </w:p>
        </w:tc>
        <w:tc>
          <w:tcPr>
            <w:tcW w:w="850" w:type="dxa"/>
          </w:tcPr>
          <w:p>
            <w:pPr>
              <w:pStyle w:val="yTable"/>
              <w:ind w:left="142"/>
              <w:rPr>
                <w:snapToGrid w:val="0"/>
                <w:sz w:val="18"/>
              </w:rPr>
            </w:pPr>
          </w:p>
        </w:tc>
        <w:tc>
          <w:tcPr>
            <w:tcW w:w="1134" w:type="dxa"/>
          </w:tcPr>
          <w:p>
            <w:pPr>
              <w:pStyle w:val="yTable"/>
              <w:ind w:left="142"/>
              <w:rPr>
                <w:snapToGrid w:val="0"/>
                <w:sz w:val="18"/>
              </w:rPr>
            </w:pPr>
          </w:p>
        </w:tc>
        <w:tc>
          <w:tcPr>
            <w:tcW w:w="2835" w:type="dxa"/>
          </w:tcPr>
          <w:p>
            <w:pPr>
              <w:pStyle w:val="yTable"/>
              <w:ind w:left="142"/>
              <w:rPr>
                <w:snapToGrid w:val="0"/>
                <w:sz w:val="18"/>
              </w:rPr>
            </w:pPr>
          </w:p>
        </w:tc>
      </w:tr>
      <w:tr>
        <w:trPr>
          <w:cantSplit/>
          <w:trHeight w:val="435"/>
        </w:trPr>
        <w:tc>
          <w:tcPr>
            <w:tcW w:w="1134" w:type="dxa"/>
          </w:tcPr>
          <w:p>
            <w:pPr>
              <w:pStyle w:val="yTable"/>
              <w:ind w:left="142"/>
              <w:rPr>
                <w:bCs/>
                <w:snapToGrid w:val="0"/>
                <w:sz w:val="18"/>
              </w:rPr>
            </w:pPr>
          </w:p>
        </w:tc>
        <w:tc>
          <w:tcPr>
            <w:tcW w:w="993" w:type="dxa"/>
          </w:tcPr>
          <w:p>
            <w:pPr>
              <w:pStyle w:val="yTable"/>
              <w:ind w:left="142"/>
              <w:rPr>
                <w:snapToGrid w:val="0"/>
                <w:sz w:val="18"/>
              </w:rPr>
            </w:pPr>
          </w:p>
        </w:tc>
        <w:tc>
          <w:tcPr>
            <w:tcW w:w="850" w:type="dxa"/>
          </w:tcPr>
          <w:p>
            <w:pPr>
              <w:pStyle w:val="yTable"/>
              <w:ind w:left="142"/>
              <w:rPr>
                <w:snapToGrid w:val="0"/>
                <w:sz w:val="18"/>
              </w:rPr>
            </w:pPr>
          </w:p>
        </w:tc>
        <w:tc>
          <w:tcPr>
            <w:tcW w:w="1134" w:type="dxa"/>
          </w:tcPr>
          <w:p>
            <w:pPr>
              <w:pStyle w:val="yTable"/>
              <w:ind w:left="142"/>
              <w:rPr>
                <w:snapToGrid w:val="0"/>
                <w:sz w:val="18"/>
              </w:rPr>
            </w:pPr>
          </w:p>
        </w:tc>
        <w:tc>
          <w:tcPr>
            <w:tcW w:w="2835" w:type="dxa"/>
          </w:tcPr>
          <w:p>
            <w:pPr>
              <w:pStyle w:val="yTable"/>
              <w:ind w:left="142"/>
              <w:rPr>
                <w:snapToGrid w:val="0"/>
                <w:sz w:val="18"/>
              </w:rPr>
            </w:pPr>
          </w:p>
        </w:tc>
      </w:tr>
      <w:tr>
        <w:trPr>
          <w:cantSplit/>
          <w:trHeight w:val="435"/>
        </w:trPr>
        <w:tc>
          <w:tcPr>
            <w:tcW w:w="1134" w:type="dxa"/>
          </w:tcPr>
          <w:p>
            <w:pPr>
              <w:pStyle w:val="yTable"/>
              <w:ind w:firstLine="142"/>
              <w:rPr>
                <w:bCs/>
                <w:snapToGrid w:val="0"/>
                <w:sz w:val="18"/>
              </w:rPr>
            </w:pPr>
          </w:p>
        </w:tc>
        <w:tc>
          <w:tcPr>
            <w:tcW w:w="993" w:type="dxa"/>
          </w:tcPr>
          <w:p>
            <w:pPr>
              <w:pStyle w:val="yTable"/>
              <w:ind w:firstLine="142"/>
              <w:rPr>
                <w:snapToGrid w:val="0"/>
                <w:sz w:val="18"/>
              </w:rPr>
            </w:pPr>
          </w:p>
        </w:tc>
        <w:tc>
          <w:tcPr>
            <w:tcW w:w="850" w:type="dxa"/>
          </w:tcPr>
          <w:p>
            <w:pPr>
              <w:pStyle w:val="yTable"/>
              <w:ind w:firstLine="142"/>
              <w:rPr>
                <w:snapToGrid w:val="0"/>
                <w:sz w:val="18"/>
              </w:rPr>
            </w:pPr>
          </w:p>
        </w:tc>
        <w:tc>
          <w:tcPr>
            <w:tcW w:w="1134" w:type="dxa"/>
          </w:tcPr>
          <w:p>
            <w:pPr>
              <w:pStyle w:val="yTable"/>
              <w:ind w:firstLine="142"/>
              <w:rPr>
                <w:snapToGrid w:val="0"/>
                <w:sz w:val="18"/>
              </w:rPr>
            </w:pPr>
          </w:p>
        </w:tc>
        <w:tc>
          <w:tcPr>
            <w:tcW w:w="2835" w:type="dxa"/>
          </w:tcPr>
          <w:p>
            <w:pPr>
              <w:pStyle w:val="yTable"/>
              <w:ind w:firstLine="142"/>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00"/>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2100" w:type="dxa"/>
          </w:tcPr>
          <w:p>
            <w:pPr>
              <w:pStyle w:val="yTable"/>
              <w:spacing w:before="0"/>
              <w:rPr>
                <w:snapToGrid w:val="0"/>
                <w:sz w:val="18"/>
              </w:rPr>
            </w:pPr>
            <w:r>
              <w:rPr>
                <w:snapToGrid w:val="0"/>
                <w:sz w:val="18"/>
              </w:rPr>
              <w:t>Date:</w:t>
            </w:r>
          </w:p>
        </w:tc>
      </w:tr>
    </w:tbl>
    <w:p>
      <w:pPr>
        <w:pStyle w:val="yFootnotesection"/>
      </w:pPr>
      <w:r>
        <w:t>[Form 20 inserted in Gazette 18 Mar 2005 p. 977</w:t>
      </w:r>
      <w:r>
        <w:noBreakHyphen/>
        <w:t>9.]</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rPr>
          <w:b/>
          <w:snapToGrid w:val="0"/>
        </w:rPr>
      </w:pPr>
      <w:r>
        <w:rPr>
          <w:b/>
          <w:snapToGrid w:val="0"/>
        </w:rPr>
        <w:t>Form 22.</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lang w:val="en-US"/>
              </w:rPr>
            </w:pPr>
            <w:r>
              <w:rPr>
                <w:b/>
                <w:snapToGrid w:val="0"/>
                <w:sz w:val="18"/>
                <w:lang w:val="en-US"/>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yFootnotesection"/>
      </w:pPr>
      <w:r>
        <w:tab/>
        <w:t>[Schedule 1 amended in Gazette 22 Dec 1998 p. 6873</w:t>
      </w:r>
      <w:r>
        <w:noBreakHyphen/>
        <w:t>8; 25 Jan 2001 p. 588</w:t>
      </w:r>
      <w:r>
        <w:noBreakHyphen/>
        <w:t>91; 21 Jan 2005 p. 266-8.]</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10" w:name="_Toc94082624"/>
      <w:bookmarkStart w:id="411" w:name="_Toc94082756"/>
      <w:bookmarkStart w:id="412" w:name="_Toc94084954"/>
      <w:bookmarkStart w:id="413" w:name="_Toc98908095"/>
      <w:r>
        <w:t>Notes</w:t>
      </w:r>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snapToGrid w:val="0"/>
        </w:rPr>
        <w:t>Local Government (Elections) Regulations 1997</w:t>
      </w:r>
      <w:r>
        <w:rPr>
          <w:snapToGrid w:val="0"/>
        </w:rPr>
        <w:t xml:space="preserve"> and includes the amendments made by the other written laws referred to in the following table.</w:t>
      </w:r>
    </w:p>
    <w:p>
      <w:pPr>
        <w:pStyle w:val="nHeading3"/>
        <w:rPr>
          <w:snapToGrid w:val="0"/>
        </w:rPr>
      </w:pPr>
      <w:bookmarkStart w:id="414" w:name="_Toc98908096"/>
      <w:r>
        <w:rPr>
          <w:snapToGrid w:val="0"/>
        </w:rPr>
        <w:t>Compilation table</w:t>
      </w:r>
      <w:bookmarkEnd w:id="414"/>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nil"/>
              <w:bottom w:val="nil"/>
            </w:tcBorders>
          </w:tcPr>
          <w:p>
            <w:pPr>
              <w:pStyle w:val="nTable"/>
              <w:spacing w:before="120"/>
              <w:ind w:right="113"/>
              <w:rPr>
                <w:sz w:val="19"/>
              </w:rPr>
            </w:pPr>
            <w:r>
              <w:rPr>
                <w:i/>
                <w:sz w:val="19"/>
              </w:rPr>
              <w:t>Local Government (Elections) Regulations 1997</w:t>
            </w:r>
          </w:p>
        </w:tc>
        <w:tc>
          <w:tcPr>
            <w:tcW w:w="1276" w:type="dxa"/>
            <w:tcBorders>
              <w:top w:val="nil"/>
              <w:bottom w:val="nil"/>
            </w:tcBorders>
          </w:tcPr>
          <w:p>
            <w:pPr>
              <w:pStyle w:val="nTable"/>
              <w:spacing w:before="120"/>
              <w:rPr>
                <w:sz w:val="19"/>
              </w:rPr>
            </w:pPr>
            <w:r>
              <w:rPr>
                <w:sz w:val="19"/>
              </w:rPr>
              <w:t>14 Feb 1997 p. 905</w:t>
            </w:r>
            <w:r>
              <w:rPr>
                <w:sz w:val="19"/>
              </w:rPr>
              <w:noBreakHyphen/>
              <w:t>1008</w:t>
            </w:r>
          </w:p>
        </w:tc>
        <w:tc>
          <w:tcPr>
            <w:tcW w:w="2693" w:type="dxa"/>
            <w:tcBorders>
              <w:top w:val="nil"/>
              <w:bottom w:val="nil"/>
            </w:tcBorders>
          </w:tcPr>
          <w:p>
            <w:pPr>
              <w:pStyle w:val="nTable"/>
              <w:spacing w:before="120"/>
              <w:rPr>
                <w:sz w:val="19"/>
              </w:rPr>
            </w:pPr>
            <w:r>
              <w:rPr>
                <w:sz w:val="19"/>
              </w:rPr>
              <w:t>14 Feb 1997</w:t>
            </w:r>
          </w:p>
        </w:tc>
      </w:tr>
      <w:tr>
        <w:trPr>
          <w:cantSplit/>
        </w:trPr>
        <w:tc>
          <w:tcPr>
            <w:tcW w:w="3119" w:type="dxa"/>
            <w:tcBorders>
              <w:top w:val="nil"/>
              <w:bottom w:val="nil"/>
            </w:tcBorders>
          </w:tcPr>
          <w:p>
            <w:pPr>
              <w:pStyle w:val="nTable"/>
              <w:spacing w:before="120"/>
              <w:ind w:right="113"/>
              <w:rPr>
                <w:i/>
                <w:sz w:val="19"/>
                <w:vertAlign w:val="superscript"/>
              </w:rPr>
            </w:pPr>
            <w:r>
              <w:rPr>
                <w:i/>
                <w:sz w:val="19"/>
              </w:rPr>
              <w:t>Local Government (Elections) Amendment Regulations 1998 </w:t>
            </w:r>
            <w:r>
              <w:rPr>
                <w:i/>
                <w:sz w:val="19"/>
                <w:vertAlign w:val="superscript"/>
              </w:rPr>
              <w:t>2</w:t>
            </w:r>
          </w:p>
        </w:tc>
        <w:tc>
          <w:tcPr>
            <w:tcW w:w="1276" w:type="dxa"/>
            <w:tcBorders>
              <w:top w:val="nil"/>
              <w:bottom w:val="nil"/>
            </w:tcBorders>
          </w:tcPr>
          <w:p>
            <w:pPr>
              <w:pStyle w:val="nTable"/>
              <w:spacing w:before="120"/>
              <w:rPr>
                <w:sz w:val="19"/>
              </w:rPr>
            </w:pPr>
            <w:r>
              <w:rPr>
                <w:sz w:val="19"/>
              </w:rPr>
              <w:t>20 Nov 1998 p. 6275</w:t>
            </w:r>
            <w:r>
              <w:rPr>
                <w:sz w:val="19"/>
              </w:rPr>
              <w:noBreakHyphen/>
              <w:t>7</w:t>
            </w:r>
          </w:p>
        </w:tc>
        <w:tc>
          <w:tcPr>
            <w:tcW w:w="2693" w:type="dxa"/>
            <w:tcBorders>
              <w:top w:val="nil"/>
              <w:bottom w:val="nil"/>
            </w:tcBorders>
          </w:tcPr>
          <w:p>
            <w:pPr>
              <w:pStyle w:val="nTable"/>
              <w:spacing w:before="120"/>
              <w:rPr>
                <w:sz w:val="19"/>
              </w:rPr>
            </w:pPr>
            <w:r>
              <w:rPr>
                <w:sz w:val="19"/>
              </w:rPr>
              <w:t>20 Nov 1998</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(No. 2) 1998</w:t>
            </w:r>
          </w:p>
        </w:tc>
        <w:tc>
          <w:tcPr>
            <w:tcW w:w="1276" w:type="dxa"/>
            <w:tcBorders>
              <w:top w:val="nil"/>
              <w:bottom w:val="nil"/>
            </w:tcBorders>
          </w:tcPr>
          <w:p>
            <w:pPr>
              <w:pStyle w:val="nTable"/>
              <w:spacing w:before="120"/>
              <w:rPr>
                <w:sz w:val="19"/>
              </w:rPr>
            </w:pPr>
            <w:r>
              <w:rPr>
                <w:sz w:val="19"/>
              </w:rPr>
              <w:t>22 Dec 1998 p. 6868</w:t>
            </w:r>
            <w:r>
              <w:rPr>
                <w:sz w:val="19"/>
              </w:rPr>
              <w:noBreakHyphen/>
              <w:t>78</w:t>
            </w:r>
          </w:p>
        </w:tc>
        <w:tc>
          <w:tcPr>
            <w:tcW w:w="2693" w:type="dxa"/>
            <w:tcBorders>
              <w:top w:val="nil"/>
              <w:bottom w:val="nil"/>
            </w:tcBorders>
          </w:tcPr>
          <w:p>
            <w:pPr>
              <w:pStyle w:val="nTable"/>
              <w:spacing w:before="120"/>
              <w:rPr>
                <w:sz w:val="19"/>
              </w:rPr>
            </w:pPr>
            <w:r>
              <w:rPr>
                <w:sz w:val="19"/>
              </w:rPr>
              <w:t>22 Dec 1998</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1999</w:t>
            </w:r>
          </w:p>
        </w:tc>
        <w:tc>
          <w:tcPr>
            <w:tcW w:w="1276" w:type="dxa"/>
            <w:tcBorders>
              <w:top w:val="nil"/>
              <w:bottom w:val="nil"/>
            </w:tcBorders>
          </w:tcPr>
          <w:p>
            <w:pPr>
              <w:pStyle w:val="nTable"/>
              <w:spacing w:before="120"/>
              <w:rPr>
                <w:sz w:val="19"/>
              </w:rPr>
            </w:pPr>
            <w:r>
              <w:rPr>
                <w:sz w:val="19"/>
              </w:rPr>
              <w:t>29 Jan 1999 p. 272</w:t>
            </w:r>
          </w:p>
        </w:tc>
        <w:tc>
          <w:tcPr>
            <w:tcW w:w="2693" w:type="dxa"/>
            <w:tcBorders>
              <w:top w:val="nil"/>
              <w:bottom w:val="nil"/>
            </w:tcBorders>
          </w:tcPr>
          <w:p>
            <w:pPr>
              <w:pStyle w:val="nTable"/>
              <w:spacing w:before="120"/>
              <w:rPr>
                <w:sz w:val="19"/>
              </w:rPr>
            </w:pPr>
            <w:r>
              <w:rPr>
                <w:sz w:val="19"/>
              </w:rPr>
              <w:t>29 Jan 1999</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2001</w:t>
            </w:r>
          </w:p>
        </w:tc>
        <w:tc>
          <w:tcPr>
            <w:tcW w:w="1276" w:type="dxa"/>
            <w:tcBorders>
              <w:top w:val="nil"/>
              <w:bottom w:val="nil"/>
            </w:tcBorders>
          </w:tcPr>
          <w:p>
            <w:pPr>
              <w:pStyle w:val="nTable"/>
              <w:spacing w:before="120"/>
              <w:rPr>
                <w:sz w:val="19"/>
              </w:rPr>
            </w:pPr>
            <w:r>
              <w:rPr>
                <w:sz w:val="19"/>
              </w:rPr>
              <w:t>25 Jan 2001 p. 587</w:t>
            </w:r>
            <w:r>
              <w:rPr>
                <w:sz w:val="19"/>
              </w:rPr>
              <w:noBreakHyphen/>
              <w:t>91</w:t>
            </w:r>
          </w:p>
        </w:tc>
        <w:tc>
          <w:tcPr>
            <w:tcW w:w="2693" w:type="dxa"/>
            <w:tcBorders>
              <w:top w:val="nil"/>
              <w:bottom w:val="nil"/>
            </w:tcBorders>
          </w:tcPr>
          <w:p>
            <w:pPr>
              <w:pStyle w:val="nTable"/>
              <w:spacing w:before="120"/>
              <w:rPr>
                <w:sz w:val="19"/>
              </w:rPr>
            </w:pPr>
            <w:r>
              <w:rPr>
                <w:sz w:val="19"/>
              </w:rPr>
              <w:t>25 Jan 2001</w:t>
            </w:r>
          </w:p>
        </w:tc>
      </w:tr>
      <w:tr>
        <w:trPr>
          <w:cantSplit/>
        </w:trPr>
        <w:tc>
          <w:tcPr>
            <w:tcW w:w="7088" w:type="dxa"/>
            <w:gridSpan w:val="3"/>
            <w:tcBorders>
              <w:top w:val="nil"/>
              <w:bottom w:val="nil"/>
            </w:tcBorders>
          </w:tcPr>
          <w:p>
            <w:pPr>
              <w:pStyle w:val="nTable"/>
              <w:spacing w:before="120"/>
              <w:rPr>
                <w:sz w:val="19"/>
              </w:rPr>
            </w:pPr>
            <w:r>
              <w:rPr>
                <w:b/>
                <w:sz w:val="19"/>
              </w:rPr>
              <w:t xml:space="preserve">Reprint of the </w:t>
            </w:r>
            <w:r>
              <w:rPr>
                <w:b/>
                <w:i/>
                <w:sz w:val="19"/>
              </w:rPr>
              <w:t xml:space="preserve">Local Government (Elections) Regulations 1997 </w:t>
            </w:r>
            <w:r>
              <w:rPr>
                <w:b/>
                <w:sz w:val="19"/>
              </w:rPr>
              <w:t xml:space="preserve"> 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2005</w:t>
            </w:r>
          </w:p>
        </w:tc>
        <w:tc>
          <w:tcPr>
            <w:tcW w:w="1276" w:type="dxa"/>
            <w:tcBorders>
              <w:top w:val="nil"/>
              <w:bottom w:val="nil"/>
            </w:tcBorders>
          </w:tcPr>
          <w:p>
            <w:pPr>
              <w:pStyle w:val="nTable"/>
              <w:spacing w:before="120"/>
              <w:rPr>
                <w:sz w:val="19"/>
              </w:rPr>
            </w:pPr>
            <w:r>
              <w:rPr>
                <w:sz w:val="19"/>
              </w:rPr>
              <w:t>21 Jan 2005 p. 263-8</w:t>
            </w:r>
          </w:p>
        </w:tc>
        <w:tc>
          <w:tcPr>
            <w:tcW w:w="2693" w:type="dxa"/>
            <w:tcBorders>
              <w:top w:val="nil"/>
              <w:bottom w:val="nil"/>
            </w:tcBorders>
          </w:tcPr>
          <w:p>
            <w:pPr>
              <w:pStyle w:val="nTable"/>
              <w:spacing w:before="12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single" w:sz="4" w:space="0" w:color="auto"/>
            </w:tcBorders>
          </w:tcPr>
          <w:p>
            <w:pPr>
              <w:pStyle w:val="nTable"/>
              <w:spacing w:before="120"/>
              <w:ind w:right="113"/>
              <w:rPr>
                <w:i/>
                <w:sz w:val="19"/>
              </w:rPr>
            </w:pPr>
            <w:r>
              <w:rPr>
                <w:i/>
                <w:sz w:val="19"/>
              </w:rPr>
              <w:t>Local Government (Elections) Amendment Regulations (No. 2) 2005</w:t>
            </w:r>
          </w:p>
        </w:tc>
        <w:tc>
          <w:tcPr>
            <w:tcW w:w="1276" w:type="dxa"/>
            <w:tcBorders>
              <w:top w:val="nil"/>
              <w:bottom w:val="single" w:sz="4" w:space="0" w:color="auto"/>
            </w:tcBorders>
          </w:tcPr>
          <w:p>
            <w:pPr>
              <w:pStyle w:val="nTable"/>
              <w:spacing w:before="120"/>
              <w:rPr>
                <w:sz w:val="19"/>
              </w:rPr>
            </w:pPr>
            <w:r>
              <w:rPr>
                <w:sz w:val="19"/>
              </w:rPr>
              <w:t>18 Mar 2005</w:t>
            </w:r>
            <w:r>
              <w:rPr>
                <w:sz w:val="19"/>
              </w:rPr>
              <w:br/>
              <w:t>p. 975-9</w:t>
            </w:r>
          </w:p>
        </w:tc>
        <w:tc>
          <w:tcPr>
            <w:tcW w:w="2693" w:type="dxa"/>
            <w:tcBorders>
              <w:top w:val="nil"/>
              <w:bottom w:val="single" w:sz="4" w:space="0" w:color="auto"/>
            </w:tcBorders>
          </w:tcPr>
          <w:p>
            <w:pPr>
              <w:pStyle w:val="nTable"/>
              <w:spacing w:before="120"/>
              <w:rPr>
                <w:sz w:val="19"/>
              </w:rPr>
            </w:pPr>
            <w:r>
              <w:rPr>
                <w:sz w:val="19"/>
              </w:rPr>
              <w:t>18 Mar 2005</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 xml:space="preserve">Local Government (Elections) Amendment Regulations 1998 </w:t>
      </w:r>
      <w:r>
        <w:rPr>
          <w:snapToGrid w:val="0"/>
        </w:rPr>
        <w:t>r. 3 reads as follows:</w:t>
      </w:r>
    </w:p>
    <w:p>
      <w:pPr>
        <w:pStyle w:val="MiscOpen"/>
      </w:pPr>
      <w:r>
        <w:t>“</w:t>
      </w:r>
    </w:p>
    <w:p>
      <w:pPr>
        <w:pStyle w:val="nzHeading5"/>
        <w:spacing w:before="0"/>
      </w:pPr>
      <w:r>
        <w:t>3.</w:t>
      </w:r>
      <w:r>
        <w:tab/>
        <w:t>Application</w:t>
      </w:r>
    </w:p>
    <w:p>
      <w:pPr>
        <w:pStyle w:val="nzSubsection"/>
        <w:spacing w:before="120"/>
      </w:pPr>
      <w:r>
        <w:tab/>
      </w:r>
      <w:r>
        <w:tab/>
        <w:t>These amendments to the principal regulations apply to elections that are to take place on or after 1 May 1999.</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4F7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8ED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112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1A96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6DD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6442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72FB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30D9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167E5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08F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B289E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3E2C1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26575</Words>
  <Characters>124638</Characters>
  <Application>Microsoft Office Word</Application>
  <DocSecurity>0</DocSecurity>
  <Lines>4154</Lines>
  <Paragraphs>2652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1997 - 01-b0-04</dc:title>
  <dc:subject/>
  <dc:creator/>
  <cp:keywords/>
  <dc:description/>
  <cp:lastModifiedBy>svcMRProcess</cp:lastModifiedBy>
  <cp:revision>4</cp:revision>
  <cp:lastPrinted>2002-04-23T05:53:00Z</cp:lastPrinted>
  <dcterms:created xsi:type="dcterms:W3CDTF">2018-09-12T15:14:00Z</dcterms:created>
  <dcterms:modified xsi:type="dcterms:W3CDTF">2018-09-12T15:14:00Z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20050318</vt:lpwstr>
  </property>
  <property fmtid="{D5CDD505-2E9C-101B-9397-08002B2CF9AE}" pid="4" name="DocumentType">
    <vt:lpwstr>Reg</vt:lpwstr>
  </property>
  <property fmtid="{D5CDD505-2E9C-101B-9397-08002B2CF9AE}" pid="5" name="OwlsUID">
    <vt:i4>4576</vt:i4>
  </property>
  <property fmtid="{D5CDD505-2E9C-101B-9397-08002B2CF9AE}" pid="6" name="AsAtDate">
    <vt:lpwstr>18 Mar 2005</vt:lpwstr>
  </property>
  <property fmtid="{D5CDD505-2E9C-101B-9397-08002B2CF9AE}" pid="7" name="Suffix">
    <vt:lpwstr>01-b0-04</vt:lpwstr>
  </property>
</Properties>
</file>