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Resources Act 1967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(Hydraulic Fracturing) Regulations 2017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(Hydraulic Fracturing) Regulations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_Toc500418955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_Toc500418956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_Toc500418957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Prohibition on hydraulic fracturing in certain areas of the State</w:t>
      </w:r>
      <w:r>
        <w:tab/>
      </w:r>
      <w:r>
        <w:fldChar w:fldCharType="begin"/>
      </w:r>
      <w:r>
        <w:instrText xml:space="preserve"> PAGEREF _Toc500418958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Moratorium on hydraulic fracturing in other areas of the State</w:t>
      </w:r>
      <w:r>
        <w:tab/>
      </w:r>
      <w:r>
        <w:fldChar w:fldCharType="begin"/>
      </w:r>
      <w:r>
        <w:instrText xml:space="preserve"> PAGEREF _Toc500418959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_Toc500418961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Petroleum and Geothermal Energy Resources Act 1967</w:t>
      </w:r>
    </w:p>
    <w:p>
      <w:pPr>
        <w:pStyle w:val="NameofActReg"/>
      </w:pPr>
      <w:r>
        <w:t>Petroleum and Geothermal Energy Resources (Hydraulic Fracturing) Regulations 2017</w:t>
      </w:r>
    </w:p>
    <w:p>
      <w:pPr>
        <w:pStyle w:val="Heading5"/>
      </w:pPr>
      <w:bookmarkStart w:id="3" w:name="_Toc499123466"/>
      <w:bookmarkStart w:id="4" w:name="_Toc499300371"/>
      <w:bookmarkStart w:id="5" w:name="_Toc50041895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Petroleum and Geothermal Energy Resources (Hydraulic Fracturing) Regulations 2017</w:t>
      </w:r>
      <w:r>
        <w:t>.</w:t>
      </w:r>
    </w:p>
    <w:p>
      <w:pPr>
        <w:pStyle w:val="Heading5"/>
        <w:rPr>
          <w:spacing w:val="-2"/>
        </w:rPr>
      </w:pPr>
      <w:bookmarkStart w:id="7" w:name="_Toc499123467"/>
      <w:bookmarkStart w:id="8" w:name="_Toc499300372"/>
      <w:bookmarkStart w:id="9" w:name="_Toc5004189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10" w:name="_Toc499123468"/>
      <w:bookmarkStart w:id="11" w:name="_Toc499300373"/>
      <w:bookmarkStart w:id="12" w:name="_Toc50041895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  <w:rPr>
          <w:rStyle w:val="DraftersNotes"/>
          <w:b w:val="0"/>
          <w:i w:val="0"/>
          <w:sz w:val="24"/>
        </w:rPr>
      </w:pPr>
      <w:r>
        <w:tab/>
      </w:r>
      <w:r>
        <w:rPr>
          <w:rStyle w:val="CharDefText"/>
        </w:rPr>
        <w:t>hydraulic fracturing</w:t>
      </w:r>
      <w:r>
        <w:t xml:space="preserve"> means the underground petroleum extraction process that involves the injection of fluids under high pressure into low permeability rock to induce fractures for the purpose of increasing the rock’s permeability;</w:t>
      </w:r>
    </w:p>
    <w:p>
      <w:pPr>
        <w:pStyle w:val="Defstart"/>
      </w:pPr>
      <w:r>
        <w:tab/>
      </w:r>
      <w:r>
        <w:rPr>
          <w:rStyle w:val="CharDefText"/>
        </w:rPr>
        <w:t>metropolitan region</w:t>
      </w:r>
      <w:r>
        <w:t xml:space="preserve"> has the meaning given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</w:pPr>
      <w:r>
        <w:tab/>
      </w:r>
      <w:r>
        <w:rPr>
          <w:rStyle w:val="CharDefText"/>
        </w:rPr>
        <w:t>Peel region</w:t>
      </w:r>
      <w:r>
        <w:t xml:space="preserve"> means the region described in the </w:t>
      </w:r>
      <w:r>
        <w:rPr>
          <w:i/>
        </w:rPr>
        <w:t>Planning and Development Act 2005</w:t>
      </w:r>
      <w:r>
        <w:t xml:space="preserve"> Schedule 4 item 6;</w:t>
      </w:r>
    </w:p>
    <w:p>
      <w:pPr>
        <w:pStyle w:val="Defstart"/>
      </w:pPr>
      <w:r>
        <w:tab/>
      </w:r>
      <w:r>
        <w:rPr>
          <w:rStyle w:val="CharDefText"/>
        </w:rPr>
        <w:t>petroleum authority</w:t>
      </w:r>
      <w:r>
        <w:t xml:space="preserve"> means an authority under Part III Divisions 2, 2A or 3 of the Act to carry out a petroleum operation;</w:t>
      </w:r>
    </w:p>
    <w:p>
      <w:pPr>
        <w:pStyle w:val="Defstart"/>
      </w:pPr>
      <w:r>
        <w:tab/>
      </w:r>
      <w:r>
        <w:rPr>
          <w:rStyle w:val="CharDefText"/>
        </w:rPr>
        <w:t>South West region</w:t>
      </w:r>
      <w:r>
        <w:t xml:space="preserve"> means the region described in the </w:t>
      </w:r>
      <w:r>
        <w:rPr>
          <w:i/>
        </w:rPr>
        <w:t>Planning and Development Act 2005</w:t>
      </w:r>
      <w:r>
        <w:t xml:space="preserve"> Schedule 4 item 8.</w:t>
      </w:r>
    </w:p>
    <w:p>
      <w:pPr>
        <w:pStyle w:val="Heading5"/>
        <w:rPr>
          <w:snapToGrid w:val="0"/>
        </w:rPr>
      </w:pPr>
      <w:bookmarkStart w:id="13" w:name="_Toc499123469"/>
      <w:bookmarkStart w:id="14" w:name="_Toc499300374"/>
      <w:bookmarkStart w:id="15" w:name="_Toc50041895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Prohibition on hydraulic fracturing in certain areas of the State</w:t>
      </w:r>
      <w:bookmarkEnd w:id="13"/>
      <w:bookmarkEnd w:id="14"/>
      <w:bookmarkEnd w:id="15"/>
    </w:p>
    <w:p>
      <w:pPr>
        <w:pStyle w:val="Subsection"/>
      </w:pPr>
      <w:r>
        <w:tab/>
      </w:r>
      <w:r>
        <w:tab/>
        <w:t>A person must not, in the course of carrying out a petroleum operation under a petroleum authority, carry out hydraulic fracturing in any of the following areas of the State —</w:t>
      </w:r>
    </w:p>
    <w:p>
      <w:pPr>
        <w:pStyle w:val="Indenta"/>
      </w:pPr>
      <w:r>
        <w:tab/>
        <w:t>(a)</w:t>
      </w:r>
      <w:r>
        <w:tab/>
        <w:t>the metropolitan region;</w:t>
      </w:r>
    </w:p>
    <w:p>
      <w:pPr>
        <w:pStyle w:val="Indenta"/>
      </w:pPr>
      <w:r>
        <w:tab/>
        <w:t>(b)</w:t>
      </w:r>
      <w:r>
        <w:tab/>
        <w:t>the Peel region;</w:t>
      </w:r>
    </w:p>
    <w:p>
      <w:pPr>
        <w:pStyle w:val="Indenta"/>
      </w:pPr>
      <w:r>
        <w:tab/>
        <w:t>(c)</w:t>
      </w:r>
      <w:r>
        <w:tab/>
        <w:t>the South West region.</w:t>
      </w:r>
    </w:p>
    <w:p>
      <w:pPr>
        <w:pStyle w:val="Penstart"/>
      </w:pPr>
      <w:r>
        <w:tab/>
        <w:t>Penalty: a fine of $10 000 for each day on which the offence occurs.</w:t>
      </w:r>
    </w:p>
    <w:p>
      <w:pPr>
        <w:pStyle w:val="Heading5"/>
      </w:pPr>
      <w:bookmarkStart w:id="16" w:name="_Toc499123470"/>
      <w:bookmarkStart w:id="17" w:name="_Toc499300375"/>
      <w:bookmarkStart w:id="18" w:name="_Toc500418959"/>
      <w:r>
        <w:rPr>
          <w:rStyle w:val="CharSectno"/>
        </w:rPr>
        <w:t>5</w:t>
      </w:r>
      <w:r>
        <w:t>.</w:t>
      </w:r>
      <w:r>
        <w:tab/>
        <w:t>Moratorium on hydraulic fracturing in other areas of the State</w:t>
      </w:r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moratorium area</w:t>
      </w:r>
      <w:r>
        <w:t xml:space="preserve"> means an area of the State other than an area referred to in regulation 4;</w:t>
      </w:r>
    </w:p>
    <w:p>
      <w:pPr>
        <w:pStyle w:val="Defstart"/>
      </w:pPr>
      <w:r>
        <w:tab/>
      </w:r>
      <w:r>
        <w:rPr>
          <w:rStyle w:val="CharDefText"/>
        </w:rPr>
        <w:t>moratorium period</w:t>
      </w:r>
      <w:r>
        <w:t xml:space="preserve"> means the period beginning on the day after the day on which these regulations are published in the </w:t>
      </w:r>
      <w:r>
        <w:rPr>
          <w:i/>
          <w:iCs/>
        </w:rPr>
        <w:t>Gazette</w:t>
      </w:r>
      <w:r>
        <w:t xml:space="preserve"> and ending on 30 June 2020.</w:t>
      </w:r>
    </w:p>
    <w:p>
      <w:pPr>
        <w:pStyle w:val="Subsection"/>
      </w:pPr>
      <w:r>
        <w:tab/>
        <w:t>(2)</w:t>
      </w:r>
      <w:r>
        <w:tab/>
        <w:t>During the moratorium period, a person must not, in the course of carrying out a petroleum operation under a petroleum authority, carry out hydraulic fracturing in a moratorium area.</w:t>
      </w:r>
    </w:p>
    <w:p>
      <w:pPr>
        <w:pStyle w:val="Penstart"/>
      </w:pPr>
      <w:r>
        <w:tab/>
        <w:t>Penalty for this subregulation: a fine of $10 000 for each day on which the offence occurs.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9" w:name="_Toc500414058"/>
      <w:bookmarkStart w:id="20" w:name="_Toc500414826"/>
      <w:bookmarkStart w:id="21" w:name="_Toc500414841"/>
      <w:bookmarkStart w:id="22" w:name="_Toc500414876"/>
      <w:bookmarkStart w:id="23" w:name="_Toc500415046"/>
      <w:bookmarkStart w:id="24" w:name="_Toc500418960"/>
      <w:bookmarkStart w:id="25" w:name="_Toc499300376"/>
      <w:r>
        <w:t>Notes</w:t>
      </w:r>
      <w:bookmarkEnd w:id="19"/>
      <w:bookmarkEnd w:id="20"/>
      <w:bookmarkEnd w:id="21"/>
      <w:bookmarkEnd w:id="22"/>
      <w:bookmarkEnd w:id="23"/>
      <w:bookmarkEnd w:id="24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Petroleum and Geothermal Energy Resources (Hydraulic Fracturing) Regulations 2017</w:t>
      </w:r>
      <w:r>
        <w:t>.  The following table contains information about those regulations.</w:t>
      </w:r>
    </w:p>
    <w:p>
      <w:pPr>
        <w:pStyle w:val="nHeading3"/>
      </w:pPr>
      <w:bookmarkStart w:id="26" w:name="_Toc500418961"/>
      <w:r>
        <w:t>Compilation table</w:t>
      </w:r>
      <w:bookmarkEnd w:id="2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Petroleum and Geothermal Energy Resources (Hydraulic Fracturing) Regulations 2017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2017 p. 5848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 1 and 2: 8 Dec 2017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 1 and 2: 9 Dec 2017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8" w:name="_Toc500414828"/>
      <w:bookmarkStart w:id="29" w:name="_Toc500414843"/>
      <w:bookmarkStart w:id="30" w:name="_Toc500414878"/>
      <w:bookmarkStart w:id="31" w:name="_Toc500415048"/>
      <w:bookmarkStart w:id="32" w:name="_Toc500418962"/>
      <w:bookmarkEnd w:id="25"/>
      <w:r>
        <w:rPr>
          <w:sz w:val="28"/>
        </w:rPr>
        <w:t>Defined terms</w:t>
      </w:r>
      <w:bookmarkEnd w:id="28"/>
      <w:bookmarkEnd w:id="29"/>
      <w:bookmarkEnd w:id="30"/>
      <w:bookmarkEnd w:id="31"/>
      <w:bookmarkEnd w:id="3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hydraulic fracturing</w:t>
      </w:r>
      <w:r>
        <w:tab/>
        <w:t>3</w:t>
      </w:r>
    </w:p>
    <w:p>
      <w:pPr>
        <w:pStyle w:val="DefinedTerms"/>
      </w:pPr>
      <w:r>
        <w:t>metropolitan region</w:t>
      </w:r>
      <w:r>
        <w:tab/>
        <w:t>3</w:t>
      </w:r>
    </w:p>
    <w:p>
      <w:pPr>
        <w:pStyle w:val="DefinedTerms"/>
      </w:pPr>
      <w:r>
        <w:t>moratorium area</w:t>
      </w:r>
      <w:r>
        <w:tab/>
        <w:t>5(1)</w:t>
      </w:r>
    </w:p>
    <w:p>
      <w:pPr>
        <w:pStyle w:val="DefinedTerms"/>
      </w:pPr>
      <w:r>
        <w:t>moratorium period</w:t>
      </w:r>
      <w:r>
        <w:tab/>
        <w:t>5(1)</w:t>
      </w:r>
    </w:p>
    <w:p>
      <w:pPr>
        <w:pStyle w:val="DefinedTerms"/>
      </w:pPr>
      <w:r>
        <w:t>Peel region</w:t>
      </w:r>
      <w:r>
        <w:tab/>
        <w:t>3</w:t>
      </w:r>
    </w:p>
    <w:p>
      <w:pPr>
        <w:pStyle w:val="DefinedTerms"/>
      </w:pPr>
      <w:r>
        <w:t>petroleum authority</w:t>
      </w:r>
      <w:r>
        <w:tab/>
        <w:t>3</w:t>
      </w:r>
    </w:p>
    <w:p>
      <w:pPr>
        <w:pStyle w:val="DefinedTerms"/>
      </w:pPr>
      <w:r>
        <w:t>South West region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Dec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Dec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Dec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Dec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Dec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Dec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3" w:name="DefinedTerms"/>
    <w:bookmarkEnd w:id="33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4" w:name="Coversheet"/>
    <w:bookmarkEnd w:id="3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(Hydraulic Fracturing) Regulations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120712362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1107112149" w:val="RemoveTocBookmarks,RemoveUnusedBookmarks,RemoveLanguageTags,UsedStyles,ResetPageSize"/>
    <w:docVar w:name="WAFER_20171107112149_GUID" w:val="c54c31e3-2dc0-40b4-b017-d2e106ab9a4d"/>
    <w:docVar w:name="WAFER_20171207123625" w:val="UpdateStyles,ResetPageSize"/>
    <w:docVar w:name="WAFER_20171207123625_GUID" w:val="787754a6-2138-4246-a93f-c5423964733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1C3B-B05A-4939-AD5C-1B3B82B1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642</Words>
  <Characters>3390</Characters>
  <Application>Microsoft Office Word</Application>
  <DocSecurity>0</DocSecurity>
  <Lines>125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(Hydraulic Fracturing) Regulations 2017 - 00-a0-01</dc:title>
  <dc:subject/>
  <dc:creator/>
  <cp:keywords/>
  <dc:description/>
  <cp:lastModifiedBy>svcMRProcess</cp:lastModifiedBy>
  <cp:revision>4</cp:revision>
  <cp:lastPrinted>2017-11-22T04:29:00Z</cp:lastPrinted>
  <dcterms:created xsi:type="dcterms:W3CDTF">2019-01-17T07:56:00Z</dcterms:created>
  <dcterms:modified xsi:type="dcterms:W3CDTF">2019-01-17T07:56:00Z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20171209</vt:lpwstr>
  </property>
  <property fmtid="{D5CDD505-2E9C-101B-9397-08002B2CF9AE}" pid="4" name="AsAtDate">
    <vt:lpwstr>09 Dec 2017</vt:lpwstr>
  </property>
  <property fmtid="{D5CDD505-2E9C-101B-9397-08002B2CF9AE}" pid="5" name="Suffix">
    <vt:lpwstr>00-a0-01</vt:lpwstr>
  </property>
</Properties>
</file>