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Commonwealth Powers (De Facto Relationships)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Commonwealth Powers (De Facto Relationships) Act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purpose</w:t>
      </w:r>
      <w:r>
        <w:tab/>
      </w:r>
      <w:r>
        <w:fldChar w:fldCharType="begin"/>
      </w:r>
      <w:r>
        <w:instrText xml:space="preserve"> PAGEREF _Toc32498608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_Toc32498609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_Toc32498611 \h </w:instrText>
      </w:r>
      <w:r>
        <w:fldChar w:fldCharType="separate"/>
      </w:r>
      <w:r>
        <w:t>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_Toc32498612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Commonwealth Powers (De Facto Relationships) Act 2006</w:t>
      </w:r>
    </w:p>
    <w:p>
      <w:pPr>
        <w:pStyle w:val="LongTitle"/>
        <w:suppressLineNumbers/>
        <w:rPr>
          <w:snapToGrid w:val="0"/>
        </w:rPr>
      </w:pPr>
      <w:r>
        <w:rPr>
          <w:snapToGrid w:val="0"/>
        </w:rPr>
        <w:t>An Act to refer certain superannuation matters arising out of the breakdown of de facto relationships to the Parliament of the Commonwealth for the purposes of section 51(xxxvii) of the Constitution of the Commonwealth.</w:t>
      </w:r>
    </w:p>
    <w:p>
      <w:pPr>
        <w:pStyle w:val="Enactment"/>
      </w:pPr>
      <w:r>
        <w:t>The Parliament of Western Australia enacts as follows:</w:t>
      </w:r>
    </w:p>
    <w:p>
      <w:pPr>
        <w:pStyle w:val="Heading5"/>
        <w:pageBreakBefore/>
        <w:rPr>
          <w:snapToGrid w:val="0"/>
        </w:rPr>
      </w:pPr>
      <w:bookmarkStart w:id="3" w:name="_Toc32498608"/>
      <w:r>
        <w:rPr>
          <w:rStyle w:val="CharSectno"/>
        </w:rPr>
        <w:t>1</w:t>
      </w:r>
      <w:r>
        <w:rPr>
          <w:snapToGrid w:val="0"/>
        </w:rPr>
        <w:t>.</w:t>
      </w:r>
      <w:r>
        <w:rPr>
          <w:snapToGrid w:val="0"/>
        </w:rPr>
        <w:tab/>
        <w:t>Short title and purpose</w:t>
      </w:r>
      <w:bookmarkEnd w:id="3"/>
    </w:p>
    <w:p>
      <w:pPr>
        <w:pStyle w:val="Subsection"/>
      </w:pPr>
      <w:r>
        <w:tab/>
        <w:t>(1)</w:t>
      </w:r>
      <w:r>
        <w:tab/>
        <w:t>This</w:t>
      </w:r>
      <w:r>
        <w:rPr>
          <w:snapToGrid w:val="0"/>
        </w:rPr>
        <w:t xml:space="preserve"> is the</w:t>
      </w:r>
      <w:r>
        <w:rPr>
          <w:i/>
          <w:snapToGrid w:val="0"/>
        </w:rPr>
        <w:t xml:space="preserve"> Commonwealth Powers (De Facto Relationships) Act 2006</w:t>
      </w:r>
      <w:r>
        <w:rPr>
          <w:snapToGrid w:val="0"/>
        </w:rPr>
        <w:t>.</w:t>
      </w:r>
    </w:p>
    <w:p>
      <w:pPr>
        <w:pStyle w:val="Subsection"/>
        <w:keepNext/>
        <w:keepLines/>
      </w:pPr>
      <w:r>
        <w:tab/>
        <w:t>(2)</w:t>
      </w:r>
      <w:r>
        <w:tab/>
        <w:t>The purpose of this Act is to refer certain superannuation matters arising out of the breakdown of de facto relationships to the Parliament of the Commonwealth for the purposes of section 51(xxxvii) of the Constitution of the Commonwealth, with a view to the Family Court of Western Australia being invested with jurisdiction to deal with those matters under section 77(iii) of the Constitution of the Commonwealth.</w:t>
      </w:r>
    </w:p>
    <w:p>
      <w:pPr>
        <w:pStyle w:val="Heading5"/>
        <w:rPr>
          <w:snapToGrid w:val="0"/>
        </w:rPr>
      </w:pPr>
      <w:bookmarkStart w:id="4" w:name="_Toc32498609"/>
      <w:r>
        <w:rPr>
          <w:rStyle w:val="CharSectno"/>
        </w:rPr>
        <w:t>2</w:t>
      </w:r>
      <w:r>
        <w:rPr>
          <w:snapToGrid w:val="0"/>
        </w:rPr>
        <w:t>.</w:t>
      </w:r>
      <w:r>
        <w:rPr>
          <w:snapToGrid w:val="0"/>
        </w:rPr>
        <w:tab/>
        <w:t>Commencement</w:t>
      </w:r>
      <w:bookmarkEnd w:id="4"/>
    </w:p>
    <w:p>
      <w:pPr>
        <w:pStyle w:val="Subsection"/>
      </w:pPr>
      <w:r>
        <w:tab/>
      </w:r>
      <w:r>
        <w:tab/>
        <w:t>This Act comes into operation on a day fixed by proclamation.</w:t>
      </w:r>
    </w:p>
    <w:p>
      <w:pPr>
        <w:pStyle w:val="Ednotesection"/>
      </w:pPr>
      <w:r>
        <w:t>[</w:t>
      </w:r>
      <w:r>
        <w:rPr>
          <w:b/>
          <w:bCs/>
        </w:rPr>
        <w:t>3-5.</w:t>
      </w:r>
      <w:r>
        <w:tab/>
        <w:t>Have not come into operation.]</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 w:name="_Toc32419403"/>
      <w:bookmarkStart w:id="6" w:name="_Toc32419413"/>
      <w:bookmarkStart w:id="7" w:name="_Toc32498610"/>
      <w:r>
        <w:t>Notes</w:t>
      </w:r>
      <w:bookmarkEnd w:id="5"/>
      <w:bookmarkEnd w:id="6"/>
      <w:bookmarkEnd w:id="7"/>
    </w:p>
    <w:p>
      <w:pPr>
        <w:pStyle w:val="nStatement"/>
      </w:pPr>
      <w:r>
        <w:t xml:space="preserve">This is a compilation of the </w:t>
      </w:r>
      <w:r>
        <w:rPr>
          <w:i/>
          <w:noProof/>
        </w:rPr>
        <w:t>Commonwealth Powers (De Facto Relationships) Act 2006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8" w:name="_Toc32498611"/>
      <w:r>
        <w:t>Compilation table</w:t>
      </w:r>
      <w:bookmarkEnd w:id="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before="100"/>
              <w:rPr>
                <w:iCs/>
              </w:rPr>
            </w:pPr>
            <w:r>
              <w:rPr>
                <w:i/>
                <w:snapToGrid w:val="0"/>
              </w:rPr>
              <w:t>Commonwealth Powers (De Facto Relationships) Act 2006</w:t>
            </w:r>
            <w:r>
              <w:rPr>
                <w:iCs/>
                <w:snapToGrid w:val="0"/>
              </w:rPr>
              <w:t xml:space="preserve"> s. 1-2</w:t>
            </w:r>
          </w:p>
        </w:tc>
        <w:tc>
          <w:tcPr>
            <w:tcW w:w="1134" w:type="dxa"/>
          </w:tcPr>
          <w:p>
            <w:pPr>
              <w:pStyle w:val="nTable"/>
              <w:spacing w:before="100"/>
            </w:pPr>
            <w:r>
              <w:t>26 of 2006</w:t>
            </w:r>
          </w:p>
        </w:tc>
        <w:tc>
          <w:tcPr>
            <w:tcW w:w="1134" w:type="dxa"/>
          </w:tcPr>
          <w:p>
            <w:pPr>
              <w:pStyle w:val="nTable"/>
              <w:spacing w:before="100"/>
            </w:pPr>
            <w:r>
              <w:t>26 Jun 2006</w:t>
            </w:r>
          </w:p>
        </w:tc>
        <w:tc>
          <w:tcPr>
            <w:tcW w:w="2552" w:type="dxa"/>
          </w:tcPr>
          <w:p>
            <w:pPr>
              <w:pStyle w:val="nTable"/>
              <w:spacing w:before="100"/>
            </w:pPr>
            <w:r>
              <w:t>26 Jun 2006</w:t>
            </w:r>
          </w:p>
        </w:tc>
      </w:tr>
    </w:tbl>
    <w:p>
      <w:pPr>
        <w:pStyle w:val="nHeading3"/>
      </w:pPr>
      <w:bookmarkStart w:id="9" w:name="_Toc32498612"/>
      <w:r>
        <w:t>Uncommenced provisions table</w:t>
      </w:r>
      <w:bookmarkEnd w:id="9"/>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rPr>
                <w:snapToGrid w:val="0"/>
              </w:rPr>
            </w:pPr>
            <w:r>
              <w:rPr>
                <w:i/>
                <w:snapToGrid w:val="0"/>
              </w:rPr>
              <w:t>Commonwealth Powers (De Facto Relationships) Act 2006</w:t>
            </w:r>
            <w:r>
              <w:rPr>
                <w:iCs/>
                <w:snapToGrid w:val="0"/>
              </w:rPr>
              <w:t xml:space="preserve"> s. 3-5</w:t>
            </w:r>
          </w:p>
        </w:tc>
        <w:tc>
          <w:tcPr>
            <w:tcW w:w="1134" w:type="dxa"/>
          </w:tcPr>
          <w:p>
            <w:pPr>
              <w:pStyle w:val="nTable"/>
              <w:rPr>
                <w:snapToGrid w:val="0"/>
              </w:rPr>
            </w:pPr>
            <w:r>
              <w:t>26 of 2006</w:t>
            </w:r>
          </w:p>
        </w:tc>
        <w:tc>
          <w:tcPr>
            <w:tcW w:w="1134" w:type="dxa"/>
          </w:tcPr>
          <w:p>
            <w:pPr>
              <w:pStyle w:val="nTable"/>
              <w:rPr>
                <w:snapToGrid w:val="0"/>
              </w:rPr>
            </w:pPr>
            <w:r>
              <w:t>26 Jun 2006</w:t>
            </w:r>
          </w:p>
        </w:tc>
        <w:tc>
          <w:tcPr>
            <w:tcW w:w="2552" w:type="dxa"/>
          </w:tcPr>
          <w:p>
            <w:pPr>
              <w:pStyle w:val="nTable"/>
              <w:rPr>
                <w:snapToGrid w:val="0"/>
              </w:rPr>
            </w:pPr>
            <w:r>
              <w:rPr>
                <w:snapToGrid w:val="0"/>
              </w:rPr>
              <w:t>To be proclaimed (see s. 2)</w:t>
            </w:r>
          </w:p>
        </w:tc>
      </w:tr>
    </w:tbl>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Jun 2006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Jun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Jun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Jun 2006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Jun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Jun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Commonwealth Powers (De Facto Relationships) Act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Commonwealth Powers (De Facto Relationships) Act 2006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 w:name="Compilation"/>
    <w:bookmarkEnd w:id="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 w:name="Coversheet"/>
    <w:bookmarkEnd w:id="1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Commonwealth Powers (De Facto Relationships)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Commonwealth Powers (De Facto Relationships)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Commonwealth Powers (De Facto Relationships)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Commonwealth Powers (De Facto Relationships)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lvlText w:val="%1."/>
      <w:lvlJc w:val="left"/>
      <w:pPr>
        <w:tabs>
          <w:tab w:val="num" w:pos="1800"/>
        </w:tabs>
        <w:ind w:left="1800" w:hanging="360"/>
      </w:pPr>
    </w:lvl>
  </w:abstractNum>
  <w:abstractNum w:abstractNumId="1">
    <w:nsid w:val="FFFFFF7D"/>
    <w:multiLevelType w:val="singleLevel"/>
    <w:tmpl w:val="CC1A9066"/>
    <w:lvl w:ilvl="0">
      <w:start w:val="1"/>
      <w:numFmt w:val="decimal"/>
      <w:lvlText w:val="%1."/>
      <w:lvlJc w:val="left"/>
      <w:pPr>
        <w:tabs>
          <w:tab w:val="num" w:pos="1440"/>
        </w:tabs>
        <w:ind w:left="1440" w:hanging="360"/>
      </w:pPr>
    </w:lvl>
  </w:abstractNum>
  <w:abstractNum w:abstractNumId="2">
    <w:nsid w:val="FFFFFF7E"/>
    <w:multiLevelType w:val="singleLevel"/>
    <w:tmpl w:val="BA481054"/>
    <w:lvl w:ilvl="0">
      <w:start w:val="1"/>
      <w:numFmt w:val="decimal"/>
      <w:lvlText w:val="%1."/>
      <w:lvlJc w:val="left"/>
      <w:pPr>
        <w:tabs>
          <w:tab w:val="num" w:pos="1080"/>
        </w:tabs>
        <w:ind w:left="1080" w:hanging="360"/>
      </w:pPr>
    </w:lvl>
  </w:abstractNum>
  <w:abstractNum w:abstractNumId="3">
    <w:nsid w:val="FFFFFF7F"/>
    <w:multiLevelType w:val="singleLevel"/>
    <w:tmpl w:val="7F74EFCA"/>
    <w:lvl w:ilvl="0">
      <w:start w:val="1"/>
      <w:numFmt w:val="decimal"/>
      <w:lvlText w:val="%1."/>
      <w:lvlJc w:val="left"/>
      <w:pPr>
        <w:tabs>
          <w:tab w:val="num" w:pos="720"/>
        </w:tabs>
        <w:ind w:left="720" w:hanging="360"/>
      </w:pPr>
    </w:lvl>
  </w:abstractNum>
  <w:abstractNum w:abstractNumId="4">
    <w:nsid w:val="FFFFFF80"/>
    <w:multiLevelType w:val="singleLevel"/>
    <w:tmpl w:val="D3A62C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lvlText w:val="%1."/>
      <w:lvlJc w:val="left"/>
      <w:pPr>
        <w:tabs>
          <w:tab w:val="num" w:pos="360"/>
        </w:tabs>
        <w:ind w:left="360" w:hanging="360"/>
      </w:pPr>
    </w:lvl>
  </w:abstractNum>
  <w:abstractNum w:abstractNumId="9">
    <w:nsid w:val="FFFFFF89"/>
    <w:multiLevelType w:val="singleLevel"/>
    <w:tmpl w:val="E12A947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65454"/>
    <w:docVar w:name="WAFER_20140121150351" w:val="RemoveTocBookmarks,RemoveUnusedBookmarks,RemoveLanguageTags,UsedStyles,ResetPageSize,UpdateArrangement"/>
    <w:docVar w:name="WAFER_20140121150351_GUID" w:val="f651b18d-bfd0-41ce-bbd7-93c9bdc47fc7"/>
    <w:docVar w:name="WAFER_20140121152126" w:val="RemoveTocBookmarks,RunningHeaders"/>
    <w:docVar w:name="WAFER_20140121152126_GUID" w:val="f494e7d9-3580-488d-9ec4-daef5fc09fe5"/>
    <w:docVar w:name="WAFER_20150330145316" w:val="ResetPageSize,UpdateArrangement,UpdateNTable"/>
    <w:docVar w:name="WAFER_20150330145316_GUID" w:val="1a2586bc-5df4-4ce6-b0b6-439ae3c00788"/>
    <w:docVar w:name="WAFER_20150331170009" w:val="ResetPageSize,UpdateArrangement,UpdateNTable"/>
    <w:docVar w:name="WAFER_20150331170009_GUID" w:val="142943ed-3317-4c0a-904d-a42f5a26ecee"/>
    <w:docVar w:name="WAFER_20151102161107" w:val="UpdateStyles,UsedStyles"/>
    <w:docVar w:name="WAFER_20151102161107_GUID" w:val="a4c6db3b-d85c-44b4-bbad-33b603b6ec4b"/>
    <w:docVar w:name="WAFER_202002121654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5454_GUID" w:val="e230cf6f-4c64-4e0a-8a5f-69a6676404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Ednotepart">
    <w:name w:val="Ednote(part)"/>
    <w:basedOn w:val="Ednotesection"/>
    <w:pPr>
      <w:tabs>
        <w:tab w:val="clear" w:pos="893"/>
      </w:tabs>
      <w:ind w:left="0" w:firstLine="0"/>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Ednotedivision">
    <w:name w:val="Ednote(division)"/>
    <w:basedOn w:val="Ednotepart"/>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Ednotepart">
    <w:name w:val="Ednote(part)"/>
    <w:basedOn w:val="Ednotesection"/>
    <w:pPr>
      <w:tabs>
        <w:tab w:val="clear" w:pos="893"/>
      </w:tabs>
      <w:ind w:left="0" w:firstLine="0"/>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Ednotedivision">
    <w:name w:val="Ednote(division)"/>
    <w:basedOn w:val="Ednotepart"/>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392</Words>
  <Characters>2117</Characters>
  <Application>Microsoft Office Word</Application>
  <DocSecurity>0</DocSecurity>
  <Lines>88</Lines>
  <Paragraphs>61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2448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Powers (De Facto Relationships) Act 2006 - 00-a0-11</dc:title>
  <dc:subject/>
  <dc:creator/>
  <cp:keywords/>
  <dc:description/>
  <cp:lastModifiedBy>svcMRProcess</cp:lastModifiedBy>
  <cp:revision>4</cp:revision>
  <cp:lastPrinted>2006-06-27T00:19:00Z</cp:lastPrinted>
  <dcterms:created xsi:type="dcterms:W3CDTF">2020-02-24T02:45:00Z</dcterms:created>
  <dcterms:modified xsi:type="dcterms:W3CDTF">2020-02-24T02:45:00Z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2006</vt:lpwstr>
  </property>
  <property fmtid="{D5CDD505-2E9C-101B-9397-08002B2CF9AE}" pid="3" name="CommencementDate">
    <vt:lpwstr>20060626</vt:lpwstr>
  </property>
  <property fmtid="{D5CDD505-2E9C-101B-9397-08002B2CF9AE}" pid="4" name="DocumentType">
    <vt:lpwstr>Act</vt:lpwstr>
  </property>
  <property fmtid="{D5CDD505-2E9C-101B-9397-08002B2CF9AE}" pid="5" name="OwlsUID">
    <vt:i4>144128</vt:i4>
  </property>
  <property fmtid="{D5CDD505-2E9C-101B-9397-08002B2CF9AE}" pid="6" name="AsAtDate">
    <vt:lpwstr>26 Jun 2006</vt:lpwstr>
  </property>
  <property fmtid="{D5CDD505-2E9C-101B-9397-08002B2CF9AE}" pid="7" name="Suffix">
    <vt:lpwstr>00-a0-11</vt:lpwstr>
  </property>
</Properties>
</file>