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Lotteries Commission Act 1990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Lotteries Commission Regulations 1991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Lotteries Commission Regulations 1991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_Toc421106117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Prescribed particulars for instant lotteries</w:t>
      </w:r>
      <w:r>
        <w:tab/>
      </w:r>
      <w:r>
        <w:fldChar w:fldCharType="begin"/>
      </w:r>
      <w:r>
        <w:instrText xml:space="preserve"> PAGEREF _Toc421106118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_Toc421106120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Lotteries Commission Act 1990</w:t>
      </w:r>
    </w:p>
    <w:p>
      <w:pPr>
        <w:pStyle w:val="NameofActReg"/>
        <w:spacing w:after="520"/>
      </w:pPr>
      <w:r>
        <w:t>Lotteries Commission Regulations 1991</w:t>
      </w:r>
    </w:p>
    <w:p>
      <w:pPr>
        <w:pStyle w:val="Heading5"/>
        <w:spacing w:before="0"/>
        <w:rPr>
          <w:snapToGrid w:val="0"/>
        </w:rPr>
      </w:pPr>
      <w:bookmarkStart w:id="3" w:name="_Toc379207690"/>
      <w:bookmarkStart w:id="4" w:name="_Toc380143975"/>
      <w:bookmarkStart w:id="5" w:name="_Toc421106117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Lotteries Commission Regulations 1991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379207691"/>
      <w:bookmarkStart w:id="7" w:name="_Toc380143976"/>
      <w:bookmarkStart w:id="8" w:name="_Toc42110611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Prescribed particulars for instant lotteries</w:t>
      </w:r>
      <w:bookmarkEnd w:id="6"/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10(2)(a)(iv) of the Act the following particulars are prescribed as particulars that are required to be stated in an application for a permit to conduct an instant lottery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the procedure in accordance with which each stage of the instant lottery is to be conducted; 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 xml:space="preserve">how prizes are won in each stage of the instant lottery; 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whether non</w:t>
      </w:r>
      <w:r>
        <w:rPr>
          <w:snapToGrid w:val="0"/>
        </w:rPr>
        <w:noBreakHyphen/>
        <w:t xml:space="preserve">monetary prizes are to be offered, and if so the retail value of each such prize; 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whether previous unclaimed prizes are to be distributed as jackpot prizes, and if so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how the jackpot will be calculated; and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 xml:space="preserve">the stage or stages at which the jackpot will be distributed; </w:t>
      </w:r>
    </w:p>
    <w:p>
      <w:pPr>
        <w:pStyle w:val="Indenta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and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whether there is to be a prize reserve fund in relation to the instant lottery, and if so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 xml:space="preserve">the amount that is to be transferred to that fund; and 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the stage or stages at which and the method by which, that fund will be distributed.</w:t>
      </w:r>
    </w:p>
    <w:p>
      <w:pPr>
        <w:pStyle w:val="Footnotesection"/>
      </w:pPr>
      <w:r>
        <w:tab/>
        <w:t>[Regulation 2 inserted: Gazette 23 Jul 1996 p. 3512</w:t>
      </w:r>
      <w:r>
        <w:noBreakHyphen/>
        <w:t xml:space="preserve">13.] </w:t>
      </w:r>
    </w:p>
    <w:p>
      <w:pPr>
        <w:pStyle w:val="Ednotesection"/>
      </w:pPr>
      <w:r>
        <w:t>[</w:t>
      </w:r>
      <w:r>
        <w:rPr>
          <w:b/>
        </w:rPr>
        <w:t>3.</w:t>
      </w:r>
      <w:r>
        <w:tab/>
        <w:t xml:space="preserve">Deleted: Gazette 23 Jul 1996 p. 3512.] 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379207692"/>
      <w:bookmarkStart w:id="10" w:name="_Toc380143977"/>
      <w:bookmarkStart w:id="11" w:name="_Toc421106109"/>
      <w:bookmarkStart w:id="12" w:name="_Toc421106119"/>
      <w:r>
        <w:t>Notes</w:t>
      </w:r>
      <w:bookmarkEnd w:id="9"/>
      <w:bookmarkEnd w:id="10"/>
      <w:bookmarkEnd w:id="11"/>
      <w:bookmarkEnd w:id="1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12 September 2003 of the </w:t>
      </w:r>
      <w:r>
        <w:rPr>
          <w:i/>
          <w:noProof/>
          <w:snapToGrid w:val="0"/>
        </w:rPr>
        <w:t>Lotteries Commission Regulations 1991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3" w:name="_Toc379207693"/>
      <w:bookmarkStart w:id="14" w:name="_Toc380143978"/>
      <w:bookmarkStart w:id="15" w:name="_Toc421106120"/>
      <w:r>
        <w:rPr>
          <w:snapToGrid w:val="0"/>
        </w:rPr>
        <w:t>Compilation table</w:t>
      </w:r>
      <w:bookmarkEnd w:id="13"/>
      <w:bookmarkEnd w:id="14"/>
      <w:bookmarkEnd w:id="1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Lotteries Commission Regulations 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Apr 1991 p. 1650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12 Apr 1991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Lotteries Commission Amendment Regulations 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Apr 1991 p. 1785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19 Apr 1991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Lotteries Commission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Jul 1996 p. 3512</w:t>
            </w:r>
            <w:r>
              <w:noBreakHyphen/>
              <w:t>13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23 Jul 1996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Lotteries Commission Regulations 1991</w:t>
            </w:r>
            <w:r>
              <w:rPr>
                <w:b/>
              </w:rPr>
              <w:t xml:space="preserve"> as at 12 Sep 2003</w:t>
            </w:r>
            <w:r>
              <w:t xml:space="preserve"> (includes amendments listed above)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Sep 2003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Sep 2003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Sep 2003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Sep 2003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Sep 2003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Sep 2003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Lotteries Commission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Lotteries Commission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6" w:name="Compilation"/>
    <w:bookmarkEnd w:id="16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7" w:name="Coversheet"/>
    <w:bookmarkEnd w:id="1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Lotteries Commission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Lotteries Commission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Lotteries Commission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Lotteries Commission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6100632"/>
    <w:docVar w:name="WAFER_20140203161029" w:val="RemoveTocBookmarks,RemoveUnusedBookmarks,RemoveLanguageTags,UsedStyles,ResetPageSize,UpdateArrangement"/>
    <w:docVar w:name="WAFER_20140203161029_GUID" w:val="793d10e3-3368-468d-97e6-fa24b1297330"/>
    <w:docVar w:name="WAFER_20140203161605" w:val="RemoveTocBookmarks,RunningHeaders"/>
    <w:docVar w:name="WAFER_20140203161605_GUID" w:val="a43fb979-6741-45f3-a9e2-14a1fee3927e"/>
    <w:docVar w:name="WAFER_20140214120254" w:val="ResetStyles"/>
    <w:docVar w:name="WAFER_20140214120254_GUID" w:val="75503c9a-607a-4c04-812e-00038ad7d0ad"/>
    <w:docVar w:name="WAFER_20150603143521" w:val="ResetPageSize,UpdateArrangement,UpdateNTable"/>
    <w:docVar w:name="WAFER_20150603143521_GUID" w:val="718f0700-8879-4f0c-af34-b3fed2077e30"/>
    <w:docVar w:name="WAFER_20151106100632" w:val="UpdateStyles,UsedStyles"/>
    <w:docVar w:name="WAFER_20151106100632_GUID" w:val="47872032-a653-4bbb-8499-c871de859a9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433</Words>
  <Characters>2239</Characters>
  <Application>Microsoft Office Word</Application>
  <DocSecurity>0</DocSecurity>
  <Lines>93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Lotteries Commission Regulations 1991</vt:lpstr>
    </vt:vector>
  </TitlesOfParts>
  <Manager/>
  <Company/>
  <LinksUpToDate>false</LinksUpToDate>
  <CharactersWithSpaces>2606</CharactersWithSpaces>
  <SharedDoc>false</SharedDoc>
  <HLinks>
    <vt:vector size="18" baseType="variant">
      <vt:variant>
        <vt:i4>65542</vt:i4>
      </vt:variant>
      <vt:variant>
        <vt:i4>1664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1028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Lotteries Commission Regulations 1991 - 01-a0-10</dc:title>
  <dc:subject/>
  <dc:creator/>
  <cp:keywords/>
  <dc:description/>
  <cp:lastModifiedBy>svcMRProcess</cp:lastModifiedBy>
  <cp:revision>4</cp:revision>
  <cp:lastPrinted>2003-09-09T01:25:00Z</cp:lastPrinted>
  <dcterms:created xsi:type="dcterms:W3CDTF">2019-01-18T02:55:00Z</dcterms:created>
  <dcterms:modified xsi:type="dcterms:W3CDTF">2019-01-18T02:55:00Z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12 April 1991 p.1650</vt:lpwstr>
  </property>
  <property fmtid="{D5CDD505-2E9C-101B-9397-08002B2CF9AE}" pid="3" name="CommencementDate">
    <vt:lpwstr>20030912</vt:lpwstr>
  </property>
  <property fmtid="{D5CDD505-2E9C-101B-9397-08002B2CF9AE}" pid="4" name="DocumentType">
    <vt:lpwstr>Reg</vt:lpwstr>
  </property>
  <property fmtid="{D5CDD505-2E9C-101B-9397-08002B2CF9AE}" pid="5" name="OwlsUID">
    <vt:i4>4610</vt:i4>
  </property>
  <property fmtid="{D5CDD505-2E9C-101B-9397-08002B2CF9AE}" pid="6" name="AsAtDate">
    <vt:lpwstr>12 Sep 2003</vt:lpwstr>
  </property>
  <property fmtid="{D5CDD505-2E9C-101B-9397-08002B2CF9AE}" pid="7" name="Suffix">
    <vt:lpwstr>01-a0-10</vt:lpwstr>
  </property>
</Properties>
</file>