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Marine and Harbours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Marine and Harbours (Fuelling)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(Fuelling)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_Toc421106686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_Toc421106687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Fuelling installations and operations require licence or approval</w:t>
      </w:r>
      <w:r>
        <w:tab/>
      </w:r>
      <w:r>
        <w:fldChar w:fldCharType="begin"/>
      </w:r>
      <w:r>
        <w:instrText xml:space="preserve"> PAGEREF _Toc421106688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Removal of unlawful installations</w:t>
      </w:r>
      <w:r>
        <w:tab/>
      </w:r>
      <w:r>
        <w:fldChar w:fldCharType="begin"/>
      </w:r>
      <w:r>
        <w:instrText xml:space="preserve"> PAGEREF _Toc421106689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_Toc421106691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Marine and Harbours Act 1981</w:t>
      </w:r>
    </w:p>
    <w:p>
      <w:pPr>
        <w:pStyle w:val="NameofActReg"/>
      </w:pPr>
      <w:r>
        <w:t>Marine and Harbours (Fuelling) Regulations 1985</w:t>
      </w:r>
    </w:p>
    <w:p>
      <w:pPr>
        <w:pStyle w:val="Heading5"/>
        <w:rPr>
          <w:snapToGrid w:val="0"/>
        </w:rPr>
      </w:pPr>
      <w:bookmarkStart w:id="3" w:name="_Toc379268186"/>
      <w:bookmarkStart w:id="4" w:name="_Toc42110668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(Fuelling) Regulations 1985 </w:t>
      </w:r>
      <w:r>
        <w:rPr>
          <w:snapToGrid w:val="0"/>
          <w:vertAlign w:val="superscript"/>
        </w:rPr>
        <w:t>1</w:t>
      </w:r>
      <w:r>
        <w:rPr>
          <w:snapToGrid w:val="0"/>
        </w:rPr>
        <w:t>.</w:t>
      </w:r>
    </w:p>
    <w:p>
      <w:pPr>
        <w:pStyle w:val="Heading5"/>
        <w:rPr>
          <w:snapToGrid w:val="0"/>
        </w:rPr>
      </w:pPr>
      <w:bookmarkStart w:id="5" w:name="_Toc379268187"/>
      <w:bookmarkStart w:id="6" w:name="_Toc421106687"/>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fuelling</w:t>
      </w:r>
      <w:r>
        <w:t xml:space="preserve"> means providing fuel for use in the propulsion of marine craft.</w:t>
      </w:r>
    </w:p>
    <w:p>
      <w:pPr>
        <w:pStyle w:val="Heading5"/>
        <w:rPr>
          <w:snapToGrid w:val="0"/>
        </w:rPr>
      </w:pPr>
      <w:bookmarkStart w:id="7" w:name="_Toc379268188"/>
      <w:bookmarkStart w:id="8" w:name="_Toc421106688"/>
      <w:r>
        <w:rPr>
          <w:rStyle w:val="CharSectno"/>
        </w:rPr>
        <w:t>3</w:t>
      </w:r>
      <w:r>
        <w:rPr>
          <w:snapToGrid w:val="0"/>
        </w:rPr>
        <w:t>.</w:t>
      </w:r>
      <w:r>
        <w:rPr>
          <w:snapToGrid w:val="0"/>
        </w:rPr>
        <w:tab/>
        <w:t>Fuelling installations and operations require licence or approval</w:t>
      </w:r>
      <w:bookmarkEnd w:id="7"/>
      <w:bookmarkEnd w:id="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erect an installation, structure or other thing on a departmental area or on departmental land for the purpose of carrying on the business of fuelling; or</w:t>
      </w:r>
    </w:p>
    <w:p>
      <w:pPr>
        <w:pStyle w:val="Indenta"/>
        <w:rPr>
          <w:snapToGrid w:val="0"/>
        </w:rPr>
      </w:pPr>
      <w:r>
        <w:rPr>
          <w:snapToGrid w:val="0"/>
        </w:rPr>
        <w:tab/>
        <w:t>(b)</w:t>
      </w:r>
      <w:r>
        <w:rPr>
          <w:snapToGrid w:val="0"/>
        </w:rPr>
        <w:tab/>
        <w:t>carry on the business of fuelling on a departmental area or on departmental land,</w:t>
      </w:r>
    </w:p>
    <w:p>
      <w:pPr>
        <w:pStyle w:val="Subsection"/>
        <w:rPr>
          <w:snapToGrid w:val="0"/>
        </w:rPr>
      </w:pPr>
      <w:r>
        <w:rPr>
          <w:snapToGrid w:val="0"/>
        </w:rPr>
        <w:tab/>
      </w:r>
      <w:r>
        <w:rPr>
          <w:snapToGrid w:val="0"/>
        </w:rPr>
        <w:tab/>
        <w:t>unless he does so — </w:t>
      </w:r>
    </w:p>
    <w:p>
      <w:pPr>
        <w:pStyle w:val="Indenta"/>
        <w:rPr>
          <w:snapToGrid w:val="0"/>
        </w:rPr>
      </w:pPr>
      <w:r>
        <w:rPr>
          <w:snapToGrid w:val="0"/>
        </w:rPr>
        <w:tab/>
        <w:t>(c)</w:t>
      </w:r>
      <w:r>
        <w:rPr>
          <w:snapToGrid w:val="0"/>
        </w:rPr>
        <w:tab/>
        <w:t xml:space="preserve">under a licence issued under the </w:t>
      </w:r>
      <w:r>
        <w:rPr>
          <w:i/>
          <w:snapToGrid w:val="0"/>
        </w:rPr>
        <w:t>Jetties Act 1926</w:t>
      </w:r>
      <w:r>
        <w:rPr>
          <w:snapToGrid w:val="0"/>
        </w:rPr>
        <w:t>; or</w:t>
      </w:r>
    </w:p>
    <w:p>
      <w:pPr>
        <w:pStyle w:val="Indenta"/>
        <w:rPr>
          <w:snapToGrid w:val="0"/>
        </w:rPr>
      </w:pPr>
      <w:r>
        <w:rPr>
          <w:snapToGrid w:val="0"/>
        </w:rPr>
        <w:tab/>
        <w:t>(d)</w:t>
      </w:r>
      <w:r>
        <w:rPr>
          <w:snapToGrid w:val="0"/>
        </w:rPr>
        <w:tab/>
        <w:t>with, and in accordance with, the written permission of the General Manager or a person appointed by the General Manager to give such permission.</w:t>
      </w:r>
    </w:p>
    <w:p>
      <w:pPr>
        <w:pStyle w:val="Penstart"/>
        <w:rPr>
          <w:snapToGrid w:val="0"/>
        </w:rPr>
      </w:pPr>
      <w:r>
        <w:rPr>
          <w:snapToGrid w:val="0"/>
        </w:rPr>
        <w:tab/>
        <w:t>Penalty: $500.</w:t>
      </w:r>
    </w:p>
    <w:p>
      <w:pPr>
        <w:pStyle w:val="Heading5"/>
        <w:rPr>
          <w:snapToGrid w:val="0"/>
        </w:rPr>
      </w:pPr>
      <w:bookmarkStart w:id="9" w:name="_Toc379268189"/>
      <w:bookmarkStart w:id="10" w:name="_Toc421106689"/>
      <w:r>
        <w:rPr>
          <w:rStyle w:val="CharSectno"/>
        </w:rPr>
        <w:t>4</w:t>
      </w:r>
      <w:r>
        <w:rPr>
          <w:snapToGrid w:val="0"/>
        </w:rPr>
        <w:t>.</w:t>
      </w:r>
      <w:r>
        <w:rPr>
          <w:snapToGrid w:val="0"/>
        </w:rPr>
        <w:tab/>
        <w:t>Removal of unlawful installations</w:t>
      </w:r>
      <w:bookmarkEnd w:id="9"/>
      <w:bookmarkEnd w:id="10"/>
      <w:r>
        <w:rPr>
          <w:snapToGrid w:val="0"/>
        </w:rPr>
        <w:t xml:space="preserve"> </w:t>
      </w:r>
    </w:p>
    <w:p>
      <w:pPr>
        <w:pStyle w:val="Subsection"/>
        <w:rPr>
          <w:snapToGrid w:val="0"/>
        </w:rPr>
      </w:pPr>
      <w:r>
        <w:rPr>
          <w:snapToGrid w:val="0"/>
        </w:rPr>
        <w:tab/>
      </w:r>
      <w:r>
        <w:rPr>
          <w:snapToGrid w:val="0"/>
        </w:rPr>
        <w:tab/>
        <w:t>Any installation, structure or other thing erected contrary to regulation 3 may be removed by the Department or by a person acting on behalf of the Department, and the Department may, by action in a court of competent jurisdiction, recover the cost and expenses of such removal from the person who erected the installation, structure or thing or who had control over it before it was removed.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9268190"/>
      <w:bookmarkStart w:id="12" w:name="_Toc421106613"/>
      <w:bookmarkStart w:id="13" w:name="_Toc421106690"/>
      <w:r>
        <w:t>Notes</w:t>
      </w:r>
      <w:bookmarkEnd w:id="11"/>
      <w:bookmarkEnd w:id="12"/>
      <w:bookmarkEnd w:id="13"/>
    </w:p>
    <w:p>
      <w:pPr>
        <w:pStyle w:val="nSubsection"/>
        <w:rPr>
          <w:snapToGrid w:val="0"/>
        </w:rPr>
      </w:pPr>
      <w:r>
        <w:rPr>
          <w:snapToGrid w:val="0"/>
          <w:vertAlign w:val="superscript"/>
        </w:rPr>
        <w:t>1</w:t>
      </w:r>
      <w:r>
        <w:rPr>
          <w:snapToGrid w:val="0"/>
        </w:rPr>
        <w:tab/>
        <w:t xml:space="preserve">This is a reprint as at 19 March 2004 of the </w:t>
      </w:r>
      <w:r>
        <w:rPr>
          <w:i/>
          <w:noProof/>
          <w:snapToGrid w:val="0"/>
        </w:rPr>
        <w:t>Marine and Harbours (Fuelling) Regulations 1985</w:t>
      </w:r>
      <w:r>
        <w:rPr>
          <w:snapToGrid w:val="0"/>
        </w:rPr>
        <w:t xml:space="preserve">.  The following table contains information about those regulations and any reprint. </w:t>
      </w:r>
    </w:p>
    <w:p>
      <w:pPr>
        <w:pStyle w:val="nHeading3"/>
        <w:rPr>
          <w:snapToGrid w:val="0"/>
        </w:rPr>
      </w:pPr>
      <w:bookmarkStart w:id="14" w:name="_Toc379268191"/>
      <w:bookmarkStart w:id="15" w:name="_Toc421106691"/>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Marine and Harbours (Fuelling) Regulations 1985</w:t>
            </w:r>
          </w:p>
        </w:tc>
        <w:tc>
          <w:tcPr>
            <w:tcW w:w="1276" w:type="dxa"/>
          </w:tcPr>
          <w:p>
            <w:pPr>
              <w:pStyle w:val="nTable"/>
              <w:spacing w:after="40"/>
            </w:pPr>
            <w:r>
              <w:t>13 Sep 1985 p. 3558</w:t>
            </w:r>
          </w:p>
        </w:tc>
        <w:tc>
          <w:tcPr>
            <w:tcW w:w="2693" w:type="dxa"/>
          </w:tcPr>
          <w:p>
            <w:pPr>
              <w:pStyle w:val="nTable"/>
              <w:spacing w:after="40"/>
            </w:pPr>
            <w:r>
              <w:t>13 Sep 1985</w:t>
            </w:r>
          </w:p>
        </w:tc>
      </w:tr>
      <w:tr>
        <w:trPr>
          <w:cantSplit/>
        </w:trPr>
        <w:tc>
          <w:tcPr>
            <w:tcW w:w="7087" w:type="dxa"/>
            <w:gridSpan w:val="3"/>
            <w:tcBorders>
              <w:bottom w:val="single" w:sz="4" w:space="0" w:color="auto"/>
            </w:tcBorders>
          </w:tcPr>
          <w:p>
            <w:pPr>
              <w:pStyle w:val="nTable"/>
              <w:spacing w:after="40"/>
              <w:rPr>
                <w:b/>
              </w:rPr>
            </w:pPr>
            <w:r>
              <w:rPr>
                <w:b/>
              </w:rPr>
              <w:t xml:space="preserve">Reprint 1: The </w:t>
            </w:r>
            <w:r>
              <w:rPr>
                <w:b/>
                <w:i/>
              </w:rPr>
              <w:t xml:space="preserve">Marine and Harbours (Fuelling) Regulations 1985 </w:t>
            </w:r>
            <w:r>
              <w:rPr>
                <w:b/>
              </w:rPr>
              <w:t>as at 19 Mar 2004</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7" w:name="_Toc421106692"/>
      <w:r>
        <w:rPr>
          <w:sz w:val="28"/>
        </w:rPr>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fuelling</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Mar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Mar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Marine and Harbours (Fuelling)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(Fuelling)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(Fuelling)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(Fuelling)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(Fuelling)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(Fuelling)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Marine and Harbours (Fuelling)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(Fuelling)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032"/>
    <w:docVar w:name="WAFER_20140204085652" w:val="RemoveTocBookmarks,RemoveUnusedBookmarks,RemoveLanguageTags,UsedStyles,ResetPageSize,UpdateArrangement"/>
    <w:docVar w:name="WAFER_20140204085652_GUID" w:val="367cec9f-b583-4d63-94eb-25d0f9f5e455"/>
    <w:docVar w:name="WAFER_20140204090310" w:val="RemoveTocBookmarks,RunningHeaders"/>
    <w:docVar w:name="WAFER_20140204090310_GUID" w:val="ab1ca8e1-565f-4b67-90eb-b13ef8dd7b1a"/>
    <w:docVar w:name="WAFER_20150603143624" w:val="ResetPageSize,UpdateArrangement,UpdateNTable"/>
    <w:docVar w:name="WAFER_20150603143624_GUID" w:val="e6d234d4-e507-448e-8c7d-36caa70020eb"/>
    <w:docVar w:name="WAFER_20151106151032" w:val="UpdateStyles,UsedStyles"/>
    <w:docVar w:name="WAFER_20151106151032_GUID" w:val="d04263b8-7b9d-4ca1-ac10-a41f3ceae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460</Words>
  <Characters>2412</Characters>
  <Application>Microsoft Office Word</Application>
  <DocSecurity>0</DocSecurity>
  <Lines>96</Lines>
  <Paragraphs>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2806</CharactersWithSpaces>
  <SharedDoc>false</SharedDoc>
  <HLinks>
    <vt:vector size="12" baseType="variant">
      <vt:variant>
        <vt:i4>65542</vt:i4>
      </vt:variant>
      <vt:variant>
        <vt:i4>1844</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(Fuelling) Regulations 1985 - 01-a0-09</dc:title>
  <dc:subject/>
  <dc:creator/>
  <cp:keywords/>
  <dc:description/>
  <cp:lastModifiedBy>svcMRProcess</cp:lastModifiedBy>
  <cp:revision>4</cp:revision>
  <cp:lastPrinted>2004-03-25T02:06:00Z</cp:lastPrinted>
  <dcterms:created xsi:type="dcterms:W3CDTF">2019-01-18T03:02:00Z</dcterms:created>
  <dcterms:modified xsi:type="dcterms:W3CDTF">2019-01-18T03:03:00Z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13-Sep-1985 p.3558</vt:lpwstr>
  </property>
  <property fmtid="{D5CDD505-2E9C-101B-9397-08002B2CF9AE}" pid="3" name="CommencementDate">
    <vt:lpwstr>20040319</vt:lpwstr>
  </property>
  <property fmtid="{D5CDD505-2E9C-101B-9397-08002B2CF9AE}" pid="4" name="DocumentType">
    <vt:lpwstr>Reg</vt:lpwstr>
  </property>
  <property fmtid="{D5CDD505-2E9C-101B-9397-08002B2CF9AE}" pid="5" name="OwlsUID">
    <vt:i4>4613</vt:i4>
  </property>
  <property fmtid="{D5CDD505-2E9C-101B-9397-08002B2CF9AE}" pid="6" name="AsAtDate">
    <vt:lpwstr>19 Mar 2004</vt:lpwstr>
  </property>
  <property fmtid="{D5CDD505-2E9C-101B-9397-08002B2CF9AE}" pid="7" name="Suffix">
    <vt:lpwstr>01-a0-09</vt:lpwstr>
  </property>
</Properties>
</file>