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EF4" w:rsidRDefault="001E06BB">
      <w:pPr>
        <w:pStyle w:val="WA"/>
      </w:pPr>
      <w:bookmarkStart w:id="0" w:name="_GoBack"/>
      <w:bookmarkEnd w:id="0"/>
      <w:r>
        <w:t>Western Australia</w:t>
      </w:r>
    </w:p>
    <w:p w:rsidR="00DA7EF4" w:rsidRDefault="001E06BB">
      <w:pPr>
        <w:pStyle w:val="NameofActRegPage1"/>
        <w:spacing w:before="3760" w:after="4200"/>
      </w:pPr>
      <w:r>
        <w:fldChar w:fldCharType="begin"/>
      </w:r>
      <w:r>
        <w:instrText xml:space="preserve"> STYLEREF "Name Of Act/Reg"</w:instrText>
      </w:r>
      <w:r>
        <w:fldChar w:fldCharType="separate"/>
      </w:r>
      <w:r w:rsidR="002B4C4E">
        <w:rPr>
          <w:noProof/>
        </w:rPr>
        <w:t>Marketing of Lamb Regulations 1972</w:t>
      </w:r>
      <w:r>
        <w:fldChar w:fldCharType="end"/>
      </w:r>
    </w:p>
    <w:p w:rsidR="00DA7EF4" w:rsidRDefault="00DA7EF4">
      <w:pPr>
        <w:jc w:val="center"/>
        <w:rPr>
          <w:b/>
        </w:rPr>
        <w:sectPr w:rsidR="00DA7EF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A7EF4" w:rsidRDefault="001E06BB">
      <w:pPr>
        <w:pStyle w:val="WA"/>
      </w:pPr>
      <w:r>
        <w:lastRenderedPageBreak/>
        <w:t>Western Australia</w:t>
      </w:r>
    </w:p>
    <w:p w:rsidR="00DA7EF4" w:rsidRDefault="001E06BB">
      <w:pPr>
        <w:pStyle w:val="NameofActRegPage1"/>
      </w:pPr>
      <w:r>
        <w:fldChar w:fldCharType="begin"/>
      </w:r>
      <w:r>
        <w:instrText xml:space="preserve"> STYLEREF "Name Of Act/Reg"</w:instrText>
      </w:r>
      <w:r>
        <w:fldChar w:fldCharType="separate"/>
      </w:r>
      <w:r w:rsidR="002B4C4E">
        <w:rPr>
          <w:noProof/>
        </w:rPr>
        <w:t>Marketing of Lamb Regulations 1972</w:t>
      </w:r>
      <w:r>
        <w:fldChar w:fldCharType="end"/>
      </w:r>
    </w:p>
    <w:p w:rsidR="00DA7EF4" w:rsidRDefault="001E06BB">
      <w:pPr>
        <w:pStyle w:val="Arrangement"/>
      </w:pPr>
      <w:r>
        <w:t>CONTENTS</w:t>
      </w:r>
    </w:p>
    <w:p w:rsidR="00DA7EF4" w:rsidRDefault="001E06BB">
      <w:pPr>
        <w:pStyle w:val="TOC4"/>
        <w:tabs>
          <w:tab w:val="clear" w:pos="1134"/>
          <w:tab w:val="left" w:pos="1135"/>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 and interpretation</w:t>
      </w:r>
      <w:r>
        <w:rPr>
          <w:noProof/>
        </w:rPr>
        <w:tab/>
      </w:r>
      <w:r>
        <w:rPr>
          <w:noProof/>
        </w:rPr>
        <w:fldChar w:fldCharType="begin"/>
      </w:r>
      <w:r>
        <w:rPr>
          <w:noProof/>
        </w:rPr>
        <w:instrText xml:space="preserve"> PAGEREF _Toc459194379 \h </w:instrText>
      </w:r>
      <w:r>
        <w:rPr>
          <w:noProof/>
        </w:rPr>
      </w:r>
      <w:r>
        <w:rPr>
          <w:noProof/>
        </w:rPr>
        <w:fldChar w:fldCharType="separate"/>
      </w:r>
      <w:r w:rsidR="002B4C4E">
        <w:rPr>
          <w:noProof/>
        </w:rPr>
        <w:t>1</w:t>
      </w:r>
      <w:r>
        <w:rPr>
          <w:noProof/>
        </w:rPr>
        <w:fldChar w:fldCharType="end"/>
      </w:r>
    </w:p>
    <w:p w:rsidR="00DA7EF4" w:rsidRDefault="001E06BB">
      <w:pPr>
        <w:pStyle w:val="TOC4"/>
        <w:tabs>
          <w:tab w:val="clear" w:pos="1134"/>
          <w:tab w:val="left" w:pos="1135"/>
        </w:tabs>
        <w:rPr>
          <w:noProof/>
        </w:rPr>
      </w:pPr>
      <w:r>
        <w:rPr>
          <w:noProof/>
        </w:rPr>
        <w:t>2</w:t>
      </w:r>
      <w:r>
        <w:rPr>
          <w:noProof/>
          <w:snapToGrid w:val="0"/>
        </w:rPr>
        <w:t>.</w:t>
      </w:r>
      <w:r>
        <w:rPr>
          <w:noProof/>
        </w:rPr>
        <w:tab/>
      </w:r>
      <w:r>
        <w:rPr>
          <w:noProof/>
          <w:snapToGrid w:val="0"/>
        </w:rPr>
        <w:t>Declaration of “exempt lambs”</w:t>
      </w:r>
      <w:r>
        <w:rPr>
          <w:noProof/>
        </w:rPr>
        <w:tab/>
      </w:r>
      <w:r>
        <w:rPr>
          <w:noProof/>
        </w:rPr>
        <w:fldChar w:fldCharType="begin"/>
      </w:r>
      <w:r>
        <w:rPr>
          <w:noProof/>
        </w:rPr>
        <w:instrText xml:space="preserve"> PAGEREF _Toc459194380 \h </w:instrText>
      </w:r>
      <w:r>
        <w:rPr>
          <w:noProof/>
        </w:rPr>
      </w:r>
      <w:r>
        <w:rPr>
          <w:noProof/>
        </w:rPr>
        <w:fldChar w:fldCharType="separate"/>
      </w:r>
      <w:r w:rsidR="002B4C4E">
        <w:rPr>
          <w:noProof/>
        </w:rPr>
        <w:t>1</w:t>
      </w:r>
      <w:r>
        <w:rPr>
          <w:noProof/>
        </w:rPr>
        <w:fldChar w:fldCharType="end"/>
      </w:r>
    </w:p>
    <w:p w:rsidR="00DA7EF4" w:rsidRDefault="001E06BB">
      <w:pPr>
        <w:pStyle w:val="TOC2"/>
        <w:tabs>
          <w:tab w:val="right" w:leader="dot" w:pos="7086"/>
        </w:tabs>
        <w:rPr>
          <w:noProof/>
        </w:rPr>
      </w:pPr>
      <w:r>
        <w:rPr>
          <w:noProof/>
        </w:rPr>
        <w:t>Notes</w:t>
      </w:r>
    </w:p>
    <w:p w:rsidR="00DA7EF4" w:rsidRDefault="001E06BB">
      <w:pPr>
        <w:pStyle w:val="TOC2"/>
      </w:pPr>
      <w:r>
        <w:fldChar w:fldCharType="end"/>
      </w:r>
    </w:p>
    <w:p w:rsidR="00DA7EF4" w:rsidRDefault="001E06B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A7EF4" w:rsidRDefault="00DA7EF4">
      <w:pPr>
        <w:pStyle w:val="NoteHeading"/>
        <w:sectPr w:rsidR="00DA7EF4">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A7EF4" w:rsidRDefault="001E06BB">
      <w:pPr>
        <w:pStyle w:val="WA"/>
      </w:pPr>
      <w:r>
        <w:lastRenderedPageBreak/>
        <w:t>Western Australia</w:t>
      </w:r>
    </w:p>
    <w:p w:rsidR="00DA7EF4" w:rsidRDefault="001E06BB">
      <w:pPr>
        <w:pStyle w:val="PrincipalActReg"/>
      </w:pPr>
      <w:r>
        <w:t>MARKETING OF MEAT ACT 1971</w:t>
      </w:r>
    </w:p>
    <w:p w:rsidR="00DA7EF4" w:rsidRDefault="001E06BB">
      <w:pPr>
        <w:pStyle w:val="MadeBy"/>
        <w:rPr>
          <w:snapToGrid w:val="0"/>
        </w:rPr>
      </w:pPr>
      <w:r>
        <w:rPr>
          <w:snapToGrid w:val="0"/>
        </w:rPr>
        <w:t xml:space="preserve">HIS Excellency the Lieutenant-Governor and Administrator, acting pursuant to the provisions of section 31 of the </w:t>
      </w:r>
      <w:r>
        <w:rPr>
          <w:i/>
          <w:snapToGrid w:val="0"/>
        </w:rPr>
        <w:t>Marketing of Meat Act 1971</w:t>
      </w:r>
      <w:r>
        <w:rPr>
          <w:snapToGrid w:val="0"/>
        </w:rPr>
        <w:t>, has been pleased to make the regulations set forth in the schedule hereunder.</w:t>
      </w:r>
    </w:p>
    <w:p w:rsidR="00DA7EF4" w:rsidRDefault="001E06BB">
      <w:pPr>
        <w:pStyle w:val="NameofActReg"/>
      </w:pPr>
      <w:r>
        <w:t xml:space="preserve">Marketing of Lamb Regulations 1972 </w:t>
      </w:r>
    </w:p>
    <w:p w:rsidR="00DA7EF4" w:rsidRDefault="001E06BB">
      <w:pPr>
        <w:pStyle w:val="Heading5"/>
        <w:rPr>
          <w:snapToGrid w:val="0"/>
        </w:rPr>
      </w:pPr>
      <w:bookmarkStart w:id="1" w:name="_Toc419117367"/>
      <w:bookmarkStart w:id="2" w:name="_Toc459194379"/>
      <w:r>
        <w:rPr>
          <w:rStyle w:val="CharSectno"/>
        </w:rPr>
        <w:t>1</w:t>
      </w:r>
      <w:r>
        <w:rPr>
          <w:snapToGrid w:val="0"/>
        </w:rPr>
        <w:t>.</w:t>
      </w:r>
      <w:r>
        <w:rPr>
          <w:snapToGrid w:val="0"/>
        </w:rPr>
        <w:tab/>
        <w:t>Citation and interpretation</w:t>
      </w:r>
      <w:bookmarkEnd w:id="1"/>
      <w:bookmarkEnd w:id="2"/>
    </w:p>
    <w:p w:rsidR="00DA7EF4" w:rsidRDefault="001E06BB">
      <w:pPr>
        <w:pStyle w:val="Subsection"/>
        <w:rPr>
          <w:snapToGrid w:val="0"/>
        </w:rPr>
      </w:pPr>
      <w:r>
        <w:rPr>
          <w:snapToGrid w:val="0"/>
        </w:rPr>
        <w:tab/>
        <w:t>(1)</w:t>
      </w:r>
      <w:r>
        <w:rPr>
          <w:snapToGrid w:val="0"/>
        </w:rPr>
        <w:tab/>
        <w:t xml:space="preserve">These regulations may be cited as the </w:t>
      </w:r>
      <w:r>
        <w:rPr>
          <w:i/>
          <w:snapToGrid w:val="0"/>
        </w:rPr>
        <w:t>Marketing of Lamb Regulations 1972</w:t>
      </w:r>
      <w:r>
        <w:rPr>
          <w:snapToGrid w:val="0"/>
        </w:rPr>
        <w:t>.</w:t>
      </w:r>
    </w:p>
    <w:p w:rsidR="00DA7EF4" w:rsidRDefault="001E06BB">
      <w:pPr>
        <w:pStyle w:val="Ednotesubsection"/>
      </w:pPr>
      <w:r>
        <w:tab/>
        <w:t>[(2)</w:t>
      </w:r>
      <w:r>
        <w:tab/>
        <w:t>repealed]</w:t>
      </w:r>
    </w:p>
    <w:p w:rsidR="00DA7EF4" w:rsidRDefault="001E06BB">
      <w:pPr>
        <w:pStyle w:val="Footnotesection"/>
      </w:pPr>
      <w:r>
        <w:tab/>
        <w:t xml:space="preserve">[Regulation 1 amended in Gazettes 8 November 1985 p.4296; 5 September 1986 p.3315; 13 August 1999 p.3824.] </w:t>
      </w:r>
    </w:p>
    <w:p w:rsidR="00DA7EF4" w:rsidRDefault="001E06BB">
      <w:pPr>
        <w:pStyle w:val="Heading5"/>
        <w:rPr>
          <w:snapToGrid w:val="0"/>
        </w:rPr>
      </w:pPr>
      <w:bookmarkStart w:id="3" w:name="_Toc419117368"/>
      <w:bookmarkStart w:id="4" w:name="_Toc459194380"/>
      <w:r>
        <w:rPr>
          <w:rStyle w:val="CharSectno"/>
        </w:rPr>
        <w:t>2</w:t>
      </w:r>
      <w:r>
        <w:rPr>
          <w:snapToGrid w:val="0"/>
        </w:rPr>
        <w:t>.</w:t>
      </w:r>
      <w:r>
        <w:rPr>
          <w:snapToGrid w:val="0"/>
        </w:rPr>
        <w:tab/>
        <w:t>Declaration of “exempt lambs”</w:t>
      </w:r>
      <w:bookmarkEnd w:id="3"/>
      <w:bookmarkEnd w:id="4"/>
    </w:p>
    <w:p w:rsidR="00DA7EF4" w:rsidRDefault="001E06BB">
      <w:pPr>
        <w:pStyle w:val="Subsection"/>
        <w:rPr>
          <w:snapToGrid w:val="0"/>
        </w:rPr>
      </w:pPr>
      <w:r>
        <w:rPr>
          <w:snapToGrid w:val="0"/>
        </w:rPr>
        <w:tab/>
        <w:t>(1)</w:t>
      </w:r>
      <w:r>
        <w:rPr>
          <w:snapToGrid w:val="0"/>
        </w:rPr>
        <w:tab/>
        <w:t>For the purposes of section 20 (c) of the Act, and of these regulations, a lamb shall be an “exempt lamb”, the slaughter of which is hereby declared to be exempted from the provisions of section 19 of the Act, if it is slaughtered in the State for human consumption in Australia.</w:t>
      </w:r>
    </w:p>
    <w:p w:rsidR="00DA7EF4" w:rsidRDefault="001E06BB">
      <w:pPr>
        <w:pStyle w:val="Subsection"/>
        <w:rPr>
          <w:snapToGrid w:val="0"/>
        </w:rPr>
      </w:pPr>
      <w:r>
        <w:rPr>
          <w:snapToGrid w:val="0"/>
        </w:rPr>
        <w:tab/>
        <w:t>(2)</w:t>
      </w:r>
      <w:r>
        <w:rPr>
          <w:snapToGrid w:val="0"/>
        </w:rPr>
        <w:tab/>
        <w:t>No exempt lamb, or any part of an exempt lamb, shall be exported from Australia, other than by the Company.</w:t>
      </w:r>
    </w:p>
    <w:p w:rsidR="00DA7EF4" w:rsidRDefault="001E06BB">
      <w:pPr>
        <w:pStyle w:val="MiscellaneousBody"/>
        <w:tabs>
          <w:tab w:val="left" w:pos="1985"/>
          <w:tab w:val="left" w:pos="2552"/>
        </w:tabs>
        <w:ind w:left="159" w:firstLine="720"/>
        <w:rPr>
          <w:snapToGrid w:val="0"/>
        </w:rPr>
      </w:pPr>
      <w:r>
        <w:rPr>
          <w:snapToGrid w:val="0"/>
        </w:rPr>
        <w:t>Penalty:</w:t>
      </w:r>
      <w:r>
        <w:rPr>
          <w:snapToGrid w:val="0"/>
        </w:rPr>
        <w:tab/>
        <w:t>(a)</w:t>
      </w:r>
      <w:r>
        <w:rPr>
          <w:snapToGrid w:val="0"/>
        </w:rPr>
        <w:tab/>
        <w:t>for a first offence, $1 000; and</w:t>
      </w:r>
    </w:p>
    <w:p w:rsidR="00DA7EF4" w:rsidRDefault="001E06BB">
      <w:pPr>
        <w:pStyle w:val="MiscellaneousBody"/>
        <w:tabs>
          <w:tab w:val="left" w:pos="1985"/>
          <w:tab w:val="left" w:pos="2552"/>
        </w:tabs>
        <w:ind w:left="159" w:firstLine="720"/>
        <w:rPr>
          <w:snapToGrid w:val="0"/>
        </w:rPr>
      </w:pPr>
      <w:r>
        <w:rPr>
          <w:snapToGrid w:val="0"/>
        </w:rPr>
        <w:tab/>
        <w:t>(b)</w:t>
      </w:r>
      <w:r>
        <w:rPr>
          <w:snapToGrid w:val="0"/>
        </w:rPr>
        <w:tab/>
        <w:t>for a subsequent offence, $2 000</w:t>
      </w:r>
    </w:p>
    <w:p w:rsidR="00DA7EF4" w:rsidRDefault="001E06BB">
      <w:pPr>
        <w:pStyle w:val="Ednotesubsection"/>
        <w:tabs>
          <w:tab w:val="clear" w:pos="605"/>
          <w:tab w:val="clear" w:pos="893"/>
          <w:tab w:val="left" w:pos="284"/>
        </w:tabs>
        <w:ind w:left="284" w:hanging="284"/>
      </w:pPr>
      <w:r>
        <w:tab/>
        <w:t>[(3) and (4)    repealed]</w:t>
      </w:r>
    </w:p>
    <w:p w:rsidR="00DA7EF4" w:rsidRDefault="001E06BB">
      <w:pPr>
        <w:pStyle w:val="Footnotesection"/>
        <w:keepNext/>
      </w:pPr>
      <w:r>
        <w:tab/>
        <w:t xml:space="preserve">[Regulation 2 inserted by Gazette 17 June 1994 p.2503; amended in Gazette 13 August 1999 p.3824.] </w:t>
      </w:r>
    </w:p>
    <w:p w:rsidR="00DA7EF4" w:rsidRDefault="001E06BB">
      <w:pPr>
        <w:pStyle w:val="Ednotesection"/>
      </w:pPr>
      <w:r>
        <w:t>[</w:t>
      </w:r>
      <w:r>
        <w:rPr>
          <w:b/>
        </w:rPr>
        <w:t>2A.</w:t>
      </w:r>
      <w:r>
        <w:rPr>
          <w:i w:val="0"/>
        </w:rPr>
        <w:tab/>
      </w:r>
      <w:r>
        <w:rPr>
          <w:b/>
        </w:rPr>
        <w:tab/>
      </w:r>
      <w:r>
        <w:t xml:space="preserve">Repealed by Gazette 4 January 1985 p.147.] </w:t>
      </w:r>
    </w:p>
    <w:p w:rsidR="00DA7EF4" w:rsidRDefault="001E06BB">
      <w:pPr>
        <w:pStyle w:val="Ednotesection"/>
      </w:pPr>
      <w:r>
        <w:t>[</w:t>
      </w:r>
      <w:r>
        <w:rPr>
          <w:b/>
        </w:rPr>
        <w:t>3, 4 and 5.</w:t>
      </w:r>
      <w:r>
        <w:t xml:space="preserve">    Repealed in Gazette 13 August 1999 p.3824.]</w:t>
      </w:r>
    </w:p>
    <w:p w:rsidR="00DA7EF4" w:rsidRDefault="001E06BB">
      <w:pPr>
        <w:pStyle w:val="Ednotesection"/>
      </w:pPr>
      <w:r>
        <w:t>[</w:t>
      </w:r>
      <w:r>
        <w:rPr>
          <w:b/>
        </w:rPr>
        <w:t>5A.</w:t>
      </w:r>
      <w:r>
        <w:tab/>
      </w:r>
      <w:r>
        <w:tab/>
        <w:t xml:space="preserve">Regulation 5A repealed by Gazette 4 January 1985 p.143.] </w:t>
      </w:r>
    </w:p>
    <w:p w:rsidR="00DA7EF4" w:rsidRDefault="001E06BB">
      <w:pPr>
        <w:pStyle w:val="Ednotesection"/>
      </w:pPr>
      <w:r>
        <w:t>[</w:t>
      </w:r>
      <w:r>
        <w:rPr>
          <w:b/>
        </w:rPr>
        <w:t>6 and 7.</w:t>
      </w:r>
      <w:r>
        <w:t xml:space="preserve">    Repealed in Gazette 13 August 1999 p.3824.]</w:t>
      </w:r>
    </w:p>
    <w:p w:rsidR="00DA7EF4" w:rsidRDefault="001E06BB">
      <w:pPr>
        <w:pStyle w:val="Ednotesection"/>
      </w:pPr>
      <w:r>
        <w:t>[</w:t>
      </w:r>
      <w:r>
        <w:rPr>
          <w:b/>
        </w:rPr>
        <w:t>8.</w:t>
      </w:r>
      <w:r>
        <w:rPr>
          <w:b/>
        </w:rPr>
        <w:tab/>
      </w:r>
      <w:r>
        <w:rPr>
          <w:b/>
        </w:rPr>
        <w:tab/>
      </w:r>
      <w:r>
        <w:t xml:space="preserve">Regulation 8 repealed by Gazette 4 January 1985 p.149.] </w:t>
      </w:r>
    </w:p>
    <w:p w:rsidR="00DA7EF4" w:rsidRDefault="00DA7EF4">
      <w:pPr>
        <w:rPr>
          <w:rStyle w:val="CharDivText"/>
        </w:rPr>
        <w:sectPr w:rsidR="00DA7EF4">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DA7EF4" w:rsidRDefault="001E06BB">
      <w:pPr>
        <w:pStyle w:val="nHeading2"/>
      </w:pPr>
      <w:r>
        <w:t>Notes</w:t>
      </w:r>
    </w:p>
    <w:p w:rsidR="00DA7EF4" w:rsidRDefault="001E06BB">
      <w:pPr>
        <w:pStyle w:val="nSubsection"/>
        <w:rPr>
          <w:snapToGrid w:val="0"/>
        </w:rPr>
      </w:pPr>
      <w:r>
        <w:rPr>
          <w:snapToGrid w:val="0"/>
          <w:vertAlign w:val="superscript"/>
        </w:rPr>
        <w:t>1</w:t>
      </w:r>
      <w:r>
        <w:rPr>
          <w:snapToGrid w:val="0"/>
          <w:vertAlign w:val="superscript"/>
        </w:rPr>
        <w:tab/>
      </w:r>
      <w:r>
        <w:rPr>
          <w:snapToGrid w:val="0"/>
        </w:rPr>
        <w:t xml:space="preserve"> This is a compilation of the </w:t>
      </w:r>
      <w:r>
        <w:rPr>
          <w:i/>
          <w:snapToGrid w:val="0"/>
        </w:rPr>
        <w:t>Marketing of Lamb Regulations 1972</w:t>
      </w:r>
      <w:r>
        <w:rPr>
          <w:snapToGrid w:val="0"/>
        </w:rPr>
        <w:t xml:space="preserve"> and includes the amendments referred to in the following Table.</w:t>
      </w:r>
    </w:p>
    <w:p w:rsidR="00DA7EF4" w:rsidRDefault="001E06BB">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DA7EF4">
        <w:trPr>
          <w:tblHeader/>
        </w:trPr>
        <w:tc>
          <w:tcPr>
            <w:tcW w:w="3118" w:type="dxa"/>
            <w:tcBorders>
              <w:top w:val="single" w:sz="8" w:space="0" w:color="auto"/>
              <w:bottom w:val="single" w:sz="8" w:space="0" w:color="auto"/>
            </w:tcBorders>
          </w:tcPr>
          <w:p w:rsidR="00DA7EF4" w:rsidRDefault="001E06BB">
            <w:pPr>
              <w:pStyle w:val="nTable"/>
              <w:spacing w:after="40"/>
              <w:rPr>
                <w:b/>
                <w:sz w:val="19"/>
              </w:rPr>
            </w:pPr>
            <w:r>
              <w:rPr>
                <w:b/>
                <w:sz w:val="19"/>
              </w:rPr>
              <w:t>Citation</w:t>
            </w:r>
          </w:p>
        </w:tc>
        <w:tc>
          <w:tcPr>
            <w:tcW w:w="1276" w:type="dxa"/>
            <w:tcBorders>
              <w:top w:val="single" w:sz="8" w:space="0" w:color="auto"/>
              <w:bottom w:val="single" w:sz="8" w:space="0" w:color="auto"/>
            </w:tcBorders>
          </w:tcPr>
          <w:p w:rsidR="00DA7EF4" w:rsidRDefault="001E06BB">
            <w:pPr>
              <w:pStyle w:val="nTable"/>
              <w:spacing w:after="40"/>
              <w:rPr>
                <w:b/>
                <w:sz w:val="19"/>
              </w:rPr>
            </w:pPr>
            <w:r>
              <w:rPr>
                <w:b/>
                <w:sz w:val="19"/>
              </w:rPr>
              <w:t>Gazettal</w:t>
            </w:r>
          </w:p>
        </w:tc>
        <w:tc>
          <w:tcPr>
            <w:tcW w:w="2693" w:type="dxa"/>
            <w:tcBorders>
              <w:top w:val="single" w:sz="8" w:space="0" w:color="auto"/>
              <w:bottom w:val="single" w:sz="8" w:space="0" w:color="auto"/>
            </w:tcBorders>
          </w:tcPr>
          <w:p w:rsidR="00DA7EF4" w:rsidRDefault="001E06BB">
            <w:pPr>
              <w:pStyle w:val="nTable"/>
              <w:spacing w:after="40"/>
              <w:rPr>
                <w:b/>
                <w:sz w:val="19"/>
              </w:rPr>
            </w:pPr>
            <w:r>
              <w:rPr>
                <w:b/>
                <w:sz w:val="19"/>
              </w:rPr>
              <w:t>Commencement</w:t>
            </w:r>
          </w:p>
        </w:tc>
      </w:tr>
      <w:tr w:rsidR="00DA7EF4">
        <w:tc>
          <w:tcPr>
            <w:tcW w:w="3118" w:type="dxa"/>
          </w:tcPr>
          <w:p w:rsidR="00DA7EF4" w:rsidRDefault="001E06BB">
            <w:pPr>
              <w:pStyle w:val="nTable"/>
              <w:spacing w:after="40"/>
              <w:rPr>
                <w:i/>
                <w:sz w:val="19"/>
              </w:rPr>
            </w:pPr>
            <w:r>
              <w:rPr>
                <w:i/>
                <w:sz w:val="19"/>
              </w:rPr>
              <w:t>Marketing of Lamb Regulations 1972</w:t>
            </w:r>
          </w:p>
        </w:tc>
        <w:tc>
          <w:tcPr>
            <w:tcW w:w="1276" w:type="dxa"/>
          </w:tcPr>
          <w:p w:rsidR="00DA7EF4" w:rsidRDefault="001E06BB">
            <w:pPr>
              <w:pStyle w:val="nTable"/>
              <w:spacing w:after="40"/>
              <w:rPr>
                <w:sz w:val="19"/>
              </w:rPr>
            </w:pPr>
            <w:r>
              <w:rPr>
                <w:sz w:val="19"/>
              </w:rPr>
              <w:t>24 Nov 1972 p.4516-7</w:t>
            </w:r>
          </w:p>
        </w:tc>
        <w:tc>
          <w:tcPr>
            <w:tcW w:w="2693" w:type="dxa"/>
          </w:tcPr>
          <w:p w:rsidR="00DA7EF4" w:rsidRDefault="001E06BB">
            <w:pPr>
              <w:pStyle w:val="nTable"/>
              <w:spacing w:after="40"/>
              <w:rPr>
                <w:sz w:val="19"/>
              </w:rPr>
            </w:pPr>
            <w:r>
              <w:rPr>
                <w:sz w:val="19"/>
              </w:rPr>
              <w:t>24 Nov 1972</w:t>
            </w:r>
          </w:p>
        </w:tc>
      </w:tr>
      <w:tr w:rsidR="00DA7EF4">
        <w:tc>
          <w:tcPr>
            <w:tcW w:w="3118" w:type="dxa"/>
          </w:tcPr>
          <w:p w:rsidR="00DA7EF4" w:rsidRDefault="00DA7EF4">
            <w:pPr>
              <w:pStyle w:val="nTable"/>
              <w:spacing w:after="40"/>
              <w:rPr>
                <w:sz w:val="19"/>
              </w:rPr>
            </w:pPr>
          </w:p>
        </w:tc>
        <w:tc>
          <w:tcPr>
            <w:tcW w:w="1276" w:type="dxa"/>
          </w:tcPr>
          <w:p w:rsidR="00DA7EF4" w:rsidRDefault="001E06BB">
            <w:pPr>
              <w:pStyle w:val="nTable"/>
              <w:spacing w:after="40"/>
              <w:rPr>
                <w:sz w:val="19"/>
              </w:rPr>
            </w:pPr>
            <w:r>
              <w:rPr>
                <w:sz w:val="19"/>
              </w:rPr>
              <w:t>27 Jul 1973 p.2841</w:t>
            </w:r>
          </w:p>
        </w:tc>
        <w:tc>
          <w:tcPr>
            <w:tcW w:w="2693" w:type="dxa"/>
          </w:tcPr>
          <w:p w:rsidR="00DA7EF4" w:rsidRDefault="00DA7EF4">
            <w:pPr>
              <w:pStyle w:val="nTable"/>
              <w:spacing w:after="40"/>
              <w:rPr>
                <w:sz w:val="19"/>
              </w:rPr>
            </w:pPr>
          </w:p>
        </w:tc>
      </w:tr>
      <w:tr w:rsidR="00DA7EF4">
        <w:tc>
          <w:tcPr>
            <w:tcW w:w="3118" w:type="dxa"/>
          </w:tcPr>
          <w:p w:rsidR="00DA7EF4" w:rsidRDefault="00DA7EF4">
            <w:pPr>
              <w:pStyle w:val="nTable"/>
              <w:spacing w:after="40"/>
              <w:rPr>
                <w:sz w:val="19"/>
              </w:rPr>
            </w:pPr>
          </w:p>
        </w:tc>
        <w:tc>
          <w:tcPr>
            <w:tcW w:w="1276" w:type="dxa"/>
          </w:tcPr>
          <w:p w:rsidR="00DA7EF4" w:rsidRDefault="001E06BB">
            <w:pPr>
              <w:pStyle w:val="nTable"/>
              <w:spacing w:after="40"/>
              <w:rPr>
                <w:sz w:val="19"/>
              </w:rPr>
            </w:pPr>
            <w:r>
              <w:rPr>
                <w:sz w:val="19"/>
              </w:rPr>
              <w:t>2 Jul 1982 p.2395</w:t>
            </w:r>
          </w:p>
        </w:tc>
        <w:tc>
          <w:tcPr>
            <w:tcW w:w="2693" w:type="dxa"/>
          </w:tcPr>
          <w:p w:rsidR="00DA7EF4" w:rsidRDefault="00DA7EF4">
            <w:pPr>
              <w:pStyle w:val="nTable"/>
              <w:spacing w:after="40"/>
              <w:rPr>
                <w:sz w:val="19"/>
              </w:rPr>
            </w:pPr>
          </w:p>
        </w:tc>
      </w:tr>
      <w:tr w:rsidR="00DA7EF4">
        <w:tc>
          <w:tcPr>
            <w:tcW w:w="3118" w:type="dxa"/>
          </w:tcPr>
          <w:p w:rsidR="00DA7EF4" w:rsidRDefault="00DA7EF4">
            <w:pPr>
              <w:pStyle w:val="nTable"/>
              <w:spacing w:after="40"/>
              <w:rPr>
                <w:sz w:val="19"/>
              </w:rPr>
            </w:pPr>
          </w:p>
        </w:tc>
        <w:tc>
          <w:tcPr>
            <w:tcW w:w="1276" w:type="dxa"/>
          </w:tcPr>
          <w:p w:rsidR="00DA7EF4" w:rsidRDefault="001E06BB">
            <w:pPr>
              <w:pStyle w:val="nTable"/>
              <w:spacing w:after="40"/>
              <w:rPr>
                <w:sz w:val="19"/>
              </w:rPr>
            </w:pPr>
            <w:r>
              <w:rPr>
                <w:sz w:val="19"/>
              </w:rPr>
              <w:t>4 Jan 1985 p.147-9</w:t>
            </w:r>
          </w:p>
        </w:tc>
        <w:tc>
          <w:tcPr>
            <w:tcW w:w="2693" w:type="dxa"/>
          </w:tcPr>
          <w:p w:rsidR="00DA7EF4" w:rsidRDefault="00DA7EF4">
            <w:pPr>
              <w:pStyle w:val="nTable"/>
              <w:spacing w:after="40"/>
              <w:rPr>
                <w:sz w:val="19"/>
              </w:rPr>
            </w:pPr>
          </w:p>
        </w:tc>
      </w:tr>
      <w:tr w:rsidR="00DA7EF4">
        <w:tc>
          <w:tcPr>
            <w:tcW w:w="3118" w:type="dxa"/>
          </w:tcPr>
          <w:p w:rsidR="00DA7EF4" w:rsidRDefault="00DA7EF4">
            <w:pPr>
              <w:pStyle w:val="nTable"/>
              <w:spacing w:after="40"/>
              <w:rPr>
                <w:sz w:val="19"/>
              </w:rPr>
            </w:pPr>
          </w:p>
        </w:tc>
        <w:tc>
          <w:tcPr>
            <w:tcW w:w="1276" w:type="dxa"/>
          </w:tcPr>
          <w:p w:rsidR="00DA7EF4" w:rsidRDefault="001E06BB">
            <w:pPr>
              <w:pStyle w:val="nTable"/>
              <w:spacing w:after="40"/>
              <w:rPr>
                <w:sz w:val="19"/>
              </w:rPr>
            </w:pPr>
            <w:r>
              <w:rPr>
                <w:sz w:val="19"/>
              </w:rPr>
              <w:t>8 Nov 1985 p.4296-7</w:t>
            </w:r>
          </w:p>
        </w:tc>
        <w:tc>
          <w:tcPr>
            <w:tcW w:w="2693" w:type="dxa"/>
          </w:tcPr>
          <w:p w:rsidR="00DA7EF4" w:rsidRDefault="00DA7EF4">
            <w:pPr>
              <w:pStyle w:val="nTable"/>
              <w:spacing w:after="40"/>
              <w:rPr>
                <w:sz w:val="19"/>
              </w:rPr>
            </w:pPr>
          </w:p>
        </w:tc>
      </w:tr>
      <w:tr w:rsidR="00DA7EF4">
        <w:tc>
          <w:tcPr>
            <w:tcW w:w="3118" w:type="dxa"/>
          </w:tcPr>
          <w:p w:rsidR="00DA7EF4" w:rsidRDefault="00DA7EF4">
            <w:pPr>
              <w:pStyle w:val="nTable"/>
              <w:spacing w:after="40"/>
              <w:rPr>
                <w:sz w:val="19"/>
              </w:rPr>
            </w:pPr>
          </w:p>
        </w:tc>
        <w:tc>
          <w:tcPr>
            <w:tcW w:w="1276" w:type="dxa"/>
          </w:tcPr>
          <w:p w:rsidR="00DA7EF4" w:rsidRDefault="001E06BB">
            <w:pPr>
              <w:pStyle w:val="nTable"/>
              <w:spacing w:after="40"/>
              <w:rPr>
                <w:sz w:val="19"/>
              </w:rPr>
            </w:pPr>
            <w:r>
              <w:rPr>
                <w:sz w:val="19"/>
              </w:rPr>
              <w:t>5 Sep 1986 p.3315</w:t>
            </w:r>
          </w:p>
        </w:tc>
        <w:tc>
          <w:tcPr>
            <w:tcW w:w="2693" w:type="dxa"/>
          </w:tcPr>
          <w:p w:rsidR="00DA7EF4" w:rsidRDefault="00DA7EF4">
            <w:pPr>
              <w:pStyle w:val="nTable"/>
              <w:spacing w:after="40"/>
              <w:rPr>
                <w:sz w:val="19"/>
              </w:rPr>
            </w:pPr>
          </w:p>
        </w:tc>
      </w:tr>
      <w:tr w:rsidR="00DA7EF4">
        <w:tc>
          <w:tcPr>
            <w:tcW w:w="3118" w:type="dxa"/>
          </w:tcPr>
          <w:p w:rsidR="00DA7EF4" w:rsidRDefault="001E06BB">
            <w:pPr>
              <w:pStyle w:val="nTable"/>
              <w:spacing w:after="40"/>
              <w:rPr>
                <w:sz w:val="19"/>
              </w:rPr>
            </w:pPr>
            <w:r>
              <w:rPr>
                <w:i/>
                <w:sz w:val="19"/>
              </w:rPr>
              <w:t>Marketing of Lamb Amendment Regulations 1994</w:t>
            </w:r>
          </w:p>
        </w:tc>
        <w:tc>
          <w:tcPr>
            <w:tcW w:w="1276" w:type="dxa"/>
          </w:tcPr>
          <w:p w:rsidR="00DA7EF4" w:rsidRDefault="001E06BB">
            <w:pPr>
              <w:pStyle w:val="nTable"/>
              <w:spacing w:after="40"/>
              <w:rPr>
                <w:sz w:val="19"/>
              </w:rPr>
            </w:pPr>
            <w:r>
              <w:rPr>
                <w:sz w:val="19"/>
              </w:rPr>
              <w:t>17 Jun 1994 p.2503</w:t>
            </w:r>
          </w:p>
        </w:tc>
        <w:tc>
          <w:tcPr>
            <w:tcW w:w="2693" w:type="dxa"/>
          </w:tcPr>
          <w:p w:rsidR="00DA7EF4" w:rsidRDefault="001E06BB">
            <w:pPr>
              <w:pStyle w:val="nTable"/>
              <w:spacing w:after="40"/>
              <w:rPr>
                <w:sz w:val="19"/>
              </w:rPr>
            </w:pPr>
            <w:r>
              <w:rPr>
                <w:sz w:val="19"/>
              </w:rPr>
              <w:t>1 Jul 1994</w:t>
            </w:r>
          </w:p>
        </w:tc>
      </w:tr>
      <w:tr w:rsidR="00DA7EF4">
        <w:tc>
          <w:tcPr>
            <w:tcW w:w="3118" w:type="dxa"/>
            <w:tcBorders>
              <w:bottom w:val="single" w:sz="4" w:space="0" w:color="auto"/>
            </w:tcBorders>
          </w:tcPr>
          <w:p w:rsidR="00DA7EF4" w:rsidRDefault="001E06BB">
            <w:pPr>
              <w:pStyle w:val="nTable"/>
              <w:spacing w:after="40"/>
              <w:rPr>
                <w:i/>
                <w:sz w:val="19"/>
              </w:rPr>
            </w:pPr>
            <w:r>
              <w:rPr>
                <w:i/>
                <w:sz w:val="19"/>
              </w:rPr>
              <w:t>Marketing of Lamb Amendment Regulations 1999</w:t>
            </w:r>
          </w:p>
        </w:tc>
        <w:tc>
          <w:tcPr>
            <w:tcW w:w="1276" w:type="dxa"/>
            <w:tcBorders>
              <w:bottom w:val="single" w:sz="4" w:space="0" w:color="auto"/>
            </w:tcBorders>
          </w:tcPr>
          <w:p w:rsidR="00DA7EF4" w:rsidRDefault="001E06BB">
            <w:pPr>
              <w:pStyle w:val="nTable"/>
              <w:spacing w:after="40"/>
              <w:rPr>
                <w:sz w:val="19"/>
              </w:rPr>
            </w:pPr>
            <w:r>
              <w:rPr>
                <w:sz w:val="19"/>
              </w:rPr>
              <w:t>13 Aug 1999 p.3824</w:t>
            </w:r>
          </w:p>
        </w:tc>
        <w:tc>
          <w:tcPr>
            <w:tcW w:w="2693" w:type="dxa"/>
            <w:tcBorders>
              <w:bottom w:val="single" w:sz="4" w:space="0" w:color="auto"/>
            </w:tcBorders>
          </w:tcPr>
          <w:p w:rsidR="00DA7EF4" w:rsidRDefault="001E06BB">
            <w:pPr>
              <w:pStyle w:val="nTable"/>
              <w:spacing w:after="40"/>
              <w:rPr>
                <w:sz w:val="19"/>
              </w:rPr>
            </w:pPr>
            <w:r>
              <w:rPr>
                <w:sz w:val="19"/>
              </w:rPr>
              <w:t xml:space="preserve">13 Aug 1999 (see regulation 2 and </w:t>
            </w:r>
            <w:r>
              <w:rPr>
                <w:i/>
                <w:sz w:val="19"/>
              </w:rPr>
              <w:t>Gazette</w:t>
            </w:r>
            <w:r>
              <w:rPr>
                <w:sz w:val="19"/>
              </w:rPr>
              <w:t xml:space="preserve"> 13 Aug 1999 p.3823)</w:t>
            </w:r>
          </w:p>
        </w:tc>
      </w:tr>
    </w:tbl>
    <w:p w:rsidR="00DA7EF4" w:rsidRDefault="00DA7EF4"/>
    <w:p w:rsidR="00DA7EF4" w:rsidRDefault="00DA7EF4">
      <w:pPr>
        <w:sectPr w:rsidR="00DA7EF4">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DA7EF4" w:rsidRDefault="00DA7EF4"/>
    <w:sectPr w:rsidR="00DA7EF4">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EF4" w:rsidRDefault="001E06BB">
      <w:r>
        <w:separator/>
      </w:r>
    </w:p>
  </w:endnote>
  <w:endnote w:type="continuationSeparator" w:id="0">
    <w:p w:rsidR="00DA7EF4" w:rsidRDefault="001E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F4" w:rsidRDefault="00DA7EF4">
    <w:pPr>
      <w:pStyle w:val="Footer"/>
      <w:tabs>
        <w:tab w:val="clear" w:pos="4153"/>
        <w:tab w:val="right" w:pos="7088"/>
      </w:tabs>
      <w:rPr>
        <w:rStyle w:val="PageNumber"/>
      </w:rPr>
    </w:pPr>
  </w:p>
  <w:p w:rsidR="00DA7EF4" w:rsidRDefault="001E06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4C4E">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4C4E">
      <w:rPr>
        <w:rFonts w:ascii="Arial" w:hAnsi="Arial" w:cs="Arial"/>
        <w:sz w:val="20"/>
        <w:lang w:val="en-US"/>
      </w:rPr>
      <w:t>13 Aug 1999</w:t>
    </w:r>
    <w:r>
      <w:rPr>
        <w:rFonts w:ascii="Arial" w:hAnsi="Arial" w:cs="Arial"/>
        <w:sz w:val="20"/>
        <w:lang w:val="en-US"/>
      </w:rPr>
      <w:fldChar w:fldCharType="end"/>
    </w:r>
  </w:p>
  <w:p w:rsidR="00DA7EF4" w:rsidRDefault="001E06B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F4" w:rsidRDefault="00DA7EF4">
    <w:pPr>
      <w:pStyle w:val="Footer"/>
      <w:tabs>
        <w:tab w:val="clear" w:pos="4153"/>
        <w:tab w:val="right" w:pos="7088"/>
      </w:tabs>
      <w:rPr>
        <w:rStyle w:val="PageNumber"/>
      </w:rPr>
    </w:pPr>
  </w:p>
  <w:p w:rsidR="00DA7EF4" w:rsidRDefault="001E06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4C4E">
      <w:rPr>
        <w:rFonts w:ascii="Arial" w:hAnsi="Arial" w:cs="Arial"/>
        <w:sz w:val="20"/>
        <w:lang w:val="en-US"/>
      </w:rPr>
      <w:t>13 Aug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4C4E">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rsidR="00DA7EF4" w:rsidRDefault="001E06B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F4" w:rsidRDefault="00DA7EF4">
    <w:pPr>
      <w:pStyle w:val="Footer"/>
      <w:tabs>
        <w:tab w:val="clear" w:pos="4153"/>
        <w:tab w:val="right" w:pos="7088"/>
      </w:tabs>
      <w:rPr>
        <w:rStyle w:val="PageNumber"/>
      </w:rPr>
    </w:pPr>
  </w:p>
  <w:p w:rsidR="00DA7EF4" w:rsidRDefault="001E06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4C4E">
      <w:rPr>
        <w:rFonts w:ascii="Arial" w:hAnsi="Arial" w:cs="Arial"/>
        <w:sz w:val="20"/>
        <w:lang w:val="en-US"/>
      </w:rPr>
      <w:t>13 Aug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4C4E">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rsidR="00DA7EF4" w:rsidRDefault="001E06B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F4" w:rsidRDefault="00DA7EF4">
    <w:pPr>
      <w:pStyle w:val="Footer"/>
      <w:tabs>
        <w:tab w:val="clear" w:pos="4153"/>
        <w:tab w:val="right" w:pos="7088"/>
      </w:tabs>
      <w:rPr>
        <w:rStyle w:val="PageNumber"/>
      </w:rPr>
    </w:pPr>
  </w:p>
  <w:p w:rsidR="00DA7EF4" w:rsidRDefault="001E06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4C4E">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4C4E">
      <w:rPr>
        <w:rFonts w:ascii="Arial" w:hAnsi="Arial" w:cs="Arial"/>
        <w:sz w:val="20"/>
        <w:lang w:val="en-US"/>
      </w:rPr>
      <w:t>13 Aug 1999</w:t>
    </w:r>
    <w:r>
      <w:rPr>
        <w:rFonts w:ascii="Arial" w:hAnsi="Arial" w:cs="Arial"/>
        <w:sz w:val="20"/>
        <w:lang w:val="en-US"/>
      </w:rPr>
      <w:fldChar w:fldCharType="end"/>
    </w:r>
  </w:p>
  <w:p w:rsidR="00DA7EF4" w:rsidRDefault="001E06B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F4" w:rsidRDefault="00DA7EF4">
    <w:pPr>
      <w:pStyle w:val="Footer"/>
      <w:tabs>
        <w:tab w:val="clear" w:pos="4153"/>
        <w:tab w:val="right" w:pos="7088"/>
      </w:tabs>
      <w:rPr>
        <w:rStyle w:val="PageNumber"/>
      </w:rPr>
    </w:pPr>
  </w:p>
  <w:p w:rsidR="00DA7EF4" w:rsidRDefault="001E06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4C4E">
      <w:rPr>
        <w:rFonts w:ascii="Arial" w:hAnsi="Arial" w:cs="Arial"/>
        <w:sz w:val="20"/>
        <w:lang w:val="en-US"/>
      </w:rPr>
      <w:t>13 Aug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4C4E">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A7EF4" w:rsidRDefault="001E06B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F4" w:rsidRDefault="00DA7EF4">
    <w:pPr>
      <w:pStyle w:val="Footer"/>
      <w:tabs>
        <w:tab w:val="clear" w:pos="4153"/>
        <w:tab w:val="right" w:pos="7088"/>
      </w:tabs>
      <w:rPr>
        <w:rStyle w:val="PageNumber"/>
      </w:rPr>
    </w:pPr>
  </w:p>
  <w:p w:rsidR="00DA7EF4" w:rsidRDefault="001E06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4C4E">
      <w:rPr>
        <w:rFonts w:ascii="Arial" w:hAnsi="Arial" w:cs="Arial"/>
        <w:sz w:val="20"/>
        <w:lang w:val="en-US"/>
      </w:rPr>
      <w:t>13 Aug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4C4E">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B4C4E">
      <w:rPr>
        <w:rStyle w:val="PageNumber"/>
        <w:rFonts w:ascii="Arial" w:hAnsi="Arial" w:cs="Arial"/>
        <w:noProof/>
      </w:rPr>
      <w:t>i</w:t>
    </w:r>
    <w:r>
      <w:rPr>
        <w:rStyle w:val="PageNumber"/>
        <w:rFonts w:ascii="Arial" w:hAnsi="Arial" w:cs="Arial"/>
      </w:rPr>
      <w:fldChar w:fldCharType="end"/>
    </w:r>
  </w:p>
  <w:p w:rsidR="00DA7EF4" w:rsidRDefault="001E06BB">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F4" w:rsidRDefault="00DA7EF4">
    <w:pPr>
      <w:pStyle w:val="Footer"/>
      <w:tabs>
        <w:tab w:val="clear" w:pos="4153"/>
        <w:tab w:val="right" w:pos="7088"/>
      </w:tabs>
      <w:rPr>
        <w:rStyle w:val="PageNumber"/>
      </w:rPr>
    </w:pPr>
  </w:p>
  <w:p w:rsidR="00DA7EF4" w:rsidRDefault="001E06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B4C4E">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4C4E">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4C4E">
      <w:rPr>
        <w:rFonts w:ascii="Arial" w:hAnsi="Arial" w:cs="Arial"/>
        <w:sz w:val="20"/>
        <w:lang w:val="en-US"/>
      </w:rPr>
      <w:t>13 Aug 1999</w:t>
    </w:r>
    <w:r>
      <w:rPr>
        <w:rFonts w:ascii="Arial" w:hAnsi="Arial" w:cs="Arial"/>
        <w:sz w:val="20"/>
        <w:lang w:val="en-US"/>
      </w:rPr>
      <w:fldChar w:fldCharType="end"/>
    </w:r>
    <w:r>
      <w:rPr>
        <w:rFonts w:ascii="Arial" w:hAnsi="Arial" w:cs="Arial"/>
        <w:sz w:val="20"/>
        <w:lang w:val="en-US"/>
      </w:rPr>
      <w:t xml:space="preserve"> </w:t>
    </w:r>
  </w:p>
  <w:p w:rsidR="00DA7EF4" w:rsidRDefault="001E06B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F4" w:rsidRDefault="00DA7EF4">
    <w:pPr>
      <w:pStyle w:val="Footer"/>
      <w:tabs>
        <w:tab w:val="clear" w:pos="4153"/>
        <w:tab w:val="right" w:pos="7088"/>
      </w:tabs>
      <w:rPr>
        <w:rStyle w:val="PageNumber"/>
      </w:rPr>
    </w:pPr>
  </w:p>
  <w:p w:rsidR="00DA7EF4" w:rsidRDefault="001E06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4C4E">
      <w:rPr>
        <w:rFonts w:ascii="Arial" w:hAnsi="Arial" w:cs="Arial"/>
        <w:sz w:val="20"/>
        <w:lang w:val="en-US"/>
      </w:rPr>
      <w:t>13 Aug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4C4E">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B4C4E">
      <w:rPr>
        <w:rStyle w:val="CharPageNo"/>
        <w:rFonts w:ascii="Arial" w:hAnsi="Arial"/>
        <w:noProof/>
      </w:rPr>
      <w:t>3</w:t>
    </w:r>
    <w:r>
      <w:rPr>
        <w:rStyle w:val="CharPageNo"/>
        <w:rFonts w:ascii="Arial" w:hAnsi="Arial"/>
      </w:rPr>
      <w:fldChar w:fldCharType="end"/>
    </w:r>
  </w:p>
  <w:p w:rsidR="00DA7EF4" w:rsidRDefault="001E06B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F4" w:rsidRDefault="00DA7EF4">
    <w:pPr>
      <w:pStyle w:val="Footer"/>
      <w:tabs>
        <w:tab w:val="clear" w:pos="4153"/>
        <w:tab w:val="right" w:pos="7088"/>
      </w:tabs>
      <w:rPr>
        <w:rStyle w:val="PageNumber"/>
      </w:rPr>
    </w:pPr>
  </w:p>
  <w:p w:rsidR="00DA7EF4" w:rsidRDefault="001E06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4C4E">
      <w:rPr>
        <w:rFonts w:ascii="Arial" w:hAnsi="Arial" w:cs="Arial"/>
        <w:sz w:val="20"/>
        <w:lang w:val="en-US"/>
      </w:rPr>
      <w:t>13 Aug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4C4E">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B4C4E">
      <w:rPr>
        <w:rStyle w:val="CharPageNo"/>
        <w:rFonts w:ascii="Arial" w:hAnsi="Arial"/>
        <w:noProof/>
      </w:rPr>
      <w:t>1</w:t>
    </w:r>
    <w:r>
      <w:rPr>
        <w:rStyle w:val="CharPageNo"/>
        <w:rFonts w:ascii="Arial" w:hAnsi="Arial"/>
      </w:rPr>
      <w:fldChar w:fldCharType="end"/>
    </w:r>
  </w:p>
  <w:p w:rsidR="00DA7EF4" w:rsidRDefault="001E06B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EF4" w:rsidRDefault="001E06BB">
      <w:r>
        <w:separator/>
      </w:r>
    </w:p>
  </w:footnote>
  <w:footnote w:type="continuationSeparator" w:id="0">
    <w:p w:rsidR="00DA7EF4" w:rsidRDefault="001E0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F4" w:rsidRDefault="001E06BB">
    <w:pPr>
      <w:pStyle w:val="headerpartodd"/>
      <w:ind w:left="0" w:firstLine="0"/>
      <w:rPr>
        <w:i/>
      </w:rPr>
    </w:pPr>
    <w:r>
      <w:rPr>
        <w:i/>
      </w:rPr>
      <w:fldChar w:fldCharType="begin"/>
    </w:r>
    <w:r>
      <w:rPr>
        <w:i/>
      </w:rPr>
      <w:instrText xml:space="preserve"> Styleref "Name of Act/Reg" </w:instrText>
    </w:r>
    <w:r>
      <w:rPr>
        <w:i/>
      </w:rPr>
      <w:fldChar w:fldCharType="separate"/>
    </w:r>
    <w:r w:rsidR="002B4C4E">
      <w:rPr>
        <w:i/>
        <w:noProof/>
      </w:rPr>
      <w:t>Marketing of Lamb Regulations 1972</w:t>
    </w:r>
    <w:r>
      <w:rPr>
        <w:i/>
      </w:rPr>
      <w:fldChar w:fldCharType="end"/>
    </w:r>
  </w:p>
  <w:p w:rsidR="00DA7EF4" w:rsidRDefault="001E06B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A7EF4" w:rsidRDefault="001E06B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A7EF4" w:rsidRDefault="00DA7EF4">
    <w:pPr>
      <w:pStyle w:val="headerpart"/>
    </w:pPr>
  </w:p>
  <w:p w:rsidR="00DA7EF4" w:rsidRDefault="00DA7EF4">
    <w:pPr>
      <w:pBdr>
        <w:bottom w:val="single" w:sz="6" w:space="1" w:color="auto"/>
      </w:pBdr>
      <w:rPr>
        <w:b/>
      </w:rPr>
    </w:pPr>
  </w:p>
  <w:p w:rsidR="00DA7EF4" w:rsidRDefault="00DA7EF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A7EF4">
      <w:trPr>
        <w:cantSplit/>
      </w:trPr>
      <w:tc>
        <w:tcPr>
          <w:tcW w:w="7312" w:type="dxa"/>
          <w:gridSpan w:val="2"/>
        </w:tcPr>
        <w:p w:rsidR="00DA7EF4" w:rsidRDefault="001E06BB">
          <w:pPr>
            <w:pStyle w:val="HeaderActNameLeft"/>
          </w:pPr>
          <w:fldSimple w:instr=" Styleref &quot;Name of Act/Reg&quot; ">
            <w:r w:rsidR="002B4C4E">
              <w:rPr>
                <w:noProof/>
              </w:rPr>
              <w:t>Marketing of Lamb Regulations 1972</w:t>
            </w:r>
          </w:fldSimple>
        </w:p>
      </w:tc>
    </w:tr>
    <w:tr w:rsidR="00DA7EF4">
      <w:tc>
        <w:tcPr>
          <w:tcW w:w="1548" w:type="dxa"/>
        </w:tcPr>
        <w:p w:rsidR="00DA7EF4" w:rsidRDefault="00DA7EF4">
          <w:pPr>
            <w:pStyle w:val="HeaderNumberLeft"/>
          </w:pPr>
        </w:p>
      </w:tc>
      <w:tc>
        <w:tcPr>
          <w:tcW w:w="5764" w:type="dxa"/>
        </w:tcPr>
        <w:p w:rsidR="00DA7EF4" w:rsidRDefault="00DA7EF4">
          <w:pPr>
            <w:pStyle w:val="HeaderTextLeft"/>
          </w:pPr>
        </w:p>
      </w:tc>
    </w:tr>
    <w:tr w:rsidR="00DA7EF4">
      <w:tc>
        <w:tcPr>
          <w:tcW w:w="1548" w:type="dxa"/>
        </w:tcPr>
        <w:p w:rsidR="00DA7EF4" w:rsidRDefault="00DA7EF4">
          <w:pPr>
            <w:pStyle w:val="HeaderNumberLeft"/>
          </w:pPr>
        </w:p>
      </w:tc>
      <w:tc>
        <w:tcPr>
          <w:tcW w:w="5764" w:type="dxa"/>
        </w:tcPr>
        <w:p w:rsidR="00DA7EF4" w:rsidRDefault="00DA7EF4">
          <w:pPr>
            <w:pStyle w:val="HeaderTextLeft"/>
          </w:pPr>
        </w:p>
      </w:tc>
    </w:tr>
    <w:tr w:rsidR="00DA7EF4">
      <w:trPr>
        <w:cantSplit/>
      </w:trPr>
      <w:tc>
        <w:tcPr>
          <w:tcW w:w="7312" w:type="dxa"/>
          <w:gridSpan w:val="2"/>
        </w:tcPr>
        <w:p w:rsidR="00DA7EF4" w:rsidRDefault="00DA7EF4">
          <w:pPr>
            <w:pStyle w:val="HeaderSectionLeft"/>
          </w:pPr>
        </w:p>
      </w:tc>
    </w:tr>
  </w:tbl>
  <w:p w:rsidR="00DA7EF4" w:rsidRDefault="00DA7EF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A7EF4">
      <w:trPr>
        <w:cantSplit/>
      </w:trPr>
      <w:tc>
        <w:tcPr>
          <w:tcW w:w="7312" w:type="dxa"/>
          <w:gridSpan w:val="2"/>
        </w:tcPr>
        <w:p w:rsidR="00DA7EF4" w:rsidRDefault="001E06BB">
          <w:pPr>
            <w:pStyle w:val="HeaderActNameRight"/>
          </w:pPr>
          <w:fldSimple w:instr=" Styleref &quot;Name of Act/Reg&quot; ">
            <w:r w:rsidR="002B4C4E">
              <w:rPr>
                <w:noProof/>
              </w:rPr>
              <w:t>Marketing of Lamb Regulations 1972</w:t>
            </w:r>
          </w:fldSimple>
        </w:p>
      </w:tc>
    </w:tr>
    <w:tr w:rsidR="00DA7EF4">
      <w:tc>
        <w:tcPr>
          <w:tcW w:w="5760" w:type="dxa"/>
        </w:tcPr>
        <w:p w:rsidR="00DA7EF4" w:rsidRDefault="00DA7EF4">
          <w:pPr>
            <w:pStyle w:val="HeaderTextRight"/>
          </w:pPr>
        </w:p>
      </w:tc>
      <w:tc>
        <w:tcPr>
          <w:tcW w:w="1552" w:type="dxa"/>
        </w:tcPr>
        <w:p w:rsidR="00DA7EF4" w:rsidRDefault="00DA7EF4">
          <w:pPr>
            <w:pStyle w:val="HeaderNumberRight"/>
          </w:pPr>
        </w:p>
      </w:tc>
    </w:tr>
    <w:tr w:rsidR="00DA7EF4">
      <w:tc>
        <w:tcPr>
          <w:tcW w:w="5760" w:type="dxa"/>
        </w:tcPr>
        <w:p w:rsidR="00DA7EF4" w:rsidRDefault="00DA7EF4">
          <w:pPr>
            <w:pStyle w:val="HeaderTextRight"/>
          </w:pPr>
        </w:p>
      </w:tc>
      <w:tc>
        <w:tcPr>
          <w:tcW w:w="1552" w:type="dxa"/>
        </w:tcPr>
        <w:p w:rsidR="00DA7EF4" w:rsidRDefault="00DA7EF4">
          <w:pPr>
            <w:pStyle w:val="HeaderNumberRight"/>
          </w:pPr>
        </w:p>
      </w:tc>
    </w:tr>
    <w:tr w:rsidR="00DA7EF4">
      <w:trPr>
        <w:cantSplit/>
      </w:trPr>
      <w:tc>
        <w:tcPr>
          <w:tcW w:w="7312" w:type="dxa"/>
          <w:gridSpan w:val="2"/>
        </w:tcPr>
        <w:p w:rsidR="00DA7EF4" w:rsidRDefault="00DA7EF4">
          <w:pPr>
            <w:pStyle w:val="HeaderSectionRight"/>
          </w:pPr>
        </w:p>
      </w:tc>
    </w:tr>
  </w:tbl>
  <w:p w:rsidR="00DA7EF4" w:rsidRDefault="00DA7EF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F4" w:rsidRDefault="00DA7EF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F4" w:rsidRDefault="001E06BB">
    <w:pPr>
      <w:pStyle w:val="headerpartodd"/>
      <w:ind w:left="0" w:firstLine="0"/>
      <w:rPr>
        <w:i/>
      </w:rPr>
    </w:pPr>
    <w:r>
      <w:rPr>
        <w:i/>
      </w:rPr>
      <w:fldChar w:fldCharType="begin"/>
    </w:r>
    <w:r>
      <w:rPr>
        <w:i/>
      </w:rPr>
      <w:instrText xml:space="preserve"> Styleref "Name of Act/Reg" </w:instrText>
    </w:r>
    <w:r>
      <w:rPr>
        <w:i/>
      </w:rPr>
      <w:fldChar w:fldCharType="separate"/>
    </w:r>
    <w:r w:rsidR="002B4C4E">
      <w:rPr>
        <w:i/>
        <w:noProof/>
      </w:rPr>
      <w:t>Marketing of Lamb Regulations 1972</w:t>
    </w:r>
    <w:r>
      <w:rPr>
        <w:i/>
      </w:rPr>
      <w:fldChar w:fldCharType="end"/>
    </w:r>
  </w:p>
  <w:p w:rsidR="00DA7EF4" w:rsidRDefault="00DA7EF4">
    <w:pPr>
      <w:pStyle w:val="headerpartodd"/>
      <w:ind w:left="0" w:firstLine="0"/>
      <w:rPr>
        <w:b w:val="0"/>
        <w:i/>
      </w:rPr>
    </w:pPr>
  </w:p>
  <w:p w:rsidR="00DA7EF4" w:rsidRDefault="00DA7EF4">
    <w:pPr>
      <w:pStyle w:val="headerpart"/>
    </w:pPr>
  </w:p>
  <w:p w:rsidR="00DA7EF4" w:rsidRDefault="00DA7EF4">
    <w:pPr>
      <w:pStyle w:val="headerpart"/>
    </w:pPr>
  </w:p>
  <w:p w:rsidR="00DA7EF4" w:rsidRDefault="00DA7EF4">
    <w:pPr>
      <w:pBdr>
        <w:bottom w:val="single" w:sz="6" w:space="1" w:color="auto"/>
      </w:pBdr>
      <w:rPr>
        <w:b/>
      </w:rPr>
    </w:pPr>
  </w:p>
  <w:p w:rsidR="00DA7EF4" w:rsidRDefault="00DA7EF4"/>
  <w:p w:rsidR="00DA7EF4" w:rsidRDefault="00DA7EF4"/>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F4" w:rsidRDefault="001E06BB">
    <w:pPr>
      <w:pStyle w:val="headerpartodd"/>
      <w:ind w:left="0" w:firstLine="0"/>
      <w:jc w:val="right"/>
      <w:rPr>
        <w:i/>
      </w:rPr>
    </w:pPr>
    <w:r>
      <w:rPr>
        <w:i/>
      </w:rPr>
      <w:fldChar w:fldCharType="begin"/>
    </w:r>
    <w:r>
      <w:rPr>
        <w:i/>
      </w:rPr>
      <w:instrText xml:space="preserve"> Styleref "Name of Act/Reg" </w:instrText>
    </w:r>
    <w:r>
      <w:rPr>
        <w:i/>
      </w:rPr>
      <w:fldChar w:fldCharType="separate"/>
    </w:r>
    <w:r w:rsidR="002B4C4E">
      <w:rPr>
        <w:i/>
        <w:noProof/>
      </w:rPr>
      <w:t>Marketing of Lamb Regulations 1972</w:t>
    </w:r>
    <w:r>
      <w:rPr>
        <w:i/>
      </w:rPr>
      <w:fldChar w:fldCharType="end"/>
    </w:r>
  </w:p>
  <w:p w:rsidR="00DA7EF4" w:rsidRDefault="00DA7EF4">
    <w:pPr>
      <w:pStyle w:val="headerpartodd"/>
      <w:ind w:left="0" w:firstLine="0"/>
      <w:jc w:val="right"/>
      <w:rPr>
        <w:b w:val="0"/>
        <w:i/>
      </w:rPr>
    </w:pPr>
  </w:p>
  <w:p w:rsidR="00DA7EF4" w:rsidRDefault="00DA7EF4">
    <w:pPr>
      <w:pStyle w:val="headerpart"/>
      <w:jc w:val="right"/>
    </w:pPr>
  </w:p>
  <w:p w:rsidR="00DA7EF4" w:rsidRDefault="00DA7EF4">
    <w:pPr>
      <w:pStyle w:val="headerpart"/>
      <w:jc w:val="right"/>
    </w:pPr>
  </w:p>
  <w:p w:rsidR="00DA7EF4" w:rsidRDefault="00DA7EF4">
    <w:pPr>
      <w:pBdr>
        <w:bottom w:val="single" w:sz="6" w:space="1" w:color="auto"/>
      </w:pBdr>
      <w:jc w:val="right"/>
      <w:rPr>
        <w:b/>
      </w:rPr>
    </w:pPr>
  </w:p>
  <w:p w:rsidR="00DA7EF4" w:rsidRDefault="00DA7EF4"/>
  <w:p w:rsidR="00DA7EF4" w:rsidRDefault="00DA7EF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4E" w:rsidRDefault="002B4C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4E" w:rsidRDefault="002B4C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A7EF4">
      <w:trPr>
        <w:cantSplit/>
      </w:trPr>
      <w:tc>
        <w:tcPr>
          <w:tcW w:w="7312" w:type="dxa"/>
          <w:gridSpan w:val="2"/>
        </w:tcPr>
        <w:p w:rsidR="00DA7EF4" w:rsidRDefault="001E06BB">
          <w:pPr>
            <w:pStyle w:val="HeaderActNameLeft"/>
          </w:pPr>
          <w:r>
            <w:rPr>
              <w:i w:val="0"/>
            </w:rPr>
            <w:fldChar w:fldCharType="begin"/>
          </w:r>
          <w:r>
            <w:rPr>
              <w:i w:val="0"/>
            </w:rPr>
            <w:instrText xml:space="preserve"> Styleref "Name of Act/Reg" </w:instrText>
          </w:r>
          <w:r>
            <w:rPr>
              <w:i w:val="0"/>
            </w:rPr>
            <w:fldChar w:fldCharType="separate"/>
          </w:r>
          <w:r w:rsidR="002B4C4E">
            <w:rPr>
              <w:i w:val="0"/>
              <w:noProof/>
            </w:rPr>
            <w:t>Marketing of Lamb Regulations 1972</w:t>
          </w:r>
          <w:r>
            <w:rPr>
              <w:i w:val="0"/>
            </w:rPr>
            <w:fldChar w:fldCharType="end"/>
          </w:r>
        </w:p>
      </w:tc>
    </w:tr>
    <w:tr w:rsidR="00DA7EF4">
      <w:tc>
        <w:tcPr>
          <w:tcW w:w="1548" w:type="dxa"/>
        </w:tcPr>
        <w:p w:rsidR="00DA7EF4" w:rsidRDefault="00DA7EF4">
          <w:pPr>
            <w:pStyle w:val="HeaderNumberLeft"/>
          </w:pPr>
        </w:p>
      </w:tc>
      <w:tc>
        <w:tcPr>
          <w:tcW w:w="5764" w:type="dxa"/>
        </w:tcPr>
        <w:p w:rsidR="00DA7EF4" w:rsidRDefault="00DA7EF4">
          <w:pPr>
            <w:pStyle w:val="HeaderTextLeft"/>
          </w:pPr>
        </w:p>
      </w:tc>
    </w:tr>
    <w:tr w:rsidR="00DA7EF4">
      <w:tc>
        <w:tcPr>
          <w:tcW w:w="1548" w:type="dxa"/>
        </w:tcPr>
        <w:p w:rsidR="00DA7EF4" w:rsidRDefault="00DA7EF4">
          <w:pPr>
            <w:pStyle w:val="HeaderNumberLeft"/>
          </w:pPr>
        </w:p>
      </w:tc>
      <w:tc>
        <w:tcPr>
          <w:tcW w:w="5764" w:type="dxa"/>
        </w:tcPr>
        <w:p w:rsidR="00DA7EF4" w:rsidRDefault="00DA7EF4">
          <w:pPr>
            <w:pStyle w:val="HeaderTextLeft"/>
          </w:pPr>
        </w:p>
      </w:tc>
    </w:tr>
    <w:tr w:rsidR="00DA7EF4">
      <w:trPr>
        <w:cantSplit/>
      </w:trPr>
      <w:tc>
        <w:tcPr>
          <w:tcW w:w="7312" w:type="dxa"/>
          <w:gridSpan w:val="2"/>
        </w:tcPr>
        <w:p w:rsidR="00DA7EF4" w:rsidRDefault="00DA7EF4">
          <w:pPr>
            <w:pStyle w:val="HeaderSectionLeft"/>
          </w:pPr>
        </w:p>
      </w:tc>
    </w:tr>
  </w:tbl>
  <w:p w:rsidR="00DA7EF4" w:rsidRDefault="00DA7EF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A7EF4">
      <w:trPr>
        <w:cantSplit/>
      </w:trPr>
      <w:tc>
        <w:tcPr>
          <w:tcW w:w="7312" w:type="dxa"/>
          <w:gridSpan w:val="2"/>
        </w:tcPr>
        <w:p w:rsidR="00DA7EF4" w:rsidRDefault="001E06BB">
          <w:pPr>
            <w:pStyle w:val="HeaderActNameRight"/>
          </w:pPr>
          <w:fldSimple w:instr=" Styleref &quot;Name of Act/Reg&quot; ">
            <w:r w:rsidR="002B4C4E">
              <w:rPr>
                <w:noProof/>
              </w:rPr>
              <w:t>Marketing of Lamb Regulations 1972</w:t>
            </w:r>
          </w:fldSimple>
        </w:p>
      </w:tc>
    </w:tr>
    <w:tr w:rsidR="00DA7EF4">
      <w:tc>
        <w:tcPr>
          <w:tcW w:w="5760" w:type="dxa"/>
        </w:tcPr>
        <w:p w:rsidR="00DA7EF4" w:rsidRDefault="00DA7EF4">
          <w:pPr>
            <w:pStyle w:val="HeaderTextRight"/>
          </w:pPr>
        </w:p>
      </w:tc>
      <w:tc>
        <w:tcPr>
          <w:tcW w:w="1552" w:type="dxa"/>
        </w:tcPr>
        <w:p w:rsidR="00DA7EF4" w:rsidRDefault="00DA7EF4">
          <w:pPr>
            <w:pStyle w:val="HeaderNumberRight"/>
          </w:pPr>
        </w:p>
      </w:tc>
    </w:tr>
    <w:tr w:rsidR="00DA7EF4">
      <w:tc>
        <w:tcPr>
          <w:tcW w:w="5760" w:type="dxa"/>
        </w:tcPr>
        <w:p w:rsidR="00DA7EF4" w:rsidRDefault="00DA7EF4">
          <w:pPr>
            <w:pStyle w:val="HeaderTextRight"/>
          </w:pPr>
        </w:p>
      </w:tc>
      <w:tc>
        <w:tcPr>
          <w:tcW w:w="1552" w:type="dxa"/>
        </w:tcPr>
        <w:p w:rsidR="00DA7EF4" w:rsidRDefault="00DA7EF4">
          <w:pPr>
            <w:pStyle w:val="HeaderNumberRight"/>
          </w:pPr>
        </w:p>
      </w:tc>
    </w:tr>
    <w:tr w:rsidR="00DA7EF4">
      <w:trPr>
        <w:cantSplit/>
      </w:trPr>
      <w:tc>
        <w:tcPr>
          <w:tcW w:w="7312" w:type="dxa"/>
          <w:gridSpan w:val="2"/>
        </w:tcPr>
        <w:p w:rsidR="00DA7EF4" w:rsidRDefault="00DA7EF4">
          <w:pPr>
            <w:pStyle w:val="HeaderSectionRight"/>
          </w:pPr>
        </w:p>
      </w:tc>
    </w:tr>
  </w:tbl>
  <w:p w:rsidR="00DA7EF4" w:rsidRDefault="00DA7EF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F4" w:rsidRDefault="00DA7EF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A7EF4">
      <w:trPr>
        <w:cantSplit/>
      </w:trPr>
      <w:tc>
        <w:tcPr>
          <w:tcW w:w="7312" w:type="dxa"/>
          <w:gridSpan w:val="2"/>
        </w:tcPr>
        <w:p w:rsidR="00DA7EF4" w:rsidRDefault="001E06BB">
          <w:pPr>
            <w:pStyle w:val="HeaderActNameLeft"/>
          </w:pPr>
          <w:fldSimple w:instr=" Styleref &quot;Name of Act/Reg&quot; ">
            <w:r w:rsidR="002B4C4E">
              <w:rPr>
                <w:noProof/>
              </w:rPr>
              <w:t>Marketing of Lamb Regulations 1972</w:t>
            </w:r>
          </w:fldSimple>
        </w:p>
      </w:tc>
    </w:tr>
    <w:tr w:rsidR="00DA7EF4">
      <w:tc>
        <w:tcPr>
          <w:tcW w:w="1305" w:type="dxa"/>
        </w:tcPr>
        <w:p w:rsidR="00DA7EF4" w:rsidRDefault="001E06BB">
          <w:pPr>
            <w:pStyle w:val="HeaderNumberLeft"/>
          </w:pPr>
          <w:r>
            <w:fldChar w:fldCharType="begin"/>
          </w:r>
          <w:r>
            <w:instrText xml:space="preserve"> styleref CharPartNo </w:instrText>
          </w:r>
          <w:r>
            <w:fldChar w:fldCharType="end"/>
          </w:r>
        </w:p>
      </w:tc>
      <w:tc>
        <w:tcPr>
          <w:tcW w:w="6007" w:type="dxa"/>
        </w:tcPr>
        <w:p w:rsidR="00DA7EF4" w:rsidRDefault="001E06BB">
          <w:pPr>
            <w:pStyle w:val="HeaderTextLeft"/>
          </w:pPr>
          <w:r>
            <w:fldChar w:fldCharType="begin"/>
          </w:r>
          <w:r>
            <w:instrText xml:space="preserve"> styleref CharPartText </w:instrText>
          </w:r>
          <w:r>
            <w:fldChar w:fldCharType="end"/>
          </w:r>
        </w:p>
      </w:tc>
    </w:tr>
    <w:tr w:rsidR="00DA7EF4">
      <w:tc>
        <w:tcPr>
          <w:tcW w:w="1305" w:type="dxa"/>
        </w:tcPr>
        <w:p w:rsidR="00DA7EF4" w:rsidRDefault="001E06BB">
          <w:pPr>
            <w:pStyle w:val="HeaderNumberLeft"/>
          </w:pPr>
          <w:r>
            <w:fldChar w:fldCharType="begin"/>
          </w:r>
          <w:r>
            <w:instrText xml:space="preserve"> styleref CharDivNo </w:instrText>
          </w:r>
          <w:r>
            <w:fldChar w:fldCharType="end"/>
          </w:r>
        </w:p>
      </w:tc>
      <w:tc>
        <w:tcPr>
          <w:tcW w:w="6007" w:type="dxa"/>
        </w:tcPr>
        <w:p w:rsidR="00DA7EF4" w:rsidRDefault="001E06BB">
          <w:pPr>
            <w:pStyle w:val="HeaderTextLeft"/>
          </w:pPr>
          <w:r>
            <w:fldChar w:fldCharType="begin"/>
          </w:r>
          <w:r>
            <w:instrText xml:space="preserve"> styleref CharDivText </w:instrText>
          </w:r>
          <w:r>
            <w:fldChar w:fldCharType="end"/>
          </w:r>
        </w:p>
      </w:tc>
    </w:tr>
    <w:tr w:rsidR="00DA7EF4">
      <w:trPr>
        <w:cantSplit/>
      </w:trPr>
      <w:tc>
        <w:tcPr>
          <w:tcW w:w="7312" w:type="dxa"/>
          <w:gridSpan w:val="2"/>
        </w:tcPr>
        <w:p w:rsidR="00DA7EF4" w:rsidRDefault="001E06BB">
          <w:pPr>
            <w:pStyle w:val="HeaderSectionLeft"/>
          </w:pPr>
          <w:r>
            <w:t xml:space="preserve">r. </w:t>
          </w:r>
          <w:fldSimple w:instr=" styleref CharSectno ">
            <w:r w:rsidR="002B4C4E">
              <w:rPr>
                <w:noProof/>
              </w:rPr>
              <w:t>1</w:t>
            </w:r>
          </w:fldSimple>
        </w:p>
      </w:tc>
    </w:tr>
  </w:tbl>
  <w:p w:rsidR="00DA7EF4" w:rsidRDefault="00DA7EF4">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A7EF4">
      <w:trPr>
        <w:cantSplit/>
      </w:trPr>
      <w:tc>
        <w:tcPr>
          <w:tcW w:w="7312" w:type="dxa"/>
          <w:gridSpan w:val="2"/>
        </w:tcPr>
        <w:p w:rsidR="00DA7EF4" w:rsidRDefault="001E06BB">
          <w:pPr>
            <w:pStyle w:val="HeaderActNameRight"/>
          </w:pPr>
          <w:fldSimple w:instr=" Styleref &quot;Name of Act/Reg&quot; ">
            <w:r w:rsidR="002B4C4E">
              <w:rPr>
                <w:noProof/>
              </w:rPr>
              <w:t>Marketing of Lamb Regulations 1972</w:t>
            </w:r>
          </w:fldSimple>
        </w:p>
      </w:tc>
    </w:tr>
    <w:tr w:rsidR="00DA7EF4">
      <w:tc>
        <w:tcPr>
          <w:tcW w:w="5985" w:type="dxa"/>
        </w:tcPr>
        <w:p w:rsidR="00DA7EF4" w:rsidRDefault="001E06BB">
          <w:pPr>
            <w:pStyle w:val="HeaderTextRight"/>
          </w:pPr>
          <w:r>
            <w:fldChar w:fldCharType="begin"/>
          </w:r>
          <w:r>
            <w:instrText xml:space="preserve"> styleref CharPartText </w:instrText>
          </w:r>
          <w:r>
            <w:fldChar w:fldCharType="end"/>
          </w:r>
        </w:p>
      </w:tc>
      <w:tc>
        <w:tcPr>
          <w:tcW w:w="1327" w:type="dxa"/>
        </w:tcPr>
        <w:p w:rsidR="00DA7EF4" w:rsidRDefault="001E06BB">
          <w:pPr>
            <w:pStyle w:val="HeaderNumberRight"/>
          </w:pPr>
          <w:r>
            <w:fldChar w:fldCharType="begin"/>
          </w:r>
          <w:r>
            <w:instrText xml:space="preserve"> styleref CharPartNo </w:instrText>
          </w:r>
          <w:r>
            <w:fldChar w:fldCharType="end"/>
          </w:r>
        </w:p>
      </w:tc>
    </w:tr>
    <w:tr w:rsidR="00DA7EF4">
      <w:tc>
        <w:tcPr>
          <w:tcW w:w="5985" w:type="dxa"/>
        </w:tcPr>
        <w:p w:rsidR="00DA7EF4" w:rsidRDefault="001E06BB">
          <w:pPr>
            <w:pStyle w:val="HeaderTextRight"/>
          </w:pPr>
          <w:r>
            <w:fldChar w:fldCharType="begin"/>
          </w:r>
          <w:r>
            <w:instrText xml:space="preserve"> styleref CharDivText </w:instrText>
          </w:r>
          <w:r>
            <w:fldChar w:fldCharType="end"/>
          </w:r>
        </w:p>
      </w:tc>
      <w:tc>
        <w:tcPr>
          <w:tcW w:w="1327" w:type="dxa"/>
        </w:tcPr>
        <w:p w:rsidR="00DA7EF4" w:rsidRDefault="001E06BB">
          <w:pPr>
            <w:pStyle w:val="HeaderNumberRight"/>
          </w:pPr>
          <w:r>
            <w:fldChar w:fldCharType="begin"/>
          </w:r>
          <w:r>
            <w:instrText xml:space="preserve"> styleref CharDivNo </w:instrText>
          </w:r>
          <w:r>
            <w:fldChar w:fldCharType="end"/>
          </w:r>
        </w:p>
      </w:tc>
    </w:tr>
    <w:tr w:rsidR="00DA7EF4">
      <w:trPr>
        <w:cantSplit/>
      </w:trPr>
      <w:tc>
        <w:tcPr>
          <w:tcW w:w="7312" w:type="dxa"/>
          <w:gridSpan w:val="2"/>
        </w:tcPr>
        <w:p w:rsidR="00DA7EF4" w:rsidRDefault="001E06BB">
          <w:pPr>
            <w:pStyle w:val="HeaderSectionRight"/>
          </w:pPr>
          <w:r>
            <w:t xml:space="preserve">r. </w:t>
          </w:r>
          <w:fldSimple w:instr=" styleref CharSectno ">
            <w:r w:rsidR="002B4C4E">
              <w:rPr>
                <w:noProof/>
              </w:rPr>
              <w:t>1</w:t>
            </w:r>
          </w:fldSimple>
        </w:p>
      </w:tc>
    </w:tr>
  </w:tbl>
  <w:p w:rsidR="00DA7EF4" w:rsidRDefault="00DA7EF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F4" w:rsidRDefault="00DA7E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BB"/>
    <w:rsid w:val="001E06BB"/>
    <w:rsid w:val="002B4C4E"/>
    <w:rsid w:val="0039425B"/>
    <w:rsid w:val="00D55F07"/>
    <w:rsid w:val="00DA7E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rPr>
      <w:sz w:val="22"/>
    </w:r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rPr>
      <w:sz w:val="22"/>
    </w:r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405</Words>
  <Characters>1996</Characters>
  <Application>Microsoft Office Word</Application>
  <DocSecurity>0</DocSecurity>
  <Lines>99</Lines>
  <Paragraphs>63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Lamb Regulations 1972 - 00-h0-02</dc:title>
  <dc:subject/>
  <dc:creator>B02</dc:creator>
  <cp:keywords/>
  <cp:lastModifiedBy>svcMRProcess</cp:lastModifiedBy>
  <cp:revision>4</cp:revision>
  <cp:lastPrinted>2006-04-18T07:24:00Z</cp:lastPrinted>
  <dcterms:created xsi:type="dcterms:W3CDTF">2013-02-16T08:16:00Z</dcterms:created>
  <dcterms:modified xsi:type="dcterms:W3CDTF">2013-02-16T08:17:00Z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November 1972 p.4516-7</vt:lpwstr>
  </property>
  <property fmtid="{D5CDD505-2E9C-101B-9397-08002B2CF9AE}" pid="3" name="CommencementDate">
    <vt:lpwstr>19990813</vt:lpwstr>
  </property>
  <property fmtid="{D5CDD505-2E9C-101B-9397-08002B2CF9AE}" pid="4" name="DocumentType">
    <vt:lpwstr>Reg</vt:lpwstr>
  </property>
  <property fmtid="{D5CDD505-2E9C-101B-9397-08002B2CF9AE}" pid="5" name="AsAtDate">
    <vt:lpwstr>13 Aug 1999</vt:lpwstr>
  </property>
  <property fmtid="{D5CDD505-2E9C-101B-9397-08002B2CF9AE}" pid="6" name="Suffix">
    <vt:lpwstr>00-h0-02</vt:lpwstr>
  </property>
</Properties>
</file>