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34B" w:rsidRDefault="00204CC3">
      <w:pPr>
        <w:pStyle w:val="WA"/>
      </w:pPr>
      <w:bookmarkStart w:id="0" w:name="_GoBack"/>
      <w:bookmarkEnd w:id="0"/>
      <w:r>
        <w:t>Western Australia</w:t>
      </w:r>
    </w:p>
    <w:p w:rsidR="002D334B" w:rsidRDefault="00204CC3">
      <w:pPr>
        <w:pStyle w:val="NameofActRegPage1"/>
        <w:spacing w:before="3760" w:after="4200"/>
      </w:pPr>
      <w:r>
        <w:fldChar w:fldCharType="begin"/>
      </w:r>
      <w:r>
        <w:instrText xml:space="preserve"> STYLEREF "Name Of Act/Reg"</w:instrText>
      </w:r>
      <w:r>
        <w:fldChar w:fldCharType="separate"/>
      </w:r>
      <w:r w:rsidR="003231A5">
        <w:rPr>
          <w:noProof/>
        </w:rPr>
        <w:t>Metropolitan Region (Valuation Board) Regulations 1967</w:t>
      </w:r>
      <w:r>
        <w:fldChar w:fldCharType="end"/>
      </w:r>
    </w:p>
    <w:p w:rsidR="002D334B" w:rsidRDefault="002D334B">
      <w:pPr>
        <w:jc w:val="center"/>
        <w:rPr>
          <w:b/>
        </w:rPr>
        <w:sectPr w:rsidR="002D334B">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rsidR="002D334B" w:rsidRDefault="00204CC3">
      <w:pPr>
        <w:pStyle w:val="WA"/>
      </w:pPr>
      <w:r>
        <w:lastRenderedPageBreak/>
        <w:t>Western Australia</w:t>
      </w:r>
    </w:p>
    <w:p w:rsidR="002D334B" w:rsidRDefault="00204CC3">
      <w:pPr>
        <w:pStyle w:val="NameofActRegPage1"/>
      </w:pPr>
      <w:r>
        <w:fldChar w:fldCharType="begin"/>
      </w:r>
      <w:r>
        <w:instrText xml:space="preserve"> STYLEREF "Name Of Act/Reg"</w:instrText>
      </w:r>
      <w:r>
        <w:fldChar w:fldCharType="separate"/>
      </w:r>
      <w:r w:rsidR="003231A5">
        <w:rPr>
          <w:noProof/>
        </w:rPr>
        <w:t>Metropolitan Region (Valuation Board) Regulations 1967</w:t>
      </w:r>
      <w:r>
        <w:fldChar w:fldCharType="end"/>
      </w:r>
    </w:p>
    <w:p w:rsidR="002D334B" w:rsidRDefault="00204CC3">
      <w:pPr>
        <w:pStyle w:val="Arrangement"/>
      </w:pPr>
      <w:r>
        <w:t>CONTENTS</w:t>
      </w:r>
    </w:p>
    <w:p w:rsidR="002D334B" w:rsidRDefault="00204CC3">
      <w:pPr>
        <w:pStyle w:val="TOC4"/>
        <w:tabs>
          <w:tab w:val="left" w:pos="1701"/>
        </w:tabs>
        <w:rPr>
          <w:noProof/>
        </w:rPr>
      </w:pPr>
      <w:r>
        <w:rPr>
          <w:noProof/>
        </w:rPr>
        <w:fldChar w:fldCharType="begin"/>
      </w:r>
      <w:r>
        <w:rPr>
          <w:noProof/>
        </w:rPr>
        <w:instrText xml:space="preserve"> TOC \o "1-3"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1.</w:t>
      </w:r>
      <w:r>
        <w:rPr>
          <w:noProof/>
        </w:rPr>
        <w:tab/>
        <w:t>Citation</w:t>
      </w:r>
      <w:r>
        <w:rPr>
          <w:noProof/>
        </w:rPr>
        <w:tab/>
      </w:r>
      <w:r>
        <w:rPr>
          <w:noProof/>
        </w:rPr>
        <w:fldChar w:fldCharType="begin"/>
      </w:r>
      <w:r>
        <w:rPr>
          <w:noProof/>
        </w:rPr>
        <w:instrText xml:space="preserve"> PAGEREF _Toc13641838 \h </w:instrText>
      </w:r>
      <w:r>
        <w:rPr>
          <w:noProof/>
        </w:rPr>
      </w:r>
      <w:r>
        <w:rPr>
          <w:noProof/>
        </w:rPr>
        <w:fldChar w:fldCharType="separate"/>
      </w:r>
      <w:r w:rsidR="003231A5">
        <w:rPr>
          <w:noProof/>
        </w:rPr>
        <w:t>1</w:t>
      </w:r>
      <w:r>
        <w:rPr>
          <w:noProof/>
        </w:rPr>
        <w:fldChar w:fldCharType="end"/>
      </w:r>
    </w:p>
    <w:p w:rsidR="002D334B" w:rsidRDefault="00204CC3">
      <w:pPr>
        <w:pStyle w:val="TOC4"/>
        <w:tabs>
          <w:tab w:val="left" w:pos="1701"/>
        </w:tabs>
        <w:rPr>
          <w:noProof/>
        </w:rPr>
      </w:pPr>
      <w:r>
        <w:rPr>
          <w:noProof/>
        </w:rPr>
        <w:t>2.</w:t>
      </w:r>
      <w:r>
        <w:rPr>
          <w:noProof/>
        </w:rPr>
        <w:tab/>
        <w:t>Interpretation</w:t>
      </w:r>
      <w:r>
        <w:rPr>
          <w:noProof/>
        </w:rPr>
        <w:tab/>
      </w:r>
      <w:r>
        <w:rPr>
          <w:noProof/>
        </w:rPr>
        <w:fldChar w:fldCharType="begin"/>
      </w:r>
      <w:r>
        <w:rPr>
          <w:noProof/>
        </w:rPr>
        <w:instrText xml:space="preserve"> PAGEREF _Toc13641839 \h </w:instrText>
      </w:r>
      <w:r>
        <w:rPr>
          <w:noProof/>
        </w:rPr>
      </w:r>
      <w:r>
        <w:rPr>
          <w:noProof/>
        </w:rPr>
        <w:fldChar w:fldCharType="separate"/>
      </w:r>
      <w:r w:rsidR="003231A5">
        <w:rPr>
          <w:noProof/>
        </w:rPr>
        <w:t>1</w:t>
      </w:r>
      <w:r>
        <w:rPr>
          <w:noProof/>
        </w:rPr>
        <w:fldChar w:fldCharType="end"/>
      </w:r>
    </w:p>
    <w:p w:rsidR="002D334B" w:rsidRDefault="00204CC3">
      <w:pPr>
        <w:pStyle w:val="TOC4"/>
        <w:tabs>
          <w:tab w:val="left" w:pos="1701"/>
        </w:tabs>
        <w:rPr>
          <w:noProof/>
        </w:rPr>
      </w:pPr>
      <w:r>
        <w:rPr>
          <w:noProof/>
        </w:rPr>
        <w:t>3.</w:t>
      </w:r>
      <w:r>
        <w:rPr>
          <w:noProof/>
        </w:rPr>
        <w:tab/>
        <w:t>Notification of sale and application for valuation</w:t>
      </w:r>
      <w:r>
        <w:rPr>
          <w:noProof/>
        </w:rPr>
        <w:tab/>
      </w:r>
      <w:r>
        <w:rPr>
          <w:noProof/>
        </w:rPr>
        <w:fldChar w:fldCharType="begin"/>
      </w:r>
      <w:r>
        <w:rPr>
          <w:noProof/>
        </w:rPr>
        <w:instrText xml:space="preserve"> PAGEREF _Toc13641840 \h </w:instrText>
      </w:r>
      <w:r>
        <w:rPr>
          <w:noProof/>
        </w:rPr>
      </w:r>
      <w:r>
        <w:rPr>
          <w:noProof/>
        </w:rPr>
        <w:fldChar w:fldCharType="separate"/>
      </w:r>
      <w:r w:rsidR="003231A5">
        <w:rPr>
          <w:noProof/>
        </w:rPr>
        <w:t>1</w:t>
      </w:r>
      <w:r>
        <w:rPr>
          <w:noProof/>
        </w:rPr>
        <w:fldChar w:fldCharType="end"/>
      </w:r>
    </w:p>
    <w:p w:rsidR="002D334B" w:rsidRDefault="00204CC3">
      <w:pPr>
        <w:pStyle w:val="TOC4"/>
        <w:tabs>
          <w:tab w:val="left" w:pos="1701"/>
        </w:tabs>
        <w:rPr>
          <w:noProof/>
        </w:rPr>
      </w:pPr>
      <w:r>
        <w:rPr>
          <w:noProof/>
        </w:rPr>
        <w:t>4.</w:t>
      </w:r>
      <w:r>
        <w:rPr>
          <w:noProof/>
        </w:rPr>
        <w:tab/>
        <w:t>Valuation required</w:t>
      </w:r>
      <w:r>
        <w:rPr>
          <w:noProof/>
        </w:rPr>
        <w:tab/>
      </w:r>
      <w:r>
        <w:rPr>
          <w:noProof/>
        </w:rPr>
        <w:fldChar w:fldCharType="begin"/>
      </w:r>
      <w:r>
        <w:rPr>
          <w:noProof/>
        </w:rPr>
        <w:instrText xml:space="preserve"> PAGEREF _Toc13641841 \h </w:instrText>
      </w:r>
      <w:r>
        <w:rPr>
          <w:noProof/>
        </w:rPr>
      </w:r>
      <w:r>
        <w:rPr>
          <w:noProof/>
        </w:rPr>
        <w:fldChar w:fldCharType="separate"/>
      </w:r>
      <w:r w:rsidR="003231A5">
        <w:rPr>
          <w:noProof/>
        </w:rPr>
        <w:t>2</w:t>
      </w:r>
      <w:r>
        <w:rPr>
          <w:noProof/>
        </w:rPr>
        <w:fldChar w:fldCharType="end"/>
      </w:r>
    </w:p>
    <w:p w:rsidR="002D334B" w:rsidRDefault="00204CC3">
      <w:pPr>
        <w:pStyle w:val="TOC4"/>
        <w:tabs>
          <w:tab w:val="left" w:pos="1701"/>
        </w:tabs>
        <w:rPr>
          <w:noProof/>
        </w:rPr>
      </w:pPr>
      <w:r>
        <w:rPr>
          <w:noProof/>
        </w:rPr>
        <w:t>5.</w:t>
      </w:r>
      <w:r>
        <w:rPr>
          <w:noProof/>
        </w:rPr>
        <w:tab/>
        <w:t>Preliminary report prior to valuation</w:t>
      </w:r>
      <w:r>
        <w:rPr>
          <w:noProof/>
        </w:rPr>
        <w:tab/>
      </w:r>
      <w:r>
        <w:rPr>
          <w:noProof/>
        </w:rPr>
        <w:fldChar w:fldCharType="begin"/>
      </w:r>
      <w:r>
        <w:rPr>
          <w:noProof/>
        </w:rPr>
        <w:instrText xml:space="preserve"> PAGEREF _Toc13641842 \h </w:instrText>
      </w:r>
      <w:r>
        <w:rPr>
          <w:noProof/>
        </w:rPr>
      </w:r>
      <w:r>
        <w:rPr>
          <w:noProof/>
        </w:rPr>
        <w:fldChar w:fldCharType="separate"/>
      </w:r>
      <w:r w:rsidR="003231A5">
        <w:rPr>
          <w:noProof/>
        </w:rPr>
        <w:t>2</w:t>
      </w:r>
      <w:r>
        <w:rPr>
          <w:noProof/>
        </w:rPr>
        <w:fldChar w:fldCharType="end"/>
      </w:r>
    </w:p>
    <w:p w:rsidR="002D334B" w:rsidRDefault="00204CC3">
      <w:pPr>
        <w:pStyle w:val="TOC4"/>
        <w:tabs>
          <w:tab w:val="left" w:pos="1701"/>
        </w:tabs>
        <w:rPr>
          <w:noProof/>
        </w:rPr>
      </w:pPr>
      <w:r>
        <w:rPr>
          <w:noProof/>
        </w:rPr>
        <w:t>6.</w:t>
      </w:r>
      <w:r>
        <w:rPr>
          <w:noProof/>
        </w:rPr>
        <w:tab/>
        <w:t>Evidence as a statutory declaration</w:t>
      </w:r>
      <w:r>
        <w:rPr>
          <w:noProof/>
        </w:rPr>
        <w:tab/>
      </w:r>
      <w:r>
        <w:rPr>
          <w:noProof/>
        </w:rPr>
        <w:fldChar w:fldCharType="begin"/>
      </w:r>
      <w:r>
        <w:rPr>
          <w:noProof/>
        </w:rPr>
        <w:instrText xml:space="preserve"> PAGEREF _Toc13641843 \h </w:instrText>
      </w:r>
      <w:r>
        <w:rPr>
          <w:noProof/>
        </w:rPr>
      </w:r>
      <w:r>
        <w:rPr>
          <w:noProof/>
        </w:rPr>
        <w:fldChar w:fldCharType="separate"/>
      </w:r>
      <w:r w:rsidR="003231A5">
        <w:rPr>
          <w:noProof/>
        </w:rPr>
        <w:t>2</w:t>
      </w:r>
      <w:r>
        <w:rPr>
          <w:noProof/>
        </w:rPr>
        <w:fldChar w:fldCharType="end"/>
      </w:r>
    </w:p>
    <w:p w:rsidR="002D334B" w:rsidRDefault="00204CC3">
      <w:pPr>
        <w:pStyle w:val="TOC4"/>
        <w:tabs>
          <w:tab w:val="left" w:pos="1701"/>
        </w:tabs>
        <w:rPr>
          <w:noProof/>
        </w:rPr>
      </w:pPr>
      <w:r>
        <w:rPr>
          <w:noProof/>
        </w:rPr>
        <w:t>7</w:t>
      </w:r>
      <w:r>
        <w:rPr>
          <w:noProof/>
          <w:snapToGrid w:val="0"/>
        </w:rPr>
        <w:t>.</w:t>
      </w:r>
      <w:r>
        <w:rPr>
          <w:noProof/>
        </w:rPr>
        <w:tab/>
      </w:r>
      <w:r>
        <w:rPr>
          <w:noProof/>
          <w:snapToGrid w:val="0"/>
        </w:rPr>
        <w:t>Proceedings of the Board</w:t>
      </w:r>
      <w:r>
        <w:rPr>
          <w:noProof/>
        </w:rPr>
        <w:tab/>
      </w:r>
      <w:r>
        <w:rPr>
          <w:noProof/>
        </w:rPr>
        <w:fldChar w:fldCharType="begin"/>
      </w:r>
      <w:r>
        <w:rPr>
          <w:noProof/>
        </w:rPr>
        <w:instrText xml:space="preserve"> PAGEREF _Toc13641844 \h </w:instrText>
      </w:r>
      <w:r>
        <w:rPr>
          <w:noProof/>
        </w:rPr>
      </w:r>
      <w:r>
        <w:rPr>
          <w:noProof/>
        </w:rPr>
        <w:fldChar w:fldCharType="separate"/>
      </w:r>
      <w:r w:rsidR="003231A5">
        <w:rPr>
          <w:noProof/>
        </w:rPr>
        <w:t>2</w:t>
      </w:r>
      <w:r>
        <w:rPr>
          <w:noProof/>
        </w:rPr>
        <w:fldChar w:fldCharType="end"/>
      </w:r>
    </w:p>
    <w:p w:rsidR="002D334B" w:rsidRDefault="00204CC3">
      <w:pPr>
        <w:pStyle w:val="TOC4"/>
        <w:tabs>
          <w:tab w:val="left" w:pos="1701"/>
        </w:tabs>
        <w:rPr>
          <w:noProof/>
        </w:rPr>
      </w:pPr>
      <w:r>
        <w:rPr>
          <w:noProof/>
        </w:rPr>
        <w:t>9.</w:t>
      </w:r>
      <w:r>
        <w:rPr>
          <w:noProof/>
        </w:rPr>
        <w:tab/>
        <w:t>Fees</w:t>
      </w:r>
      <w:r>
        <w:rPr>
          <w:noProof/>
        </w:rPr>
        <w:tab/>
      </w:r>
      <w:r>
        <w:rPr>
          <w:noProof/>
        </w:rPr>
        <w:fldChar w:fldCharType="begin"/>
      </w:r>
      <w:r>
        <w:rPr>
          <w:noProof/>
        </w:rPr>
        <w:instrText xml:space="preserve"> PAGEREF _Toc13641845 \h </w:instrText>
      </w:r>
      <w:r>
        <w:rPr>
          <w:noProof/>
        </w:rPr>
      </w:r>
      <w:r>
        <w:rPr>
          <w:noProof/>
        </w:rPr>
        <w:fldChar w:fldCharType="separate"/>
      </w:r>
      <w:r w:rsidR="003231A5">
        <w:rPr>
          <w:noProof/>
        </w:rPr>
        <w:t>2</w:t>
      </w:r>
      <w:r>
        <w:rPr>
          <w:noProof/>
        </w:rPr>
        <w:fldChar w:fldCharType="end"/>
      </w:r>
    </w:p>
    <w:p w:rsidR="002D334B" w:rsidRDefault="00204CC3">
      <w:pPr>
        <w:pStyle w:val="TOC4"/>
        <w:tabs>
          <w:tab w:val="left" w:pos="1701"/>
        </w:tabs>
        <w:rPr>
          <w:noProof/>
        </w:rPr>
      </w:pPr>
      <w:r>
        <w:rPr>
          <w:noProof/>
        </w:rPr>
        <w:t>10.</w:t>
      </w:r>
      <w:r>
        <w:rPr>
          <w:noProof/>
        </w:rPr>
        <w:tab/>
        <w:t>Review of minimum price</w:t>
      </w:r>
      <w:r>
        <w:rPr>
          <w:noProof/>
        </w:rPr>
        <w:tab/>
      </w:r>
      <w:r>
        <w:rPr>
          <w:noProof/>
        </w:rPr>
        <w:fldChar w:fldCharType="begin"/>
      </w:r>
      <w:r>
        <w:rPr>
          <w:noProof/>
        </w:rPr>
        <w:instrText xml:space="preserve"> PAGEREF _Toc13641846 \h </w:instrText>
      </w:r>
      <w:r>
        <w:rPr>
          <w:noProof/>
        </w:rPr>
      </w:r>
      <w:r>
        <w:rPr>
          <w:noProof/>
        </w:rPr>
        <w:fldChar w:fldCharType="separate"/>
      </w:r>
      <w:r w:rsidR="003231A5">
        <w:rPr>
          <w:noProof/>
        </w:rPr>
        <w:t>3</w:t>
      </w:r>
      <w:r>
        <w:rPr>
          <w:noProof/>
        </w:rPr>
        <w:fldChar w:fldCharType="end"/>
      </w:r>
    </w:p>
    <w:p w:rsidR="002D334B" w:rsidRDefault="00204CC3">
      <w:pPr>
        <w:pStyle w:val="TOC4"/>
        <w:tabs>
          <w:tab w:val="left" w:pos="1701"/>
        </w:tabs>
        <w:rPr>
          <w:noProof/>
        </w:rPr>
      </w:pPr>
      <w:r>
        <w:rPr>
          <w:noProof/>
        </w:rPr>
        <w:t>11</w:t>
      </w:r>
      <w:r>
        <w:rPr>
          <w:noProof/>
          <w:snapToGrid w:val="0"/>
        </w:rPr>
        <w:t>.</w:t>
      </w:r>
      <w:r>
        <w:rPr>
          <w:noProof/>
        </w:rPr>
        <w:tab/>
      </w:r>
      <w:r>
        <w:rPr>
          <w:noProof/>
          <w:snapToGrid w:val="0"/>
        </w:rPr>
        <w:t>Form of claim for compensation</w:t>
      </w:r>
      <w:r>
        <w:rPr>
          <w:noProof/>
        </w:rPr>
        <w:tab/>
      </w:r>
      <w:r>
        <w:rPr>
          <w:noProof/>
        </w:rPr>
        <w:fldChar w:fldCharType="begin"/>
      </w:r>
      <w:r>
        <w:rPr>
          <w:noProof/>
        </w:rPr>
        <w:instrText xml:space="preserve"> PAGEREF _Toc13641847 \h </w:instrText>
      </w:r>
      <w:r>
        <w:rPr>
          <w:noProof/>
        </w:rPr>
      </w:r>
      <w:r>
        <w:rPr>
          <w:noProof/>
        </w:rPr>
        <w:fldChar w:fldCharType="separate"/>
      </w:r>
      <w:r w:rsidR="003231A5">
        <w:rPr>
          <w:noProof/>
        </w:rPr>
        <w:t>3</w:t>
      </w:r>
      <w:r>
        <w:rPr>
          <w:noProof/>
        </w:rPr>
        <w:fldChar w:fldCharType="end"/>
      </w:r>
    </w:p>
    <w:p w:rsidR="002D334B" w:rsidRDefault="00204CC3">
      <w:pPr>
        <w:pStyle w:val="TOC5"/>
        <w:rPr>
          <w:noProof/>
        </w:rPr>
      </w:pPr>
      <w:r>
        <w:rPr>
          <w:noProof/>
        </w:rPr>
        <w:t>First Schedule</w:t>
      </w:r>
      <w:r>
        <w:rPr>
          <w:noProof/>
        </w:rPr>
        <w:tab/>
      </w:r>
      <w:r>
        <w:rPr>
          <w:b w:val="0"/>
          <w:noProof/>
          <w:sz w:val="22"/>
        </w:rPr>
        <w:fldChar w:fldCharType="begin"/>
      </w:r>
      <w:r>
        <w:rPr>
          <w:b w:val="0"/>
          <w:noProof/>
          <w:sz w:val="22"/>
        </w:rPr>
        <w:instrText xml:space="preserve"> PAGEREF _Toc13641848 \h </w:instrText>
      </w:r>
      <w:r>
        <w:rPr>
          <w:b w:val="0"/>
          <w:noProof/>
          <w:sz w:val="22"/>
        </w:rPr>
      </w:r>
      <w:r>
        <w:rPr>
          <w:b w:val="0"/>
          <w:noProof/>
          <w:sz w:val="22"/>
        </w:rPr>
        <w:fldChar w:fldCharType="separate"/>
      </w:r>
      <w:r w:rsidR="003231A5">
        <w:rPr>
          <w:b w:val="0"/>
          <w:noProof/>
          <w:sz w:val="22"/>
        </w:rPr>
        <w:t>4</w:t>
      </w:r>
      <w:r>
        <w:rPr>
          <w:b w:val="0"/>
          <w:noProof/>
          <w:sz w:val="22"/>
        </w:rPr>
        <w:fldChar w:fldCharType="end"/>
      </w:r>
    </w:p>
    <w:p w:rsidR="002D334B" w:rsidRDefault="00204CC3">
      <w:pPr>
        <w:pStyle w:val="TOC2"/>
        <w:tabs>
          <w:tab w:val="right" w:leader="dot" w:pos="7078"/>
        </w:tabs>
        <w:rPr>
          <w:noProof/>
        </w:rPr>
      </w:pPr>
      <w:r>
        <w:rPr>
          <w:noProof/>
        </w:rPr>
        <w:t>Notes</w:t>
      </w:r>
    </w:p>
    <w:p w:rsidR="002D334B" w:rsidRDefault="00204CC3">
      <w:pPr>
        <w:pStyle w:val="TOC4"/>
        <w:rPr>
          <w:noProof/>
        </w:rPr>
      </w:pPr>
      <w:r>
        <w:rPr>
          <w:noProof/>
          <w:snapToGrid w:val="0"/>
        </w:rPr>
        <w:t>Compilation table</w:t>
      </w:r>
      <w:r>
        <w:rPr>
          <w:noProof/>
        </w:rPr>
        <w:tab/>
      </w:r>
      <w:r>
        <w:rPr>
          <w:noProof/>
        </w:rPr>
        <w:fldChar w:fldCharType="begin"/>
      </w:r>
      <w:r>
        <w:rPr>
          <w:noProof/>
        </w:rPr>
        <w:instrText xml:space="preserve"> PAGEREF _Toc13641849 \h </w:instrText>
      </w:r>
      <w:r>
        <w:rPr>
          <w:noProof/>
        </w:rPr>
      </w:r>
      <w:r>
        <w:rPr>
          <w:noProof/>
        </w:rPr>
        <w:fldChar w:fldCharType="separate"/>
      </w:r>
      <w:r w:rsidR="003231A5">
        <w:rPr>
          <w:noProof/>
        </w:rPr>
        <w:t>5</w:t>
      </w:r>
      <w:r>
        <w:rPr>
          <w:noProof/>
        </w:rPr>
        <w:fldChar w:fldCharType="end"/>
      </w:r>
    </w:p>
    <w:p w:rsidR="002D334B" w:rsidRDefault="00204CC3">
      <w:pPr>
        <w:pStyle w:val="TOC2"/>
      </w:pPr>
      <w:r>
        <w:fldChar w:fldCharType="end"/>
      </w:r>
    </w:p>
    <w:p w:rsidR="002D334B" w:rsidRDefault="00204CC3">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2D334B" w:rsidRDefault="002D334B">
      <w:pPr>
        <w:pStyle w:val="NoteHeading"/>
        <w:sectPr w:rsidR="002D334B">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rsidR="002D334B" w:rsidRDefault="00204CC3">
      <w:pPr>
        <w:pStyle w:val="WA"/>
      </w:pPr>
      <w:r>
        <w:t>Western Australia</w:t>
      </w:r>
    </w:p>
    <w:p w:rsidR="002D334B" w:rsidRDefault="00204CC3">
      <w:pPr>
        <w:pStyle w:val="PrincipalActReg"/>
        <w:rPr>
          <w:snapToGrid w:val="0"/>
        </w:rPr>
      </w:pPr>
      <w:r>
        <w:rPr>
          <w:snapToGrid w:val="0"/>
        </w:rPr>
        <w:t>Metropolitan Region Town Planning Scheme Act 1959</w:t>
      </w:r>
    </w:p>
    <w:p w:rsidR="002D334B" w:rsidRDefault="00204CC3">
      <w:pPr>
        <w:pStyle w:val="NameofActReg"/>
      </w:pPr>
      <w:r>
        <w:t xml:space="preserve">Metropolitan Region (Valuation Board) Regulations 1967 </w:t>
      </w:r>
    </w:p>
    <w:p w:rsidR="002D334B" w:rsidRDefault="00204CC3">
      <w:pPr>
        <w:pStyle w:val="Heading5"/>
      </w:pPr>
      <w:bookmarkStart w:id="1" w:name="_Toc459100102"/>
      <w:bookmarkStart w:id="2" w:name="_Toc8725140"/>
      <w:bookmarkStart w:id="3" w:name="_Toc13641838"/>
      <w:r>
        <w:rPr>
          <w:rStyle w:val="CharSectno"/>
        </w:rPr>
        <w:t>1</w:t>
      </w:r>
      <w:r>
        <w:t>.</w:t>
      </w:r>
      <w:r>
        <w:tab/>
        <w:t>Citation</w:t>
      </w:r>
      <w:bookmarkEnd w:id="1"/>
      <w:bookmarkEnd w:id="2"/>
      <w:bookmarkEnd w:id="3"/>
    </w:p>
    <w:p w:rsidR="002D334B" w:rsidRDefault="00204CC3">
      <w:pPr>
        <w:pStyle w:val="Subsection"/>
        <w:rPr>
          <w:snapToGrid w:val="0"/>
        </w:rPr>
      </w:pPr>
      <w:r>
        <w:rPr>
          <w:snapToGrid w:val="0"/>
        </w:rPr>
        <w:tab/>
      </w:r>
      <w:r>
        <w:rPr>
          <w:snapToGrid w:val="0"/>
        </w:rPr>
        <w:tab/>
        <w:t xml:space="preserve">These regulations may be cited as the </w:t>
      </w:r>
      <w:r>
        <w:rPr>
          <w:i/>
          <w:snapToGrid w:val="0"/>
        </w:rPr>
        <w:t>Metropolitan Region (Valuation Board) Regulations 1967</w:t>
      </w:r>
      <w:r>
        <w:rPr>
          <w:snapToGrid w:val="0"/>
          <w:vertAlign w:val="superscript"/>
        </w:rPr>
        <w:t> 1</w:t>
      </w:r>
      <w:r>
        <w:rPr>
          <w:snapToGrid w:val="0"/>
        </w:rPr>
        <w:t>.</w:t>
      </w:r>
    </w:p>
    <w:p w:rsidR="002D334B" w:rsidRDefault="00204CC3">
      <w:pPr>
        <w:pStyle w:val="Heading5"/>
      </w:pPr>
      <w:bookmarkStart w:id="4" w:name="_Toc459100103"/>
      <w:bookmarkStart w:id="5" w:name="_Toc8725141"/>
      <w:bookmarkStart w:id="6" w:name="_Toc13641839"/>
      <w:r>
        <w:rPr>
          <w:rStyle w:val="CharSectno"/>
        </w:rPr>
        <w:t>2</w:t>
      </w:r>
      <w:r>
        <w:t>.</w:t>
      </w:r>
      <w:r>
        <w:tab/>
        <w:t>Interpretation</w:t>
      </w:r>
      <w:bookmarkEnd w:id="4"/>
      <w:bookmarkEnd w:id="5"/>
      <w:bookmarkEnd w:id="6"/>
    </w:p>
    <w:p w:rsidR="002D334B" w:rsidRDefault="00204CC3">
      <w:pPr>
        <w:pStyle w:val="Subsection"/>
        <w:rPr>
          <w:snapToGrid w:val="0"/>
        </w:rPr>
      </w:pPr>
      <w:r>
        <w:rPr>
          <w:snapToGrid w:val="0"/>
        </w:rPr>
        <w:tab/>
      </w:r>
      <w:r>
        <w:rPr>
          <w:snapToGrid w:val="0"/>
        </w:rPr>
        <w:tab/>
        <w:t>In these regulations, unless the contrary intention appears — </w:t>
      </w:r>
    </w:p>
    <w:p w:rsidR="002D334B" w:rsidRDefault="00204CC3">
      <w:pPr>
        <w:pStyle w:val="Defstart"/>
      </w:pPr>
      <w:r>
        <w:rPr>
          <w:b/>
        </w:rPr>
        <w:tab/>
        <w:t>“</w:t>
      </w:r>
      <w:r>
        <w:rPr>
          <w:rStyle w:val="CharDefText"/>
        </w:rPr>
        <w:t>Act</w:t>
      </w:r>
      <w:r>
        <w:rPr>
          <w:b/>
        </w:rPr>
        <w:t>”</w:t>
      </w:r>
      <w:r>
        <w:t xml:space="preserve"> means the </w:t>
      </w:r>
      <w:r>
        <w:rPr>
          <w:i/>
        </w:rPr>
        <w:t>Metropolitan Region Town Planning Scheme Act 1959</w:t>
      </w:r>
      <w:r>
        <w:t>, as from time to time amended;</w:t>
      </w:r>
    </w:p>
    <w:p w:rsidR="002D334B" w:rsidRDefault="00204CC3">
      <w:pPr>
        <w:pStyle w:val="Defstart"/>
        <w:rPr>
          <w:b/>
        </w:rPr>
      </w:pPr>
      <w:r>
        <w:rPr>
          <w:b/>
        </w:rPr>
        <w:tab/>
        <w:t>“</w:t>
      </w:r>
      <w:r>
        <w:rPr>
          <w:rStyle w:val="CharDefText"/>
        </w:rPr>
        <w:t>Board</w:t>
      </w:r>
      <w:bookmarkStart w:id="7" w:name="endcomma"/>
      <w:bookmarkEnd w:id="7"/>
      <w:r>
        <w:rPr>
          <w:b/>
        </w:rPr>
        <w:t xml:space="preserve">” </w:t>
      </w:r>
      <w:bookmarkStart w:id="8" w:name="comma"/>
      <w:bookmarkEnd w:id="8"/>
      <w:r>
        <w:t>means the Board of Valuers established by the Act.</w:t>
      </w:r>
    </w:p>
    <w:p w:rsidR="002D334B" w:rsidRDefault="00204CC3">
      <w:pPr>
        <w:pStyle w:val="Heading5"/>
      </w:pPr>
      <w:bookmarkStart w:id="9" w:name="_Toc459100104"/>
      <w:bookmarkStart w:id="10" w:name="_Toc8725142"/>
      <w:bookmarkStart w:id="11" w:name="_Toc13641840"/>
      <w:r>
        <w:rPr>
          <w:rStyle w:val="CharSectno"/>
        </w:rPr>
        <w:t>3</w:t>
      </w:r>
      <w:r>
        <w:t>.</w:t>
      </w:r>
      <w:r>
        <w:tab/>
        <w:t xml:space="preserve">Notification of sale and application </w:t>
      </w:r>
      <w:bookmarkEnd w:id="9"/>
      <w:bookmarkEnd w:id="10"/>
      <w:r>
        <w:t>for valuation</w:t>
      </w:r>
      <w:bookmarkEnd w:id="11"/>
    </w:p>
    <w:p w:rsidR="002D334B" w:rsidRDefault="00204CC3">
      <w:pPr>
        <w:pStyle w:val="Subsection"/>
        <w:rPr>
          <w:snapToGrid w:val="0"/>
        </w:rPr>
      </w:pPr>
      <w:r>
        <w:rPr>
          <w:snapToGrid w:val="0"/>
        </w:rPr>
        <w:tab/>
        <w:t>(1)</w:t>
      </w:r>
      <w:r>
        <w:rPr>
          <w:snapToGrid w:val="0"/>
        </w:rPr>
        <w:tab/>
        <w:t>An owner intending to sell land that is subjected to injurious affection due to, or arising out of, the land being reserved under the Scheme shall, if intending to claim compensation pursuant to section 36 of the Act, — </w:t>
      </w:r>
    </w:p>
    <w:p w:rsidR="002D334B" w:rsidRDefault="00204CC3">
      <w:pPr>
        <w:pStyle w:val="Indenta"/>
        <w:rPr>
          <w:snapToGrid w:val="0"/>
        </w:rPr>
      </w:pPr>
      <w:r>
        <w:rPr>
          <w:snapToGrid w:val="0"/>
        </w:rPr>
        <w:tab/>
        <w:t>(a)</w:t>
      </w:r>
      <w:r>
        <w:rPr>
          <w:snapToGrid w:val="0"/>
        </w:rPr>
        <w:tab/>
        <w:t>give notice to the Authority of his intention to sell; and</w:t>
      </w:r>
    </w:p>
    <w:p w:rsidR="002D334B" w:rsidRDefault="00204CC3">
      <w:pPr>
        <w:pStyle w:val="Indenta"/>
        <w:rPr>
          <w:snapToGrid w:val="0"/>
        </w:rPr>
      </w:pPr>
      <w:r>
        <w:rPr>
          <w:snapToGrid w:val="0"/>
        </w:rPr>
        <w:tab/>
        <w:t>(b)</w:t>
      </w:r>
      <w:r>
        <w:rPr>
          <w:snapToGrid w:val="0"/>
        </w:rPr>
        <w:tab/>
        <w:t>apply to the Board for a valuation of the land,</w:t>
      </w:r>
    </w:p>
    <w:p w:rsidR="002D334B" w:rsidRDefault="00204CC3">
      <w:pPr>
        <w:pStyle w:val="Subsection"/>
        <w:rPr>
          <w:snapToGrid w:val="0"/>
        </w:rPr>
      </w:pPr>
      <w:r>
        <w:rPr>
          <w:snapToGrid w:val="0"/>
        </w:rPr>
        <w:tab/>
      </w:r>
      <w:r>
        <w:rPr>
          <w:snapToGrid w:val="0"/>
        </w:rPr>
        <w:tab/>
        <w:t>in accordance with the form set out in the First Schedule, lodged with the Authority.</w:t>
      </w:r>
    </w:p>
    <w:p w:rsidR="002D334B" w:rsidRDefault="00204CC3">
      <w:pPr>
        <w:pStyle w:val="Subsection"/>
        <w:rPr>
          <w:snapToGrid w:val="0"/>
        </w:rPr>
      </w:pPr>
      <w:r>
        <w:rPr>
          <w:snapToGrid w:val="0"/>
        </w:rPr>
        <w:tab/>
        <w:t>(2)</w:t>
      </w:r>
      <w:r>
        <w:rPr>
          <w:snapToGrid w:val="0"/>
        </w:rPr>
        <w:tab/>
        <w:t>The owner shall indicate on the form lodged in accordance with subregulation (1) whether or not it is his intention to be heard on the making of the valuation.</w:t>
      </w:r>
    </w:p>
    <w:p w:rsidR="002D334B" w:rsidRDefault="00204CC3">
      <w:pPr>
        <w:pStyle w:val="Subsection"/>
        <w:rPr>
          <w:snapToGrid w:val="0"/>
        </w:rPr>
      </w:pPr>
      <w:r>
        <w:rPr>
          <w:snapToGrid w:val="0"/>
        </w:rPr>
        <w:tab/>
        <w:t>(3)</w:t>
      </w:r>
      <w:r>
        <w:rPr>
          <w:snapToGrid w:val="0"/>
        </w:rPr>
        <w:tab/>
        <w:t>An applicant may be heard in person or by counsel.</w:t>
      </w:r>
    </w:p>
    <w:p w:rsidR="002D334B" w:rsidRDefault="00204CC3">
      <w:pPr>
        <w:pStyle w:val="Footnotesection"/>
      </w:pPr>
      <w:r>
        <w:tab/>
        <w:t xml:space="preserve">[Regulation 3 amended in Gazette 30 Nov 1973 p. 4434.] </w:t>
      </w:r>
    </w:p>
    <w:p w:rsidR="002D334B" w:rsidRDefault="00204CC3">
      <w:pPr>
        <w:pStyle w:val="Heading5"/>
      </w:pPr>
      <w:bookmarkStart w:id="12" w:name="_Toc459100105"/>
      <w:bookmarkStart w:id="13" w:name="_Toc8725143"/>
      <w:bookmarkStart w:id="14" w:name="_Toc13641841"/>
      <w:r>
        <w:rPr>
          <w:rStyle w:val="CharSectno"/>
        </w:rPr>
        <w:t>4</w:t>
      </w:r>
      <w:r>
        <w:t>.</w:t>
      </w:r>
      <w:r>
        <w:tab/>
        <w:t>Valuation required</w:t>
      </w:r>
      <w:bookmarkEnd w:id="12"/>
      <w:bookmarkEnd w:id="13"/>
      <w:bookmarkEnd w:id="14"/>
    </w:p>
    <w:p w:rsidR="002D334B" w:rsidRDefault="00204CC3">
      <w:pPr>
        <w:pStyle w:val="Subsection"/>
        <w:rPr>
          <w:snapToGrid w:val="0"/>
        </w:rPr>
      </w:pPr>
      <w:r>
        <w:rPr>
          <w:snapToGrid w:val="0"/>
        </w:rPr>
        <w:tab/>
      </w:r>
      <w:r>
        <w:rPr>
          <w:snapToGrid w:val="0"/>
        </w:rPr>
        <w:tab/>
        <w:t>Unless the Authority waives the requirement for a valuation, it shall present the application made pursuant to regulation 3 to the Board and shall notify the applicant of the day and time fixed for the making of the valuation.</w:t>
      </w:r>
    </w:p>
    <w:p w:rsidR="002D334B" w:rsidRDefault="00204CC3">
      <w:pPr>
        <w:pStyle w:val="Heading5"/>
        <w:rPr>
          <w:snapToGrid w:val="0"/>
        </w:rPr>
      </w:pPr>
      <w:bookmarkStart w:id="15" w:name="_Toc459100106"/>
      <w:bookmarkStart w:id="16" w:name="_Toc8725144"/>
      <w:bookmarkStart w:id="17" w:name="_Toc13641842"/>
      <w:r>
        <w:rPr>
          <w:rStyle w:val="CharSectno"/>
        </w:rPr>
        <w:t>5</w:t>
      </w:r>
      <w:r>
        <w:t>.</w:t>
      </w:r>
      <w:r>
        <w:tab/>
        <w:t>Preliminary report prior to valuation</w:t>
      </w:r>
      <w:bookmarkEnd w:id="15"/>
      <w:bookmarkEnd w:id="16"/>
      <w:bookmarkEnd w:id="17"/>
    </w:p>
    <w:p w:rsidR="002D334B" w:rsidRDefault="00204CC3">
      <w:pPr>
        <w:pStyle w:val="Subsection"/>
        <w:rPr>
          <w:snapToGrid w:val="0"/>
        </w:rPr>
      </w:pPr>
      <w:r>
        <w:rPr>
          <w:snapToGrid w:val="0"/>
        </w:rPr>
        <w:tab/>
      </w:r>
      <w:r>
        <w:rPr>
          <w:snapToGrid w:val="0"/>
        </w:rPr>
        <w:tab/>
        <w:t>The Chairman of the Board shall appoint a member (other than himself) to carry out an inspection of the subject land, to prepare and summarise the data necessary for the making of a valuation and to present a preliminary report to the Board, all prior to the day fixed for the making of the valuation.</w:t>
      </w:r>
    </w:p>
    <w:p w:rsidR="002D334B" w:rsidRDefault="00204CC3">
      <w:pPr>
        <w:pStyle w:val="Heading5"/>
      </w:pPr>
      <w:bookmarkStart w:id="18" w:name="_Toc459100107"/>
      <w:bookmarkStart w:id="19" w:name="_Toc8725145"/>
      <w:bookmarkStart w:id="20" w:name="_Toc13641843"/>
      <w:r>
        <w:rPr>
          <w:rStyle w:val="CharSectno"/>
        </w:rPr>
        <w:t>6</w:t>
      </w:r>
      <w:r>
        <w:t>.</w:t>
      </w:r>
      <w:r>
        <w:tab/>
        <w:t>Evidence as a statutory declaration</w:t>
      </w:r>
      <w:bookmarkEnd w:id="18"/>
      <w:bookmarkEnd w:id="19"/>
      <w:bookmarkEnd w:id="20"/>
    </w:p>
    <w:p w:rsidR="002D334B" w:rsidRDefault="00204CC3">
      <w:pPr>
        <w:pStyle w:val="Subsection"/>
        <w:rPr>
          <w:snapToGrid w:val="0"/>
        </w:rPr>
      </w:pPr>
      <w:r>
        <w:rPr>
          <w:snapToGrid w:val="0"/>
        </w:rPr>
        <w:tab/>
      </w:r>
      <w:r>
        <w:rPr>
          <w:snapToGrid w:val="0"/>
        </w:rPr>
        <w:tab/>
        <w:t xml:space="preserve">Where an applicant for a valuation proposes to adduce evidence to the Board of values or other matters relevant to the making of a valuation, that evidence shall be presented by way of statutory declaration made pursuant to section 106 of the </w:t>
      </w:r>
      <w:r>
        <w:rPr>
          <w:i/>
          <w:snapToGrid w:val="0"/>
        </w:rPr>
        <w:t>Evidence Act 1906</w:t>
      </w:r>
      <w:r>
        <w:rPr>
          <w:snapToGrid w:val="0"/>
        </w:rPr>
        <w:t>, lodged in triplicate.</w:t>
      </w:r>
    </w:p>
    <w:p w:rsidR="002D334B" w:rsidRDefault="00204CC3">
      <w:pPr>
        <w:pStyle w:val="Heading5"/>
        <w:rPr>
          <w:snapToGrid w:val="0"/>
        </w:rPr>
      </w:pPr>
      <w:bookmarkStart w:id="21" w:name="_Toc459100108"/>
      <w:bookmarkStart w:id="22" w:name="_Toc8725146"/>
      <w:bookmarkStart w:id="23" w:name="_Toc13641844"/>
      <w:r>
        <w:rPr>
          <w:rStyle w:val="CharSectno"/>
        </w:rPr>
        <w:t>7</w:t>
      </w:r>
      <w:r>
        <w:rPr>
          <w:snapToGrid w:val="0"/>
        </w:rPr>
        <w:t>.</w:t>
      </w:r>
      <w:r>
        <w:rPr>
          <w:snapToGrid w:val="0"/>
        </w:rPr>
        <w:tab/>
        <w:t>Proceedings of the Board</w:t>
      </w:r>
      <w:bookmarkEnd w:id="21"/>
      <w:bookmarkEnd w:id="22"/>
      <w:bookmarkEnd w:id="23"/>
    </w:p>
    <w:p w:rsidR="002D334B" w:rsidRDefault="00204CC3">
      <w:pPr>
        <w:pStyle w:val="Subsection"/>
        <w:rPr>
          <w:snapToGrid w:val="0"/>
        </w:rPr>
      </w:pPr>
      <w:r>
        <w:rPr>
          <w:snapToGrid w:val="0"/>
        </w:rPr>
        <w:tab/>
      </w:r>
      <w:r>
        <w:rPr>
          <w:snapToGrid w:val="0"/>
        </w:rPr>
        <w:tab/>
        <w:t>The Board may adjourn its proceedings, from time to time and from place to place, as it sees fit, and proceedings of the Board shall not be impugned for want of formality.</w:t>
      </w:r>
    </w:p>
    <w:p w:rsidR="002D334B" w:rsidRDefault="00204CC3">
      <w:pPr>
        <w:pStyle w:val="Ednotesection"/>
      </w:pPr>
      <w:r>
        <w:t>[</w:t>
      </w:r>
      <w:r>
        <w:rPr>
          <w:b/>
        </w:rPr>
        <w:t>8.</w:t>
      </w:r>
      <w:r>
        <w:tab/>
      </w:r>
      <w:r>
        <w:tab/>
        <w:t xml:space="preserve">Repealed in Gazette 22 Jul 1988 p. 2503.] </w:t>
      </w:r>
    </w:p>
    <w:p w:rsidR="002D334B" w:rsidRDefault="00204CC3">
      <w:pPr>
        <w:pStyle w:val="Heading5"/>
      </w:pPr>
      <w:bookmarkStart w:id="24" w:name="_Toc459100109"/>
      <w:bookmarkStart w:id="25" w:name="_Toc8725147"/>
      <w:bookmarkStart w:id="26" w:name="_Toc13641845"/>
      <w:r>
        <w:rPr>
          <w:rStyle w:val="CharSectno"/>
        </w:rPr>
        <w:t>9</w:t>
      </w:r>
      <w:r>
        <w:t>.</w:t>
      </w:r>
      <w:r>
        <w:tab/>
        <w:t>Fees</w:t>
      </w:r>
      <w:bookmarkEnd w:id="24"/>
      <w:bookmarkEnd w:id="25"/>
      <w:bookmarkEnd w:id="26"/>
    </w:p>
    <w:p w:rsidR="002D334B" w:rsidRDefault="00204CC3">
      <w:pPr>
        <w:pStyle w:val="Subsection"/>
        <w:rPr>
          <w:snapToGrid w:val="0"/>
        </w:rPr>
      </w:pPr>
      <w:r>
        <w:rPr>
          <w:snapToGrid w:val="0"/>
        </w:rPr>
        <w:tab/>
        <w:t>(1)</w:t>
      </w:r>
      <w:r>
        <w:rPr>
          <w:snapToGrid w:val="0"/>
        </w:rPr>
        <w:tab/>
        <w:t xml:space="preserve">The fees payable by an applicant for a valuation are the maximum amounts of remuneration set out in the </w:t>
      </w:r>
      <w:r>
        <w:rPr>
          <w:i/>
          <w:snapToGrid w:val="0"/>
        </w:rPr>
        <w:t>Land Valuers Licensing (Remuneration) Notice 1992</w:t>
      </w:r>
      <w:r>
        <w:rPr>
          <w:snapToGrid w:val="0"/>
        </w:rPr>
        <w:t xml:space="preserve"> published in the </w:t>
      </w:r>
      <w:r>
        <w:rPr>
          <w:i/>
          <w:snapToGrid w:val="0"/>
        </w:rPr>
        <w:t>Gazette</w:t>
      </w:r>
      <w:r>
        <w:rPr>
          <w:snapToGrid w:val="0"/>
        </w:rPr>
        <w:t xml:space="preserve"> of 25 September 1992 at pages 4747</w:t>
      </w:r>
      <w:r>
        <w:rPr>
          <w:snapToGrid w:val="0"/>
        </w:rPr>
        <w:noBreakHyphen/>
        <w:t>4750.</w:t>
      </w:r>
    </w:p>
    <w:p w:rsidR="002D334B" w:rsidRDefault="00204CC3">
      <w:pPr>
        <w:pStyle w:val="Subsection"/>
        <w:rPr>
          <w:snapToGrid w:val="0"/>
        </w:rPr>
      </w:pPr>
      <w:r>
        <w:rPr>
          <w:snapToGrid w:val="0"/>
        </w:rPr>
        <w:tab/>
        <w:t>(2)</w:t>
      </w:r>
      <w:r>
        <w:rPr>
          <w:snapToGrid w:val="0"/>
        </w:rPr>
        <w:tab/>
        <w:t>The Authority shall, upon receipt of the valuation from the Board, notify the applicant therefor of the fees payable by him and shall not advise the applicant of the minimum price at which the land may be sold, until those fees have been paid.</w:t>
      </w:r>
    </w:p>
    <w:p w:rsidR="002D334B" w:rsidRDefault="00204CC3">
      <w:pPr>
        <w:pStyle w:val="Subsection"/>
        <w:rPr>
          <w:snapToGrid w:val="0"/>
        </w:rPr>
      </w:pPr>
      <w:r>
        <w:rPr>
          <w:snapToGrid w:val="0"/>
        </w:rPr>
        <w:tab/>
        <w:t>(3)</w:t>
      </w:r>
      <w:r>
        <w:rPr>
          <w:snapToGrid w:val="0"/>
        </w:rPr>
        <w:tab/>
        <w:t>The fees payable pursuant to this regulation may be recovered by the Authority in any court of competent jurisdiction.</w:t>
      </w:r>
    </w:p>
    <w:p w:rsidR="002D334B" w:rsidRDefault="00204CC3">
      <w:pPr>
        <w:pStyle w:val="Footnotesection"/>
      </w:pPr>
      <w:r>
        <w:tab/>
        <w:t xml:space="preserve">[Regulation 9 amended in Gazette 30 Nov 1973 p. 4434; 16 Jan 1987 p. 104; 31 Aug 1990 p. 4480; 13 Nov 1992 p. 5584.] </w:t>
      </w:r>
    </w:p>
    <w:p w:rsidR="002D334B" w:rsidRDefault="00204CC3">
      <w:pPr>
        <w:pStyle w:val="Heading5"/>
      </w:pPr>
      <w:bookmarkStart w:id="27" w:name="_Toc459100110"/>
      <w:bookmarkStart w:id="28" w:name="_Toc8725148"/>
      <w:bookmarkStart w:id="29" w:name="_Toc13641846"/>
      <w:r>
        <w:rPr>
          <w:rStyle w:val="CharSectno"/>
        </w:rPr>
        <w:t>10</w:t>
      </w:r>
      <w:r>
        <w:t>.</w:t>
      </w:r>
      <w:r>
        <w:tab/>
        <w:t>Review of minimum price</w:t>
      </w:r>
      <w:bookmarkEnd w:id="27"/>
      <w:bookmarkEnd w:id="28"/>
      <w:bookmarkEnd w:id="29"/>
    </w:p>
    <w:p w:rsidR="002D334B" w:rsidRDefault="00204CC3">
      <w:pPr>
        <w:pStyle w:val="Subsection"/>
        <w:rPr>
          <w:snapToGrid w:val="0"/>
        </w:rPr>
      </w:pPr>
      <w:r>
        <w:rPr>
          <w:snapToGrid w:val="0"/>
        </w:rPr>
        <w:tab/>
        <w:t>(1)</w:t>
      </w:r>
      <w:r>
        <w:rPr>
          <w:snapToGrid w:val="0"/>
        </w:rPr>
        <w:tab/>
        <w:t>Where an owner of land that has been valued by the Board is unable to sell the land for the minimum price advised by the Authority pursuant to section 36B of the Act, he may, on submitting evidence of his attempts to sell at that price, require the Authority to review the minimum price.</w:t>
      </w:r>
    </w:p>
    <w:p w:rsidR="002D334B" w:rsidRDefault="00204CC3">
      <w:pPr>
        <w:pStyle w:val="Subsection"/>
        <w:rPr>
          <w:snapToGrid w:val="0"/>
        </w:rPr>
      </w:pPr>
      <w:r>
        <w:rPr>
          <w:snapToGrid w:val="0"/>
        </w:rPr>
        <w:tab/>
        <w:t>(2)</w:t>
      </w:r>
      <w:r>
        <w:rPr>
          <w:snapToGrid w:val="0"/>
        </w:rPr>
        <w:tab/>
        <w:t>Where upon a requirement for review pursuant to subregulation (1), the Authority does not elect to purchase the land as provided by the Scheme, it shall give further consideration to the minimum price, in the light of the evidence produced by the owner, and may review the price or not, as it sees fit.</w:t>
      </w:r>
    </w:p>
    <w:p w:rsidR="002D334B" w:rsidRDefault="00204CC3">
      <w:pPr>
        <w:pStyle w:val="Heading5"/>
        <w:rPr>
          <w:snapToGrid w:val="0"/>
        </w:rPr>
      </w:pPr>
      <w:bookmarkStart w:id="30" w:name="_Toc459100111"/>
      <w:bookmarkStart w:id="31" w:name="_Toc8725149"/>
      <w:bookmarkStart w:id="32" w:name="_Toc13641847"/>
      <w:r>
        <w:rPr>
          <w:rStyle w:val="CharSectno"/>
        </w:rPr>
        <w:t>11</w:t>
      </w:r>
      <w:r>
        <w:rPr>
          <w:snapToGrid w:val="0"/>
        </w:rPr>
        <w:t>.</w:t>
      </w:r>
      <w:r>
        <w:rPr>
          <w:snapToGrid w:val="0"/>
        </w:rPr>
        <w:tab/>
        <w:t>Form of claim for compensation</w:t>
      </w:r>
      <w:bookmarkEnd w:id="30"/>
      <w:bookmarkEnd w:id="31"/>
      <w:bookmarkEnd w:id="32"/>
    </w:p>
    <w:p w:rsidR="002D334B" w:rsidRDefault="00204CC3">
      <w:pPr>
        <w:pStyle w:val="Subsection"/>
        <w:keepNext/>
        <w:rPr>
          <w:snapToGrid w:val="0"/>
        </w:rPr>
      </w:pPr>
      <w:r>
        <w:rPr>
          <w:snapToGrid w:val="0"/>
        </w:rPr>
        <w:tab/>
      </w:r>
      <w:r>
        <w:rPr>
          <w:snapToGrid w:val="0"/>
        </w:rPr>
        <w:tab/>
        <w:t>An owner of land that has been valued pursuant to the Act and these regulations shall submit any claim for compensation in accordance with Form 4 Prescribed by the Scheme.</w:t>
      </w:r>
    </w:p>
    <w:p w:rsidR="002D334B" w:rsidRDefault="002D334B">
      <w:pPr>
        <w:rPr>
          <w:rStyle w:val="CharDivText"/>
        </w:rPr>
        <w:sectPr w:rsidR="002D334B">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rsidR="002D334B" w:rsidRDefault="00204CC3">
      <w:pPr>
        <w:pStyle w:val="yScheduleHeading"/>
      </w:pPr>
      <w:bookmarkStart w:id="33" w:name="_Toc13641848"/>
      <w:r>
        <w:rPr>
          <w:rStyle w:val="CharSchNo"/>
        </w:rPr>
        <w:t>First Schedule</w:t>
      </w:r>
      <w:bookmarkEnd w:id="33"/>
    </w:p>
    <w:p w:rsidR="002D334B" w:rsidRDefault="00204CC3">
      <w:pPr>
        <w:pStyle w:val="yTable"/>
        <w:jc w:val="center"/>
        <w:rPr>
          <w:i/>
          <w:snapToGrid w:val="0"/>
        </w:rPr>
      </w:pPr>
      <w:r>
        <w:rPr>
          <w:i/>
          <w:snapToGrid w:val="0"/>
        </w:rPr>
        <w:t>METROPOLITAN REGION TOWN PLANNING SCHEME ACT 1959</w:t>
      </w:r>
    </w:p>
    <w:p w:rsidR="002D334B" w:rsidRDefault="00204CC3">
      <w:pPr>
        <w:pStyle w:val="yTable"/>
        <w:jc w:val="center"/>
        <w:rPr>
          <w:i/>
          <w:snapToGrid w:val="0"/>
        </w:rPr>
      </w:pPr>
      <w:r>
        <w:rPr>
          <w:i/>
          <w:snapToGrid w:val="0"/>
        </w:rPr>
        <w:t>Metropolitan Region (Valuation Board) Regulations 1967</w:t>
      </w:r>
    </w:p>
    <w:p w:rsidR="002D334B" w:rsidRDefault="00204CC3">
      <w:pPr>
        <w:pStyle w:val="yTable"/>
        <w:jc w:val="center"/>
        <w:rPr>
          <w:snapToGrid w:val="0"/>
        </w:rPr>
      </w:pPr>
      <w:r>
        <w:rPr>
          <w:snapToGrid w:val="0"/>
        </w:rPr>
        <w:t>NOTICE OF INTENTION TO SELL</w:t>
      </w:r>
    </w:p>
    <w:p w:rsidR="002D334B" w:rsidRDefault="00204CC3">
      <w:pPr>
        <w:pStyle w:val="yTable"/>
        <w:spacing w:before="40"/>
        <w:rPr>
          <w:snapToGrid w:val="0"/>
        </w:rPr>
      </w:pPr>
      <w:r>
        <w:rPr>
          <w:snapToGrid w:val="0"/>
        </w:rPr>
        <w:t>To:</w:t>
      </w:r>
    </w:p>
    <w:p w:rsidR="002D334B" w:rsidRDefault="00204CC3">
      <w:pPr>
        <w:pStyle w:val="yTable"/>
        <w:spacing w:before="0"/>
        <w:jc w:val="center"/>
        <w:rPr>
          <w:snapToGrid w:val="0"/>
        </w:rPr>
      </w:pPr>
      <w:r>
        <w:rPr>
          <w:snapToGrid w:val="0"/>
        </w:rPr>
        <w:t>THE METROPOLITAN REGION PLANNING AUTHORITY:</w:t>
      </w:r>
    </w:p>
    <w:p w:rsidR="002D334B" w:rsidRDefault="00204CC3">
      <w:pPr>
        <w:pStyle w:val="yTable"/>
        <w:rPr>
          <w:snapToGrid w:val="0"/>
        </w:rPr>
      </w:pPr>
      <w:r>
        <w:rPr>
          <w:snapToGrid w:val="0"/>
        </w:rPr>
        <w:t>I, .............................................................................................................................</w:t>
      </w:r>
    </w:p>
    <w:p w:rsidR="002D334B" w:rsidRDefault="00204CC3">
      <w:pPr>
        <w:pStyle w:val="yTable"/>
        <w:spacing w:before="20"/>
        <w:rPr>
          <w:snapToGrid w:val="0"/>
        </w:rPr>
      </w:pPr>
      <w:r>
        <w:rPr>
          <w:snapToGrid w:val="0"/>
        </w:rPr>
        <w:t>of ............................................................................................................................</w:t>
      </w:r>
    </w:p>
    <w:p w:rsidR="002D334B" w:rsidRDefault="00204CC3">
      <w:pPr>
        <w:pStyle w:val="yTable"/>
        <w:spacing w:before="20"/>
        <w:rPr>
          <w:snapToGrid w:val="0"/>
        </w:rPr>
      </w:pPr>
      <w:r>
        <w:rPr>
          <w:snapToGrid w:val="0"/>
        </w:rPr>
        <w:t>being the owner of the following land:</w:t>
      </w:r>
    </w:p>
    <w:p w:rsidR="002D334B" w:rsidRDefault="00204CC3">
      <w:pPr>
        <w:pStyle w:val="yTable"/>
        <w:spacing w:before="20"/>
        <w:rPr>
          <w:snapToGrid w:val="0"/>
        </w:rPr>
      </w:pPr>
      <w:r>
        <w:rPr>
          <w:snapToGrid w:val="0"/>
        </w:rPr>
        <w:t>No. ............... Street .................................... District .............................................</w:t>
      </w:r>
    </w:p>
    <w:p w:rsidR="002D334B" w:rsidRDefault="00204CC3">
      <w:pPr>
        <w:pStyle w:val="yTable"/>
        <w:spacing w:before="20"/>
        <w:rPr>
          <w:snapToGrid w:val="0"/>
        </w:rPr>
      </w:pPr>
      <w:r>
        <w:rPr>
          <w:snapToGrid w:val="0"/>
        </w:rPr>
        <w:t>and being Lot .............................. on Plan/Diagram ..............................................</w:t>
      </w:r>
    </w:p>
    <w:p w:rsidR="002D334B" w:rsidRDefault="00204CC3">
      <w:pPr>
        <w:pStyle w:val="yTable"/>
        <w:spacing w:before="20"/>
        <w:rPr>
          <w:snapToGrid w:val="0"/>
        </w:rPr>
      </w:pPr>
      <w:r>
        <w:rPr>
          <w:snapToGrid w:val="0"/>
        </w:rPr>
        <w:t>Location ................................... Certificate of Title ..............................................</w:t>
      </w:r>
    </w:p>
    <w:p w:rsidR="002D334B" w:rsidRDefault="00204CC3">
      <w:pPr>
        <w:pStyle w:val="yTable"/>
        <w:spacing w:before="20"/>
        <w:rPr>
          <w:snapToGrid w:val="0"/>
        </w:rPr>
      </w:pPr>
      <w:r>
        <w:rPr>
          <w:snapToGrid w:val="0"/>
        </w:rPr>
        <w:t>Vol. ...................... Folio ..............................</w:t>
      </w:r>
    </w:p>
    <w:p w:rsidR="002D334B" w:rsidRDefault="00204CC3">
      <w:pPr>
        <w:pStyle w:val="yTable"/>
        <w:rPr>
          <w:snapToGrid w:val="0"/>
        </w:rPr>
      </w:pPr>
      <w:r>
        <w:rPr>
          <w:snapToGrid w:val="0"/>
        </w:rPr>
        <w:t>HEREBY GIVE NOTICE in accordance with the provisions of section 36 of the Metropolitan Region Town Planning Scheme Act of my intention to sell the property described herein.</w:t>
      </w:r>
    </w:p>
    <w:p w:rsidR="002D334B" w:rsidRDefault="00204CC3">
      <w:pPr>
        <w:pStyle w:val="yTable"/>
        <w:spacing w:before="0"/>
        <w:ind w:left="4321"/>
        <w:jc w:val="center"/>
        <w:rPr>
          <w:snapToGrid w:val="0"/>
        </w:rPr>
      </w:pPr>
      <w:r>
        <w:rPr>
          <w:snapToGrid w:val="0"/>
        </w:rPr>
        <w:t>..................................................</w:t>
      </w:r>
      <w:r>
        <w:rPr>
          <w:snapToGrid w:val="0"/>
        </w:rPr>
        <w:br/>
        <w:t>Signature.</w:t>
      </w:r>
    </w:p>
    <w:p w:rsidR="002D334B" w:rsidRDefault="00204CC3">
      <w:pPr>
        <w:pStyle w:val="yTable"/>
        <w:keepNext/>
        <w:spacing w:before="0"/>
        <w:jc w:val="center"/>
        <w:rPr>
          <w:snapToGrid w:val="0"/>
        </w:rPr>
      </w:pPr>
      <w:r>
        <w:object w:dxaOrig="2025" w:dyaOrig="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18pt" o:ole="" fillcolor="window">
            <v:imagedata r:id="rId26" o:title=""/>
          </v:shape>
          <o:OLEObject Type="Embed" ProgID="PBrush" ShapeID="_x0000_i1025" DrawAspect="Content" ObjectID="_1422537348" r:id="rId27"/>
        </w:object>
      </w:r>
    </w:p>
    <w:p w:rsidR="002D334B" w:rsidRDefault="00204CC3">
      <w:pPr>
        <w:pStyle w:val="yTable"/>
        <w:keepNext/>
        <w:jc w:val="center"/>
        <w:rPr>
          <w:snapToGrid w:val="0"/>
        </w:rPr>
      </w:pPr>
      <w:r>
        <w:rPr>
          <w:snapToGrid w:val="0"/>
        </w:rPr>
        <w:t>APPLICATION FOR VALUATION</w:t>
      </w:r>
    </w:p>
    <w:p w:rsidR="002D334B" w:rsidRDefault="00204CC3">
      <w:pPr>
        <w:pStyle w:val="yTable"/>
        <w:keepNext/>
        <w:spacing w:before="40"/>
        <w:rPr>
          <w:snapToGrid w:val="0"/>
        </w:rPr>
      </w:pPr>
      <w:r>
        <w:rPr>
          <w:snapToGrid w:val="0"/>
        </w:rPr>
        <w:t>To:</w:t>
      </w:r>
    </w:p>
    <w:p w:rsidR="002D334B" w:rsidRDefault="00204CC3">
      <w:pPr>
        <w:pStyle w:val="yTable"/>
        <w:keepNext/>
        <w:spacing w:before="0"/>
        <w:rPr>
          <w:snapToGrid w:val="0"/>
        </w:rPr>
      </w:pPr>
      <w:r>
        <w:rPr>
          <w:snapToGrid w:val="0"/>
        </w:rPr>
        <w:tab/>
        <w:t>THE BOARD OF VALUERS:</w:t>
      </w:r>
    </w:p>
    <w:p w:rsidR="002D334B" w:rsidRDefault="00204CC3">
      <w:pPr>
        <w:pStyle w:val="yTable"/>
        <w:keepNext/>
        <w:rPr>
          <w:snapToGrid w:val="0"/>
        </w:rPr>
      </w:pPr>
      <w:r>
        <w:rPr>
          <w:snapToGrid w:val="0"/>
        </w:rPr>
        <w:t>I HEREBY APPLY for a valuation to be made of my property a description of which is set out above and I undertake to pay to the Board a fee in accordance with the scale of fees prescribed by the regulations.</w:t>
      </w:r>
    </w:p>
    <w:p w:rsidR="002D334B" w:rsidRDefault="00204CC3">
      <w:pPr>
        <w:pStyle w:val="yTable"/>
        <w:keepNext/>
        <w:rPr>
          <w:snapToGrid w:val="0"/>
        </w:rPr>
      </w:pPr>
      <w:r>
        <w:rPr>
          <w:snapToGrid w:val="0"/>
        </w:rPr>
        <w:tab/>
        <w:t>It is/is not* my intention to be heard on the making of the valuation.</w:t>
      </w:r>
    </w:p>
    <w:p w:rsidR="002D334B" w:rsidRDefault="00204CC3">
      <w:pPr>
        <w:pStyle w:val="yTable"/>
        <w:keepNext/>
        <w:spacing w:before="120"/>
        <w:ind w:left="4321"/>
        <w:jc w:val="center"/>
        <w:rPr>
          <w:snapToGrid w:val="0"/>
        </w:rPr>
      </w:pPr>
      <w:r>
        <w:rPr>
          <w:snapToGrid w:val="0"/>
        </w:rPr>
        <w:t>..................................................</w:t>
      </w:r>
      <w:r>
        <w:rPr>
          <w:snapToGrid w:val="0"/>
        </w:rPr>
        <w:br/>
        <w:t>Signature.</w:t>
      </w:r>
    </w:p>
    <w:p w:rsidR="002D334B" w:rsidRDefault="00204CC3">
      <w:pPr>
        <w:pStyle w:val="yTable"/>
        <w:keepNext/>
        <w:jc w:val="center"/>
        <w:rPr>
          <w:snapToGrid w:val="0"/>
        </w:rPr>
      </w:pPr>
      <w:r>
        <w:rPr>
          <w:snapToGrid w:val="0"/>
          <w:sz w:val="18"/>
        </w:rPr>
        <w:t>* Delete words that are inapplicable</w:t>
      </w:r>
      <w:r>
        <w:rPr>
          <w:snapToGrid w:val="0"/>
        </w:rPr>
        <w:t>.</w:t>
      </w:r>
    </w:p>
    <w:p w:rsidR="002D334B" w:rsidRDefault="00204CC3">
      <w:pPr>
        <w:pStyle w:val="yFootnotesection"/>
        <w:keepNext/>
        <w:tabs>
          <w:tab w:val="clear" w:pos="893"/>
        </w:tabs>
        <w:ind w:left="0" w:firstLine="0"/>
      </w:pPr>
      <w:r>
        <w:t xml:space="preserve">[First Schedule amended in Gazette 4 Feb 1972 p. 227; 13 Apr 1972 p. 805; 30 Nov 1973 p. 4434.] </w:t>
      </w:r>
    </w:p>
    <w:p w:rsidR="002D334B" w:rsidRDefault="00204CC3">
      <w:pPr>
        <w:pStyle w:val="yEdnotesection"/>
        <w:spacing w:before="400"/>
      </w:pPr>
      <w:r>
        <w:t xml:space="preserve">[Second Schedule repealed in Gazette 22 Jul 1987 p. 2503.] </w:t>
      </w:r>
    </w:p>
    <w:p w:rsidR="002D334B" w:rsidRDefault="002D334B">
      <w:pPr>
        <w:sectPr w:rsidR="002D334B">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rsidR="002D334B" w:rsidRDefault="00204CC3">
      <w:pPr>
        <w:pStyle w:val="nHeading2"/>
      </w:pPr>
      <w:r>
        <w:t>Notes</w:t>
      </w:r>
    </w:p>
    <w:p w:rsidR="002D334B" w:rsidRDefault="00204CC3">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Metropolitan Region (Valuation Board) Regulations 1967</w:t>
      </w:r>
      <w:r>
        <w:rPr>
          <w:snapToGrid w:val="0"/>
        </w:rPr>
        <w:t xml:space="preserve"> and includes the amendments made by the other written laws referred to in the following table. The table also contains information about any previous reprint.</w:t>
      </w:r>
    </w:p>
    <w:p w:rsidR="002D334B" w:rsidRDefault="00204CC3">
      <w:pPr>
        <w:pStyle w:val="nHeading3"/>
        <w:rPr>
          <w:snapToGrid w:val="0"/>
        </w:rPr>
      </w:pPr>
      <w:bookmarkStart w:id="34" w:name="_Toc13641849"/>
      <w:r>
        <w:rPr>
          <w:snapToGrid w:val="0"/>
        </w:rPr>
        <w:t>Compilation table</w:t>
      </w:r>
      <w:bookmarkEnd w:id="34"/>
    </w:p>
    <w:tbl>
      <w:tblPr>
        <w:tblW w:w="0" w:type="auto"/>
        <w:tblInd w:w="31" w:type="dxa"/>
        <w:tblLayout w:type="fixed"/>
        <w:tblCellMar>
          <w:left w:w="5" w:type="dxa"/>
          <w:right w:w="5" w:type="dxa"/>
        </w:tblCellMar>
        <w:tblLook w:val="0000" w:firstRow="0" w:lastRow="0" w:firstColumn="0" w:lastColumn="0" w:noHBand="0" w:noVBand="0"/>
      </w:tblPr>
      <w:tblGrid>
        <w:gridCol w:w="3119"/>
        <w:gridCol w:w="1276"/>
        <w:gridCol w:w="2812"/>
      </w:tblGrid>
      <w:tr w:rsidR="002D334B">
        <w:trPr>
          <w:cantSplit/>
          <w:tblHeader/>
        </w:trPr>
        <w:tc>
          <w:tcPr>
            <w:tcW w:w="3119" w:type="dxa"/>
            <w:tcBorders>
              <w:top w:val="single" w:sz="12" w:space="0" w:color="auto"/>
              <w:bottom w:val="single" w:sz="12" w:space="0" w:color="auto"/>
            </w:tcBorders>
          </w:tcPr>
          <w:p w:rsidR="002D334B" w:rsidRDefault="00204CC3">
            <w:pPr>
              <w:pStyle w:val="nTable"/>
              <w:spacing w:before="60" w:after="60"/>
              <w:ind w:right="113"/>
              <w:rPr>
                <w:b/>
                <w:sz w:val="19"/>
              </w:rPr>
            </w:pPr>
            <w:r>
              <w:rPr>
                <w:b/>
                <w:sz w:val="19"/>
              </w:rPr>
              <w:t>Citation</w:t>
            </w:r>
          </w:p>
        </w:tc>
        <w:tc>
          <w:tcPr>
            <w:tcW w:w="1276" w:type="dxa"/>
            <w:tcBorders>
              <w:top w:val="single" w:sz="12" w:space="0" w:color="auto"/>
              <w:bottom w:val="single" w:sz="12" w:space="0" w:color="auto"/>
            </w:tcBorders>
          </w:tcPr>
          <w:p w:rsidR="002D334B" w:rsidRDefault="00204CC3">
            <w:pPr>
              <w:pStyle w:val="nTable"/>
              <w:spacing w:before="60" w:after="60"/>
              <w:rPr>
                <w:b/>
                <w:sz w:val="19"/>
              </w:rPr>
            </w:pPr>
            <w:r>
              <w:rPr>
                <w:b/>
                <w:sz w:val="19"/>
              </w:rPr>
              <w:t>Gazettal</w:t>
            </w:r>
          </w:p>
        </w:tc>
        <w:tc>
          <w:tcPr>
            <w:tcW w:w="2812" w:type="dxa"/>
            <w:tcBorders>
              <w:top w:val="single" w:sz="12" w:space="0" w:color="auto"/>
              <w:bottom w:val="single" w:sz="12" w:space="0" w:color="auto"/>
            </w:tcBorders>
          </w:tcPr>
          <w:p w:rsidR="002D334B" w:rsidRDefault="00204CC3">
            <w:pPr>
              <w:pStyle w:val="nTable"/>
              <w:spacing w:before="60" w:after="60"/>
              <w:rPr>
                <w:b/>
                <w:sz w:val="19"/>
              </w:rPr>
            </w:pPr>
            <w:r>
              <w:rPr>
                <w:b/>
                <w:sz w:val="19"/>
              </w:rPr>
              <w:t>Commencement</w:t>
            </w:r>
          </w:p>
        </w:tc>
      </w:tr>
      <w:tr w:rsidR="002D334B">
        <w:trPr>
          <w:cantSplit/>
        </w:trPr>
        <w:tc>
          <w:tcPr>
            <w:tcW w:w="3119" w:type="dxa"/>
          </w:tcPr>
          <w:p w:rsidR="002D334B" w:rsidRDefault="00204CC3">
            <w:pPr>
              <w:pStyle w:val="nTable"/>
              <w:spacing w:before="120"/>
              <w:ind w:right="113"/>
              <w:rPr>
                <w:sz w:val="19"/>
              </w:rPr>
            </w:pPr>
            <w:r>
              <w:rPr>
                <w:i/>
                <w:sz w:val="19"/>
              </w:rPr>
              <w:t>Metropolitan Region (Valuation Board) Regulations 1967</w:t>
            </w:r>
          </w:p>
        </w:tc>
        <w:tc>
          <w:tcPr>
            <w:tcW w:w="1276" w:type="dxa"/>
          </w:tcPr>
          <w:p w:rsidR="002D334B" w:rsidRDefault="00204CC3">
            <w:pPr>
              <w:pStyle w:val="nTable"/>
              <w:spacing w:before="120"/>
              <w:rPr>
                <w:sz w:val="19"/>
              </w:rPr>
            </w:pPr>
            <w:r>
              <w:rPr>
                <w:sz w:val="19"/>
              </w:rPr>
              <w:t>23 Mar 1967 p. 827</w:t>
            </w:r>
            <w:r>
              <w:rPr>
                <w:sz w:val="19"/>
              </w:rPr>
              <w:noBreakHyphen/>
              <w:t>8</w:t>
            </w:r>
          </w:p>
        </w:tc>
        <w:tc>
          <w:tcPr>
            <w:tcW w:w="2812" w:type="dxa"/>
          </w:tcPr>
          <w:p w:rsidR="002D334B" w:rsidRDefault="00204CC3">
            <w:pPr>
              <w:pStyle w:val="nTable"/>
              <w:spacing w:before="120"/>
              <w:rPr>
                <w:sz w:val="19"/>
              </w:rPr>
            </w:pPr>
            <w:r>
              <w:rPr>
                <w:sz w:val="19"/>
              </w:rPr>
              <w:t>23 Mar 1967</w:t>
            </w:r>
          </w:p>
        </w:tc>
      </w:tr>
      <w:tr w:rsidR="002D334B">
        <w:trPr>
          <w:cantSplit/>
        </w:trPr>
        <w:tc>
          <w:tcPr>
            <w:tcW w:w="3119" w:type="dxa"/>
          </w:tcPr>
          <w:p w:rsidR="002D334B" w:rsidRDefault="002D334B">
            <w:pPr>
              <w:pStyle w:val="nTable"/>
              <w:spacing w:before="120"/>
              <w:ind w:right="113"/>
              <w:rPr>
                <w:i/>
                <w:sz w:val="19"/>
              </w:rPr>
            </w:pPr>
          </w:p>
        </w:tc>
        <w:tc>
          <w:tcPr>
            <w:tcW w:w="1276" w:type="dxa"/>
          </w:tcPr>
          <w:p w:rsidR="002D334B" w:rsidRDefault="00204CC3">
            <w:pPr>
              <w:pStyle w:val="nTable"/>
              <w:spacing w:before="120"/>
              <w:rPr>
                <w:sz w:val="19"/>
              </w:rPr>
            </w:pPr>
            <w:r>
              <w:rPr>
                <w:sz w:val="19"/>
              </w:rPr>
              <w:t>4 Feb 1972 p. 227</w:t>
            </w:r>
          </w:p>
        </w:tc>
        <w:tc>
          <w:tcPr>
            <w:tcW w:w="2812" w:type="dxa"/>
          </w:tcPr>
          <w:p w:rsidR="002D334B" w:rsidRDefault="00204CC3">
            <w:pPr>
              <w:pStyle w:val="nTable"/>
              <w:spacing w:before="120"/>
              <w:rPr>
                <w:sz w:val="19"/>
              </w:rPr>
            </w:pPr>
            <w:r>
              <w:rPr>
                <w:sz w:val="19"/>
              </w:rPr>
              <w:t>4 Feb 1972</w:t>
            </w:r>
          </w:p>
        </w:tc>
      </w:tr>
      <w:tr w:rsidR="002D334B">
        <w:trPr>
          <w:cantSplit/>
        </w:trPr>
        <w:tc>
          <w:tcPr>
            <w:tcW w:w="3119" w:type="dxa"/>
          </w:tcPr>
          <w:p w:rsidR="002D334B" w:rsidRDefault="002D334B">
            <w:pPr>
              <w:pStyle w:val="nTable"/>
              <w:spacing w:before="120"/>
              <w:ind w:right="113"/>
              <w:rPr>
                <w:i/>
                <w:sz w:val="19"/>
              </w:rPr>
            </w:pPr>
          </w:p>
        </w:tc>
        <w:tc>
          <w:tcPr>
            <w:tcW w:w="1276" w:type="dxa"/>
          </w:tcPr>
          <w:p w:rsidR="002D334B" w:rsidRDefault="00204CC3">
            <w:pPr>
              <w:pStyle w:val="nTable"/>
              <w:spacing w:before="120"/>
              <w:rPr>
                <w:sz w:val="19"/>
              </w:rPr>
            </w:pPr>
            <w:r>
              <w:rPr>
                <w:sz w:val="19"/>
              </w:rPr>
              <w:t>13 Apr 1972 p. 804-5</w:t>
            </w:r>
          </w:p>
        </w:tc>
        <w:tc>
          <w:tcPr>
            <w:tcW w:w="2812" w:type="dxa"/>
          </w:tcPr>
          <w:p w:rsidR="002D334B" w:rsidRDefault="00204CC3">
            <w:pPr>
              <w:pStyle w:val="nTable"/>
              <w:spacing w:before="120"/>
              <w:rPr>
                <w:sz w:val="19"/>
              </w:rPr>
            </w:pPr>
            <w:r>
              <w:rPr>
                <w:sz w:val="19"/>
              </w:rPr>
              <w:t>13 Apr 1972</w:t>
            </w:r>
          </w:p>
        </w:tc>
      </w:tr>
      <w:tr w:rsidR="002D334B">
        <w:trPr>
          <w:cantSplit/>
        </w:trPr>
        <w:tc>
          <w:tcPr>
            <w:tcW w:w="3119" w:type="dxa"/>
          </w:tcPr>
          <w:p w:rsidR="002D334B" w:rsidRDefault="002D334B">
            <w:pPr>
              <w:pStyle w:val="nTable"/>
              <w:spacing w:before="120"/>
              <w:ind w:right="113"/>
              <w:rPr>
                <w:i/>
                <w:sz w:val="19"/>
              </w:rPr>
            </w:pPr>
          </w:p>
        </w:tc>
        <w:tc>
          <w:tcPr>
            <w:tcW w:w="1276" w:type="dxa"/>
          </w:tcPr>
          <w:p w:rsidR="002D334B" w:rsidRDefault="00204CC3">
            <w:pPr>
              <w:pStyle w:val="nTable"/>
              <w:spacing w:before="120"/>
              <w:rPr>
                <w:sz w:val="19"/>
              </w:rPr>
            </w:pPr>
            <w:r>
              <w:rPr>
                <w:sz w:val="19"/>
              </w:rPr>
              <w:t>30 Nov 1973 p. 4434</w:t>
            </w:r>
          </w:p>
        </w:tc>
        <w:tc>
          <w:tcPr>
            <w:tcW w:w="2812" w:type="dxa"/>
          </w:tcPr>
          <w:p w:rsidR="002D334B" w:rsidRDefault="00204CC3">
            <w:pPr>
              <w:pStyle w:val="nTable"/>
              <w:spacing w:before="120"/>
              <w:rPr>
                <w:sz w:val="19"/>
              </w:rPr>
            </w:pPr>
            <w:r>
              <w:rPr>
                <w:sz w:val="19"/>
              </w:rPr>
              <w:t>30 Nov 1973</w:t>
            </w:r>
          </w:p>
        </w:tc>
      </w:tr>
      <w:tr w:rsidR="002D334B">
        <w:trPr>
          <w:cantSplit/>
        </w:trPr>
        <w:tc>
          <w:tcPr>
            <w:tcW w:w="3119" w:type="dxa"/>
          </w:tcPr>
          <w:p w:rsidR="002D334B" w:rsidRDefault="002D334B">
            <w:pPr>
              <w:pStyle w:val="nTable"/>
              <w:spacing w:before="120"/>
              <w:ind w:right="113"/>
              <w:rPr>
                <w:i/>
                <w:sz w:val="19"/>
              </w:rPr>
            </w:pPr>
          </w:p>
        </w:tc>
        <w:tc>
          <w:tcPr>
            <w:tcW w:w="1276" w:type="dxa"/>
          </w:tcPr>
          <w:p w:rsidR="002D334B" w:rsidRDefault="00204CC3">
            <w:pPr>
              <w:pStyle w:val="nTable"/>
              <w:spacing w:before="120"/>
              <w:rPr>
                <w:sz w:val="19"/>
              </w:rPr>
            </w:pPr>
            <w:r>
              <w:rPr>
                <w:sz w:val="19"/>
              </w:rPr>
              <w:t>31 Dec 1975 p. 4710</w:t>
            </w:r>
          </w:p>
        </w:tc>
        <w:tc>
          <w:tcPr>
            <w:tcW w:w="2812" w:type="dxa"/>
          </w:tcPr>
          <w:p w:rsidR="002D334B" w:rsidRDefault="00204CC3">
            <w:pPr>
              <w:pStyle w:val="nTable"/>
              <w:spacing w:before="120"/>
              <w:rPr>
                <w:sz w:val="19"/>
              </w:rPr>
            </w:pPr>
            <w:r>
              <w:rPr>
                <w:sz w:val="19"/>
              </w:rPr>
              <w:t>31 Dec 1975</w:t>
            </w:r>
          </w:p>
        </w:tc>
      </w:tr>
      <w:tr w:rsidR="002D334B">
        <w:trPr>
          <w:cantSplit/>
        </w:trPr>
        <w:tc>
          <w:tcPr>
            <w:tcW w:w="3119" w:type="dxa"/>
          </w:tcPr>
          <w:p w:rsidR="002D334B" w:rsidRDefault="00204CC3">
            <w:pPr>
              <w:pStyle w:val="nTable"/>
              <w:spacing w:before="120"/>
              <w:ind w:right="113"/>
              <w:rPr>
                <w:sz w:val="19"/>
              </w:rPr>
            </w:pPr>
            <w:r>
              <w:rPr>
                <w:i/>
                <w:sz w:val="19"/>
              </w:rPr>
              <w:t>Metropolitan Region (Valuation Board) Amendment Regulations 1980</w:t>
            </w:r>
          </w:p>
        </w:tc>
        <w:tc>
          <w:tcPr>
            <w:tcW w:w="1276" w:type="dxa"/>
          </w:tcPr>
          <w:p w:rsidR="002D334B" w:rsidRDefault="00204CC3">
            <w:pPr>
              <w:pStyle w:val="nTable"/>
              <w:spacing w:before="120"/>
              <w:rPr>
                <w:sz w:val="19"/>
              </w:rPr>
            </w:pPr>
            <w:r>
              <w:rPr>
                <w:sz w:val="19"/>
              </w:rPr>
              <w:t>23 Jan 1981 p. 406</w:t>
            </w:r>
          </w:p>
        </w:tc>
        <w:tc>
          <w:tcPr>
            <w:tcW w:w="2812" w:type="dxa"/>
          </w:tcPr>
          <w:p w:rsidR="002D334B" w:rsidRDefault="00204CC3">
            <w:pPr>
              <w:pStyle w:val="nTable"/>
              <w:spacing w:before="120"/>
              <w:rPr>
                <w:sz w:val="19"/>
              </w:rPr>
            </w:pPr>
            <w:r>
              <w:rPr>
                <w:sz w:val="19"/>
              </w:rPr>
              <w:t>23 Jan 1981</w:t>
            </w:r>
          </w:p>
        </w:tc>
      </w:tr>
      <w:tr w:rsidR="002D334B">
        <w:trPr>
          <w:cantSplit/>
        </w:trPr>
        <w:tc>
          <w:tcPr>
            <w:tcW w:w="7207" w:type="dxa"/>
            <w:gridSpan w:val="3"/>
          </w:tcPr>
          <w:p w:rsidR="002D334B" w:rsidRDefault="00204CC3">
            <w:pPr>
              <w:pStyle w:val="nTable"/>
              <w:spacing w:before="120"/>
              <w:rPr>
                <w:b/>
                <w:sz w:val="19"/>
              </w:rPr>
            </w:pPr>
            <w:r>
              <w:rPr>
                <w:b/>
                <w:sz w:val="19"/>
              </w:rPr>
              <w:t xml:space="preserve">Reprint of the </w:t>
            </w:r>
            <w:r>
              <w:rPr>
                <w:b/>
                <w:i/>
                <w:sz w:val="19"/>
              </w:rPr>
              <w:t>Metropolitan Region (Valuation Board) Regulations 1967</w:t>
            </w:r>
            <w:r>
              <w:rPr>
                <w:b/>
                <w:sz w:val="19"/>
              </w:rPr>
              <w:t xml:space="preserve"> in </w:t>
            </w:r>
            <w:r>
              <w:rPr>
                <w:b/>
                <w:i/>
                <w:sz w:val="19"/>
              </w:rPr>
              <w:t>Gazette</w:t>
            </w:r>
            <w:r>
              <w:rPr>
                <w:b/>
                <w:sz w:val="19"/>
              </w:rPr>
              <w:t xml:space="preserve"> 26 Jan 1982 p. 265-8 </w:t>
            </w:r>
            <w:r>
              <w:rPr>
                <w:sz w:val="19"/>
              </w:rPr>
              <w:t>(includes amendments listed above)</w:t>
            </w:r>
          </w:p>
        </w:tc>
      </w:tr>
      <w:tr w:rsidR="002D334B">
        <w:trPr>
          <w:cantSplit/>
        </w:trPr>
        <w:tc>
          <w:tcPr>
            <w:tcW w:w="3119" w:type="dxa"/>
          </w:tcPr>
          <w:p w:rsidR="002D334B" w:rsidRDefault="00204CC3">
            <w:pPr>
              <w:pStyle w:val="nTable"/>
              <w:spacing w:before="120"/>
              <w:ind w:right="113"/>
              <w:rPr>
                <w:sz w:val="19"/>
              </w:rPr>
            </w:pPr>
            <w:r>
              <w:rPr>
                <w:i/>
                <w:sz w:val="19"/>
              </w:rPr>
              <w:t>Metropolitan Region (Valuation Board) Amendment Regulations 1986</w:t>
            </w:r>
          </w:p>
        </w:tc>
        <w:tc>
          <w:tcPr>
            <w:tcW w:w="1276" w:type="dxa"/>
          </w:tcPr>
          <w:p w:rsidR="002D334B" w:rsidRDefault="00204CC3">
            <w:pPr>
              <w:pStyle w:val="nTable"/>
              <w:spacing w:before="120"/>
              <w:rPr>
                <w:sz w:val="19"/>
              </w:rPr>
            </w:pPr>
            <w:r>
              <w:rPr>
                <w:sz w:val="19"/>
              </w:rPr>
              <w:t>16 Jan 1987 p. 104</w:t>
            </w:r>
          </w:p>
        </w:tc>
        <w:tc>
          <w:tcPr>
            <w:tcW w:w="2812" w:type="dxa"/>
          </w:tcPr>
          <w:p w:rsidR="002D334B" w:rsidRDefault="00204CC3">
            <w:pPr>
              <w:pStyle w:val="nTable"/>
              <w:spacing w:before="120"/>
              <w:rPr>
                <w:sz w:val="19"/>
              </w:rPr>
            </w:pPr>
            <w:r>
              <w:rPr>
                <w:sz w:val="19"/>
              </w:rPr>
              <w:t>16 Jan 1987</w:t>
            </w:r>
          </w:p>
        </w:tc>
      </w:tr>
      <w:tr w:rsidR="002D334B">
        <w:trPr>
          <w:cantSplit/>
        </w:trPr>
        <w:tc>
          <w:tcPr>
            <w:tcW w:w="3119" w:type="dxa"/>
          </w:tcPr>
          <w:p w:rsidR="002D334B" w:rsidRDefault="00204CC3">
            <w:pPr>
              <w:pStyle w:val="nTable"/>
              <w:spacing w:before="120"/>
              <w:ind w:right="113"/>
              <w:rPr>
                <w:sz w:val="19"/>
              </w:rPr>
            </w:pPr>
            <w:r>
              <w:rPr>
                <w:i/>
                <w:sz w:val="19"/>
              </w:rPr>
              <w:t>Metropolitan Region (Valuation Board) Amendment Regulations 1987</w:t>
            </w:r>
          </w:p>
        </w:tc>
        <w:tc>
          <w:tcPr>
            <w:tcW w:w="1276" w:type="dxa"/>
          </w:tcPr>
          <w:p w:rsidR="002D334B" w:rsidRDefault="00204CC3">
            <w:pPr>
              <w:pStyle w:val="nTable"/>
              <w:spacing w:before="120"/>
              <w:rPr>
                <w:sz w:val="19"/>
              </w:rPr>
            </w:pPr>
            <w:r>
              <w:rPr>
                <w:sz w:val="19"/>
              </w:rPr>
              <w:t>22 Jul 1988 p. 2503</w:t>
            </w:r>
          </w:p>
        </w:tc>
        <w:tc>
          <w:tcPr>
            <w:tcW w:w="2812" w:type="dxa"/>
          </w:tcPr>
          <w:p w:rsidR="002D334B" w:rsidRDefault="00204CC3">
            <w:pPr>
              <w:pStyle w:val="nTable"/>
              <w:spacing w:before="120"/>
              <w:rPr>
                <w:sz w:val="19"/>
              </w:rPr>
            </w:pPr>
            <w:r>
              <w:rPr>
                <w:sz w:val="19"/>
              </w:rPr>
              <w:t>22 Jul 1988</w:t>
            </w:r>
          </w:p>
        </w:tc>
      </w:tr>
      <w:tr w:rsidR="002D334B">
        <w:trPr>
          <w:cantSplit/>
        </w:trPr>
        <w:tc>
          <w:tcPr>
            <w:tcW w:w="3119" w:type="dxa"/>
          </w:tcPr>
          <w:p w:rsidR="002D334B" w:rsidRDefault="00204CC3">
            <w:pPr>
              <w:pStyle w:val="nTable"/>
              <w:spacing w:before="120"/>
              <w:ind w:right="113"/>
              <w:rPr>
                <w:sz w:val="19"/>
              </w:rPr>
            </w:pPr>
            <w:r>
              <w:rPr>
                <w:i/>
                <w:sz w:val="19"/>
              </w:rPr>
              <w:t>Metropolitan Region (Valuation Board) Amendment Regulations 1990</w:t>
            </w:r>
          </w:p>
        </w:tc>
        <w:tc>
          <w:tcPr>
            <w:tcW w:w="1276" w:type="dxa"/>
          </w:tcPr>
          <w:p w:rsidR="002D334B" w:rsidRDefault="00204CC3">
            <w:pPr>
              <w:pStyle w:val="nTable"/>
              <w:spacing w:before="120"/>
              <w:rPr>
                <w:sz w:val="19"/>
              </w:rPr>
            </w:pPr>
            <w:r>
              <w:rPr>
                <w:sz w:val="19"/>
              </w:rPr>
              <w:t>31 Aug 1990 p. 4480</w:t>
            </w:r>
          </w:p>
        </w:tc>
        <w:tc>
          <w:tcPr>
            <w:tcW w:w="2812" w:type="dxa"/>
          </w:tcPr>
          <w:p w:rsidR="002D334B" w:rsidRDefault="00204CC3">
            <w:pPr>
              <w:pStyle w:val="nTable"/>
              <w:spacing w:before="120"/>
              <w:rPr>
                <w:sz w:val="19"/>
              </w:rPr>
            </w:pPr>
            <w:r>
              <w:rPr>
                <w:sz w:val="19"/>
              </w:rPr>
              <w:t>31 Aug 1990</w:t>
            </w:r>
          </w:p>
        </w:tc>
      </w:tr>
      <w:tr w:rsidR="002D334B">
        <w:trPr>
          <w:cantSplit/>
        </w:trPr>
        <w:tc>
          <w:tcPr>
            <w:tcW w:w="3119" w:type="dxa"/>
          </w:tcPr>
          <w:p w:rsidR="002D334B" w:rsidRDefault="00204CC3">
            <w:pPr>
              <w:pStyle w:val="nTable"/>
              <w:spacing w:before="120"/>
              <w:ind w:right="113"/>
              <w:rPr>
                <w:sz w:val="19"/>
              </w:rPr>
            </w:pPr>
            <w:r>
              <w:rPr>
                <w:i/>
                <w:sz w:val="19"/>
              </w:rPr>
              <w:t>Metropolitan Region (Valuation Board) Amendment Regulations 1992</w:t>
            </w:r>
          </w:p>
        </w:tc>
        <w:tc>
          <w:tcPr>
            <w:tcW w:w="1276" w:type="dxa"/>
          </w:tcPr>
          <w:p w:rsidR="002D334B" w:rsidRDefault="00204CC3">
            <w:pPr>
              <w:pStyle w:val="nTable"/>
              <w:spacing w:before="120"/>
              <w:rPr>
                <w:sz w:val="19"/>
              </w:rPr>
            </w:pPr>
            <w:r>
              <w:rPr>
                <w:sz w:val="19"/>
              </w:rPr>
              <w:t>13 Nov 1992 p. 5584</w:t>
            </w:r>
          </w:p>
        </w:tc>
        <w:tc>
          <w:tcPr>
            <w:tcW w:w="2812" w:type="dxa"/>
          </w:tcPr>
          <w:p w:rsidR="002D334B" w:rsidRDefault="00204CC3">
            <w:pPr>
              <w:pStyle w:val="nTable"/>
              <w:spacing w:before="120"/>
              <w:rPr>
                <w:sz w:val="19"/>
              </w:rPr>
            </w:pPr>
            <w:r>
              <w:rPr>
                <w:sz w:val="19"/>
              </w:rPr>
              <w:t>13 Nov 1992</w:t>
            </w:r>
          </w:p>
        </w:tc>
      </w:tr>
      <w:tr w:rsidR="002D334B">
        <w:trPr>
          <w:cantSplit/>
        </w:trPr>
        <w:tc>
          <w:tcPr>
            <w:tcW w:w="7207" w:type="dxa"/>
            <w:gridSpan w:val="3"/>
            <w:tcBorders>
              <w:bottom w:val="single" w:sz="4" w:space="0" w:color="auto"/>
            </w:tcBorders>
          </w:tcPr>
          <w:p w:rsidR="002D334B" w:rsidRDefault="00204CC3">
            <w:pPr>
              <w:pStyle w:val="nTable"/>
              <w:spacing w:before="120"/>
              <w:rPr>
                <w:sz w:val="19"/>
              </w:rPr>
            </w:pPr>
            <w:r>
              <w:rPr>
                <w:b/>
                <w:sz w:val="19"/>
              </w:rPr>
              <w:t xml:space="preserve">Reprint of the </w:t>
            </w:r>
            <w:r>
              <w:rPr>
                <w:b/>
                <w:i/>
                <w:sz w:val="19"/>
              </w:rPr>
              <w:t>Metropolitan Region (Valuation Board) Regulations 1967</w:t>
            </w:r>
            <w:r>
              <w:rPr>
                <w:b/>
                <w:sz w:val="19"/>
              </w:rPr>
              <w:t xml:space="preserve"> as at 7 Jun 2002 </w:t>
            </w:r>
            <w:r>
              <w:rPr>
                <w:sz w:val="19"/>
              </w:rPr>
              <w:t>(includes amendments listed above)</w:t>
            </w:r>
          </w:p>
        </w:tc>
      </w:tr>
    </w:tbl>
    <w:p w:rsidR="002D334B" w:rsidRDefault="002D334B"/>
    <w:p w:rsidR="002D334B" w:rsidRDefault="002D334B">
      <w:pPr>
        <w:sectPr w:rsidR="002D334B">
          <w:headerReference w:type="even" r:id="rId31"/>
          <w:headerReference w:type="default" r:id="rId32"/>
          <w:headerReference w:type="first" r:id="rId33"/>
          <w:pgSz w:w="11906" w:h="16838" w:code="9"/>
          <w:pgMar w:top="2381" w:right="2409" w:bottom="3543" w:left="2409" w:header="720" w:footer="3380" w:gutter="0"/>
          <w:cols w:space="720"/>
          <w:noEndnote/>
          <w:docGrid w:linePitch="326"/>
        </w:sectPr>
      </w:pPr>
    </w:p>
    <w:p w:rsidR="002D334B" w:rsidRDefault="002D334B"/>
    <w:sectPr w:rsidR="002D334B">
      <w:headerReference w:type="even" r:id="rId34"/>
      <w:headerReference w:type="default" r:id="rId35"/>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34B" w:rsidRDefault="00204CC3">
      <w:r>
        <w:separator/>
      </w:r>
    </w:p>
  </w:endnote>
  <w:endnote w:type="continuationSeparator" w:id="0">
    <w:p w:rsidR="002D334B" w:rsidRDefault="00204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34B" w:rsidRDefault="002D334B">
    <w:pPr>
      <w:pStyle w:val="Footer"/>
      <w:tabs>
        <w:tab w:val="clear" w:pos="4153"/>
        <w:tab w:val="right" w:pos="7088"/>
      </w:tabs>
      <w:rPr>
        <w:rStyle w:val="PageNumber"/>
      </w:rPr>
    </w:pPr>
  </w:p>
  <w:p w:rsidR="002D334B" w:rsidRDefault="00204CC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231A5">
      <w:rPr>
        <w:rFonts w:ascii="Arial" w:hAnsi="Arial" w:cs="Arial"/>
        <w:sz w:val="20"/>
        <w:lang w:val="en-US"/>
      </w:rPr>
      <w:t>02-a0-05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231A5">
      <w:rPr>
        <w:rFonts w:ascii="Arial" w:hAnsi="Arial" w:cs="Arial"/>
        <w:sz w:val="20"/>
        <w:lang w:val="en-US"/>
      </w:rPr>
      <w:t>07 Jun 2002</w:t>
    </w:r>
    <w:r>
      <w:rPr>
        <w:rFonts w:ascii="Arial" w:hAnsi="Arial" w:cs="Arial"/>
        <w:sz w:val="20"/>
        <w:lang w:val="en-US"/>
      </w:rPr>
      <w:fldChar w:fldCharType="end"/>
    </w:r>
  </w:p>
  <w:p w:rsidR="002D334B" w:rsidRDefault="00204CC3">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34B" w:rsidRDefault="002D334B">
    <w:pPr>
      <w:pStyle w:val="Footer"/>
      <w:tabs>
        <w:tab w:val="clear" w:pos="4153"/>
        <w:tab w:val="right" w:pos="7088"/>
      </w:tabs>
      <w:rPr>
        <w:rStyle w:val="PageNumber"/>
      </w:rPr>
    </w:pPr>
  </w:p>
  <w:p w:rsidR="002D334B" w:rsidRDefault="00204CC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231A5">
      <w:rPr>
        <w:rFonts w:ascii="Arial" w:hAnsi="Arial" w:cs="Arial"/>
        <w:sz w:val="20"/>
        <w:lang w:val="en-US"/>
      </w:rPr>
      <w:t>07 Jun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231A5">
      <w:rPr>
        <w:rFonts w:ascii="Arial" w:hAnsi="Arial" w:cs="Arial"/>
        <w:sz w:val="20"/>
        <w:lang w:val="en-US"/>
      </w:rPr>
      <w:t>02-a0-05</w:t>
    </w:r>
    <w:r>
      <w:rPr>
        <w:rFonts w:ascii="Arial" w:hAnsi="Arial" w:cs="Arial"/>
        <w:sz w:val="20"/>
        <w:lang w:val="en-US"/>
      </w:rPr>
      <w:fldChar w:fldCharType="end"/>
    </w:r>
    <w:r>
      <w:rPr>
        <w:rFonts w:ascii="Arial" w:hAnsi="Arial" w:cs="Arial"/>
        <w:sz w:val="20"/>
        <w:lang w:val="en-US"/>
      </w:rPr>
      <w:tab/>
    </w:r>
  </w:p>
  <w:p w:rsidR="002D334B" w:rsidRDefault="00204CC3">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34B" w:rsidRDefault="002D334B">
    <w:pPr>
      <w:pStyle w:val="Footer"/>
      <w:tabs>
        <w:tab w:val="clear" w:pos="4153"/>
        <w:tab w:val="right" w:pos="7088"/>
      </w:tabs>
      <w:rPr>
        <w:rStyle w:val="PageNumber"/>
      </w:rPr>
    </w:pPr>
  </w:p>
  <w:p w:rsidR="002D334B" w:rsidRDefault="00204CC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231A5">
      <w:rPr>
        <w:rFonts w:ascii="Arial" w:hAnsi="Arial" w:cs="Arial"/>
        <w:sz w:val="20"/>
        <w:lang w:val="en-US"/>
      </w:rPr>
      <w:t>07 Jun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231A5">
      <w:rPr>
        <w:rFonts w:ascii="Arial" w:hAnsi="Arial" w:cs="Arial"/>
        <w:sz w:val="20"/>
        <w:lang w:val="en-US"/>
      </w:rPr>
      <w:t>02-a0-05</w:t>
    </w:r>
    <w:r>
      <w:rPr>
        <w:rFonts w:ascii="Arial" w:hAnsi="Arial" w:cs="Arial"/>
        <w:sz w:val="20"/>
        <w:lang w:val="en-US"/>
      </w:rPr>
      <w:fldChar w:fldCharType="end"/>
    </w:r>
    <w:r>
      <w:rPr>
        <w:rFonts w:ascii="Arial" w:hAnsi="Arial" w:cs="Arial"/>
        <w:sz w:val="20"/>
        <w:lang w:val="en-US"/>
      </w:rPr>
      <w:tab/>
    </w:r>
  </w:p>
  <w:p w:rsidR="002D334B" w:rsidRDefault="00204CC3">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34B" w:rsidRDefault="002D334B">
    <w:pPr>
      <w:pStyle w:val="Footer"/>
      <w:tabs>
        <w:tab w:val="clear" w:pos="4153"/>
        <w:tab w:val="right" w:pos="7088"/>
      </w:tabs>
      <w:rPr>
        <w:rStyle w:val="PageNumber"/>
      </w:rPr>
    </w:pPr>
  </w:p>
  <w:p w:rsidR="002D334B" w:rsidRDefault="00204CC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231A5">
      <w:rPr>
        <w:rFonts w:ascii="Arial" w:hAnsi="Arial" w:cs="Arial"/>
        <w:sz w:val="20"/>
        <w:lang w:val="en-US"/>
      </w:rPr>
      <w:t>02-a0-05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231A5">
      <w:rPr>
        <w:rFonts w:ascii="Arial" w:hAnsi="Arial" w:cs="Arial"/>
        <w:sz w:val="20"/>
        <w:lang w:val="en-US"/>
      </w:rPr>
      <w:t>07 Jun 2002</w:t>
    </w:r>
    <w:r>
      <w:rPr>
        <w:rFonts w:ascii="Arial" w:hAnsi="Arial" w:cs="Arial"/>
        <w:sz w:val="20"/>
        <w:lang w:val="en-US"/>
      </w:rPr>
      <w:fldChar w:fldCharType="end"/>
    </w:r>
  </w:p>
  <w:p w:rsidR="002D334B" w:rsidRDefault="00204CC3">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34B" w:rsidRDefault="002D334B">
    <w:pPr>
      <w:pStyle w:val="Footer"/>
      <w:tabs>
        <w:tab w:val="clear" w:pos="4153"/>
        <w:tab w:val="right" w:pos="7088"/>
      </w:tabs>
      <w:rPr>
        <w:rStyle w:val="PageNumber"/>
      </w:rPr>
    </w:pPr>
  </w:p>
  <w:p w:rsidR="002D334B" w:rsidRDefault="00204CC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231A5">
      <w:rPr>
        <w:rFonts w:ascii="Arial" w:hAnsi="Arial" w:cs="Arial"/>
        <w:sz w:val="20"/>
        <w:lang w:val="en-US"/>
      </w:rPr>
      <w:t>07 Jun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231A5">
      <w:rPr>
        <w:rFonts w:ascii="Arial" w:hAnsi="Arial" w:cs="Arial"/>
        <w:sz w:val="20"/>
        <w:lang w:val="en-US"/>
      </w:rPr>
      <w:t>02-a0-05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rsidR="002D334B" w:rsidRDefault="00204CC3">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34B" w:rsidRDefault="002D334B">
    <w:pPr>
      <w:pStyle w:val="Footer"/>
      <w:tabs>
        <w:tab w:val="clear" w:pos="4153"/>
        <w:tab w:val="right" w:pos="7088"/>
      </w:tabs>
      <w:rPr>
        <w:rStyle w:val="PageNumber"/>
      </w:rPr>
    </w:pPr>
  </w:p>
  <w:p w:rsidR="002D334B" w:rsidRDefault="00204CC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231A5">
      <w:rPr>
        <w:rFonts w:ascii="Arial" w:hAnsi="Arial" w:cs="Arial"/>
        <w:sz w:val="20"/>
        <w:lang w:val="en-US"/>
      </w:rPr>
      <w:t>07 Jun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231A5">
      <w:rPr>
        <w:rFonts w:ascii="Arial" w:hAnsi="Arial" w:cs="Arial"/>
        <w:sz w:val="20"/>
        <w:lang w:val="en-US"/>
      </w:rPr>
      <w:t>02-a0-05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231A5">
      <w:rPr>
        <w:rStyle w:val="PageNumber"/>
        <w:rFonts w:ascii="Arial" w:hAnsi="Arial" w:cs="Arial"/>
        <w:noProof/>
      </w:rPr>
      <w:t>i</w:t>
    </w:r>
    <w:r>
      <w:rPr>
        <w:rStyle w:val="PageNumber"/>
        <w:rFonts w:ascii="Arial" w:hAnsi="Arial" w:cs="Arial"/>
      </w:rPr>
      <w:fldChar w:fldCharType="end"/>
    </w:r>
  </w:p>
  <w:p w:rsidR="002D334B" w:rsidRDefault="00204CC3">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34B" w:rsidRDefault="002D334B">
    <w:pPr>
      <w:pStyle w:val="Footer"/>
      <w:tabs>
        <w:tab w:val="clear" w:pos="4153"/>
        <w:tab w:val="right" w:pos="7088"/>
      </w:tabs>
      <w:rPr>
        <w:rStyle w:val="PageNumber"/>
      </w:rPr>
    </w:pPr>
  </w:p>
  <w:p w:rsidR="002D334B" w:rsidRDefault="00204CC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231A5">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231A5">
      <w:rPr>
        <w:rFonts w:ascii="Arial" w:hAnsi="Arial" w:cs="Arial"/>
        <w:sz w:val="20"/>
        <w:lang w:val="en-US"/>
      </w:rPr>
      <w:t>02-a0-05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231A5">
      <w:rPr>
        <w:rFonts w:ascii="Arial" w:hAnsi="Arial" w:cs="Arial"/>
        <w:sz w:val="20"/>
        <w:lang w:val="en-US"/>
      </w:rPr>
      <w:t>07 Jun 2002</w:t>
    </w:r>
    <w:r>
      <w:rPr>
        <w:rFonts w:ascii="Arial" w:hAnsi="Arial" w:cs="Arial"/>
        <w:sz w:val="20"/>
        <w:lang w:val="en-US"/>
      </w:rPr>
      <w:fldChar w:fldCharType="end"/>
    </w:r>
    <w:r>
      <w:rPr>
        <w:rFonts w:ascii="Arial" w:hAnsi="Arial" w:cs="Arial"/>
        <w:sz w:val="20"/>
        <w:lang w:val="en-US"/>
      </w:rPr>
      <w:t xml:space="preserve"> </w:t>
    </w:r>
  </w:p>
  <w:p w:rsidR="002D334B" w:rsidRDefault="00204CC3">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34B" w:rsidRDefault="002D334B">
    <w:pPr>
      <w:pStyle w:val="Footer"/>
      <w:tabs>
        <w:tab w:val="clear" w:pos="4153"/>
        <w:tab w:val="right" w:pos="7088"/>
      </w:tabs>
      <w:rPr>
        <w:rStyle w:val="PageNumber"/>
      </w:rPr>
    </w:pPr>
  </w:p>
  <w:p w:rsidR="002D334B" w:rsidRDefault="00204CC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231A5">
      <w:rPr>
        <w:rFonts w:ascii="Arial" w:hAnsi="Arial" w:cs="Arial"/>
        <w:sz w:val="20"/>
        <w:lang w:val="en-US"/>
      </w:rPr>
      <w:t>07 Jun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231A5">
      <w:rPr>
        <w:rFonts w:ascii="Arial" w:hAnsi="Arial" w:cs="Arial"/>
        <w:sz w:val="20"/>
        <w:lang w:val="en-US"/>
      </w:rPr>
      <w:t>02-a0-05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231A5">
      <w:rPr>
        <w:rStyle w:val="CharPageNo"/>
        <w:rFonts w:ascii="Arial" w:hAnsi="Arial"/>
        <w:noProof/>
      </w:rPr>
      <w:t>5</w:t>
    </w:r>
    <w:r>
      <w:rPr>
        <w:rStyle w:val="CharPageNo"/>
        <w:rFonts w:ascii="Arial" w:hAnsi="Arial"/>
      </w:rPr>
      <w:fldChar w:fldCharType="end"/>
    </w:r>
  </w:p>
  <w:p w:rsidR="002D334B" w:rsidRDefault="00204CC3">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34B" w:rsidRDefault="002D334B">
    <w:pPr>
      <w:pStyle w:val="Footer"/>
      <w:tabs>
        <w:tab w:val="clear" w:pos="4153"/>
        <w:tab w:val="right" w:pos="7088"/>
      </w:tabs>
      <w:rPr>
        <w:rStyle w:val="PageNumber"/>
      </w:rPr>
    </w:pPr>
  </w:p>
  <w:p w:rsidR="002D334B" w:rsidRDefault="00204CC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231A5">
      <w:rPr>
        <w:rFonts w:ascii="Arial" w:hAnsi="Arial" w:cs="Arial"/>
        <w:sz w:val="20"/>
        <w:lang w:val="en-US"/>
      </w:rPr>
      <w:t>07 Jun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231A5">
      <w:rPr>
        <w:rFonts w:ascii="Arial" w:hAnsi="Arial" w:cs="Arial"/>
        <w:sz w:val="20"/>
        <w:lang w:val="en-US"/>
      </w:rPr>
      <w:t>02-a0-05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231A5">
      <w:rPr>
        <w:rStyle w:val="CharPageNo"/>
        <w:rFonts w:ascii="Arial" w:hAnsi="Arial"/>
        <w:noProof/>
      </w:rPr>
      <w:t>1</w:t>
    </w:r>
    <w:r>
      <w:rPr>
        <w:rStyle w:val="CharPageNo"/>
        <w:rFonts w:ascii="Arial" w:hAnsi="Arial"/>
      </w:rPr>
      <w:fldChar w:fldCharType="end"/>
    </w:r>
  </w:p>
  <w:p w:rsidR="002D334B" w:rsidRDefault="00204CC3">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34B" w:rsidRDefault="00204CC3">
      <w:r>
        <w:separator/>
      </w:r>
    </w:p>
  </w:footnote>
  <w:footnote w:type="continuationSeparator" w:id="0">
    <w:p w:rsidR="002D334B" w:rsidRDefault="00204C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34B" w:rsidRDefault="002D334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199"/>
      <w:gridCol w:w="5064"/>
    </w:tblGrid>
    <w:tr w:rsidR="002D334B">
      <w:trPr>
        <w:cantSplit/>
      </w:trPr>
      <w:tc>
        <w:tcPr>
          <w:tcW w:w="7258" w:type="dxa"/>
          <w:gridSpan w:val="2"/>
        </w:tcPr>
        <w:p w:rsidR="002D334B" w:rsidRDefault="00204CC3">
          <w:pPr>
            <w:pStyle w:val="HeaderActNameLeft"/>
          </w:pPr>
          <w:fldSimple w:instr=" Styleref &quot;Name of Act/Reg&quot; ">
            <w:r w:rsidR="003231A5">
              <w:rPr>
                <w:noProof/>
              </w:rPr>
              <w:t>Metropolitan Region (Valuation Board) Regulations 1967</w:t>
            </w:r>
          </w:fldSimple>
        </w:p>
      </w:tc>
    </w:tr>
    <w:tr w:rsidR="002D334B">
      <w:tc>
        <w:tcPr>
          <w:tcW w:w="2199" w:type="dxa"/>
        </w:tcPr>
        <w:p w:rsidR="002D334B" w:rsidRDefault="002D334B">
          <w:pPr>
            <w:pStyle w:val="HeaderNumberLeft"/>
          </w:pPr>
        </w:p>
      </w:tc>
      <w:tc>
        <w:tcPr>
          <w:tcW w:w="5064" w:type="dxa"/>
        </w:tcPr>
        <w:p w:rsidR="002D334B" w:rsidRDefault="002D334B">
          <w:pPr>
            <w:pStyle w:val="HeaderTextLeft"/>
          </w:pPr>
        </w:p>
      </w:tc>
    </w:tr>
    <w:tr w:rsidR="002D334B">
      <w:tc>
        <w:tcPr>
          <w:tcW w:w="2199" w:type="dxa"/>
        </w:tcPr>
        <w:p w:rsidR="002D334B" w:rsidRDefault="002D334B">
          <w:pPr>
            <w:pStyle w:val="HeaderNumberLeft"/>
          </w:pPr>
        </w:p>
      </w:tc>
      <w:tc>
        <w:tcPr>
          <w:tcW w:w="5064" w:type="dxa"/>
        </w:tcPr>
        <w:p w:rsidR="002D334B" w:rsidRDefault="002D334B">
          <w:pPr>
            <w:pStyle w:val="HeaderTextLeft"/>
          </w:pPr>
        </w:p>
      </w:tc>
    </w:tr>
    <w:tr w:rsidR="002D334B">
      <w:trPr>
        <w:cantSplit/>
      </w:trPr>
      <w:tc>
        <w:tcPr>
          <w:tcW w:w="2199" w:type="dxa"/>
        </w:tcPr>
        <w:p w:rsidR="002D334B" w:rsidRDefault="00204CC3">
          <w:pPr>
            <w:pStyle w:val="HeaderSectionRight"/>
            <w:ind w:right="17"/>
            <w:jc w:val="left"/>
          </w:pPr>
          <w:r>
            <w:fldChar w:fldCharType="begin"/>
          </w:r>
          <w:r>
            <w:instrText xml:space="preserve"> STYLEREF CharSchNo \* MERGEFORMAT </w:instrText>
          </w:r>
          <w:r>
            <w:fldChar w:fldCharType="end"/>
          </w:r>
        </w:p>
      </w:tc>
      <w:tc>
        <w:tcPr>
          <w:tcW w:w="5059" w:type="dxa"/>
        </w:tcPr>
        <w:p w:rsidR="002D334B" w:rsidRDefault="002D334B">
          <w:pPr>
            <w:pStyle w:val="HeaderSectionRight"/>
            <w:ind w:right="17"/>
            <w:jc w:val="left"/>
          </w:pPr>
        </w:p>
      </w:tc>
    </w:tr>
  </w:tbl>
  <w:p w:rsidR="002D334B" w:rsidRDefault="002D334B">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rsidR="002D334B">
      <w:trPr>
        <w:gridAfter w:val="1"/>
        <w:wAfter w:w="36" w:type="dxa"/>
        <w:cantSplit/>
      </w:trPr>
      <w:tc>
        <w:tcPr>
          <w:tcW w:w="7312" w:type="dxa"/>
          <w:gridSpan w:val="3"/>
        </w:tcPr>
        <w:p w:rsidR="002D334B" w:rsidRDefault="00204CC3">
          <w:pPr>
            <w:pStyle w:val="HeaderActNameRight"/>
          </w:pPr>
          <w:fldSimple w:instr=" Styleref &quot;Name of Act/Reg&quot; ">
            <w:r w:rsidR="003231A5">
              <w:rPr>
                <w:noProof/>
              </w:rPr>
              <w:t>Metropolitan Region (Valuation Board) Regulations 1967</w:t>
            </w:r>
          </w:fldSimple>
        </w:p>
      </w:tc>
    </w:tr>
    <w:tr w:rsidR="002D334B">
      <w:tblPrEx>
        <w:tblCellMar>
          <w:left w:w="72" w:type="dxa"/>
          <w:right w:w="72" w:type="dxa"/>
        </w:tblCellMar>
      </w:tblPrEx>
      <w:trPr>
        <w:gridBefore w:val="1"/>
        <w:wBefore w:w="36" w:type="dxa"/>
      </w:trPr>
      <w:tc>
        <w:tcPr>
          <w:tcW w:w="5760" w:type="dxa"/>
        </w:tcPr>
        <w:p w:rsidR="002D334B" w:rsidRDefault="002D334B">
          <w:pPr>
            <w:pStyle w:val="HeaderTextRight"/>
          </w:pPr>
        </w:p>
      </w:tc>
      <w:tc>
        <w:tcPr>
          <w:tcW w:w="1552" w:type="dxa"/>
          <w:gridSpan w:val="2"/>
        </w:tcPr>
        <w:p w:rsidR="002D334B" w:rsidRDefault="002D334B">
          <w:pPr>
            <w:pStyle w:val="HeaderNumberRight"/>
          </w:pPr>
        </w:p>
      </w:tc>
    </w:tr>
    <w:tr w:rsidR="002D334B">
      <w:tblPrEx>
        <w:tblCellMar>
          <w:left w:w="72" w:type="dxa"/>
          <w:right w:w="72" w:type="dxa"/>
        </w:tblCellMar>
      </w:tblPrEx>
      <w:trPr>
        <w:gridBefore w:val="1"/>
        <w:wBefore w:w="36" w:type="dxa"/>
      </w:trPr>
      <w:tc>
        <w:tcPr>
          <w:tcW w:w="5760" w:type="dxa"/>
        </w:tcPr>
        <w:p w:rsidR="002D334B" w:rsidRDefault="002D334B">
          <w:pPr>
            <w:pStyle w:val="HeaderTextRight"/>
          </w:pPr>
        </w:p>
      </w:tc>
      <w:tc>
        <w:tcPr>
          <w:tcW w:w="1552" w:type="dxa"/>
          <w:gridSpan w:val="2"/>
        </w:tcPr>
        <w:p w:rsidR="002D334B" w:rsidRDefault="002D334B">
          <w:pPr>
            <w:pStyle w:val="HeaderNumberRight"/>
          </w:pPr>
        </w:p>
      </w:tc>
    </w:tr>
    <w:tr w:rsidR="002D334B">
      <w:trPr>
        <w:gridAfter w:val="1"/>
        <w:wAfter w:w="36" w:type="dxa"/>
        <w:cantSplit/>
      </w:trPr>
      <w:tc>
        <w:tcPr>
          <w:tcW w:w="7312" w:type="dxa"/>
          <w:gridSpan w:val="3"/>
        </w:tcPr>
        <w:p w:rsidR="002D334B" w:rsidRDefault="00204CC3">
          <w:pPr>
            <w:pStyle w:val="HeaderSectionRight"/>
          </w:pPr>
          <w:r>
            <w:fldChar w:fldCharType="begin"/>
          </w:r>
          <w:r>
            <w:instrText xml:space="preserve"> styleref CharSchNo </w:instrText>
          </w:r>
          <w:r>
            <w:fldChar w:fldCharType="end"/>
          </w:r>
        </w:p>
      </w:tc>
    </w:tr>
  </w:tbl>
  <w:p w:rsidR="002D334B" w:rsidRDefault="002D334B">
    <w:pPr>
      <w:pStyle w:val="Header"/>
      <w:pBdr>
        <w:top w:val="single" w:sz="4" w:space="1" w:color="auto"/>
      </w:pBdr>
    </w:pPr>
  </w:p>
  <w:p w:rsidR="002D334B" w:rsidRDefault="002D334B">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34B" w:rsidRDefault="002D334B">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2D334B">
      <w:trPr>
        <w:cantSplit/>
      </w:trPr>
      <w:tc>
        <w:tcPr>
          <w:tcW w:w="7312" w:type="dxa"/>
          <w:gridSpan w:val="2"/>
        </w:tcPr>
        <w:p w:rsidR="002D334B" w:rsidRDefault="00204CC3">
          <w:pPr>
            <w:pStyle w:val="HeaderActNameLeft"/>
          </w:pPr>
          <w:fldSimple w:instr=" Styleref &quot;Name of Act/Reg&quot; ">
            <w:r w:rsidR="003231A5">
              <w:rPr>
                <w:noProof/>
              </w:rPr>
              <w:t>Metropolitan Region (Valuation Board) Regulations 1967</w:t>
            </w:r>
          </w:fldSimple>
        </w:p>
      </w:tc>
    </w:tr>
    <w:tr w:rsidR="002D334B">
      <w:tc>
        <w:tcPr>
          <w:tcW w:w="1548" w:type="dxa"/>
        </w:tcPr>
        <w:p w:rsidR="002D334B" w:rsidRDefault="002D334B">
          <w:pPr>
            <w:pStyle w:val="HeaderNumberLeft"/>
          </w:pPr>
        </w:p>
      </w:tc>
      <w:tc>
        <w:tcPr>
          <w:tcW w:w="5764" w:type="dxa"/>
        </w:tcPr>
        <w:p w:rsidR="002D334B" w:rsidRDefault="002D334B">
          <w:pPr>
            <w:pStyle w:val="HeaderTextLeft"/>
          </w:pPr>
        </w:p>
      </w:tc>
    </w:tr>
    <w:tr w:rsidR="002D334B">
      <w:tc>
        <w:tcPr>
          <w:tcW w:w="1548" w:type="dxa"/>
        </w:tcPr>
        <w:p w:rsidR="002D334B" w:rsidRDefault="002D334B">
          <w:pPr>
            <w:pStyle w:val="HeaderNumberLeft"/>
          </w:pPr>
        </w:p>
      </w:tc>
      <w:tc>
        <w:tcPr>
          <w:tcW w:w="5764" w:type="dxa"/>
        </w:tcPr>
        <w:p w:rsidR="002D334B" w:rsidRDefault="002D334B">
          <w:pPr>
            <w:pStyle w:val="HeaderTextLeft"/>
          </w:pPr>
        </w:p>
      </w:tc>
    </w:tr>
    <w:tr w:rsidR="002D334B">
      <w:trPr>
        <w:cantSplit/>
      </w:trPr>
      <w:tc>
        <w:tcPr>
          <w:tcW w:w="7312" w:type="dxa"/>
          <w:gridSpan w:val="2"/>
        </w:tcPr>
        <w:p w:rsidR="002D334B" w:rsidRDefault="002D334B">
          <w:pPr>
            <w:pStyle w:val="HeaderSectionLeft"/>
          </w:pPr>
        </w:p>
      </w:tc>
    </w:tr>
  </w:tbl>
  <w:p w:rsidR="002D334B" w:rsidRDefault="002D334B">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D334B">
      <w:trPr>
        <w:cantSplit/>
      </w:trPr>
      <w:tc>
        <w:tcPr>
          <w:tcW w:w="7258" w:type="dxa"/>
          <w:gridSpan w:val="2"/>
        </w:tcPr>
        <w:p w:rsidR="002D334B" w:rsidRDefault="00204CC3">
          <w:pPr>
            <w:pStyle w:val="HeaderActNameRight"/>
            <w:ind w:right="17"/>
          </w:pPr>
          <w:fldSimple w:instr=" Styleref &quot;Name of Act/Reg&quot; ">
            <w:r w:rsidR="003231A5">
              <w:rPr>
                <w:noProof/>
              </w:rPr>
              <w:t>Metropolitan Region (Valuation Board) Regulations 1967</w:t>
            </w:r>
          </w:fldSimple>
        </w:p>
      </w:tc>
    </w:tr>
    <w:tr w:rsidR="002D334B">
      <w:tc>
        <w:tcPr>
          <w:tcW w:w="5715" w:type="dxa"/>
        </w:tcPr>
        <w:p w:rsidR="002D334B" w:rsidRDefault="002D334B">
          <w:pPr>
            <w:pStyle w:val="HeaderTextRight"/>
          </w:pPr>
        </w:p>
      </w:tc>
      <w:tc>
        <w:tcPr>
          <w:tcW w:w="1548" w:type="dxa"/>
        </w:tcPr>
        <w:p w:rsidR="002D334B" w:rsidRDefault="002D334B">
          <w:pPr>
            <w:pStyle w:val="HeaderNumberRight"/>
            <w:ind w:right="17"/>
          </w:pPr>
        </w:p>
      </w:tc>
    </w:tr>
    <w:tr w:rsidR="002D334B">
      <w:tc>
        <w:tcPr>
          <w:tcW w:w="5715" w:type="dxa"/>
        </w:tcPr>
        <w:p w:rsidR="002D334B" w:rsidRDefault="002D334B">
          <w:pPr>
            <w:pStyle w:val="HeaderTextRight"/>
          </w:pPr>
        </w:p>
      </w:tc>
      <w:tc>
        <w:tcPr>
          <w:tcW w:w="1548" w:type="dxa"/>
        </w:tcPr>
        <w:p w:rsidR="002D334B" w:rsidRDefault="002D334B">
          <w:pPr>
            <w:pStyle w:val="HeaderNumberRight"/>
            <w:ind w:right="17"/>
          </w:pPr>
        </w:p>
      </w:tc>
    </w:tr>
    <w:tr w:rsidR="002D334B">
      <w:trPr>
        <w:cantSplit/>
      </w:trPr>
      <w:tc>
        <w:tcPr>
          <w:tcW w:w="7258" w:type="dxa"/>
          <w:gridSpan w:val="2"/>
        </w:tcPr>
        <w:p w:rsidR="002D334B" w:rsidRDefault="002D334B">
          <w:pPr>
            <w:pStyle w:val="HeaderSectionRight"/>
            <w:ind w:right="17"/>
          </w:pPr>
        </w:p>
      </w:tc>
    </w:tr>
  </w:tbl>
  <w:p w:rsidR="002D334B" w:rsidRDefault="002D334B">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34B" w:rsidRDefault="002D334B">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34B" w:rsidRDefault="00204CC3">
    <w:pPr>
      <w:pStyle w:val="headerpartodd"/>
      <w:ind w:left="0" w:firstLine="0"/>
      <w:rPr>
        <w:i/>
      </w:rPr>
    </w:pPr>
    <w:r>
      <w:rPr>
        <w:i/>
      </w:rPr>
      <w:fldChar w:fldCharType="begin"/>
    </w:r>
    <w:r>
      <w:rPr>
        <w:i/>
      </w:rPr>
      <w:instrText xml:space="preserve"> Styleref "Name of Act/Reg" </w:instrText>
    </w:r>
    <w:r>
      <w:rPr>
        <w:i/>
      </w:rPr>
      <w:fldChar w:fldCharType="separate"/>
    </w:r>
    <w:r w:rsidR="003231A5">
      <w:rPr>
        <w:i/>
        <w:noProof/>
      </w:rPr>
      <w:t>Metropolitan Region (Valuation Board) Regulations 1967</w:t>
    </w:r>
    <w:r>
      <w:rPr>
        <w:i/>
      </w:rPr>
      <w:fldChar w:fldCharType="end"/>
    </w:r>
  </w:p>
  <w:p w:rsidR="002D334B" w:rsidRDefault="002D334B">
    <w:pPr>
      <w:pStyle w:val="headerpartodd"/>
      <w:ind w:left="0" w:firstLine="0"/>
      <w:rPr>
        <w:b w:val="0"/>
        <w:i/>
      </w:rPr>
    </w:pPr>
  </w:p>
  <w:p w:rsidR="002D334B" w:rsidRDefault="002D334B">
    <w:pPr>
      <w:pStyle w:val="headerpart"/>
    </w:pPr>
  </w:p>
  <w:p w:rsidR="002D334B" w:rsidRDefault="002D334B">
    <w:pPr>
      <w:pStyle w:val="headerpart"/>
    </w:pPr>
  </w:p>
  <w:p w:rsidR="002D334B" w:rsidRDefault="002D334B">
    <w:pPr>
      <w:pBdr>
        <w:bottom w:val="single" w:sz="6" w:space="1" w:color="auto"/>
      </w:pBdr>
      <w:rPr>
        <w:b/>
      </w:rPr>
    </w:pPr>
  </w:p>
  <w:p w:rsidR="002D334B" w:rsidRDefault="002D334B"/>
  <w:p w:rsidR="002D334B" w:rsidRDefault="002D334B"/>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34B" w:rsidRDefault="00204CC3">
    <w:pPr>
      <w:pStyle w:val="headerpartodd"/>
      <w:ind w:left="0" w:firstLine="0"/>
      <w:jc w:val="right"/>
      <w:rPr>
        <w:i/>
      </w:rPr>
    </w:pPr>
    <w:r>
      <w:rPr>
        <w:i/>
      </w:rPr>
      <w:fldChar w:fldCharType="begin"/>
    </w:r>
    <w:r>
      <w:rPr>
        <w:i/>
      </w:rPr>
      <w:instrText xml:space="preserve"> Styleref "Name of Act/Reg" </w:instrText>
    </w:r>
    <w:r>
      <w:rPr>
        <w:i/>
      </w:rPr>
      <w:fldChar w:fldCharType="separate"/>
    </w:r>
    <w:r w:rsidR="003231A5">
      <w:rPr>
        <w:i/>
        <w:noProof/>
      </w:rPr>
      <w:t>Metropolitan Region (Valuation Board) Regulations 1967</w:t>
    </w:r>
    <w:r>
      <w:rPr>
        <w:i/>
      </w:rPr>
      <w:fldChar w:fldCharType="end"/>
    </w:r>
  </w:p>
  <w:p w:rsidR="002D334B" w:rsidRDefault="002D334B">
    <w:pPr>
      <w:pStyle w:val="headerpartodd"/>
      <w:ind w:left="0" w:firstLine="0"/>
      <w:jc w:val="right"/>
      <w:rPr>
        <w:b w:val="0"/>
        <w:i/>
      </w:rPr>
    </w:pPr>
  </w:p>
  <w:p w:rsidR="002D334B" w:rsidRDefault="002D334B">
    <w:pPr>
      <w:pStyle w:val="headerpart"/>
      <w:jc w:val="right"/>
    </w:pPr>
  </w:p>
  <w:p w:rsidR="002D334B" w:rsidRDefault="002D334B">
    <w:pPr>
      <w:pStyle w:val="headerpart"/>
      <w:jc w:val="right"/>
    </w:pPr>
  </w:p>
  <w:p w:rsidR="002D334B" w:rsidRDefault="002D334B">
    <w:pPr>
      <w:pBdr>
        <w:bottom w:val="single" w:sz="6" w:space="1" w:color="auto"/>
      </w:pBdr>
      <w:jc w:val="right"/>
      <w:rPr>
        <w:b/>
      </w:rPr>
    </w:pPr>
  </w:p>
  <w:p w:rsidR="002D334B" w:rsidRDefault="002D334B"/>
  <w:p w:rsidR="002D334B" w:rsidRDefault="002D334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34B" w:rsidRDefault="002D334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34B" w:rsidRDefault="002D334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2D334B">
      <w:trPr>
        <w:cantSplit/>
      </w:trPr>
      <w:tc>
        <w:tcPr>
          <w:tcW w:w="7312" w:type="dxa"/>
          <w:gridSpan w:val="2"/>
        </w:tcPr>
        <w:p w:rsidR="002D334B" w:rsidRDefault="00204CC3">
          <w:pPr>
            <w:pStyle w:val="HeaderActNameLeft"/>
          </w:pPr>
          <w:r>
            <w:rPr>
              <w:i w:val="0"/>
            </w:rPr>
            <w:fldChar w:fldCharType="begin"/>
          </w:r>
          <w:r>
            <w:rPr>
              <w:i w:val="0"/>
            </w:rPr>
            <w:instrText xml:space="preserve"> Styleref "Name of Act/Reg" </w:instrText>
          </w:r>
          <w:r>
            <w:rPr>
              <w:i w:val="0"/>
            </w:rPr>
            <w:fldChar w:fldCharType="separate"/>
          </w:r>
          <w:r w:rsidR="003231A5">
            <w:rPr>
              <w:i w:val="0"/>
              <w:noProof/>
            </w:rPr>
            <w:t>Metropolitan Region (Valuation Board) Regulations 1967</w:t>
          </w:r>
          <w:r>
            <w:rPr>
              <w:i w:val="0"/>
            </w:rPr>
            <w:fldChar w:fldCharType="end"/>
          </w:r>
        </w:p>
      </w:tc>
    </w:tr>
    <w:tr w:rsidR="002D334B">
      <w:tc>
        <w:tcPr>
          <w:tcW w:w="1548" w:type="dxa"/>
        </w:tcPr>
        <w:p w:rsidR="002D334B" w:rsidRDefault="002D334B">
          <w:pPr>
            <w:pStyle w:val="HeaderNumberLeft"/>
          </w:pPr>
        </w:p>
      </w:tc>
      <w:tc>
        <w:tcPr>
          <w:tcW w:w="5764" w:type="dxa"/>
        </w:tcPr>
        <w:p w:rsidR="002D334B" w:rsidRDefault="002D334B">
          <w:pPr>
            <w:pStyle w:val="HeaderTextLeft"/>
          </w:pPr>
        </w:p>
      </w:tc>
    </w:tr>
    <w:tr w:rsidR="002D334B">
      <w:tc>
        <w:tcPr>
          <w:tcW w:w="1548" w:type="dxa"/>
        </w:tcPr>
        <w:p w:rsidR="002D334B" w:rsidRDefault="002D334B">
          <w:pPr>
            <w:pStyle w:val="HeaderNumberLeft"/>
          </w:pPr>
        </w:p>
      </w:tc>
      <w:tc>
        <w:tcPr>
          <w:tcW w:w="5764" w:type="dxa"/>
        </w:tcPr>
        <w:p w:rsidR="002D334B" w:rsidRDefault="002D334B">
          <w:pPr>
            <w:pStyle w:val="HeaderTextLeft"/>
          </w:pPr>
        </w:p>
      </w:tc>
    </w:tr>
    <w:tr w:rsidR="002D334B">
      <w:trPr>
        <w:cantSplit/>
      </w:trPr>
      <w:tc>
        <w:tcPr>
          <w:tcW w:w="7312" w:type="dxa"/>
          <w:gridSpan w:val="2"/>
        </w:tcPr>
        <w:p w:rsidR="002D334B" w:rsidRDefault="002D334B">
          <w:pPr>
            <w:pStyle w:val="HeaderSectionLeft"/>
          </w:pPr>
        </w:p>
      </w:tc>
    </w:tr>
  </w:tbl>
  <w:p w:rsidR="002D334B" w:rsidRDefault="002D334B">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2D334B">
      <w:trPr>
        <w:cantSplit/>
      </w:trPr>
      <w:tc>
        <w:tcPr>
          <w:tcW w:w="7312" w:type="dxa"/>
          <w:gridSpan w:val="2"/>
        </w:tcPr>
        <w:p w:rsidR="002D334B" w:rsidRDefault="00204CC3">
          <w:pPr>
            <w:pStyle w:val="HeaderActNameRight"/>
          </w:pPr>
          <w:fldSimple w:instr=" Styleref &quot;Name of Act/Reg&quot; ">
            <w:r w:rsidR="003231A5">
              <w:rPr>
                <w:noProof/>
              </w:rPr>
              <w:t>Metropolitan Region (Valuation Board) Regulations 1967</w:t>
            </w:r>
          </w:fldSimple>
        </w:p>
      </w:tc>
    </w:tr>
    <w:tr w:rsidR="002D334B">
      <w:tc>
        <w:tcPr>
          <w:tcW w:w="5760" w:type="dxa"/>
        </w:tcPr>
        <w:p w:rsidR="002D334B" w:rsidRDefault="002D334B">
          <w:pPr>
            <w:pStyle w:val="HeaderTextRight"/>
          </w:pPr>
        </w:p>
      </w:tc>
      <w:tc>
        <w:tcPr>
          <w:tcW w:w="1552" w:type="dxa"/>
        </w:tcPr>
        <w:p w:rsidR="002D334B" w:rsidRDefault="002D334B">
          <w:pPr>
            <w:pStyle w:val="HeaderNumberRight"/>
          </w:pPr>
        </w:p>
      </w:tc>
    </w:tr>
    <w:tr w:rsidR="002D334B">
      <w:tc>
        <w:tcPr>
          <w:tcW w:w="5760" w:type="dxa"/>
        </w:tcPr>
        <w:p w:rsidR="002D334B" w:rsidRDefault="002D334B">
          <w:pPr>
            <w:pStyle w:val="HeaderTextRight"/>
          </w:pPr>
        </w:p>
      </w:tc>
      <w:tc>
        <w:tcPr>
          <w:tcW w:w="1552" w:type="dxa"/>
        </w:tcPr>
        <w:p w:rsidR="002D334B" w:rsidRDefault="002D334B">
          <w:pPr>
            <w:pStyle w:val="HeaderNumberRight"/>
          </w:pPr>
        </w:p>
      </w:tc>
    </w:tr>
    <w:tr w:rsidR="002D334B">
      <w:trPr>
        <w:cantSplit/>
      </w:trPr>
      <w:tc>
        <w:tcPr>
          <w:tcW w:w="7312" w:type="dxa"/>
          <w:gridSpan w:val="2"/>
        </w:tcPr>
        <w:p w:rsidR="002D334B" w:rsidRDefault="002D334B">
          <w:pPr>
            <w:pStyle w:val="HeaderSectionRight"/>
          </w:pPr>
        </w:p>
      </w:tc>
    </w:tr>
  </w:tbl>
  <w:p w:rsidR="002D334B" w:rsidRDefault="002D334B">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34B" w:rsidRDefault="002D334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D334B">
      <w:trPr>
        <w:cantSplit/>
      </w:trPr>
      <w:tc>
        <w:tcPr>
          <w:tcW w:w="7258" w:type="dxa"/>
          <w:gridSpan w:val="2"/>
        </w:tcPr>
        <w:p w:rsidR="002D334B" w:rsidRDefault="00204CC3">
          <w:pPr>
            <w:pStyle w:val="HeaderActNameLeft"/>
          </w:pPr>
          <w:fldSimple w:instr=" Styleref &quot;Name of Act/Reg&quot; ">
            <w:r w:rsidR="003231A5">
              <w:rPr>
                <w:noProof/>
              </w:rPr>
              <w:t>Metropolitan Region (Valuation Board) Regulations 1967</w:t>
            </w:r>
          </w:fldSimple>
        </w:p>
      </w:tc>
    </w:tr>
    <w:tr w:rsidR="002D334B">
      <w:tc>
        <w:tcPr>
          <w:tcW w:w="1548" w:type="dxa"/>
        </w:tcPr>
        <w:p w:rsidR="002D334B" w:rsidRDefault="00204CC3">
          <w:pPr>
            <w:pStyle w:val="HeaderNumberLeft"/>
          </w:pPr>
          <w:r>
            <w:fldChar w:fldCharType="begin"/>
          </w:r>
          <w:r>
            <w:instrText xml:space="preserve"> styleref CharPartNo </w:instrText>
          </w:r>
          <w:r>
            <w:fldChar w:fldCharType="end"/>
          </w:r>
        </w:p>
      </w:tc>
      <w:tc>
        <w:tcPr>
          <w:tcW w:w="5715" w:type="dxa"/>
        </w:tcPr>
        <w:p w:rsidR="002D334B" w:rsidRDefault="00204CC3">
          <w:pPr>
            <w:pStyle w:val="HeaderTextLeft"/>
            <w:rPr>
              <w:sz w:val="19"/>
            </w:rPr>
          </w:pPr>
          <w:r>
            <w:rPr>
              <w:sz w:val="19"/>
            </w:rPr>
            <w:fldChar w:fldCharType="begin"/>
          </w:r>
          <w:r>
            <w:rPr>
              <w:sz w:val="19"/>
            </w:rPr>
            <w:instrText xml:space="preserve"> styleref CharPartText </w:instrText>
          </w:r>
          <w:r>
            <w:rPr>
              <w:sz w:val="19"/>
            </w:rPr>
            <w:fldChar w:fldCharType="end"/>
          </w:r>
        </w:p>
      </w:tc>
    </w:tr>
    <w:tr w:rsidR="002D334B">
      <w:tc>
        <w:tcPr>
          <w:tcW w:w="1548" w:type="dxa"/>
        </w:tcPr>
        <w:p w:rsidR="002D334B" w:rsidRDefault="00204CC3">
          <w:pPr>
            <w:pStyle w:val="HeaderNumberLeft"/>
          </w:pPr>
          <w:r>
            <w:fldChar w:fldCharType="begin"/>
          </w:r>
          <w:r>
            <w:instrText xml:space="preserve"> styleref CharDivNo </w:instrText>
          </w:r>
          <w:r>
            <w:fldChar w:fldCharType="end"/>
          </w:r>
        </w:p>
      </w:tc>
      <w:tc>
        <w:tcPr>
          <w:tcW w:w="5715" w:type="dxa"/>
        </w:tcPr>
        <w:p w:rsidR="002D334B" w:rsidRDefault="00204CC3">
          <w:pPr>
            <w:pStyle w:val="HeaderTextLeft"/>
          </w:pPr>
          <w:r>
            <w:fldChar w:fldCharType="begin"/>
          </w:r>
          <w:r>
            <w:instrText xml:space="preserve"> styleref CharDivText </w:instrText>
          </w:r>
          <w:r>
            <w:fldChar w:fldCharType="end"/>
          </w:r>
        </w:p>
      </w:tc>
    </w:tr>
    <w:tr w:rsidR="002D334B">
      <w:trPr>
        <w:cantSplit/>
      </w:trPr>
      <w:tc>
        <w:tcPr>
          <w:tcW w:w="7258" w:type="dxa"/>
          <w:gridSpan w:val="2"/>
        </w:tcPr>
        <w:p w:rsidR="002D334B" w:rsidRDefault="00204CC3">
          <w:pPr>
            <w:pStyle w:val="HeaderSectionLeft"/>
          </w:pPr>
          <w:r>
            <w:t xml:space="preserve">r. </w:t>
          </w:r>
          <w:fldSimple w:instr=" styleref CharSectno ">
            <w:r w:rsidR="003231A5">
              <w:rPr>
                <w:noProof/>
              </w:rPr>
              <w:t>1</w:t>
            </w:r>
          </w:fldSimple>
        </w:p>
      </w:tc>
    </w:tr>
  </w:tbl>
  <w:p w:rsidR="002D334B" w:rsidRDefault="002D334B">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D334B">
      <w:trPr>
        <w:cantSplit/>
      </w:trPr>
      <w:tc>
        <w:tcPr>
          <w:tcW w:w="7258" w:type="dxa"/>
          <w:gridSpan w:val="2"/>
        </w:tcPr>
        <w:p w:rsidR="002D334B" w:rsidRDefault="00204CC3">
          <w:pPr>
            <w:pStyle w:val="HeaderActNameRight"/>
            <w:ind w:right="17"/>
          </w:pPr>
          <w:fldSimple w:instr=" Styleref &quot;Name of Act/Reg&quot; ">
            <w:r w:rsidR="003231A5">
              <w:rPr>
                <w:noProof/>
              </w:rPr>
              <w:t>Metropolitan Region (Valuation Board) Regulations 1967</w:t>
            </w:r>
          </w:fldSimple>
        </w:p>
      </w:tc>
    </w:tr>
    <w:tr w:rsidR="002D334B">
      <w:tc>
        <w:tcPr>
          <w:tcW w:w="5715" w:type="dxa"/>
        </w:tcPr>
        <w:p w:rsidR="002D334B" w:rsidRDefault="00204CC3">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2D334B" w:rsidRDefault="00204CC3">
          <w:pPr>
            <w:pStyle w:val="HeaderNumberRight"/>
            <w:ind w:right="17"/>
          </w:pPr>
          <w:r>
            <w:fldChar w:fldCharType="begin"/>
          </w:r>
          <w:r>
            <w:instrText xml:space="preserve"> styleref CharPartNo </w:instrText>
          </w:r>
          <w:r>
            <w:fldChar w:fldCharType="end"/>
          </w:r>
        </w:p>
      </w:tc>
    </w:tr>
    <w:tr w:rsidR="002D334B">
      <w:tc>
        <w:tcPr>
          <w:tcW w:w="5715" w:type="dxa"/>
        </w:tcPr>
        <w:p w:rsidR="002D334B" w:rsidRDefault="00204CC3">
          <w:pPr>
            <w:pStyle w:val="HeaderTextRight"/>
          </w:pPr>
          <w:r>
            <w:fldChar w:fldCharType="begin"/>
          </w:r>
          <w:r>
            <w:instrText xml:space="preserve"> styleref CharDivText </w:instrText>
          </w:r>
          <w:r>
            <w:fldChar w:fldCharType="end"/>
          </w:r>
        </w:p>
      </w:tc>
      <w:tc>
        <w:tcPr>
          <w:tcW w:w="1548" w:type="dxa"/>
        </w:tcPr>
        <w:p w:rsidR="002D334B" w:rsidRDefault="00204CC3">
          <w:pPr>
            <w:pStyle w:val="HeaderNumberRight"/>
            <w:ind w:right="17"/>
          </w:pPr>
          <w:r>
            <w:fldChar w:fldCharType="begin"/>
          </w:r>
          <w:r>
            <w:instrText xml:space="preserve"> styleref CharDivNo </w:instrText>
          </w:r>
          <w:r>
            <w:fldChar w:fldCharType="end"/>
          </w:r>
        </w:p>
      </w:tc>
    </w:tr>
    <w:tr w:rsidR="002D334B">
      <w:trPr>
        <w:cantSplit/>
      </w:trPr>
      <w:tc>
        <w:tcPr>
          <w:tcW w:w="7258" w:type="dxa"/>
          <w:gridSpan w:val="2"/>
        </w:tcPr>
        <w:p w:rsidR="002D334B" w:rsidRDefault="00204CC3">
          <w:pPr>
            <w:pStyle w:val="HeaderSectionRight"/>
            <w:ind w:right="17"/>
          </w:pPr>
          <w:r>
            <w:t xml:space="preserve">r. </w:t>
          </w:r>
          <w:fldSimple w:instr=" styleref CharSectno ">
            <w:r w:rsidR="003231A5">
              <w:rPr>
                <w:noProof/>
              </w:rPr>
              <w:t>1</w:t>
            </w:r>
          </w:fldSimple>
        </w:p>
      </w:tc>
    </w:tr>
  </w:tbl>
  <w:p w:rsidR="002D334B" w:rsidRDefault="002D334B">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34B" w:rsidRDefault="002D33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BDD2BB0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14"/>
  </w:num>
  <w:num w:numId="14">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CC3"/>
    <w:rsid w:val="00097CCA"/>
    <w:rsid w:val="00204CC3"/>
    <w:rsid w:val="002D334B"/>
    <w:rsid w:val="003231A5"/>
    <w:rsid w:val="00DF5D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png"/><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oleObject" Target="embeddings/oleObject1.bin"/><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1269</Words>
  <Characters>6841</Characters>
  <Application>Microsoft Office Word</Application>
  <DocSecurity>0</DocSecurity>
  <Lines>220</Lines>
  <Paragraphs>144</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7966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Metropolitan Region (Valuation Board) Regulations 1967 - 02-a0-05</dc:title>
  <dc:subject/>
  <dc:creator>Parliamentary Counsel's Office</dc:creator>
  <cp:keywords/>
  <cp:lastModifiedBy>svcMRProcess</cp:lastModifiedBy>
  <cp:revision>4</cp:revision>
  <cp:lastPrinted>2002-06-11T05:24:00Z</cp:lastPrinted>
  <dcterms:created xsi:type="dcterms:W3CDTF">2013-02-16T08:28:00Z</dcterms:created>
  <dcterms:modified xsi:type="dcterms:W3CDTF">2013-02-16T08:28:00Z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March 1967 pp.827-8</vt:lpwstr>
  </property>
  <property fmtid="{D5CDD505-2E9C-101B-9397-08002B2CF9AE}" pid="3" name="CommencementDate">
    <vt:lpwstr>20020607</vt:lpwstr>
  </property>
  <property fmtid="{D5CDD505-2E9C-101B-9397-08002B2CF9AE}" pid="4" name="DocumentType">
    <vt:lpwstr>Reg</vt:lpwstr>
  </property>
  <property fmtid="{D5CDD505-2E9C-101B-9397-08002B2CF9AE}" pid="5" name="AsAtDate">
    <vt:lpwstr>07 Jun 2002</vt:lpwstr>
  </property>
  <property fmtid="{D5CDD505-2E9C-101B-9397-08002B2CF9AE}" pid="6" name="Suffix">
    <vt:lpwstr>02-a0-05</vt:lpwstr>
  </property>
</Properties>
</file>