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Minimum Conditions of Employment Act 1993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Minimum Conditions of Employment Regulations 1993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Minimum Conditions of Employment Regulations 1993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_Toc421281489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_Toc421281490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Persons who are not employees for purposes of Act</w:t>
      </w:r>
      <w:r>
        <w:tab/>
      </w:r>
      <w:r>
        <w:fldChar w:fldCharType="begin"/>
      </w:r>
      <w:r>
        <w:instrText xml:space="preserve"> PAGEREF _Toc421281491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Keeping of employment records</w:t>
      </w:r>
      <w:r>
        <w:tab/>
      </w:r>
      <w:r>
        <w:fldChar w:fldCharType="begin"/>
      </w:r>
      <w:r>
        <w:instrText xml:space="preserve"> PAGEREF _Toc421281492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1.</w:t>
      </w:r>
      <w:r>
        <w:rPr>
          <w:snapToGrid w:val="0"/>
        </w:rPr>
        <w:tab/>
        <w:t>Persons paid wholly by commission</w:t>
      </w:r>
      <w:r>
        <w:tab/>
      </w:r>
      <w:r>
        <w:fldChar w:fldCharType="begin"/>
      </w:r>
      <w:r>
        <w:instrText xml:space="preserve"> PAGEREF _Toc421281494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Piece workers</w:t>
      </w:r>
      <w:r>
        <w:tab/>
      </w:r>
      <w:r>
        <w:fldChar w:fldCharType="begin"/>
      </w:r>
      <w:r>
        <w:instrText xml:space="preserve"> PAGEREF _Toc421281495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3.</w:t>
      </w:r>
      <w:r>
        <w:rPr>
          <w:snapToGrid w:val="0"/>
        </w:rPr>
        <w:tab/>
        <w:t>Persons with disabilities in supported employment</w:t>
      </w:r>
      <w:r>
        <w:tab/>
      </w:r>
      <w:r>
        <w:fldChar w:fldCharType="begin"/>
      </w:r>
      <w:r>
        <w:instrText xml:space="preserve"> PAGEREF _Toc421281496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4.</w:t>
      </w:r>
      <w:r>
        <w:rPr>
          <w:snapToGrid w:val="0"/>
        </w:rPr>
        <w:tab/>
        <w:t>Volunteers etc.</w:t>
      </w:r>
      <w:r>
        <w:tab/>
      </w:r>
      <w:r>
        <w:fldChar w:fldCharType="begin"/>
      </w:r>
      <w:r>
        <w:instrText xml:space="preserve"> PAGEREF _Toc421281497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5.</w:t>
      </w:r>
      <w:r>
        <w:rPr>
          <w:snapToGrid w:val="0"/>
        </w:rPr>
        <w:tab/>
        <w:t>National Trust (WA)</w:t>
      </w:r>
      <w:r>
        <w:tab/>
      </w:r>
      <w:r>
        <w:fldChar w:fldCharType="begin"/>
      </w:r>
      <w:r>
        <w:instrText xml:space="preserve"> PAGEREF _Toc421281498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_Toc421281500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Minimum Conditions of Employment Act 1993</w:t>
      </w:r>
    </w:p>
    <w:p>
      <w:pPr>
        <w:pStyle w:val="NameofActReg"/>
      </w:pPr>
      <w:r>
        <w:t>Minimum Conditions of Employment Regulations 1993</w:t>
      </w:r>
    </w:p>
    <w:p>
      <w:pPr>
        <w:pStyle w:val="Heading5"/>
        <w:rPr>
          <w:snapToGrid w:val="0"/>
        </w:rPr>
      </w:pPr>
      <w:bookmarkStart w:id="3" w:name="_Toc380162334"/>
      <w:bookmarkStart w:id="4" w:name="_Toc42128148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Minimum Conditions of Employment Regulations 1993</w:t>
      </w:r>
      <w:r>
        <w:rPr>
          <w:snapToGrid w:val="0"/>
          <w:vertAlign w:val="superscript"/>
        </w:rPr>
        <w:t> 1</w:t>
      </w:r>
      <w:r>
        <w:rPr>
          <w:i/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62335"/>
      <w:bookmarkStart w:id="6" w:name="_Toc42128149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Workplace Agreements Act 1993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80162336"/>
      <w:bookmarkStart w:id="8" w:name="_Toc42128149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Persons who are not employees for purposes of Act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classes of persons set out in Schedule 1 are prescribed as persons who are not to be treated as employees for the purposes of the Act.</w:t>
      </w:r>
    </w:p>
    <w:p>
      <w:pPr>
        <w:pStyle w:val="Heading5"/>
        <w:rPr>
          <w:snapToGrid w:val="0"/>
        </w:rPr>
      </w:pPr>
      <w:bookmarkStart w:id="9" w:name="_Toc380162337"/>
      <w:bookmarkStart w:id="10" w:name="_Toc42128149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Keeping of employment records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44(3)(a) of the Act, records must be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a form that is legible and prepared using indelible material;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stored in an electronic form that is capable of being reproduced in a legible printed format,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made, in relation to each payment to the employee, within 14 days of the payment.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" w:name="_Toc378068933"/>
      <w:bookmarkStart w:id="12" w:name="_Toc380162338"/>
      <w:bookmarkStart w:id="13" w:name="_Toc421281478"/>
      <w:bookmarkStart w:id="14" w:name="_Toc421281493"/>
      <w:r>
        <w:rPr>
          <w:rStyle w:val="CharSchNo"/>
        </w:rPr>
        <w:t>Schedule 1</w:t>
      </w:r>
      <w:bookmarkEnd w:id="11"/>
      <w:bookmarkEnd w:id="12"/>
      <w:bookmarkEnd w:id="13"/>
      <w:bookmarkEnd w:id="14"/>
      <w:r>
        <w:t xml:space="preserve"> </w:t>
      </w:r>
    </w:p>
    <w:p>
      <w:pPr>
        <w:pStyle w:val="yShoulderClause"/>
        <w:rPr>
          <w:snapToGrid w:val="0"/>
        </w:rPr>
      </w:pPr>
      <w:r>
        <w:t>[reg. 3]</w:t>
      </w:r>
    </w:p>
    <w:p>
      <w:pPr>
        <w:pStyle w:val="yMiscellaneousHeading"/>
        <w:rPr>
          <w:snapToGrid w:val="0"/>
        </w:rPr>
      </w:pPr>
      <w:r>
        <w:rPr>
          <w:rStyle w:val="CharSchText"/>
          <w:b/>
          <w:sz w:val="28"/>
        </w:rPr>
        <w:t>Persons who are not employees for the purposes of the Act</w:t>
      </w:r>
    </w:p>
    <w:p>
      <w:pPr>
        <w:pStyle w:val="yHeading5"/>
        <w:outlineLvl w:val="9"/>
        <w:rPr>
          <w:snapToGrid w:val="0"/>
        </w:rPr>
      </w:pPr>
      <w:bookmarkStart w:id="15" w:name="_Toc380162339"/>
      <w:bookmarkStart w:id="16" w:name="_Toc421281494"/>
      <w:r>
        <w:rPr>
          <w:snapToGrid w:val="0"/>
        </w:rPr>
        <w:t>1.</w:t>
      </w:r>
      <w:r>
        <w:rPr>
          <w:snapToGrid w:val="0"/>
        </w:rPr>
        <w:tab/>
        <w:t>Persons paid wholly by commission</w:t>
      </w:r>
      <w:bookmarkEnd w:id="15"/>
      <w:bookmarkEnd w:id="16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 whose services are remunerated wholly by commission or percentage reward.</w:t>
      </w:r>
    </w:p>
    <w:p>
      <w:pPr>
        <w:pStyle w:val="yHeading5"/>
        <w:outlineLvl w:val="9"/>
        <w:rPr>
          <w:snapToGrid w:val="0"/>
        </w:rPr>
      </w:pPr>
      <w:bookmarkStart w:id="17" w:name="_Toc380162340"/>
      <w:bookmarkStart w:id="18" w:name="_Toc421281495"/>
      <w:r>
        <w:rPr>
          <w:snapToGrid w:val="0"/>
        </w:rPr>
        <w:t>2.</w:t>
      </w:r>
      <w:r>
        <w:rPr>
          <w:snapToGrid w:val="0"/>
        </w:rPr>
        <w:tab/>
        <w:t>Piece workers</w:t>
      </w:r>
      <w:bookmarkEnd w:id="17"/>
      <w:bookmarkEnd w:id="18"/>
    </w:p>
    <w:p>
      <w:pPr>
        <w:pStyle w:val="ySubsection"/>
      </w:pPr>
      <w:r>
        <w:tab/>
      </w:r>
      <w:r>
        <w:tab/>
        <w:t xml:space="preserve">Persons whose services are remunerated wholly at piece rates. </w:t>
      </w:r>
    </w:p>
    <w:p>
      <w:pPr>
        <w:pStyle w:val="yHeading5"/>
        <w:outlineLvl w:val="9"/>
        <w:rPr>
          <w:snapToGrid w:val="0"/>
        </w:rPr>
      </w:pPr>
      <w:bookmarkStart w:id="19" w:name="_Toc380162341"/>
      <w:bookmarkStart w:id="20" w:name="_Toc421281496"/>
      <w:r>
        <w:rPr>
          <w:snapToGrid w:val="0"/>
        </w:rPr>
        <w:t>3.</w:t>
      </w:r>
      <w:r>
        <w:rPr>
          <w:snapToGrid w:val="0"/>
        </w:rPr>
        <w:tab/>
        <w:t>Persons with disabilities in supported employment</w:t>
      </w:r>
      <w:bookmarkEnd w:id="19"/>
      <w:bookmarkEnd w:id="20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 — </w:t>
      </w:r>
    </w:p>
    <w:p>
      <w:pPr>
        <w:pStyle w:val="y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who receive a disability support pension under the </w:t>
      </w:r>
      <w:r>
        <w:rPr>
          <w:i/>
          <w:snapToGrid w:val="0"/>
        </w:rPr>
        <w:t>Social Security Act 1991</w:t>
      </w:r>
      <w:r>
        <w:rPr>
          <w:snapToGrid w:val="0"/>
        </w:rPr>
        <w:t xml:space="preserve"> of the Commonwealth; and</w:t>
      </w:r>
    </w:p>
    <w:p>
      <w:pPr>
        <w:pStyle w:val="y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whose employment is supported by “supported employment services” within the meaning of the </w:t>
      </w:r>
      <w:r>
        <w:rPr>
          <w:i/>
          <w:snapToGrid w:val="0"/>
        </w:rPr>
        <w:t>Disability Services Act 1986</w:t>
      </w:r>
      <w:r>
        <w:rPr>
          <w:snapToGrid w:val="0"/>
        </w:rPr>
        <w:t xml:space="preserve"> of the Commonwealth.</w:t>
      </w:r>
    </w:p>
    <w:p>
      <w:pPr>
        <w:pStyle w:val="yHeading5"/>
        <w:outlineLvl w:val="9"/>
        <w:rPr>
          <w:snapToGrid w:val="0"/>
        </w:rPr>
      </w:pPr>
      <w:bookmarkStart w:id="21" w:name="_Toc380162342"/>
      <w:bookmarkStart w:id="22" w:name="_Toc421281497"/>
      <w:r>
        <w:rPr>
          <w:snapToGrid w:val="0"/>
        </w:rPr>
        <w:t>4.</w:t>
      </w:r>
      <w:r>
        <w:rPr>
          <w:snapToGrid w:val="0"/>
        </w:rPr>
        <w:tab/>
        <w:t>Volunteers etc.</w:t>
      </w:r>
      <w:bookmarkEnd w:id="21"/>
      <w:bookmarkEnd w:id="22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Persons who are not entitled to be paid for work done by them but who receive some benefit or entitlement in relation to the work.</w:t>
      </w:r>
    </w:p>
    <w:p>
      <w:pPr>
        <w:pStyle w:val="yHeading5"/>
        <w:outlineLvl w:val="9"/>
        <w:rPr>
          <w:snapToGrid w:val="0"/>
        </w:rPr>
      </w:pPr>
      <w:bookmarkStart w:id="23" w:name="_Toc380162343"/>
      <w:bookmarkStart w:id="24" w:name="_Toc421281498"/>
      <w:r>
        <w:rPr>
          <w:snapToGrid w:val="0"/>
        </w:rPr>
        <w:t>5.</w:t>
      </w:r>
      <w:r>
        <w:rPr>
          <w:snapToGrid w:val="0"/>
        </w:rPr>
        <w:tab/>
        <w:t>National Trust (WA)</w:t>
      </w:r>
      <w:bookmarkEnd w:id="23"/>
      <w:bookmarkEnd w:id="24"/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Persons appointed under section 22(1) of the </w:t>
      </w:r>
      <w:r>
        <w:rPr>
          <w:i/>
          <w:snapToGrid w:val="0"/>
        </w:rPr>
        <w:t>National Trust of Australia (W.A.) Act 1964</w:t>
      </w:r>
      <w:r>
        <w:rPr>
          <w:snapToGrid w:val="0"/>
        </w:rPr>
        <w:t xml:space="preserve"> to carry out the duties of wardens in relation to property that is managed, maintained, preserved, or protected, whether solely or jointly, by the National Trust of Australia (W.A.).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378068939"/>
      <w:bookmarkStart w:id="27" w:name="_Toc380162344"/>
      <w:bookmarkStart w:id="28" w:name="_Toc421281484"/>
      <w:bookmarkStart w:id="29" w:name="_Toc421281499"/>
      <w:r>
        <w:t>Notes</w:t>
      </w:r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19 December 2003 of the </w:t>
      </w:r>
      <w:r>
        <w:rPr>
          <w:i/>
          <w:noProof/>
          <w:snapToGrid w:val="0"/>
        </w:rPr>
        <w:t>Minimum Conditions of Employment Regulations 1993</w:t>
      </w:r>
      <w:r>
        <w:rPr>
          <w:snapToGrid w:val="0"/>
        </w:rPr>
        <w:t xml:space="preserve">.  The following table contains information about these regulations and any reprint. </w:t>
      </w:r>
    </w:p>
    <w:p>
      <w:pPr>
        <w:pStyle w:val="nHeading3"/>
        <w:rPr>
          <w:snapToGrid w:val="0"/>
        </w:rPr>
      </w:pPr>
      <w:bookmarkStart w:id="30" w:name="_Toc380162345"/>
      <w:bookmarkStart w:id="31" w:name="_Toc421281500"/>
      <w:r>
        <w:rPr>
          <w:snapToGrid w:val="0"/>
        </w:rPr>
        <w:t>Compilation table</w:t>
      </w:r>
      <w:bookmarkEnd w:id="30"/>
      <w:bookmarkEnd w:id="31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Minimum Conditions of Employment Regulations 1993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30 Nov 1993 p. 6449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 Dec 1993 (see r.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Minimum Conditions of Employment Regulations 1993 </w:t>
            </w:r>
            <w:r>
              <w:rPr>
                <w:b/>
              </w:rPr>
              <w:t>as at 19 Dec 2003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Schedule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Minimum Conditions of Employment Regulations 1993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1635"/>
    <w:docVar w:name="WAFER_20140121110351" w:val="RemoveTocBookmarks,RemoveUnusedBookmarks,RemoveLanguageTags,UsedStyles,ResetPageSize,UpdateArrangement"/>
    <w:docVar w:name="WAFER_20140121110351_GUID" w:val="5e8088b8-a1b5-4582-8009-d342ca33d0b2"/>
    <w:docVar w:name="WAFER_20140121115610" w:val="RemoveTocBookmarks,RunningHeaders"/>
    <w:docVar w:name="WAFER_20140121115610_GUID" w:val="921c1d55-0f72-4372-a71a-cfdd629cae26"/>
    <w:docVar w:name="WAFER_20140214163456" w:val="ResetStyles"/>
    <w:docVar w:name="WAFER_20140214163456_GUID" w:val="c57d2c20-524b-4d2a-afc0-4fba4c7789b5"/>
    <w:docVar w:name="WAFER_20150605152724" w:val="ResetPageSize,UpdateArrangement,UpdateNTable"/>
    <w:docVar w:name="WAFER_20150605152724_GUID" w:val="f41112ec-3239-464c-8c9e-430beee2e98a"/>
    <w:docVar w:name="WAFER_20151106151635" w:val="UpdateStyles,UsedStyles"/>
    <w:docVar w:name="WAFER_20151106151635_GUID" w:val="02b5e252-1b58-411c-bc4a-ffe3dd003c4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594</Words>
  <Characters>3050</Characters>
  <Application>Microsoft Office Word</Application>
  <DocSecurity>0</DocSecurity>
  <Lines>117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3560</CharactersWithSpaces>
  <SharedDoc>false</SharedDoc>
  <HLinks>
    <vt:vector size="12" baseType="variant">
      <vt:variant>
        <vt:i4>65542</vt:i4>
      </vt:variant>
      <vt:variant>
        <vt:i4>2158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Conditions of Employment Regulations 1993 - 01-a0-10</dc:title>
  <dc:subject/>
  <dc:creator/>
  <cp:keywords/>
  <dc:description/>
  <cp:lastModifiedBy>svcMRProcess</cp:lastModifiedBy>
  <cp:revision>4</cp:revision>
  <cp:lastPrinted>2003-12-17T06:06:00Z</cp:lastPrinted>
  <dcterms:created xsi:type="dcterms:W3CDTF">2019-01-17T03:40:00Z</dcterms:created>
  <dcterms:modified xsi:type="dcterms:W3CDTF">2019-01-17T03:41:00Z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30-Nov-1993 pp.6449-50</vt:lpwstr>
  </property>
  <property fmtid="{D5CDD505-2E9C-101B-9397-08002B2CF9AE}" pid="3" name="CommencementDate">
    <vt:lpwstr>20031219</vt:lpwstr>
  </property>
  <property fmtid="{D5CDD505-2E9C-101B-9397-08002B2CF9AE}" pid="4" name="DocumentType">
    <vt:lpwstr>Reg</vt:lpwstr>
  </property>
  <property fmtid="{D5CDD505-2E9C-101B-9397-08002B2CF9AE}" pid="5" name="OwlsUID">
    <vt:i4>4642</vt:i4>
  </property>
  <property fmtid="{D5CDD505-2E9C-101B-9397-08002B2CF9AE}" pid="6" name="AsAtDate">
    <vt:lpwstr>19 Dec 2003</vt:lpwstr>
  </property>
  <property fmtid="{D5CDD505-2E9C-101B-9397-08002B2CF9AE}" pid="7" name="Suffix">
    <vt:lpwstr>01-a0-10</vt:lpwstr>
  </property>
</Properties>
</file>