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7" name="Picture 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rPr>
          <w:snapToGrid w:val="0"/>
        </w:rPr>
        <w:t>Motor Vehicle Dealers Act 1973</w:t>
      </w:r>
    </w:p>
    <w:p>
      <w:pPr>
        <w:pStyle w:val="NameofActReg"/>
        <w:spacing w:before="3760" w:after="4200"/>
      </w:pPr>
      <w:r>
        <w:rPr>
          <w:noProof/>
        </w:rPr>
        <w:t>Motor Vehicle Dealers (Sales) Regulations 1974</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16 February 2007</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Motor Vehicle Dealers (Sales) Regulations 1974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Citation</w:t>
      </w:r>
      <w:r>
        <w:tab/>
      </w:r>
      <w:r>
        <w:fldChar w:fldCharType="begin"/>
      </w:r>
      <w:r>
        <w:instrText xml:space="preserve"> PAGEREF _Toc161206361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_Toc161206362 \h </w:instrText>
      </w:r>
      <w:r>
        <w:fldChar w:fldCharType="separate"/>
      </w:r>
      <w:r>
        <w:t>1</w:t>
      </w:r>
      <w:r>
        <w:fldChar w:fldCharType="end"/>
      </w:r>
    </w:p>
    <w:p>
      <w:pPr>
        <w:pStyle w:val="TOC2"/>
        <w:tabs>
          <w:tab w:val="right" w:leader="dot" w:pos="7086"/>
        </w:tabs>
        <w:rPr>
          <w:b w:val="0"/>
          <w:sz w:val="24"/>
          <w:szCs w:val="24"/>
        </w:rPr>
      </w:pPr>
      <w:r>
        <w:rPr>
          <w:szCs w:val="30"/>
        </w:rPr>
        <w:t>Part 2 — Forms</w:t>
      </w:r>
    </w:p>
    <w:p>
      <w:pPr>
        <w:pStyle w:val="TOC8"/>
        <w:rPr>
          <w:sz w:val="24"/>
          <w:szCs w:val="24"/>
        </w:rPr>
      </w:pPr>
      <w:r>
        <w:rPr>
          <w:szCs w:val="24"/>
        </w:rPr>
        <w:t>3.</w:t>
      </w:r>
      <w:r>
        <w:rPr>
          <w:szCs w:val="24"/>
        </w:rPr>
        <w:tab/>
        <w:t>Form of register of transactions</w:t>
      </w:r>
      <w:r>
        <w:tab/>
      </w:r>
      <w:r>
        <w:fldChar w:fldCharType="begin"/>
      </w:r>
      <w:r>
        <w:instrText xml:space="preserve"> PAGEREF _Toc161206364 \h </w:instrText>
      </w:r>
      <w:r>
        <w:fldChar w:fldCharType="separate"/>
      </w:r>
      <w:r>
        <w:t>2</w:t>
      </w:r>
      <w:r>
        <w:fldChar w:fldCharType="end"/>
      </w:r>
    </w:p>
    <w:p>
      <w:pPr>
        <w:pStyle w:val="TOC8"/>
        <w:rPr>
          <w:sz w:val="24"/>
          <w:szCs w:val="24"/>
        </w:rPr>
      </w:pPr>
      <w:r>
        <w:rPr>
          <w:szCs w:val="24"/>
        </w:rPr>
        <w:t>4.</w:t>
      </w:r>
      <w:r>
        <w:rPr>
          <w:szCs w:val="24"/>
        </w:rPr>
        <w:tab/>
        <w:t>Registers kept in writing</w:t>
      </w:r>
      <w:r>
        <w:tab/>
      </w:r>
      <w:r>
        <w:fldChar w:fldCharType="begin"/>
      </w:r>
      <w:r>
        <w:instrText xml:space="preserve"> PAGEREF _Toc161206365 \h </w:instrText>
      </w:r>
      <w:r>
        <w:fldChar w:fldCharType="separate"/>
      </w:r>
      <w:r>
        <w:t>2</w:t>
      </w:r>
      <w:r>
        <w:fldChar w:fldCharType="end"/>
      </w:r>
    </w:p>
    <w:p>
      <w:pPr>
        <w:pStyle w:val="TOC8"/>
        <w:rPr>
          <w:sz w:val="24"/>
          <w:szCs w:val="24"/>
        </w:rPr>
      </w:pPr>
      <w:r>
        <w:rPr>
          <w:szCs w:val="24"/>
        </w:rPr>
        <w:t>4A.</w:t>
      </w:r>
      <w:r>
        <w:rPr>
          <w:szCs w:val="24"/>
        </w:rPr>
        <w:tab/>
        <w:t>Registers kept in electronic form</w:t>
      </w:r>
      <w:r>
        <w:tab/>
      </w:r>
      <w:r>
        <w:fldChar w:fldCharType="begin"/>
      </w:r>
      <w:r>
        <w:instrText xml:space="preserve"> PAGEREF _Toc161206366 \h </w:instrText>
      </w:r>
      <w:r>
        <w:fldChar w:fldCharType="separate"/>
      </w:r>
      <w:r>
        <w:t>3</w:t>
      </w:r>
      <w:r>
        <w:fldChar w:fldCharType="end"/>
      </w:r>
    </w:p>
    <w:p>
      <w:pPr>
        <w:pStyle w:val="TOC8"/>
        <w:rPr>
          <w:sz w:val="24"/>
          <w:szCs w:val="24"/>
        </w:rPr>
      </w:pPr>
      <w:r>
        <w:rPr>
          <w:szCs w:val="24"/>
        </w:rPr>
        <w:t>5.</w:t>
      </w:r>
      <w:r>
        <w:rPr>
          <w:szCs w:val="24"/>
        </w:rPr>
        <w:tab/>
        <w:t>Notice of required particulars (section 33)</w:t>
      </w:r>
      <w:r>
        <w:tab/>
      </w:r>
      <w:r>
        <w:fldChar w:fldCharType="begin"/>
      </w:r>
      <w:r>
        <w:instrText xml:space="preserve"> PAGEREF _Toc161206367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Notice of excluded defects (Form 5)</w:t>
      </w:r>
      <w:r>
        <w:tab/>
      </w:r>
      <w:r>
        <w:fldChar w:fldCharType="begin"/>
      </w:r>
      <w:r>
        <w:instrText xml:space="preserve"> PAGEREF _Toc161206368 \h </w:instrText>
      </w:r>
      <w:r>
        <w:fldChar w:fldCharType="separate"/>
      </w:r>
      <w:r>
        <w:t>6</w:t>
      </w:r>
      <w:r>
        <w:fldChar w:fldCharType="end"/>
      </w:r>
    </w:p>
    <w:p>
      <w:pPr>
        <w:pStyle w:val="TOC8"/>
        <w:rPr>
          <w:sz w:val="24"/>
          <w:szCs w:val="24"/>
        </w:rPr>
      </w:pPr>
      <w:r>
        <w:rPr>
          <w:szCs w:val="24"/>
        </w:rPr>
        <w:t>7.</w:t>
      </w:r>
      <w:r>
        <w:rPr>
          <w:szCs w:val="24"/>
        </w:rPr>
        <w:tab/>
        <w:t>Copies of notice at time of sale (section 33(7))</w:t>
      </w:r>
      <w:r>
        <w:tab/>
      </w:r>
      <w:r>
        <w:fldChar w:fldCharType="begin"/>
      </w:r>
      <w:r>
        <w:instrText xml:space="preserve"> PAGEREF _Toc161206369 \h </w:instrText>
      </w:r>
      <w:r>
        <w:fldChar w:fldCharType="separate"/>
      </w:r>
      <w:r>
        <w:t>6</w:t>
      </w:r>
      <w:r>
        <w:fldChar w:fldCharType="end"/>
      </w:r>
    </w:p>
    <w:p>
      <w:pPr>
        <w:pStyle w:val="TOC2"/>
        <w:tabs>
          <w:tab w:val="right" w:leader="dot" w:pos="7086"/>
        </w:tabs>
        <w:rPr>
          <w:b w:val="0"/>
          <w:sz w:val="24"/>
          <w:szCs w:val="24"/>
        </w:rPr>
      </w:pPr>
      <w:r>
        <w:rPr>
          <w:szCs w:val="30"/>
        </w:rPr>
        <w:t>Part 3 — Trust accounts</w:t>
      </w:r>
    </w:p>
    <w:p>
      <w:pPr>
        <w:pStyle w:val="TOC4"/>
        <w:tabs>
          <w:tab w:val="right" w:leader="dot" w:pos="7086"/>
        </w:tabs>
        <w:rPr>
          <w:b w:val="0"/>
          <w:sz w:val="24"/>
          <w:szCs w:val="24"/>
        </w:rPr>
      </w:pPr>
      <w:r>
        <w:rPr>
          <w:szCs w:val="26"/>
        </w:rPr>
        <w:t>Division 1 — General</w:t>
      </w:r>
    </w:p>
    <w:p>
      <w:pPr>
        <w:pStyle w:val="TOC8"/>
        <w:rPr>
          <w:sz w:val="24"/>
          <w:szCs w:val="24"/>
        </w:rPr>
      </w:pPr>
      <w:r>
        <w:rPr>
          <w:szCs w:val="24"/>
        </w:rPr>
        <w:t>10A.</w:t>
      </w:r>
      <w:r>
        <w:rPr>
          <w:szCs w:val="24"/>
        </w:rPr>
        <w:tab/>
      </w:r>
      <w:r>
        <w:rPr>
          <w:snapToGrid w:val="0"/>
          <w:szCs w:val="24"/>
        </w:rPr>
        <w:t>Application</w:t>
      </w:r>
      <w:r>
        <w:tab/>
      </w:r>
      <w:r>
        <w:fldChar w:fldCharType="begin"/>
      </w:r>
      <w:r>
        <w:instrText xml:space="preserve"> PAGEREF _Toc161206372 \h </w:instrText>
      </w:r>
      <w:r>
        <w:fldChar w:fldCharType="separate"/>
      </w:r>
      <w:r>
        <w:t>8</w:t>
      </w:r>
      <w:r>
        <w:fldChar w:fldCharType="end"/>
      </w:r>
    </w:p>
    <w:p>
      <w:pPr>
        <w:pStyle w:val="TOC8"/>
        <w:rPr>
          <w:sz w:val="24"/>
          <w:szCs w:val="24"/>
        </w:rPr>
      </w:pPr>
      <w:r>
        <w:rPr>
          <w:szCs w:val="24"/>
        </w:rPr>
        <w:t>10B.</w:t>
      </w:r>
      <w:r>
        <w:rPr>
          <w:szCs w:val="24"/>
        </w:rPr>
        <w:tab/>
        <w:t>Prescribed financial institutions (section 32C)</w:t>
      </w:r>
      <w:r>
        <w:tab/>
      </w:r>
      <w:r>
        <w:fldChar w:fldCharType="begin"/>
      </w:r>
      <w:r>
        <w:instrText xml:space="preserve"> PAGEREF _Toc161206373 \h </w:instrText>
      </w:r>
      <w:r>
        <w:fldChar w:fldCharType="separate"/>
      </w:r>
      <w:r>
        <w:t>8</w:t>
      </w:r>
      <w:r>
        <w:fldChar w:fldCharType="end"/>
      </w:r>
    </w:p>
    <w:p>
      <w:pPr>
        <w:pStyle w:val="TOC4"/>
        <w:tabs>
          <w:tab w:val="right" w:leader="dot" w:pos="7086"/>
        </w:tabs>
        <w:rPr>
          <w:b w:val="0"/>
          <w:sz w:val="24"/>
          <w:szCs w:val="24"/>
        </w:rPr>
      </w:pPr>
      <w:r>
        <w:rPr>
          <w:szCs w:val="26"/>
        </w:rPr>
        <w:t>Division 2 — Keeping and management of trust accounts</w:t>
      </w:r>
    </w:p>
    <w:p>
      <w:pPr>
        <w:pStyle w:val="TOC8"/>
        <w:rPr>
          <w:sz w:val="24"/>
          <w:szCs w:val="24"/>
        </w:rPr>
      </w:pPr>
      <w:r>
        <w:rPr>
          <w:szCs w:val="24"/>
        </w:rPr>
        <w:t>10C.</w:t>
      </w:r>
      <w:r>
        <w:rPr>
          <w:szCs w:val="24"/>
        </w:rPr>
        <w:tab/>
        <w:t>Information to be given by the dealer to the Board</w:t>
      </w:r>
      <w:r>
        <w:tab/>
      </w:r>
      <w:r>
        <w:fldChar w:fldCharType="begin"/>
      </w:r>
      <w:r>
        <w:instrText xml:space="preserve"> PAGEREF _Toc161206375 \h </w:instrText>
      </w:r>
      <w:r>
        <w:fldChar w:fldCharType="separate"/>
      </w:r>
      <w:r>
        <w:t>8</w:t>
      </w:r>
      <w:r>
        <w:fldChar w:fldCharType="end"/>
      </w:r>
    </w:p>
    <w:p>
      <w:pPr>
        <w:pStyle w:val="TOC8"/>
        <w:rPr>
          <w:sz w:val="24"/>
          <w:szCs w:val="24"/>
        </w:rPr>
      </w:pPr>
      <w:r>
        <w:rPr>
          <w:szCs w:val="24"/>
        </w:rPr>
        <w:t>10D.</w:t>
      </w:r>
      <w:r>
        <w:rPr>
          <w:szCs w:val="24"/>
        </w:rPr>
        <w:tab/>
        <w:t>Trust accounts records</w:t>
      </w:r>
      <w:r>
        <w:tab/>
      </w:r>
      <w:r>
        <w:fldChar w:fldCharType="begin"/>
      </w:r>
      <w:r>
        <w:instrText xml:space="preserve"> PAGEREF _Toc161206376 \h </w:instrText>
      </w:r>
      <w:r>
        <w:fldChar w:fldCharType="separate"/>
      </w:r>
      <w:r>
        <w:t>9</w:t>
      </w:r>
      <w:r>
        <w:fldChar w:fldCharType="end"/>
      </w:r>
    </w:p>
    <w:p>
      <w:pPr>
        <w:pStyle w:val="TOC8"/>
        <w:rPr>
          <w:sz w:val="24"/>
          <w:szCs w:val="24"/>
        </w:rPr>
      </w:pPr>
      <w:r>
        <w:rPr>
          <w:szCs w:val="24"/>
        </w:rPr>
        <w:t>10E.</w:t>
      </w:r>
      <w:r>
        <w:rPr>
          <w:szCs w:val="24"/>
        </w:rPr>
        <w:tab/>
        <w:t>Manner of accounting for moneys received</w:t>
      </w:r>
      <w:r>
        <w:tab/>
      </w:r>
      <w:r>
        <w:fldChar w:fldCharType="begin"/>
      </w:r>
      <w:r>
        <w:instrText xml:space="preserve"> PAGEREF _Toc161206377 \h </w:instrText>
      </w:r>
      <w:r>
        <w:fldChar w:fldCharType="separate"/>
      </w:r>
      <w:r>
        <w:t>9</w:t>
      </w:r>
      <w:r>
        <w:fldChar w:fldCharType="end"/>
      </w:r>
    </w:p>
    <w:p>
      <w:pPr>
        <w:pStyle w:val="TOC8"/>
        <w:rPr>
          <w:sz w:val="24"/>
          <w:szCs w:val="24"/>
        </w:rPr>
      </w:pPr>
      <w:r>
        <w:rPr>
          <w:szCs w:val="24"/>
        </w:rPr>
        <w:t>10F.</w:t>
      </w:r>
      <w:r>
        <w:rPr>
          <w:szCs w:val="24"/>
        </w:rPr>
        <w:tab/>
        <w:t>Statutory declaration</w:t>
      </w:r>
      <w:r>
        <w:tab/>
      </w:r>
      <w:r>
        <w:fldChar w:fldCharType="begin"/>
      </w:r>
      <w:r>
        <w:instrText xml:space="preserve"> PAGEREF _Toc161206378 \h </w:instrText>
      </w:r>
      <w:r>
        <w:fldChar w:fldCharType="separate"/>
      </w:r>
      <w:r>
        <w:t>10</w:t>
      </w:r>
      <w:r>
        <w:fldChar w:fldCharType="end"/>
      </w:r>
    </w:p>
    <w:p>
      <w:pPr>
        <w:pStyle w:val="TOC4"/>
        <w:tabs>
          <w:tab w:val="right" w:leader="dot" w:pos="7086"/>
        </w:tabs>
        <w:rPr>
          <w:b w:val="0"/>
          <w:sz w:val="24"/>
          <w:szCs w:val="24"/>
        </w:rPr>
      </w:pPr>
      <w:r>
        <w:rPr>
          <w:szCs w:val="26"/>
        </w:rPr>
        <w:t>Division 3 — Duties of financial institutions</w:t>
      </w:r>
    </w:p>
    <w:p>
      <w:pPr>
        <w:pStyle w:val="TOC8"/>
        <w:rPr>
          <w:sz w:val="24"/>
          <w:szCs w:val="24"/>
        </w:rPr>
      </w:pPr>
      <w:r>
        <w:rPr>
          <w:szCs w:val="24"/>
        </w:rPr>
        <w:t>10G.</w:t>
      </w:r>
      <w:r>
        <w:rPr>
          <w:szCs w:val="24"/>
        </w:rPr>
        <w:tab/>
        <w:t>Reporting overdrawn accounts</w:t>
      </w:r>
      <w:r>
        <w:tab/>
      </w:r>
      <w:r>
        <w:fldChar w:fldCharType="begin"/>
      </w:r>
      <w:r>
        <w:instrText xml:space="preserve"> PAGEREF _Toc161206380 \h </w:instrText>
      </w:r>
      <w:r>
        <w:fldChar w:fldCharType="separate"/>
      </w:r>
      <w:r>
        <w:t>10</w:t>
      </w:r>
      <w:r>
        <w:fldChar w:fldCharType="end"/>
      </w:r>
    </w:p>
    <w:p>
      <w:pPr>
        <w:pStyle w:val="TOC4"/>
        <w:tabs>
          <w:tab w:val="right" w:leader="dot" w:pos="7086"/>
        </w:tabs>
        <w:rPr>
          <w:b w:val="0"/>
          <w:sz w:val="24"/>
          <w:szCs w:val="24"/>
        </w:rPr>
      </w:pPr>
      <w:r>
        <w:rPr>
          <w:szCs w:val="26"/>
        </w:rPr>
        <w:t>Division 4 — Auditing of trust accounts</w:t>
      </w:r>
    </w:p>
    <w:p>
      <w:pPr>
        <w:pStyle w:val="TOC8"/>
        <w:rPr>
          <w:sz w:val="24"/>
          <w:szCs w:val="24"/>
        </w:rPr>
      </w:pPr>
      <w:r>
        <w:rPr>
          <w:szCs w:val="24"/>
        </w:rPr>
        <w:t>10H.</w:t>
      </w:r>
      <w:r>
        <w:rPr>
          <w:szCs w:val="24"/>
        </w:rPr>
        <w:tab/>
        <w:t>Appointment of auditors</w:t>
      </w:r>
      <w:r>
        <w:tab/>
      </w:r>
      <w:r>
        <w:fldChar w:fldCharType="begin"/>
      </w:r>
      <w:r>
        <w:instrText xml:space="preserve"> PAGEREF _Toc161206382 \h </w:instrText>
      </w:r>
      <w:r>
        <w:fldChar w:fldCharType="separate"/>
      </w:r>
      <w:r>
        <w:t>10</w:t>
      </w:r>
      <w:r>
        <w:fldChar w:fldCharType="end"/>
      </w:r>
    </w:p>
    <w:p>
      <w:pPr>
        <w:pStyle w:val="TOC8"/>
        <w:rPr>
          <w:sz w:val="24"/>
          <w:szCs w:val="24"/>
        </w:rPr>
      </w:pPr>
      <w:r>
        <w:rPr>
          <w:szCs w:val="24"/>
        </w:rPr>
        <w:t>10I.</w:t>
      </w:r>
      <w:r>
        <w:rPr>
          <w:szCs w:val="24"/>
        </w:rPr>
        <w:tab/>
        <w:t>Production of records to auditors</w:t>
      </w:r>
      <w:r>
        <w:tab/>
      </w:r>
      <w:r>
        <w:fldChar w:fldCharType="begin"/>
      </w:r>
      <w:r>
        <w:instrText xml:space="preserve"> PAGEREF _Toc161206383 \h </w:instrText>
      </w:r>
      <w:r>
        <w:fldChar w:fldCharType="separate"/>
      </w:r>
      <w:r>
        <w:t>11</w:t>
      </w:r>
      <w:r>
        <w:fldChar w:fldCharType="end"/>
      </w:r>
    </w:p>
    <w:p>
      <w:pPr>
        <w:pStyle w:val="TOC8"/>
        <w:rPr>
          <w:sz w:val="24"/>
          <w:szCs w:val="24"/>
        </w:rPr>
      </w:pPr>
      <w:r>
        <w:rPr>
          <w:szCs w:val="24"/>
        </w:rPr>
        <w:t>10J.</w:t>
      </w:r>
      <w:r>
        <w:rPr>
          <w:szCs w:val="24"/>
        </w:rPr>
        <w:tab/>
        <w:t>Conduct of audits</w:t>
      </w:r>
      <w:r>
        <w:tab/>
      </w:r>
      <w:r>
        <w:fldChar w:fldCharType="begin"/>
      </w:r>
      <w:r>
        <w:instrText xml:space="preserve"> PAGEREF _Toc161206384 \h </w:instrText>
      </w:r>
      <w:r>
        <w:fldChar w:fldCharType="separate"/>
      </w:r>
      <w:r>
        <w:t>11</w:t>
      </w:r>
      <w:r>
        <w:fldChar w:fldCharType="end"/>
      </w:r>
    </w:p>
    <w:p>
      <w:pPr>
        <w:pStyle w:val="TOC8"/>
        <w:rPr>
          <w:sz w:val="24"/>
          <w:szCs w:val="24"/>
        </w:rPr>
      </w:pPr>
      <w:r>
        <w:rPr>
          <w:szCs w:val="24"/>
        </w:rPr>
        <w:t>10K.</w:t>
      </w:r>
      <w:r>
        <w:rPr>
          <w:szCs w:val="24"/>
        </w:rPr>
        <w:tab/>
        <w:t>Auditors’ reports, contents of</w:t>
      </w:r>
      <w:r>
        <w:tab/>
      </w:r>
      <w:r>
        <w:fldChar w:fldCharType="begin"/>
      </w:r>
      <w:r>
        <w:instrText xml:space="preserve"> PAGEREF _Toc161206385 \h </w:instrText>
      </w:r>
      <w:r>
        <w:fldChar w:fldCharType="separate"/>
      </w:r>
      <w:r>
        <w:t>11</w:t>
      </w:r>
      <w:r>
        <w:fldChar w:fldCharType="end"/>
      </w:r>
    </w:p>
    <w:p>
      <w:pPr>
        <w:pStyle w:val="TOC8"/>
        <w:rPr>
          <w:sz w:val="24"/>
          <w:szCs w:val="24"/>
        </w:rPr>
      </w:pPr>
      <w:r>
        <w:rPr>
          <w:szCs w:val="24"/>
        </w:rPr>
        <w:t>10L.</w:t>
      </w:r>
      <w:r>
        <w:rPr>
          <w:szCs w:val="24"/>
        </w:rPr>
        <w:tab/>
        <w:t>Obligation of auditor to disclose certain information</w:t>
      </w:r>
      <w:r>
        <w:tab/>
      </w:r>
      <w:r>
        <w:fldChar w:fldCharType="begin"/>
      </w:r>
      <w:r>
        <w:instrText xml:space="preserve"> PAGEREF _Toc161206386 \h </w:instrText>
      </w:r>
      <w:r>
        <w:fldChar w:fldCharType="separate"/>
      </w:r>
      <w:r>
        <w:t>12</w:t>
      </w:r>
      <w:r>
        <w:fldChar w:fldCharType="end"/>
      </w:r>
    </w:p>
    <w:p>
      <w:pPr>
        <w:pStyle w:val="TOC8"/>
        <w:rPr>
          <w:sz w:val="24"/>
          <w:szCs w:val="24"/>
        </w:rPr>
      </w:pPr>
      <w:r>
        <w:rPr>
          <w:szCs w:val="24"/>
        </w:rPr>
        <w:t>10M.</w:t>
      </w:r>
      <w:r>
        <w:rPr>
          <w:szCs w:val="24"/>
        </w:rPr>
        <w:tab/>
        <w:t>Costs of auditing</w:t>
      </w:r>
      <w:r>
        <w:tab/>
      </w:r>
      <w:r>
        <w:fldChar w:fldCharType="begin"/>
      </w:r>
      <w:r>
        <w:instrText xml:space="preserve"> PAGEREF _Toc161206387 \h </w:instrText>
      </w:r>
      <w:r>
        <w:fldChar w:fldCharType="separate"/>
      </w:r>
      <w:r>
        <w:t>12</w:t>
      </w:r>
      <w:r>
        <w:fldChar w:fldCharType="end"/>
      </w:r>
    </w:p>
    <w:p>
      <w:pPr>
        <w:pStyle w:val="TOC8"/>
        <w:rPr>
          <w:sz w:val="24"/>
          <w:szCs w:val="24"/>
        </w:rPr>
      </w:pPr>
      <w:r>
        <w:rPr>
          <w:szCs w:val="24"/>
        </w:rPr>
        <w:t>10N.</w:t>
      </w:r>
      <w:r>
        <w:rPr>
          <w:szCs w:val="24"/>
        </w:rPr>
        <w:tab/>
        <w:t>When and to whom the auditor must report</w:t>
      </w:r>
      <w:r>
        <w:tab/>
      </w:r>
      <w:r>
        <w:fldChar w:fldCharType="begin"/>
      </w:r>
      <w:r>
        <w:instrText xml:space="preserve"> PAGEREF _Toc161206388 \h </w:instrText>
      </w:r>
      <w:r>
        <w:fldChar w:fldCharType="separate"/>
      </w:r>
      <w:r>
        <w:t>12</w:t>
      </w:r>
      <w:r>
        <w:fldChar w:fldCharType="end"/>
      </w:r>
    </w:p>
    <w:p>
      <w:pPr>
        <w:pStyle w:val="TOC8"/>
        <w:rPr>
          <w:sz w:val="24"/>
          <w:szCs w:val="24"/>
        </w:rPr>
      </w:pPr>
      <w:r>
        <w:rPr>
          <w:szCs w:val="24"/>
        </w:rPr>
        <w:t>10O.</w:t>
      </w:r>
      <w:r>
        <w:rPr>
          <w:szCs w:val="24"/>
        </w:rPr>
        <w:tab/>
        <w:t>Confidentiality of audit information</w:t>
      </w:r>
      <w:r>
        <w:tab/>
      </w:r>
      <w:r>
        <w:fldChar w:fldCharType="begin"/>
      </w:r>
      <w:r>
        <w:instrText xml:space="preserve"> PAGEREF _Toc161206389 \h </w:instrText>
      </w:r>
      <w:r>
        <w:fldChar w:fldCharType="separate"/>
      </w:r>
      <w:r>
        <w:t>13</w:t>
      </w:r>
      <w:r>
        <w:fldChar w:fldCharType="end"/>
      </w:r>
    </w:p>
    <w:p>
      <w:pPr>
        <w:pStyle w:val="TOC2"/>
        <w:tabs>
          <w:tab w:val="right" w:leader="dot" w:pos="7086"/>
        </w:tabs>
        <w:rPr>
          <w:b w:val="0"/>
          <w:sz w:val="24"/>
          <w:szCs w:val="24"/>
        </w:rPr>
      </w:pPr>
      <w:r>
        <w:rPr>
          <w:szCs w:val="30"/>
        </w:rPr>
        <w:t>Part 4 — Miscellaneous</w:t>
      </w:r>
    </w:p>
    <w:p>
      <w:pPr>
        <w:pStyle w:val="TOC8"/>
        <w:rPr>
          <w:sz w:val="24"/>
          <w:szCs w:val="24"/>
        </w:rPr>
      </w:pPr>
      <w:r>
        <w:rPr>
          <w:szCs w:val="24"/>
        </w:rPr>
        <w:t>11</w:t>
      </w:r>
      <w:r>
        <w:rPr>
          <w:snapToGrid w:val="0"/>
          <w:szCs w:val="24"/>
        </w:rPr>
        <w:t>.</w:t>
      </w:r>
      <w:r>
        <w:rPr>
          <w:snapToGrid w:val="0"/>
          <w:szCs w:val="24"/>
        </w:rPr>
        <w:tab/>
        <w:t>Advertising</w:t>
      </w:r>
      <w:r>
        <w:tab/>
      </w:r>
      <w:r>
        <w:fldChar w:fldCharType="begin"/>
      </w:r>
      <w:r>
        <w:instrText xml:space="preserve"> PAGEREF _Toc161206391 \h </w:instrText>
      </w:r>
      <w:r>
        <w:fldChar w:fldCharType="separate"/>
      </w:r>
      <w:r>
        <w:t>14</w:t>
      </w:r>
      <w:r>
        <w:fldChar w:fldCharType="end"/>
      </w:r>
    </w:p>
    <w:p>
      <w:pPr>
        <w:pStyle w:val="TOC8"/>
        <w:rPr>
          <w:sz w:val="24"/>
          <w:szCs w:val="24"/>
        </w:rPr>
      </w:pPr>
      <w:r>
        <w:rPr>
          <w:szCs w:val="24"/>
        </w:rPr>
        <w:t>12</w:t>
      </w:r>
      <w:r>
        <w:rPr>
          <w:snapToGrid w:val="0"/>
          <w:szCs w:val="24"/>
        </w:rPr>
        <w:t>.</w:t>
      </w:r>
      <w:r>
        <w:rPr>
          <w:snapToGrid w:val="0"/>
          <w:szCs w:val="24"/>
        </w:rPr>
        <w:tab/>
        <w:t>Undesirable practices (Schedule 2)</w:t>
      </w:r>
      <w:r>
        <w:tab/>
      </w:r>
      <w:r>
        <w:fldChar w:fldCharType="begin"/>
      </w:r>
      <w:r>
        <w:instrText xml:space="preserve"> PAGEREF _Toc161206392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Prescribed accessories (Schedule 3)</w:t>
      </w:r>
      <w:r>
        <w:tab/>
      </w:r>
      <w:r>
        <w:fldChar w:fldCharType="begin"/>
      </w:r>
      <w:r>
        <w:instrText xml:space="preserve"> PAGEREF _Toc161206393 \h </w:instrText>
      </w:r>
      <w:r>
        <w:fldChar w:fldCharType="separate"/>
      </w:r>
      <w:r>
        <w:t>14</w:t>
      </w:r>
      <w:r>
        <w:fldChar w:fldCharType="end"/>
      </w:r>
    </w:p>
    <w:p>
      <w:pPr>
        <w:pStyle w:val="TOC8"/>
        <w:rPr>
          <w:sz w:val="24"/>
          <w:szCs w:val="24"/>
        </w:rPr>
      </w:pPr>
      <w:r>
        <w:rPr>
          <w:szCs w:val="24"/>
        </w:rPr>
        <w:t>13A.</w:t>
      </w:r>
      <w:r>
        <w:rPr>
          <w:szCs w:val="24"/>
        </w:rPr>
        <w:tab/>
        <w:t>Prescribed requirements</w:t>
      </w:r>
      <w:r>
        <w:rPr>
          <w:snapToGrid w:val="0"/>
          <w:szCs w:val="24"/>
        </w:rPr>
        <w:t xml:space="preserve"> for vehicle consignment agreements (Schedule 4)</w:t>
      </w:r>
      <w:r>
        <w:tab/>
      </w:r>
      <w:r>
        <w:fldChar w:fldCharType="begin"/>
      </w:r>
      <w:r>
        <w:instrText xml:space="preserve"> PAGEREF _Toc161206394 \h </w:instrText>
      </w:r>
      <w:r>
        <w:fldChar w:fldCharType="separate"/>
      </w:r>
      <w:r>
        <w:t>14</w:t>
      </w:r>
      <w:r>
        <w:fldChar w:fldCharType="end"/>
      </w:r>
    </w:p>
    <w:p>
      <w:pPr>
        <w:pStyle w:val="TOC8"/>
        <w:rPr>
          <w:sz w:val="24"/>
          <w:szCs w:val="24"/>
        </w:rPr>
      </w:pPr>
      <w:r>
        <w:rPr>
          <w:szCs w:val="24"/>
        </w:rPr>
        <w:t>13B.</w:t>
      </w:r>
      <w:r>
        <w:rPr>
          <w:szCs w:val="24"/>
        </w:rPr>
        <w:tab/>
        <w:t>Prescribed requirements for vehicle sale agreements (Schedule 5)</w:t>
      </w:r>
      <w:r>
        <w:tab/>
      </w:r>
      <w:r>
        <w:fldChar w:fldCharType="begin"/>
      </w:r>
      <w:r>
        <w:instrText xml:space="preserve"> PAGEREF _Toc161206395 \h </w:instrText>
      </w:r>
      <w:r>
        <w:fldChar w:fldCharType="separate"/>
      </w:r>
      <w:r>
        <w:t>15</w:t>
      </w:r>
      <w:r>
        <w:fldChar w:fldCharType="end"/>
      </w:r>
    </w:p>
    <w:p>
      <w:pPr>
        <w:pStyle w:val="TOC8"/>
        <w:rPr>
          <w:sz w:val="24"/>
          <w:szCs w:val="24"/>
        </w:rPr>
      </w:pPr>
      <w:r>
        <w:rPr>
          <w:szCs w:val="24"/>
        </w:rPr>
        <w:t>14</w:t>
      </w:r>
      <w:r>
        <w:rPr>
          <w:snapToGrid w:val="0"/>
          <w:szCs w:val="24"/>
        </w:rPr>
        <w:t>.</w:t>
      </w:r>
      <w:r>
        <w:rPr>
          <w:snapToGrid w:val="0"/>
          <w:szCs w:val="24"/>
        </w:rPr>
        <w:tab/>
        <w:t>Penalties</w:t>
      </w:r>
      <w:r>
        <w:tab/>
      </w:r>
      <w:r>
        <w:fldChar w:fldCharType="begin"/>
      </w:r>
      <w:r>
        <w:instrText xml:space="preserve"> PAGEREF _Toc161206396 \h </w:instrText>
      </w:r>
      <w:r>
        <w:fldChar w:fldCharType="separate"/>
      </w:r>
      <w:r>
        <w:t>15</w:t>
      </w:r>
      <w:r>
        <w:fldChar w:fldCharType="end"/>
      </w:r>
    </w:p>
    <w:p>
      <w:pPr>
        <w:pStyle w:val="TOC2"/>
        <w:tabs>
          <w:tab w:val="right" w:leader="dot" w:pos="7086"/>
        </w:tabs>
        <w:rPr>
          <w:b w:val="0"/>
          <w:sz w:val="24"/>
          <w:szCs w:val="24"/>
        </w:rPr>
      </w:pPr>
      <w:r>
        <w:rPr>
          <w:szCs w:val="28"/>
        </w:rPr>
        <w:t>Schedule 1 — Forms</w:t>
      </w:r>
    </w:p>
    <w:p>
      <w:pPr>
        <w:pStyle w:val="TOC4"/>
        <w:tabs>
          <w:tab w:val="right" w:leader="dot" w:pos="7086"/>
        </w:tabs>
        <w:rPr>
          <w:b w:val="0"/>
          <w:sz w:val="24"/>
          <w:szCs w:val="24"/>
        </w:rPr>
      </w:pPr>
      <w:r>
        <w:rPr>
          <w:szCs w:val="24"/>
        </w:rPr>
        <w:t>Form 1 — Register of transactions</w:t>
      </w:r>
    </w:p>
    <w:p>
      <w:pPr>
        <w:pStyle w:val="TOC4"/>
        <w:tabs>
          <w:tab w:val="right" w:leader="dot" w:pos="7086"/>
        </w:tabs>
        <w:rPr>
          <w:b w:val="0"/>
          <w:sz w:val="24"/>
          <w:szCs w:val="24"/>
        </w:rPr>
      </w:pPr>
      <w:r>
        <w:rPr>
          <w:szCs w:val="24"/>
        </w:rPr>
        <w:t>Form 4</w:t>
      </w:r>
      <w:r>
        <w:rPr>
          <w:b w:val="0"/>
          <w:szCs w:val="24"/>
        </w:rPr>
        <w:t> — </w:t>
      </w:r>
      <w:r>
        <w:rPr>
          <w:szCs w:val="24"/>
        </w:rPr>
        <w:t>Vehicle particulars and warranty</w:t>
      </w:r>
    </w:p>
    <w:p>
      <w:pPr>
        <w:pStyle w:val="TOC4"/>
        <w:tabs>
          <w:tab w:val="right" w:leader="dot" w:pos="7086"/>
        </w:tabs>
        <w:rPr>
          <w:b w:val="0"/>
          <w:sz w:val="24"/>
          <w:szCs w:val="24"/>
        </w:rPr>
      </w:pPr>
      <w:r>
        <w:rPr>
          <w:szCs w:val="24"/>
        </w:rPr>
        <w:t>Form 5</w:t>
      </w:r>
      <w:r>
        <w:rPr>
          <w:b w:val="0"/>
          <w:szCs w:val="24"/>
        </w:rPr>
        <w:t> — </w:t>
      </w:r>
      <w:r>
        <w:rPr>
          <w:szCs w:val="24"/>
        </w:rPr>
        <w:t>Notice of defects excluded from warranty</w:t>
      </w:r>
    </w:p>
    <w:p>
      <w:pPr>
        <w:pStyle w:val="TOC4"/>
        <w:tabs>
          <w:tab w:val="right" w:leader="dot" w:pos="7086"/>
        </w:tabs>
        <w:rPr>
          <w:b w:val="0"/>
          <w:sz w:val="24"/>
          <w:szCs w:val="24"/>
        </w:rPr>
      </w:pPr>
      <w:r>
        <w:rPr>
          <w:szCs w:val="24"/>
        </w:rPr>
        <w:t>Form 6</w:t>
      </w:r>
      <w:r>
        <w:rPr>
          <w:b w:val="0"/>
          <w:szCs w:val="24"/>
        </w:rPr>
        <w:t> — </w:t>
      </w:r>
      <w:r>
        <w:rPr>
          <w:szCs w:val="24"/>
        </w:rPr>
        <w:t>Vehicle particulars — no warranty</w:t>
      </w:r>
    </w:p>
    <w:p>
      <w:pPr>
        <w:pStyle w:val="TOC2"/>
        <w:tabs>
          <w:tab w:val="right" w:leader="dot" w:pos="7086"/>
        </w:tabs>
        <w:rPr>
          <w:b w:val="0"/>
          <w:sz w:val="24"/>
          <w:szCs w:val="24"/>
        </w:rPr>
      </w:pPr>
      <w:r>
        <w:rPr>
          <w:szCs w:val="28"/>
        </w:rPr>
        <w:t>Schedule 2 — Undesirable practices</w:t>
      </w:r>
    </w:p>
    <w:p>
      <w:pPr>
        <w:pStyle w:val="TOC2"/>
        <w:tabs>
          <w:tab w:val="right" w:leader="dot" w:pos="7086"/>
        </w:tabs>
        <w:rPr>
          <w:b w:val="0"/>
          <w:sz w:val="24"/>
          <w:szCs w:val="24"/>
        </w:rPr>
      </w:pPr>
      <w:r>
        <w:rPr>
          <w:szCs w:val="28"/>
        </w:rPr>
        <w:t>Schedule 3 — Prescribed accessories</w:t>
      </w:r>
    </w:p>
    <w:p>
      <w:pPr>
        <w:pStyle w:val="TOC2"/>
        <w:tabs>
          <w:tab w:val="right" w:leader="dot" w:pos="7086"/>
        </w:tabs>
        <w:rPr>
          <w:b w:val="0"/>
          <w:sz w:val="24"/>
          <w:szCs w:val="24"/>
        </w:rPr>
      </w:pPr>
      <w:r>
        <w:rPr>
          <w:szCs w:val="28"/>
        </w:rPr>
        <w:t>Schedule 4 — Vehicle consignment contract</w:t>
      </w:r>
    </w:p>
    <w:p>
      <w:pPr>
        <w:pStyle w:val="TOC2"/>
        <w:tabs>
          <w:tab w:val="right" w:leader="dot" w:pos="7086"/>
        </w:tabs>
        <w:rPr>
          <w:b w:val="0"/>
          <w:sz w:val="24"/>
          <w:szCs w:val="24"/>
        </w:rPr>
      </w:pPr>
      <w:r>
        <w:rPr>
          <w:szCs w:val="28"/>
        </w:rPr>
        <w:t>Schedule 5 — Vehicle sale contract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_Toc161206407 \h </w:instrText>
      </w:r>
      <w:r>
        <w:fldChar w:fldCharType="separate"/>
      </w:r>
      <w:r>
        <w:t>35</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16</w:t>
            </w:r>
            <w:r>
              <w:rPr>
                <w:b/>
                <w:snapToGrid w:val="0"/>
                <w:sz w:val="22"/>
              </w:rPr>
              <w:t xml:space="preserve"> February 2007</w:t>
            </w:r>
          </w:p>
        </w:tc>
      </w:tr>
    </w:tbl>
    <w:p>
      <w:pPr>
        <w:pStyle w:val="WA"/>
        <w:spacing w:before="120"/>
      </w:pPr>
      <w:r>
        <w:t>Western Australia</w:t>
      </w:r>
    </w:p>
    <w:p>
      <w:pPr>
        <w:pStyle w:val="PrincipalActReg"/>
        <w:rPr>
          <w:snapToGrid w:val="0"/>
        </w:rPr>
      </w:pPr>
      <w:r>
        <w:rPr>
          <w:snapToGrid w:val="0"/>
        </w:rPr>
        <w:t>Motor Vehicle Dealers Act 1973</w:t>
      </w:r>
    </w:p>
    <w:p>
      <w:pPr>
        <w:pStyle w:val="NameofActReg"/>
        <w:spacing w:before="400" w:after="480"/>
      </w:pPr>
      <w:r>
        <w:t>Motor Vehicle Dealers (Sales) Regulations 1974</w:t>
      </w:r>
    </w:p>
    <w:p>
      <w:pPr>
        <w:pStyle w:val="Heading2"/>
        <w:pageBreakBefore w:val="0"/>
      </w:pPr>
      <w:bookmarkStart w:id="1" w:name="_Toc151453695"/>
      <w:bookmarkStart w:id="2" w:name="_Toc151453762"/>
      <w:bookmarkStart w:id="3" w:name="_Toc151453808"/>
      <w:bookmarkStart w:id="4" w:name="_Toc151456277"/>
      <w:bookmarkStart w:id="5" w:name="_Toc151457510"/>
      <w:bookmarkStart w:id="6" w:name="_Toc151526490"/>
      <w:bookmarkStart w:id="7" w:name="_Toc155088476"/>
      <w:bookmarkStart w:id="8" w:name="_Toc155090960"/>
      <w:bookmarkStart w:id="9" w:name="_Toc157502635"/>
      <w:bookmarkStart w:id="10" w:name="_Toc157827649"/>
      <w:bookmarkStart w:id="11" w:name="_Toc159126710"/>
      <w:bookmarkStart w:id="12" w:name="_Toc161206360"/>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p>
    <w:p>
      <w:pPr>
        <w:pStyle w:val="Footnoteheading"/>
        <w:tabs>
          <w:tab w:val="left" w:pos="851"/>
        </w:tabs>
      </w:pPr>
      <w:r>
        <w:tab/>
        <w:t>[Heading inserted in Gazette 13 Aug 2002 p. 4159.]</w:t>
      </w:r>
    </w:p>
    <w:p>
      <w:pPr>
        <w:pStyle w:val="Heading5"/>
        <w:spacing w:before="180"/>
        <w:rPr>
          <w:snapToGrid w:val="0"/>
        </w:rPr>
      </w:pPr>
      <w:bookmarkStart w:id="13" w:name="_Toc18481776"/>
      <w:bookmarkStart w:id="14" w:name="_Toc161206361"/>
      <w:r>
        <w:rPr>
          <w:rStyle w:val="CharSectno"/>
        </w:rPr>
        <w:t>1</w:t>
      </w:r>
      <w:r>
        <w:rPr>
          <w:snapToGrid w:val="0"/>
        </w:rPr>
        <w:t>.</w:t>
      </w:r>
      <w:r>
        <w:rPr>
          <w:snapToGrid w:val="0"/>
        </w:rPr>
        <w:tab/>
        <w:t>Citation</w:t>
      </w:r>
      <w:bookmarkEnd w:id="13"/>
      <w:bookmarkEnd w:id="14"/>
    </w:p>
    <w:p>
      <w:pPr>
        <w:pStyle w:val="Subsection"/>
        <w:spacing w:before="120"/>
        <w:rPr>
          <w:snapToGrid w:val="0"/>
        </w:rPr>
      </w:pPr>
      <w:r>
        <w:rPr>
          <w:snapToGrid w:val="0"/>
        </w:rPr>
        <w:tab/>
      </w:r>
      <w:r>
        <w:rPr>
          <w:snapToGrid w:val="0"/>
        </w:rPr>
        <w:tab/>
        <w:t xml:space="preserve">These regulations may be cited as the </w:t>
      </w:r>
      <w:r>
        <w:rPr>
          <w:i/>
          <w:snapToGrid w:val="0"/>
        </w:rPr>
        <w:t>Motor Vehicle Dealers (Sales) Regulations 1974</w:t>
      </w:r>
      <w:r>
        <w:rPr>
          <w:snapToGrid w:val="0"/>
        </w:rPr>
        <w:t xml:space="preserve"> </w:t>
      </w:r>
      <w:r>
        <w:rPr>
          <w:snapToGrid w:val="0"/>
          <w:vertAlign w:val="superscript"/>
        </w:rPr>
        <w:t>1</w:t>
      </w:r>
      <w:r>
        <w:rPr>
          <w:snapToGrid w:val="0"/>
        </w:rPr>
        <w:t>.</w:t>
      </w:r>
    </w:p>
    <w:p>
      <w:pPr>
        <w:pStyle w:val="Heading5"/>
        <w:spacing w:before="180"/>
        <w:rPr>
          <w:snapToGrid w:val="0"/>
        </w:rPr>
      </w:pPr>
      <w:bookmarkStart w:id="15" w:name="_Toc18481777"/>
      <w:bookmarkStart w:id="16" w:name="_Toc161206362"/>
      <w:r>
        <w:rPr>
          <w:rStyle w:val="CharSectno"/>
        </w:rPr>
        <w:t>2</w:t>
      </w:r>
      <w:r>
        <w:rPr>
          <w:snapToGrid w:val="0"/>
        </w:rPr>
        <w:t>.</w:t>
      </w:r>
      <w:r>
        <w:rPr>
          <w:snapToGrid w:val="0"/>
        </w:rPr>
        <w:tab/>
        <w:t>Interpretation</w:t>
      </w:r>
      <w:bookmarkEnd w:id="15"/>
      <w:bookmarkEnd w:id="16"/>
    </w:p>
    <w:p>
      <w:pPr>
        <w:pStyle w:val="Subsection"/>
        <w:spacing w:before="120"/>
        <w:rPr>
          <w:snapToGrid w:val="0"/>
        </w:rPr>
      </w:pPr>
      <w:r>
        <w:rPr>
          <w:snapToGrid w:val="0"/>
        </w:rPr>
        <w:tab/>
      </w:r>
      <w:r>
        <w:rPr>
          <w:snapToGrid w:val="0"/>
        </w:rPr>
        <w:tab/>
        <w:t>In these regulations unless the contrary intention appears —</w:t>
      </w:r>
    </w:p>
    <w:p>
      <w:pPr>
        <w:pStyle w:val="Defstart"/>
      </w:pPr>
      <w:r>
        <w:rPr>
          <w:b/>
        </w:rPr>
        <w:tab/>
      </w:r>
      <w:r>
        <w:rPr>
          <w:rStyle w:val="CharDefText"/>
        </w:rPr>
        <w:t>Form</w:t>
      </w:r>
      <w:r>
        <w:t xml:space="preserve"> means a form in Schedule 1;</w:t>
      </w:r>
    </w:p>
    <w:p>
      <w:pPr>
        <w:pStyle w:val="Defstart"/>
      </w:pPr>
      <w:r>
        <w:rPr>
          <w:b/>
        </w:rPr>
        <w:tab/>
      </w:r>
      <w:r>
        <w:rPr>
          <w:rStyle w:val="CharDefText"/>
        </w:rPr>
        <w:t>section</w:t>
      </w:r>
      <w:r>
        <w:t xml:space="preserve"> means a section of the Act.</w:t>
      </w:r>
    </w:p>
    <w:p>
      <w:pPr>
        <w:pStyle w:val="Footnotesection"/>
      </w:pPr>
      <w:r>
        <w:tab/>
        <w:t>[Regulation 2 amended in Gazette 13 Aug 2002 p. 4159; 17 Nov 2006 p. 4750.]</w:t>
      </w:r>
    </w:p>
    <w:p>
      <w:pPr>
        <w:pStyle w:val="Heading2"/>
      </w:pPr>
      <w:bookmarkStart w:id="17" w:name="_Toc151453698"/>
      <w:bookmarkStart w:id="18" w:name="_Toc151453765"/>
      <w:bookmarkStart w:id="19" w:name="_Toc151453811"/>
      <w:bookmarkStart w:id="20" w:name="_Toc151456280"/>
      <w:bookmarkStart w:id="21" w:name="_Toc151457513"/>
      <w:bookmarkStart w:id="22" w:name="_Toc151526493"/>
      <w:bookmarkStart w:id="23" w:name="_Toc155088479"/>
      <w:bookmarkStart w:id="24" w:name="_Toc155090963"/>
      <w:bookmarkStart w:id="25" w:name="_Toc157502638"/>
      <w:bookmarkStart w:id="26" w:name="_Toc157827652"/>
      <w:bookmarkStart w:id="27" w:name="_Toc159126713"/>
      <w:bookmarkStart w:id="28" w:name="_Toc161206363"/>
      <w:r>
        <w:rPr>
          <w:rStyle w:val="CharPartNo"/>
        </w:rPr>
        <w:t>Part 2</w:t>
      </w:r>
      <w:r>
        <w:t xml:space="preserve"> — </w:t>
      </w:r>
      <w:r>
        <w:rPr>
          <w:rStyle w:val="CharPartText"/>
        </w:rPr>
        <w:t>Forms</w:t>
      </w:r>
      <w:bookmarkEnd w:id="17"/>
      <w:bookmarkEnd w:id="18"/>
      <w:bookmarkEnd w:id="19"/>
      <w:bookmarkEnd w:id="20"/>
      <w:bookmarkEnd w:id="21"/>
      <w:bookmarkEnd w:id="22"/>
      <w:bookmarkEnd w:id="23"/>
      <w:bookmarkEnd w:id="24"/>
      <w:bookmarkEnd w:id="25"/>
      <w:bookmarkEnd w:id="26"/>
      <w:bookmarkEnd w:id="27"/>
      <w:bookmarkEnd w:id="28"/>
    </w:p>
    <w:p>
      <w:pPr>
        <w:pStyle w:val="Footnoteheading"/>
        <w:tabs>
          <w:tab w:val="left" w:pos="851"/>
        </w:tabs>
      </w:pPr>
      <w:r>
        <w:tab/>
        <w:t>[Heading inserted in Gazette 13 Aug 2002 p. 4159.]</w:t>
      </w:r>
    </w:p>
    <w:p>
      <w:pPr>
        <w:pStyle w:val="Heading5"/>
      </w:pPr>
      <w:bookmarkStart w:id="29" w:name="_Toc161206364"/>
      <w:bookmarkStart w:id="30" w:name="_Toc18481780"/>
      <w:r>
        <w:rPr>
          <w:rStyle w:val="CharSectno"/>
        </w:rPr>
        <w:t>3</w:t>
      </w:r>
      <w:r>
        <w:t>.</w:t>
      </w:r>
      <w:r>
        <w:tab/>
        <w:t>Form of register of transactions</w:t>
      </w:r>
      <w:bookmarkEnd w:id="29"/>
    </w:p>
    <w:p>
      <w:pPr>
        <w:pStyle w:val="Subsection"/>
        <w:rPr>
          <w:snapToGrid w:val="0"/>
        </w:rPr>
      </w:pPr>
      <w:r>
        <w:rPr>
          <w:snapToGrid w:val="0"/>
        </w:rPr>
        <w:tab/>
      </w:r>
      <w:r>
        <w:rPr>
          <w:snapToGrid w:val="0"/>
        </w:rPr>
        <w:tab/>
        <w:t xml:space="preserve">For </w:t>
      </w:r>
      <w:r>
        <w:t>the</w:t>
      </w:r>
      <w:r>
        <w:rPr>
          <w:snapToGrid w:val="0"/>
        </w:rPr>
        <w:t xml:space="preserve"> purposes of section 25 the register of prescribed transactions —</w:t>
      </w:r>
    </w:p>
    <w:p>
      <w:pPr>
        <w:pStyle w:val="Indenta"/>
        <w:rPr>
          <w:snapToGrid w:val="0"/>
        </w:rPr>
      </w:pPr>
      <w:r>
        <w:rPr>
          <w:snapToGrid w:val="0"/>
        </w:rPr>
        <w:tab/>
        <w:t>(a)</w:t>
      </w:r>
      <w:r>
        <w:rPr>
          <w:snapToGrid w:val="0"/>
        </w:rPr>
        <w:tab/>
        <w:t>is to be in the form of Form 1; and</w:t>
      </w:r>
    </w:p>
    <w:p>
      <w:pPr>
        <w:pStyle w:val="Indenta"/>
        <w:rPr>
          <w:snapToGrid w:val="0"/>
        </w:rPr>
      </w:pPr>
      <w:r>
        <w:rPr>
          <w:snapToGrid w:val="0"/>
        </w:rPr>
        <w:tab/>
        <w:t>(b)</w:t>
      </w:r>
      <w:r>
        <w:rPr>
          <w:snapToGrid w:val="0"/>
        </w:rPr>
        <w:tab/>
        <w:t>may be kept —</w:t>
      </w:r>
    </w:p>
    <w:p>
      <w:pPr>
        <w:pStyle w:val="Indenti"/>
        <w:rPr>
          <w:snapToGrid w:val="0"/>
        </w:rPr>
      </w:pPr>
      <w:r>
        <w:rPr>
          <w:snapToGrid w:val="0"/>
        </w:rPr>
        <w:tab/>
        <w:t>(i)</w:t>
      </w:r>
      <w:r>
        <w:rPr>
          <w:snapToGrid w:val="0"/>
        </w:rPr>
        <w:tab/>
        <w:t>in writing in accordance with regulation 4; or</w:t>
      </w:r>
    </w:p>
    <w:p>
      <w:pPr>
        <w:pStyle w:val="Indenti"/>
        <w:rPr>
          <w:snapToGrid w:val="0"/>
        </w:rPr>
      </w:pPr>
      <w:r>
        <w:rPr>
          <w:snapToGrid w:val="0"/>
        </w:rPr>
        <w:tab/>
        <w:t>(ii)</w:t>
      </w:r>
      <w:r>
        <w:rPr>
          <w:snapToGrid w:val="0"/>
        </w:rPr>
        <w:tab/>
        <w:t>in an electronic form in accordance with regulation 4A.</w:t>
      </w:r>
    </w:p>
    <w:p>
      <w:pPr>
        <w:pStyle w:val="Footnotesection"/>
      </w:pPr>
      <w:r>
        <w:tab/>
        <w:t>[Regulation 3 inserted in Gazette 17 Nov 2006 p. 4750.]</w:t>
      </w:r>
    </w:p>
    <w:p>
      <w:pPr>
        <w:pStyle w:val="Heading5"/>
      </w:pPr>
      <w:bookmarkStart w:id="31" w:name="_Toc161206365"/>
      <w:r>
        <w:rPr>
          <w:rStyle w:val="CharSectno"/>
        </w:rPr>
        <w:t>4</w:t>
      </w:r>
      <w:r>
        <w:t>.</w:t>
      </w:r>
      <w:r>
        <w:tab/>
        <w:t>Registers kept in writing</w:t>
      </w:r>
      <w:bookmarkEnd w:id="31"/>
    </w:p>
    <w:p>
      <w:pPr>
        <w:pStyle w:val="Subsection"/>
      </w:pPr>
      <w:r>
        <w:tab/>
        <w:t>(1)</w:t>
      </w:r>
      <w:r>
        <w:tab/>
        <w:t>A register that is kept in writing is to be kept in a series of books each of which —</w:t>
      </w:r>
    </w:p>
    <w:p>
      <w:pPr>
        <w:pStyle w:val="Indenta"/>
      </w:pPr>
      <w:r>
        <w:tab/>
        <w:t>(a)</w:t>
      </w:r>
      <w:r>
        <w:tab/>
      </w:r>
      <w:r>
        <w:rPr>
          <w:snapToGrid w:val="0"/>
        </w:rPr>
        <w:t>consist</w:t>
      </w:r>
      <w:r>
        <w:t xml:space="preserve"> of pages permanently bound together; and</w:t>
      </w:r>
    </w:p>
    <w:p>
      <w:pPr>
        <w:pStyle w:val="Indenta"/>
      </w:pPr>
      <w:r>
        <w:tab/>
        <w:t>(b)</w:t>
      </w:r>
      <w:r>
        <w:tab/>
        <w:t>bear on the front cover a number corresponding to the book’s number in the series; and</w:t>
      </w:r>
    </w:p>
    <w:p>
      <w:pPr>
        <w:pStyle w:val="Indenta"/>
      </w:pPr>
      <w:r>
        <w:tab/>
        <w:t>(c)</w:t>
      </w:r>
      <w:r>
        <w:tab/>
        <w:t>are used for the purposes of the register and for no other purpose.</w:t>
      </w:r>
    </w:p>
    <w:p>
      <w:pPr>
        <w:pStyle w:val="Subsection"/>
      </w:pPr>
      <w:r>
        <w:tab/>
        <w:t>(2)</w:t>
      </w:r>
      <w:r>
        <w:tab/>
      </w:r>
      <w:r>
        <w:rPr>
          <w:snapToGrid w:val="0"/>
        </w:rPr>
        <w:t>Each</w:t>
      </w:r>
      <w:r>
        <w:t xml:space="preserve"> page in a book of the register is to consist of white paper of a size not less than 297 mm by 210 mm.</w:t>
      </w:r>
    </w:p>
    <w:p>
      <w:pPr>
        <w:pStyle w:val="Subsection"/>
      </w:pPr>
      <w:r>
        <w:tab/>
        <w:t>(3)</w:t>
      </w:r>
      <w:r>
        <w:tab/>
        <w:t>Each record (which consists of one or more entries) in respect of a vehicle is to be consecutively numbered (the Register No. in Form 1).</w:t>
      </w:r>
    </w:p>
    <w:p>
      <w:pPr>
        <w:pStyle w:val="Subsection"/>
      </w:pPr>
      <w:r>
        <w:tab/>
        <w:t>(4)</w:t>
      </w:r>
      <w:r>
        <w:tab/>
        <w:t>Each person who makes an entry in the register (including an amendment or deletion of a previous entry) must record his or her name and the date of the entry in the Remarks column (see Form 1).</w:t>
      </w:r>
    </w:p>
    <w:p>
      <w:pPr>
        <w:pStyle w:val="Subsection"/>
      </w:pPr>
      <w:r>
        <w:tab/>
        <w:t>(5)</w:t>
      </w:r>
      <w:r>
        <w:tab/>
      </w:r>
      <w:r>
        <w:rPr>
          <w:snapToGrid w:val="0"/>
        </w:rPr>
        <w:t>The</w:t>
      </w:r>
      <w:r>
        <w:t xml:space="preserve"> register is to be clearly legible.</w:t>
      </w:r>
    </w:p>
    <w:p>
      <w:pPr>
        <w:pStyle w:val="Subsection"/>
      </w:pPr>
      <w:r>
        <w:tab/>
        <w:t>(6)</w:t>
      </w:r>
      <w:r>
        <w:tab/>
      </w:r>
      <w:r>
        <w:rPr>
          <w:snapToGrid w:val="0"/>
        </w:rPr>
        <w:t>Any</w:t>
      </w:r>
      <w:r>
        <w:t xml:space="preserve"> amendment or deletion to the register is to be made so as to leave the amended or deleted particulars decipherable.</w:t>
      </w:r>
    </w:p>
    <w:p>
      <w:pPr>
        <w:pStyle w:val="Footnotesection"/>
      </w:pPr>
      <w:r>
        <w:tab/>
        <w:t>[Regulation 4 inserted in Gazette 17 Nov 2006 p. 4751.]</w:t>
      </w:r>
    </w:p>
    <w:p>
      <w:pPr>
        <w:pStyle w:val="Heading5"/>
      </w:pPr>
      <w:bookmarkStart w:id="32" w:name="_Toc161206366"/>
      <w:r>
        <w:rPr>
          <w:rStyle w:val="CharSectno"/>
        </w:rPr>
        <w:t>4A</w:t>
      </w:r>
      <w:r>
        <w:t>.</w:t>
      </w:r>
      <w:r>
        <w:tab/>
        <w:t>Registers kept in electronic form</w:t>
      </w:r>
      <w:bookmarkEnd w:id="32"/>
    </w:p>
    <w:p>
      <w:pPr>
        <w:pStyle w:val="Subsection"/>
        <w:spacing w:before="120"/>
      </w:pPr>
      <w:r>
        <w:tab/>
        <w:t>(1)</w:t>
      </w:r>
      <w:r>
        <w:tab/>
        <w:t xml:space="preserve">A </w:t>
      </w:r>
      <w:r>
        <w:rPr>
          <w:snapToGrid w:val="0"/>
        </w:rPr>
        <w:t>register</w:t>
      </w:r>
      <w:r>
        <w:t xml:space="preserve"> that is kept in electronic form is to be kept by means of software that ensures that —</w:t>
      </w:r>
    </w:p>
    <w:p>
      <w:pPr>
        <w:pStyle w:val="Indenta"/>
      </w:pPr>
      <w:r>
        <w:tab/>
        <w:t>(a)</w:t>
      </w:r>
      <w:r>
        <w:tab/>
        <w:t xml:space="preserve">the </w:t>
      </w:r>
      <w:r>
        <w:rPr>
          <w:snapToGrid w:val="0"/>
        </w:rPr>
        <w:t>information</w:t>
      </w:r>
      <w:r>
        <w:t xml:space="preserve"> in the register —</w:t>
      </w:r>
    </w:p>
    <w:p>
      <w:pPr>
        <w:pStyle w:val="Indenti"/>
      </w:pPr>
      <w:r>
        <w:tab/>
        <w:t>(i)</w:t>
      </w:r>
      <w:r>
        <w:tab/>
        <w:t>is capable of being displayed and printed at any time at each place of business to which the dealer’s licence relates; and</w:t>
      </w:r>
    </w:p>
    <w:p>
      <w:pPr>
        <w:pStyle w:val="Indenti"/>
      </w:pPr>
      <w:r>
        <w:tab/>
        <w:t>(ii)</w:t>
      </w:r>
      <w:r>
        <w:tab/>
        <w:t>when displayed or printed, is displayed or printed in the form of Form 1; and</w:t>
      </w:r>
    </w:p>
    <w:p>
      <w:pPr>
        <w:pStyle w:val="Indenti"/>
      </w:pPr>
      <w:r>
        <w:tab/>
        <w:t>(iii)</w:t>
      </w:r>
      <w:r>
        <w:tab/>
      </w:r>
      <w:r>
        <w:rPr>
          <w:snapToGrid w:val="0"/>
        </w:rPr>
        <w:t>includes</w:t>
      </w:r>
      <w:r>
        <w:t xml:space="preserve"> the date on which each entry in the register was made and who made it; and</w:t>
      </w:r>
    </w:p>
    <w:p>
      <w:pPr>
        <w:pStyle w:val="Indenti"/>
      </w:pPr>
      <w:r>
        <w:tab/>
        <w:t>(iv)</w:t>
      </w:r>
      <w:r>
        <w:tab/>
        <w:t xml:space="preserve">is </w:t>
      </w:r>
      <w:r>
        <w:rPr>
          <w:snapToGrid w:val="0"/>
        </w:rPr>
        <w:t>backed</w:t>
      </w:r>
      <w:r>
        <w:t xml:space="preserve"> up to an electronic storage facility kept at separate premises on a weekly basis;</w:t>
      </w:r>
    </w:p>
    <w:p>
      <w:pPr>
        <w:pStyle w:val="Indenta"/>
      </w:pPr>
      <w:r>
        <w:tab/>
      </w:r>
      <w:r>
        <w:tab/>
      </w:r>
      <w:r>
        <w:rPr>
          <w:snapToGrid w:val="0"/>
        </w:rPr>
        <w:t>and</w:t>
      </w:r>
    </w:p>
    <w:p>
      <w:pPr>
        <w:pStyle w:val="Indenta"/>
      </w:pPr>
      <w:r>
        <w:tab/>
        <w:t>(b)</w:t>
      </w:r>
      <w:r>
        <w:tab/>
        <w:t>if any information in the register is amended or deleted, a record is kept —</w:t>
      </w:r>
    </w:p>
    <w:p>
      <w:pPr>
        <w:pStyle w:val="Indenti"/>
      </w:pPr>
      <w:r>
        <w:tab/>
        <w:t>(i)</w:t>
      </w:r>
      <w:r>
        <w:tab/>
        <w:t>of the information in the form in which it was before it was amended or deleted; and</w:t>
      </w:r>
    </w:p>
    <w:p>
      <w:pPr>
        <w:pStyle w:val="Indenti"/>
      </w:pPr>
      <w:r>
        <w:tab/>
        <w:t>(ii)</w:t>
      </w:r>
      <w:r>
        <w:tab/>
        <w:t>of the date on which the information was amended or deleted and who amended it.</w:t>
      </w:r>
    </w:p>
    <w:p>
      <w:pPr>
        <w:pStyle w:val="Subsection"/>
        <w:spacing w:before="120"/>
      </w:pPr>
      <w:r>
        <w:tab/>
        <w:t>(2)</w:t>
      </w:r>
      <w:r>
        <w:tab/>
        <w:t>Each record (which consists of one or more entries) in respect of a vehicle is to be consecutively numbered (the Register No. in Form 1).</w:t>
      </w:r>
    </w:p>
    <w:p>
      <w:pPr>
        <w:pStyle w:val="Footnotesection"/>
      </w:pPr>
      <w:r>
        <w:tab/>
        <w:t>[Regulation 4A inserted in Gazette 17 Nov 2006 p. 4751</w:t>
      </w:r>
      <w:r>
        <w:noBreakHyphen/>
        <w:t>2.]</w:t>
      </w:r>
    </w:p>
    <w:p>
      <w:pPr>
        <w:pStyle w:val="Heading5"/>
      </w:pPr>
      <w:bookmarkStart w:id="33" w:name="_Toc161206367"/>
      <w:r>
        <w:rPr>
          <w:rStyle w:val="CharSectno"/>
        </w:rPr>
        <w:t>5</w:t>
      </w:r>
      <w:r>
        <w:t>.</w:t>
      </w:r>
      <w:r>
        <w:tab/>
        <w:t>Notice of required particulars (section 33)</w:t>
      </w:r>
      <w:bookmarkEnd w:id="30"/>
      <w:bookmarkEnd w:id="33"/>
    </w:p>
    <w:p>
      <w:pPr>
        <w:pStyle w:val="Subsection"/>
        <w:spacing w:before="120"/>
      </w:pPr>
      <w:r>
        <w:tab/>
        <w:t>(1)</w:t>
      </w:r>
      <w:r>
        <w:tab/>
        <w:t>For the purposes of section 33(1) of the Act the form of the notice containing the required particulars shall also set out —</w:t>
      </w:r>
    </w:p>
    <w:p>
      <w:pPr>
        <w:pStyle w:val="Indenta"/>
      </w:pPr>
      <w:r>
        <w:tab/>
        <w:t>(a)</w:t>
      </w:r>
      <w:r>
        <w:tab/>
        <w:t>the make and model of the vehicle; and</w:t>
      </w:r>
    </w:p>
    <w:p>
      <w:pPr>
        <w:pStyle w:val="Indenta"/>
      </w:pPr>
      <w:r>
        <w:tab/>
        <w:t>(b)</w:t>
      </w:r>
      <w:r>
        <w:tab/>
        <w:t>whether the vehicle is of a type or class to which the obligations imposed by section 34(1) of the Act apply.</w:t>
      </w:r>
    </w:p>
    <w:p>
      <w:pPr>
        <w:pStyle w:val="Subsection"/>
      </w:pPr>
      <w:r>
        <w:tab/>
        <w:t>(2)</w:t>
      </w:r>
      <w:r>
        <w:tab/>
        <w:t>The notice of required particulars may be either —</w:t>
      </w:r>
    </w:p>
    <w:p>
      <w:pPr>
        <w:pStyle w:val="Indenta"/>
      </w:pPr>
      <w:r>
        <w:tab/>
        <w:t>(a)</w:t>
      </w:r>
      <w:r>
        <w:tab/>
        <w:t>printed on a sheet of plastic approximately 220 mm by 100 mm (</w:t>
      </w:r>
      <w:r>
        <w:rPr>
          <w:i/>
        </w:rPr>
        <w:t>see example in the table to this regulation</w:t>
      </w:r>
      <w:r>
        <w:t>); or</w:t>
      </w:r>
    </w:p>
    <w:p>
      <w:pPr>
        <w:pStyle w:val="Indenta"/>
      </w:pPr>
      <w:r>
        <w:tab/>
        <w:t>(b)</w:t>
      </w:r>
      <w:r>
        <w:tab/>
        <w:t>on a sheet of paper approximately 210 mm by 150 mm.</w:t>
      </w:r>
    </w:p>
    <w:p>
      <w:pPr>
        <w:pStyle w:val="MiscellaneousHeading"/>
        <w:pageBreakBefore/>
        <w:spacing w:after="120"/>
        <w:rPr>
          <w:b/>
        </w:rPr>
      </w:pPr>
      <w:r>
        <w:rPr>
          <w:b/>
        </w:rPr>
        <w:t>Table</w:t>
      </w:r>
    </w:p>
    <w:tbl>
      <w:tblPr>
        <w:tblW w:w="0" w:type="auto"/>
        <w:tblInd w:w="534" w:type="dxa"/>
        <w:tblLayout w:type="fixed"/>
        <w:tblLook w:val="0000" w:firstRow="0" w:lastRow="0" w:firstColumn="0" w:lastColumn="0" w:noHBand="0" w:noVBand="0"/>
      </w:tblPr>
      <w:tblGrid>
        <w:gridCol w:w="1276"/>
        <w:gridCol w:w="850"/>
        <w:gridCol w:w="567"/>
        <w:gridCol w:w="2268"/>
        <w:gridCol w:w="567"/>
        <w:gridCol w:w="1276"/>
      </w:tblGrid>
      <w:tr>
        <w:trPr>
          <w:cantSplit/>
          <w:trHeight w:val="915"/>
        </w:trPr>
        <w:tc>
          <w:tcPr>
            <w:tcW w:w="1276" w:type="dxa"/>
            <w:vMerge w:val="restart"/>
            <w:textDirection w:val="btLr"/>
          </w:tcPr>
          <w:p>
            <w:pPr>
              <w:pStyle w:val="Table"/>
              <w:spacing w:before="0" w:line="240" w:lineRule="auto"/>
              <w:ind w:left="113" w:right="113"/>
              <w:jc w:val="center"/>
              <w:rPr>
                <w:sz w:val="16"/>
              </w:rPr>
            </w:pPr>
            <w:r>
              <w:rPr>
                <w:sz w:val="16"/>
              </w:rPr>
              <w:t>WESTERN AUSTRALIA</w:t>
            </w: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i/>
                <w:sz w:val="16"/>
              </w:rPr>
              <w:t xml:space="preserve">Motor Vehicle Dealers Act 1973 </w:t>
            </w:r>
            <w:r>
              <w:rPr>
                <w:sz w:val="16"/>
              </w:rPr>
              <w:t>(s. 33)</w:t>
            </w:r>
          </w:p>
          <w:p>
            <w:pPr>
              <w:pStyle w:val="Table"/>
              <w:spacing w:before="0" w:line="240" w:lineRule="auto"/>
              <w:ind w:left="113" w:right="113"/>
              <w:jc w:val="center"/>
              <w:rPr>
                <w:b/>
                <w:sz w:val="16"/>
              </w:rPr>
            </w:pPr>
            <w:r>
              <w:rPr>
                <w:i/>
                <w:sz w:val="16"/>
              </w:rPr>
              <w:t>Motor Vehicle Dealers (Sales) Regulations 1974</w:t>
            </w:r>
          </w:p>
        </w:tc>
        <w:tc>
          <w:tcPr>
            <w:tcW w:w="850" w:type="dxa"/>
            <w:textDirection w:val="btLr"/>
          </w:tcPr>
          <w:p>
            <w:pPr>
              <w:pStyle w:val="Table"/>
              <w:spacing w:before="0" w:line="240" w:lineRule="auto"/>
              <w:ind w:left="113" w:right="113"/>
              <w:rPr>
                <w:b/>
                <w:sz w:val="16"/>
              </w:rPr>
            </w:pPr>
          </w:p>
        </w:tc>
        <w:tc>
          <w:tcPr>
            <w:tcW w:w="567" w:type="dxa"/>
            <w:vMerge w:val="restart"/>
            <w:textDirection w:val="btLr"/>
          </w:tcPr>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VEHICLE PARTICULARS</w:t>
            </w:r>
          </w:p>
        </w:tc>
        <w:tc>
          <w:tcPr>
            <w:tcW w:w="2268" w:type="dxa"/>
            <w:vMerge w:val="restart"/>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jc w:val="center"/>
              <w:rPr>
                <w:sz w:val="16"/>
              </w:rPr>
            </w:pPr>
            <w:r>
              <w:rPr>
                <w:sz w:val="16"/>
              </w:rPr>
              <w:t>CASH PRICE OF VEHICLE</w:t>
            </w: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w:t>
            </w:r>
          </w:p>
          <w:p>
            <w:pPr>
              <w:pStyle w:val="Table"/>
              <w:spacing w:before="0" w:line="240" w:lineRule="auto"/>
              <w:ind w:left="113" w:right="113"/>
              <w:jc w:val="center"/>
              <w:rPr>
                <w:sz w:val="16"/>
              </w:rPr>
            </w:pPr>
            <w:r>
              <w:rPr>
                <w:sz w:val="16"/>
              </w:rPr>
              <w:t>STATUTORY WARRANTY</w:t>
            </w:r>
          </w:p>
          <w:p>
            <w:pPr>
              <w:pStyle w:val="Table"/>
              <w:spacing w:before="0" w:line="240" w:lineRule="auto"/>
              <w:ind w:left="113" w:right="113"/>
              <w:jc w:val="center"/>
              <w:rPr>
                <w:sz w:val="16"/>
              </w:rPr>
            </w:pPr>
          </w:p>
          <w:p>
            <w:pPr>
              <w:pStyle w:val="Table"/>
              <w:spacing w:before="0" w:line="240" w:lineRule="auto"/>
              <w:ind w:left="113" w:right="113"/>
              <w:rPr>
                <w:sz w:val="16"/>
              </w:rPr>
            </w:pPr>
          </w:p>
          <w:p>
            <w:pPr>
              <w:pStyle w:val="Table"/>
              <w:spacing w:before="0" w:line="240" w:lineRule="auto"/>
              <w:ind w:left="113" w:right="113"/>
              <w:jc w:val="center"/>
              <w:rPr>
                <w:sz w:val="16"/>
              </w:rPr>
            </w:pPr>
            <w:r>
              <w:rPr>
                <w:sz w:val="16"/>
              </w:rPr>
              <w:sym w:font="Wingdings" w:char="F06F"/>
            </w:r>
            <w:r>
              <w:rPr>
                <w:sz w:val="16"/>
              </w:rPr>
              <w:tab/>
            </w:r>
            <w:r>
              <w:rPr>
                <w:sz w:val="16"/>
              </w:rPr>
              <w:sym w:font="Wingdings" w:char="F06F"/>
            </w:r>
          </w:p>
          <w:p>
            <w:pPr>
              <w:pStyle w:val="Table"/>
              <w:spacing w:before="0" w:line="240" w:lineRule="auto"/>
              <w:ind w:left="113" w:right="113"/>
              <w:jc w:val="center"/>
              <w:rPr>
                <w:sz w:val="16"/>
              </w:rPr>
            </w:pPr>
            <w:r>
              <w:rPr>
                <w:sz w:val="16"/>
              </w:rPr>
              <w:t>YES</w:t>
            </w:r>
            <w:r>
              <w:rPr>
                <w:sz w:val="16"/>
              </w:rPr>
              <w:tab/>
              <w:t xml:space="preserve">  NO</w:t>
            </w:r>
          </w:p>
        </w:tc>
        <w:tc>
          <w:tcPr>
            <w:tcW w:w="567" w:type="dxa"/>
            <w:vMerge w:val="restart"/>
            <w:tcBorders>
              <w:left w:val="nil"/>
            </w:tcBorders>
            <w:textDirection w:val="btLr"/>
          </w:tcPr>
          <w:p>
            <w:pPr>
              <w:pStyle w:val="Table"/>
              <w:spacing w:before="0" w:line="240" w:lineRule="auto"/>
              <w:ind w:left="113" w:right="113"/>
              <w:rPr>
                <w:b/>
                <w:sz w:val="16"/>
              </w:rPr>
            </w:pP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sz w:val="16"/>
              </w:rPr>
            </w:pPr>
            <w:r>
              <w:rPr>
                <w:sz w:val="16"/>
              </w:rPr>
              <w:t>ADVERTISING</w:t>
            </w:r>
          </w:p>
          <w:p>
            <w:pPr>
              <w:pStyle w:val="Table"/>
              <w:spacing w:before="0" w:line="240" w:lineRule="auto"/>
              <w:ind w:left="113" w:right="113"/>
              <w:rPr>
                <w:sz w:val="16"/>
              </w:rPr>
            </w:pPr>
          </w:p>
          <w:p>
            <w:pPr>
              <w:pStyle w:val="Table"/>
              <w:spacing w:before="0" w:line="240" w:lineRule="auto"/>
              <w:ind w:left="113" w:right="113"/>
              <w:rPr>
                <w:sz w:val="16"/>
              </w:rPr>
            </w:pPr>
          </w:p>
        </w:tc>
      </w:tr>
      <w:tr>
        <w:trPr>
          <w:cantSplit/>
          <w:trHeight w:val="636"/>
        </w:trPr>
        <w:tc>
          <w:tcPr>
            <w:tcW w:w="1276" w:type="dxa"/>
            <w:vMerge/>
            <w:textDirection w:val="btLr"/>
          </w:tcPr>
          <w:p>
            <w:pPr>
              <w:pStyle w:val="Table"/>
              <w:spacing w:before="0" w:line="240" w:lineRule="auto"/>
              <w:ind w:left="113" w:right="113"/>
              <w:jc w:val="center"/>
              <w:rPr>
                <w:sz w:val="16"/>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sz w:val="16"/>
              </w:rPr>
            </w:pPr>
            <w:r>
              <w:rPr>
                <w:sz w:val="16"/>
              </w:rPr>
              <w:t>DEALER</w:t>
            </w:r>
            <w:r>
              <w:rPr>
                <w:sz w:val="16"/>
              </w:rPr>
              <w:tab/>
            </w:r>
            <w:r>
              <w:rPr>
                <w:sz w:val="16"/>
              </w:rPr>
              <w:tab/>
            </w:r>
            <w:r>
              <w:rPr>
                <w:sz w:val="16"/>
              </w:rPr>
              <w:tab/>
            </w:r>
            <w:r>
              <w:rPr>
                <w:sz w:val="16"/>
              </w:rPr>
              <w:tab/>
            </w:r>
            <w:r>
              <w:rPr>
                <w:sz w:val="16"/>
              </w:rPr>
              <w:tab/>
              <w:t>ADDRESS</w:t>
            </w:r>
          </w:p>
          <w:p>
            <w:pPr>
              <w:pStyle w:val="Table"/>
              <w:spacing w:before="0" w:line="240" w:lineRule="auto"/>
              <w:ind w:left="113" w:right="113"/>
              <w:rPr>
                <w:sz w:val="16"/>
              </w:rPr>
            </w:pPr>
          </w:p>
          <w:p>
            <w:pPr>
              <w:pStyle w:val="Table"/>
              <w:ind w:left="113" w:right="113"/>
              <w:rPr>
                <w:b/>
                <w:sz w:val="16"/>
              </w:rPr>
            </w:pPr>
          </w:p>
        </w:tc>
        <w:tc>
          <w:tcPr>
            <w:tcW w:w="567" w:type="dxa"/>
            <w:vMerge/>
            <w:tcBorders>
              <w:left w:val="nil"/>
            </w:tcBorders>
            <w:textDirection w:val="btLr"/>
          </w:tcPr>
          <w:p>
            <w:pPr>
              <w:pStyle w:val="Table"/>
              <w:spacing w:before="0" w:line="240" w:lineRule="auto"/>
              <w:ind w:left="113" w:right="113"/>
              <w:jc w:val="center"/>
              <w:rPr>
                <w:sz w:val="16"/>
              </w:rPr>
            </w:pPr>
          </w:p>
        </w:tc>
        <w:tc>
          <w:tcPr>
            <w:tcW w:w="2268"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jc w:val="center"/>
              <w:rPr>
                <w:sz w:val="16"/>
              </w:rPr>
            </w:pPr>
          </w:p>
        </w:tc>
        <w:tc>
          <w:tcPr>
            <w:tcW w:w="567" w:type="dxa"/>
            <w:vMerge/>
            <w:tcBorders>
              <w:left w:val="nil"/>
            </w:tcBorders>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sz w:val="16"/>
              </w:rPr>
            </w:pPr>
          </w:p>
        </w:tc>
      </w:tr>
      <w:tr>
        <w:trPr>
          <w:cantSplit/>
          <w:trHeight w:val="189"/>
        </w:trPr>
        <w:tc>
          <w:tcPr>
            <w:tcW w:w="1276" w:type="dxa"/>
            <w:vMerge/>
            <w:textDirection w:val="btLr"/>
          </w:tcPr>
          <w:p>
            <w:pPr>
              <w:pStyle w:val="Table"/>
              <w:spacing w:before="0" w:line="240" w:lineRule="auto"/>
              <w:ind w:left="113" w:right="113"/>
              <w:rPr>
                <w:b/>
                <w:sz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b/>
                <w:sz w:val="16"/>
                <w:lang w:val="en-US"/>
              </w:rPr>
            </w:pPr>
          </w:p>
        </w:tc>
        <w:tc>
          <w:tcPr>
            <w:tcW w:w="567" w:type="dxa"/>
            <w:vMerge/>
            <w:tcBorders>
              <w:left w:val="nil"/>
            </w:tcBorders>
            <w:textDirection w:val="btLr"/>
          </w:tcPr>
          <w:p>
            <w:pPr>
              <w:pStyle w:val="Table"/>
              <w:spacing w:before="0" w:line="240" w:lineRule="auto"/>
              <w:ind w:left="113" w:right="113"/>
              <w:rPr>
                <w:b/>
                <w:sz w:val="16"/>
              </w:rPr>
            </w:pPr>
          </w:p>
        </w:tc>
        <w:tc>
          <w:tcPr>
            <w:tcW w:w="2268" w:type="dxa"/>
            <w:textDirection w:val="btLr"/>
          </w:tcPr>
          <w:p>
            <w:pPr>
              <w:pStyle w:val="Table"/>
              <w:spacing w:before="0" w:line="240" w:lineRule="auto"/>
              <w:ind w:left="113" w:right="113"/>
              <w:rPr>
                <w:b/>
                <w:sz w:val="16"/>
              </w:rPr>
            </w:pPr>
          </w:p>
        </w:tc>
        <w:tc>
          <w:tcPr>
            <w:tcW w:w="567" w:type="dxa"/>
            <w:vMerge/>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r>
      <w:tr>
        <w:trPr>
          <w:cantSplit/>
          <w:trHeight w:val="1498"/>
        </w:trPr>
        <w:tc>
          <w:tcPr>
            <w:tcW w:w="1276" w:type="dxa"/>
            <w:vMerge/>
            <w:textDirection w:val="btLr"/>
          </w:tcPr>
          <w:p>
            <w:pPr>
              <w:pStyle w:val="Table"/>
              <w:spacing w:before="0" w:line="240" w:lineRule="auto"/>
              <w:ind w:left="113" w:right="113"/>
              <w:rPr>
                <w:b/>
                <w:sz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c>
          <w:tcPr>
            <w:tcW w:w="567" w:type="dxa"/>
            <w:vMerge/>
            <w:tcBorders>
              <w:left w:val="nil"/>
            </w:tcBorders>
            <w:textDirection w:val="btLr"/>
          </w:tcPr>
          <w:p>
            <w:pPr>
              <w:pStyle w:val="Table"/>
              <w:spacing w:before="0" w:line="240" w:lineRule="auto"/>
              <w:ind w:left="113" w:right="113"/>
              <w:rPr>
                <w:b/>
                <w:sz w:val="16"/>
              </w:rPr>
            </w:pPr>
          </w:p>
        </w:tc>
        <w:tc>
          <w:tcPr>
            <w:tcW w:w="2268" w:type="dxa"/>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jc w:val="center"/>
              <w:rPr>
                <w:sz w:val="16"/>
              </w:rPr>
            </w:pPr>
            <w:r>
              <w:rPr>
                <w:sz w:val="16"/>
              </w:rPr>
              <w:t>ODOMETER READING</w:t>
            </w: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(at time vehicle acquired from last owner)</w:t>
            </w:r>
          </w:p>
          <w:p>
            <w:pPr>
              <w:pStyle w:val="Table"/>
              <w:spacing w:before="0" w:line="240" w:lineRule="auto"/>
              <w:ind w:left="113" w:right="113"/>
              <w:jc w:val="center"/>
              <w:rPr>
                <w:sz w:val="16"/>
              </w:rPr>
            </w:pP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w:t>
            </w:r>
          </w:p>
        </w:tc>
        <w:tc>
          <w:tcPr>
            <w:tcW w:w="567" w:type="dxa"/>
            <w:vMerge/>
            <w:tcBorders>
              <w:left w:val="nil"/>
            </w:tcBorders>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r>
      <w:tr>
        <w:trPr>
          <w:cantSplit/>
          <w:trHeight w:val="189"/>
        </w:trPr>
        <w:tc>
          <w:tcPr>
            <w:tcW w:w="1276" w:type="dxa"/>
            <w:vMerge/>
            <w:textDirection w:val="btLr"/>
          </w:tcPr>
          <w:p>
            <w:pPr>
              <w:pStyle w:val="Table"/>
              <w:spacing w:before="0" w:line="240" w:lineRule="auto"/>
              <w:ind w:left="113" w:right="113"/>
              <w:rPr>
                <w:b/>
                <w:sz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c>
          <w:tcPr>
            <w:tcW w:w="567" w:type="dxa"/>
            <w:vMerge/>
            <w:tcBorders>
              <w:left w:val="nil"/>
            </w:tcBorders>
            <w:textDirection w:val="btLr"/>
          </w:tcPr>
          <w:p>
            <w:pPr>
              <w:pStyle w:val="Table"/>
              <w:spacing w:before="0" w:line="240" w:lineRule="auto"/>
              <w:ind w:left="113" w:right="113"/>
              <w:rPr>
                <w:b/>
                <w:sz w:val="16"/>
              </w:rPr>
            </w:pPr>
          </w:p>
        </w:tc>
        <w:tc>
          <w:tcPr>
            <w:tcW w:w="2268" w:type="dxa"/>
            <w:textDirection w:val="btLr"/>
          </w:tcPr>
          <w:p>
            <w:pPr>
              <w:pStyle w:val="Table"/>
              <w:spacing w:before="0" w:line="240" w:lineRule="auto"/>
              <w:ind w:left="113" w:right="113"/>
              <w:rPr>
                <w:b/>
                <w:sz w:val="16"/>
              </w:rPr>
            </w:pPr>
          </w:p>
        </w:tc>
        <w:tc>
          <w:tcPr>
            <w:tcW w:w="567" w:type="dxa"/>
            <w:vMerge/>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r>
      <w:tr>
        <w:trPr>
          <w:cantSplit/>
          <w:trHeight w:val="1521"/>
        </w:trPr>
        <w:tc>
          <w:tcPr>
            <w:tcW w:w="1276" w:type="dxa"/>
            <w:vMerge/>
            <w:textDirection w:val="btLr"/>
          </w:tcPr>
          <w:p>
            <w:pPr>
              <w:pStyle w:val="Table"/>
              <w:spacing w:before="0" w:line="240" w:lineRule="auto"/>
              <w:ind w:left="113" w:right="113"/>
              <w:rPr>
                <w:b/>
                <w:sz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c>
          <w:tcPr>
            <w:tcW w:w="567" w:type="dxa"/>
            <w:vMerge/>
            <w:tcBorders>
              <w:left w:val="nil"/>
            </w:tcBorders>
            <w:textDirection w:val="btLr"/>
          </w:tcPr>
          <w:p>
            <w:pPr>
              <w:pStyle w:val="Table"/>
              <w:spacing w:before="0" w:line="240" w:lineRule="auto"/>
              <w:ind w:left="113" w:right="113"/>
              <w:rPr>
                <w:b/>
                <w:sz w:val="16"/>
              </w:rPr>
            </w:pPr>
          </w:p>
        </w:tc>
        <w:tc>
          <w:tcPr>
            <w:tcW w:w="2268" w:type="dxa"/>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jc w:val="center"/>
              <w:rPr>
                <w:sz w:val="16"/>
              </w:rPr>
            </w:pPr>
            <w:r>
              <w:rPr>
                <w:sz w:val="16"/>
              </w:rPr>
              <w:t>LICENCE PLATE</w:t>
            </w: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w:t>
            </w:r>
          </w:p>
          <w:p>
            <w:pPr>
              <w:pStyle w:val="Table"/>
              <w:spacing w:before="0" w:line="240" w:lineRule="auto"/>
              <w:ind w:left="113" w:right="113"/>
              <w:jc w:val="center"/>
              <w:rPr>
                <w:sz w:val="16"/>
              </w:rPr>
            </w:pPr>
            <w:r>
              <w:rPr>
                <w:sz w:val="16"/>
              </w:rPr>
              <w:t>REGISTER REFERENCE/</w:t>
            </w:r>
          </w:p>
          <w:p>
            <w:pPr>
              <w:pStyle w:val="Table"/>
              <w:spacing w:before="0" w:line="240" w:lineRule="auto"/>
              <w:ind w:left="113" w:right="113"/>
              <w:jc w:val="center"/>
              <w:rPr>
                <w:sz w:val="16"/>
              </w:rPr>
            </w:pPr>
            <w:r>
              <w:rPr>
                <w:sz w:val="16"/>
              </w:rPr>
              <w:t>STOCK No.</w:t>
            </w:r>
          </w:p>
          <w:p>
            <w:pPr>
              <w:pStyle w:val="Table"/>
              <w:spacing w:before="0" w:line="240" w:lineRule="auto"/>
              <w:ind w:left="113" w:right="113"/>
              <w:jc w:val="center"/>
              <w:rPr>
                <w:sz w:val="16"/>
              </w:rPr>
            </w:pP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w:t>
            </w:r>
          </w:p>
        </w:tc>
        <w:tc>
          <w:tcPr>
            <w:tcW w:w="567" w:type="dxa"/>
            <w:vMerge/>
            <w:tcBorders>
              <w:left w:val="nil"/>
            </w:tcBorders>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r>
      <w:tr>
        <w:trPr>
          <w:cantSplit/>
          <w:trHeight w:val="146"/>
        </w:trPr>
        <w:tc>
          <w:tcPr>
            <w:tcW w:w="1276" w:type="dxa"/>
            <w:vMerge/>
            <w:textDirection w:val="btLr"/>
          </w:tcPr>
          <w:p>
            <w:pPr>
              <w:pStyle w:val="Table"/>
              <w:spacing w:before="0" w:line="240" w:lineRule="auto"/>
              <w:ind w:left="113" w:right="113"/>
              <w:rPr>
                <w:b/>
                <w:sz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c>
          <w:tcPr>
            <w:tcW w:w="567" w:type="dxa"/>
            <w:vMerge/>
            <w:tcBorders>
              <w:left w:val="nil"/>
            </w:tcBorders>
            <w:textDirection w:val="btLr"/>
          </w:tcPr>
          <w:p>
            <w:pPr>
              <w:pStyle w:val="Table"/>
              <w:spacing w:before="0" w:line="240" w:lineRule="auto"/>
              <w:ind w:left="113" w:right="113"/>
              <w:rPr>
                <w:b/>
                <w:sz w:val="16"/>
              </w:rPr>
            </w:pPr>
          </w:p>
        </w:tc>
        <w:tc>
          <w:tcPr>
            <w:tcW w:w="2268" w:type="dxa"/>
            <w:textDirection w:val="btLr"/>
          </w:tcPr>
          <w:p>
            <w:pPr>
              <w:pStyle w:val="Table"/>
              <w:spacing w:before="0" w:line="240" w:lineRule="auto"/>
              <w:ind w:left="113" w:right="113"/>
              <w:rPr>
                <w:b/>
                <w:sz w:val="16"/>
              </w:rPr>
            </w:pPr>
          </w:p>
        </w:tc>
        <w:tc>
          <w:tcPr>
            <w:tcW w:w="567" w:type="dxa"/>
            <w:vMerge/>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r>
      <w:tr>
        <w:trPr>
          <w:cantSplit/>
          <w:trHeight w:val="1517"/>
        </w:trPr>
        <w:tc>
          <w:tcPr>
            <w:tcW w:w="1276" w:type="dxa"/>
            <w:vMerge/>
            <w:textDirection w:val="btLr"/>
          </w:tcPr>
          <w:p>
            <w:pPr>
              <w:pStyle w:val="Table"/>
              <w:spacing w:before="0" w:line="240" w:lineRule="auto"/>
              <w:ind w:left="113" w:right="113"/>
              <w:rPr>
                <w:b/>
                <w:sz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c>
          <w:tcPr>
            <w:tcW w:w="567" w:type="dxa"/>
            <w:vMerge/>
            <w:tcBorders>
              <w:left w:val="nil"/>
            </w:tcBorders>
            <w:textDirection w:val="btLr"/>
          </w:tcPr>
          <w:p>
            <w:pPr>
              <w:pStyle w:val="Table"/>
              <w:spacing w:before="0" w:line="240" w:lineRule="auto"/>
              <w:ind w:left="113" w:right="113"/>
              <w:rPr>
                <w:b/>
                <w:sz w:val="16"/>
              </w:rPr>
            </w:pPr>
          </w:p>
        </w:tc>
        <w:tc>
          <w:tcPr>
            <w:tcW w:w="2268" w:type="dxa"/>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jc w:val="center"/>
              <w:rPr>
                <w:sz w:val="16"/>
              </w:rPr>
            </w:pPr>
            <w:r>
              <w:rPr>
                <w:sz w:val="16"/>
              </w:rPr>
              <w:t>YEAR OF FIRST REGISTRATION</w:t>
            </w:r>
          </w:p>
          <w:p>
            <w:pPr>
              <w:pStyle w:val="Table"/>
              <w:spacing w:before="0" w:line="240" w:lineRule="auto"/>
              <w:ind w:left="113" w:right="113"/>
              <w:jc w:val="center"/>
              <w:rPr>
                <w:sz w:val="16"/>
              </w:rPr>
            </w:pPr>
            <w:r>
              <w:rPr>
                <w:sz w:val="16"/>
              </w:rPr>
              <w:t>.............................</w:t>
            </w: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YEAR OF MANUFACTURE</w:t>
            </w:r>
          </w:p>
          <w:p>
            <w:pPr>
              <w:pStyle w:val="Table"/>
              <w:spacing w:before="0" w:line="240" w:lineRule="auto"/>
              <w:ind w:left="113" w:right="113"/>
              <w:jc w:val="center"/>
              <w:rPr>
                <w:sz w:val="16"/>
              </w:rPr>
            </w:pPr>
            <w:r>
              <w:rPr>
                <w:sz w:val="16"/>
              </w:rPr>
              <w:t>(Compliance plate)</w:t>
            </w: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w:t>
            </w:r>
          </w:p>
        </w:tc>
        <w:tc>
          <w:tcPr>
            <w:tcW w:w="567" w:type="dxa"/>
            <w:vMerge/>
            <w:tcBorders>
              <w:left w:val="nil"/>
            </w:tcBorders>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r>
      <w:tr>
        <w:trPr>
          <w:cantSplit/>
          <w:trHeight w:val="254"/>
        </w:trPr>
        <w:tc>
          <w:tcPr>
            <w:tcW w:w="1276" w:type="dxa"/>
            <w:vMerge/>
            <w:textDirection w:val="btLr"/>
          </w:tcPr>
          <w:p>
            <w:pPr>
              <w:pStyle w:val="Table"/>
              <w:spacing w:before="0" w:line="240" w:lineRule="auto"/>
              <w:ind w:left="113" w:right="113"/>
              <w:rPr>
                <w:b/>
                <w:sz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c>
          <w:tcPr>
            <w:tcW w:w="567" w:type="dxa"/>
            <w:vMerge/>
            <w:tcBorders>
              <w:left w:val="nil"/>
            </w:tcBorders>
            <w:textDirection w:val="btLr"/>
          </w:tcPr>
          <w:p>
            <w:pPr>
              <w:pStyle w:val="Table"/>
              <w:spacing w:before="0" w:line="240" w:lineRule="auto"/>
              <w:ind w:left="113" w:right="113"/>
              <w:rPr>
                <w:b/>
                <w:sz w:val="16"/>
              </w:rPr>
            </w:pPr>
          </w:p>
        </w:tc>
        <w:tc>
          <w:tcPr>
            <w:tcW w:w="2268" w:type="dxa"/>
            <w:textDirection w:val="btLr"/>
          </w:tcPr>
          <w:p>
            <w:pPr>
              <w:pStyle w:val="Table"/>
              <w:spacing w:before="0" w:line="240" w:lineRule="auto"/>
              <w:ind w:left="113" w:right="113"/>
              <w:rPr>
                <w:b/>
                <w:sz w:val="16"/>
              </w:rPr>
            </w:pPr>
          </w:p>
        </w:tc>
        <w:tc>
          <w:tcPr>
            <w:tcW w:w="567" w:type="dxa"/>
            <w:vMerge/>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r>
      <w:tr>
        <w:trPr>
          <w:cantSplit/>
          <w:trHeight w:val="930"/>
        </w:trPr>
        <w:tc>
          <w:tcPr>
            <w:tcW w:w="1276" w:type="dxa"/>
            <w:vMerge/>
            <w:textDirection w:val="btLr"/>
          </w:tcPr>
          <w:p>
            <w:pPr>
              <w:pStyle w:val="Table"/>
              <w:spacing w:before="0" w:line="240" w:lineRule="auto"/>
              <w:ind w:left="113" w:right="113"/>
              <w:rPr>
                <w:b/>
                <w:sz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c>
          <w:tcPr>
            <w:tcW w:w="567" w:type="dxa"/>
            <w:vMerge/>
            <w:tcBorders>
              <w:left w:val="nil"/>
            </w:tcBorders>
            <w:textDirection w:val="btLr"/>
          </w:tcPr>
          <w:p>
            <w:pPr>
              <w:pStyle w:val="Table"/>
              <w:spacing w:before="0" w:line="240" w:lineRule="auto"/>
              <w:ind w:left="113" w:right="113"/>
              <w:rPr>
                <w:b/>
                <w:sz w:val="16"/>
              </w:rPr>
            </w:pPr>
          </w:p>
        </w:tc>
        <w:tc>
          <w:tcPr>
            <w:tcW w:w="2268" w:type="dxa"/>
            <w:vMerge w:val="restart"/>
            <w:tcBorders>
              <w:top w:val="single" w:sz="4" w:space="0" w:color="auto"/>
              <w:left w:val="single" w:sz="4" w:space="0" w:color="auto"/>
              <w:bottom w:val="single" w:sz="4" w:space="0" w:color="auto"/>
              <w:right w:val="single" w:sz="4" w:space="0" w:color="auto"/>
            </w:tcBorders>
            <w:textDirection w:val="btLr"/>
          </w:tcPr>
          <w:p>
            <w:pPr>
              <w:pStyle w:val="Table"/>
              <w:spacing w:before="0" w:line="240" w:lineRule="auto"/>
              <w:ind w:left="113" w:right="113"/>
              <w:jc w:val="center"/>
              <w:rPr>
                <w:sz w:val="16"/>
              </w:rPr>
            </w:pPr>
            <w:r>
              <w:rPr>
                <w:sz w:val="16"/>
              </w:rPr>
              <w:t>MAKE</w:t>
            </w:r>
          </w:p>
          <w:p>
            <w:pPr>
              <w:pStyle w:val="Table"/>
              <w:spacing w:before="0" w:line="240" w:lineRule="auto"/>
              <w:ind w:left="113" w:right="113"/>
              <w:jc w:val="center"/>
              <w:rPr>
                <w:sz w:val="16"/>
              </w:rPr>
            </w:pP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w:t>
            </w:r>
          </w:p>
          <w:p>
            <w:pPr>
              <w:pStyle w:val="Table"/>
              <w:spacing w:before="0" w:line="240" w:lineRule="auto"/>
              <w:ind w:left="113" w:right="113"/>
              <w:jc w:val="center"/>
              <w:rPr>
                <w:sz w:val="16"/>
              </w:rPr>
            </w:pP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MODEL</w:t>
            </w:r>
          </w:p>
          <w:p>
            <w:pPr>
              <w:pStyle w:val="Table"/>
              <w:spacing w:before="0" w:line="240" w:lineRule="auto"/>
              <w:ind w:left="113" w:right="113"/>
              <w:jc w:val="center"/>
              <w:rPr>
                <w:sz w:val="16"/>
              </w:rPr>
            </w:pPr>
          </w:p>
          <w:p>
            <w:pPr>
              <w:pStyle w:val="Table"/>
              <w:spacing w:before="0" w:line="240" w:lineRule="auto"/>
              <w:ind w:left="113" w:right="113"/>
              <w:jc w:val="center"/>
              <w:rPr>
                <w:sz w:val="16"/>
              </w:rPr>
            </w:pPr>
            <w:r>
              <w:rPr>
                <w:sz w:val="16"/>
              </w:rPr>
              <w:t>..................................</w:t>
            </w:r>
          </w:p>
          <w:p>
            <w:pPr>
              <w:pStyle w:val="Table"/>
              <w:spacing w:before="0" w:line="240" w:lineRule="auto"/>
              <w:ind w:left="113" w:right="113"/>
              <w:jc w:val="center"/>
              <w:rPr>
                <w:sz w:val="16"/>
              </w:rPr>
            </w:pPr>
          </w:p>
        </w:tc>
        <w:tc>
          <w:tcPr>
            <w:tcW w:w="567" w:type="dxa"/>
            <w:vMerge/>
            <w:tcBorders>
              <w:left w:val="nil"/>
            </w:tcBorders>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r>
      <w:tr>
        <w:trPr>
          <w:cantSplit/>
          <w:trHeight w:val="762"/>
        </w:trPr>
        <w:tc>
          <w:tcPr>
            <w:tcW w:w="1276" w:type="dxa"/>
            <w:vMerge/>
            <w:textDirection w:val="btLr"/>
          </w:tcPr>
          <w:p>
            <w:pPr>
              <w:pStyle w:val="Table"/>
              <w:spacing w:before="0" w:line="240" w:lineRule="auto"/>
              <w:ind w:left="113" w:right="113"/>
              <w:rPr>
                <w:b/>
                <w:sz w:val="16"/>
              </w:rPr>
            </w:pPr>
          </w:p>
        </w:tc>
        <w:tc>
          <w:tcPr>
            <w:tcW w:w="850" w:type="dxa"/>
            <w:textDirection w:val="btLr"/>
          </w:tcPr>
          <w:p>
            <w:pPr>
              <w:pStyle w:val="Table"/>
              <w:spacing w:before="0" w:line="240" w:lineRule="auto"/>
              <w:ind w:left="113" w:right="113"/>
              <w:rPr>
                <w:b/>
                <w:sz w:val="16"/>
              </w:rPr>
            </w:pPr>
          </w:p>
        </w:tc>
        <w:tc>
          <w:tcPr>
            <w:tcW w:w="567" w:type="dxa"/>
            <w:vMerge/>
            <w:textDirection w:val="btLr"/>
          </w:tcPr>
          <w:p>
            <w:pPr>
              <w:pStyle w:val="Table"/>
              <w:spacing w:before="0" w:line="240" w:lineRule="auto"/>
              <w:ind w:left="113" w:right="113"/>
              <w:rPr>
                <w:b/>
                <w:sz w:val="16"/>
              </w:rPr>
            </w:pPr>
          </w:p>
        </w:tc>
        <w:tc>
          <w:tcPr>
            <w:tcW w:w="2268"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jc w:val="center"/>
              <w:rPr>
                <w:sz w:val="16"/>
              </w:rPr>
            </w:pPr>
          </w:p>
        </w:tc>
        <w:tc>
          <w:tcPr>
            <w:tcW w:w="567" w:type="dxa"/>
            <w:vMerge/>
            <w:tcBorders>
              <w:left w:val="nil"/>
            </w:tcBorders>
            <w:textDirection w:val="btLr"/>
          </w:tcPr>
          <w:p>
            <w:pPr>
              <w:pStyle w:val="Table"/>
              <w:spacing w:before="0" w:line="240" w:lineRule="auto"/>
              <w:ind w:left="113" w:right="113"/>
              <w:rPr>
                <w:b/>
                <w:sz w:val="16"/>
              </w:rPr>
            </w:pPr>
          </w:p>
        </w:tc>
        <w:tc>
          <w:tcPr>
            <w:tcW w:w="1276" w:type="dxa"/>
            <w:vMerge/>
            <w:tcBorders>
              <w:left w:val="single" w:sz="4" w:space="0" w:color="auto"/>
              <w:bottom w:val="single" w:sz="4" w:space="0" w:color="auto"/>
              <w:right w:val="single" w:sz="4" w:space="0" w:color="auto"/>
            </w:tcBorders>
            <w:textDirection w:val="btLr"/>
          </w:tcPr>
          <w:p>
            <w:pPr>
              <w:pStyle w:val="Table"/>
              <w:spacing w:before="0" w:line="240" w:lineRule="auto"/>
              <w:ind w:left="113" w:right="113"/>
              <w:rPr>
                <w:b/>
                <w:sz w:val="16"/>
              </w:rPr>
            </w:pPr>
          </w:p>
        </w:tc>
      </w:tr>
    </w:tbl>
    <w:p>
      <w:pPr>
        <w:pStyle w:val="Footnotesection"/>
      </w:pPr>
      <w:r>
        <w:tab/>
        <w:t>[Regulation 5 inserted in Gazette 26 Jun 1998 p. 3375</w:t>
      </w:r>
      <w:r>
        <w:noBreakHyphen/>
        <w:t>6; amended in Gazette 18 Sep 1998 p. 5158.]</w:t>
      </w:r>
    </w:p>
    <w:p>
      <w:pPr>
        <w:pStyle w:val="Ednotesection"/>
        <w:rPr>
          <w:b/>
        </w:rPr>
      </w:pPr>
      <w:r>
        <w:t>[</w:t>
      </w:r>
      <w:r>
        <w:rPr>
          <w:b/>
        </w:rPr>
        <w:t>5A.</w:t>
      </w:r>
      <w:r>
        <w:rPr>
          <w:b/>
        </w:rPr>
        <w:tab/>
      </w:r>
      <w:r>
        <w:t>Deleted in Gazette 13 Aug 2002 p. 4160.]</w:t>
      </w:r>
    </w:p>
    <w:p>
      <w:pPr>
        <w:pStyle w:val="Heading5"/>
        <w:rPr>
          <w:snapToGrid w:val="0"/>
        </w:rPr>
      </w:pPr>
      <w:bookmarkStart w:id="34" w:name="_Toc18481781"/>
      <w:bookmarkStart w:id="35" w:name="_Toc161206368"/>
      <w:r>
        <w:rPr>
          <w:rStyle w:val="CharSectno"/>
        </w:rPr>
        <w:t>6</w:t>
      </w:r>
      <w:r>
        <w:rPr>
          <w:snapToGrid w:val="0"/>
        </w:rPr>
        <w:t>.</w:t>
      </w:r>
      <w:r>
        <w:rPr>
          <w:snapToGrid w:val="0"/>
        </w:rPr>
        <w:tab/>
        <w:t>Notice of excluded defects (Form 5)</w:t>
      </w:r>
      <w:bookmarkEnd w:id="34"/>
      <w:bookmarkEnd w:id="35"/>
    </w:p>
    <w:p>
      <w:pPr>
        <w:pStyle w:val="Subsection"/>
        <w:spacing w:before="120"/>
        <w:rPr>
          <w:snapToGrid w:val="0"/>
        </w:rPr>
      </w:pPr>
      <w:r>
        <w:rPr>
          <w:snapToGrid w:val="0"/>
        </w:rPr>
        <w:tab/>
        <w:t>(1)</w:t>
      </w:r>
      <w:r>
        <w:rPr>
          <w:snapToGrid w:val="0"/>
        </w:rPr>
        <w:tab/>
        <w:t>The form of notice for the purposes of section 35(1) shall be in the form of Form 5.</w:t>
      </w:r>
    </w:p>
    <w:p>
      <w:pPr>
        <w:pStyle w:val="Subsection"/>
        <w:spacing w:before="120"/>
        <w:rPr>
          <w:snapToGrid w:val="0"/>
        </w:rPr>
      </w:pPr>
      <w:r>
        <w:rPr>
          <w:snapToGrid w:val="0"/>
        </w:rPr>
        <w:tab/>
        <w:t>(2)</w:t>
      </w:r>
      <w:r>
        <w:rPr>
          <w:snapToGrid w:val="0"/>
        </w:rPr>
        <w:tab/>
        <w:t>The notice prescribed by subregulation (1) of this regulation —</w:t>
      </w:r>
    </w:p>
    <w:p>
      <w:pPr>
        <w:pStyle w:val="Indenta"/>
        <w:rPr>
          <w:snapToGrid w:val="0"/>
        </w:rPr>
      </w:pPr>
      <w:r>
        <w:rPr>
          <w:snapToGrid w:val="0"/>
        </w:rPr>
        <w:tab/>
        <w:t>(a)</w:t>
      </w:r>
      <w:r>
        <w:rPr>
          <w:snapToGrid w:val="0"/>
        </w:rPr>
        <w:tab/>
        <w:t>shall be printed on paper that is not less than 170 mm long and 210 mm wide; and</w:t>
      </w:r>
    </w:p>
    <w:p>
      <w:pPr>
        <w:pStyle w:val="Indenta"/>
        <w:rPr>
          <w:snapToGrid w:val="0"/>
        </w:rPr>
      </w:pPr>
      <w:r>
        <w:rPr>
          <w:snapToGrid w:val="0"/>
        </w:rPr>
        <w:tab/>
        <w:t>(b)</w:t>
      </w:r>
      <w:r>
        <w:rPr>
          <w:snapToGrid w:val="0"/>
        </w:rPr>
        <w:tab/>
        <w:t>shall be printed in the type, size and manner to conform to Form 5.</w:t>
      </w:r>
    </w:p>
    <w:p>
      <w:pPr>
        <w:pStyle w:val="Footnotesection"/>
      </w:pPr>
      <w:r>
        <w:tab/>
        <w:t>[Regulation 6 amended in Gazette 11 Oct 1974 p. 3885; 17 Nov 2006 p. 4752.]</w:t>
      </w:r>
    </w:p>
    <w:p>
      <w:pPr>
        <w:pStyle w:val="Heading5"/>
      </w:pPr>
      <w:bookmarkStart w:id="36" w:name="_Toc18481782"/>
      <w:bookmarkStart w:id="37" w:name="_Toc161206369"/>
      <w:r>
        <w:rPr>
          <w:rStyle w:val="CharSectno"/>
        </w:rPr>
        <w:t>7</w:t>
      </w:r>
      <w:r>
        <w:t>.</w:t>
      </w:r>
      <w:r>
        <w:tab/>
        <w:t>Copies of notice at time of sale (section 33(7))</w:t>
      </w:r>
      <w:bookmarkEnd w:id="36"/>
      <w:bookmarkEnd w:id="37"/>
    </w:p>
    <w:p>
      <w:pPr>
        <w:pStyle w:val="Subsection"/>
        <w:spacing w:before="120"/>
      </w:pPr>
      <w:r>
        <w:tab/>
        <w:t>(1)</w:t>
      </w:r>
      <w:r>
        <w:tab/>
        <w:t>Where a dealer sells a vehicle to which the obligations imposed by section 34 do apply, the copy of the notice required under section 33(7) shall be —</w:t>
      </w:r>
    </w:p>
    <w:p>
      <w:pPr>
        <w:pStyle w:val="Indenta"/>
      </w:pPr>
      <w:r>
        <w:tab/>
        <w:t>(a)</w:t>
      </w:r>
      <w:r>
        <w:tab/>
        <w:t>in the form of Form 4, and if that vehicle is not a motor cycle, the reverse of the form is to contain the illustration entitled ‘The Used Car Warranty’;</w:t>
      </w:r>
    </w:p>
    <w:p>
      <w:pPr>
        <w:pStyle w:val="Indenta"/>
      </w:pPr>
      <w:r>
        <w:tab/>
        <w:t>(b)</w:t>
      </w:r>
      <w:r>
        <w:tab/>
        <w:t>in the form of Form 4, and if that vehicle is a motor cycle, the reverse of the form is to contain the illustration entitled ‘The Used Bike Warranty’,</w:t>
      </w:r>
    </w:p>
    <w:p>
      <w:pPr>
        <w:pStyle w:val="Subsection"/>
        <w:spacing w:before="120"/>
      </w:pPr>
      <w:r>
        <w:tab/>
      </w:r>
      <w:r>
        <w:tab/>
        <w:t>and completed using the appropriate details from the notice attached to the vehicle under section 33(1).</w:t>
      </w:r>
    </w:p>
    <w:p>
      <w:pPr>
        <w:pStyle w:val="Subsection"/>
      </w:pPr>
      <w:r>
        <w:tab/>
        <w:t>(2)</w:t>
      </w:r>
      <w:r>
        <w:tab/>
        <w:t>Where a dealer sells a vehicle to which the obligations imposed by section 34 do not apply, the copy of the notice required under section 33(7) shall be in the form of Form 6, and completed using the appropriate details from the notice attached to the vehicle under section 33(1).</w:t>
      </w:r>
    </w:p>
    <w:p>
      <w:pPr>
        <w:pStyle w:val="Footnotesection"/>
      </w:pPr>
      <w:r>
        <w:tab/>
        <w:t>[Regulation 7 inserted in Gazette 26 Jun 1998 p. 3376; amended in Gazette 17 Nov 2006 p. 4752.]</w:t>
      </w:r>
    </w:p>
    <w:p>
      <w:pPr>
        <w:pStyle w:val="Ednotesection"/>
      </w:pPr>
      <w:r>
        <w:t>[</w:t>
      </w:r>
      <w:r>
        <w:rPr>
          <w:b/>
          <w:bCs/>
        </w:rPr>
        <w:t>8</w:t>
      </w:r>
      <w:r>
        <w:rPr>
          <w:b/>
          <w:bCs/>
        </w:rPr>
        <w:noBreakHyphen/>
        <w:t>10.</w:t>
      </w:r>
      <w:r>
        <w:rPr>
          <w:b/>
          <w:bCs/>
        </w:rPr>
        <w:tab/>
      </w:r>
      <w:r>
        <w:t>Deleted in Gazette 17 Nov 2006 p. 4752.]</w:t>
      </w:r>
    </w:p>
    <w:p>
      <w:pPr>
        <w:pStyle w:val="Heading2"/>
      </w:pPr>
      <w:bookmarkStart w:id="38" w:name="_Toc151453707"/>
      <w:bookmarkStart w:id="39" w:name="_Toc151453774"/>
      <w:bookmarkStart w:id="40" w:name="_Toc151453820"/>
      <w:bookmarkStart w:id="41" w:name="_Toc151456289"/>
      <w:bookmarkStart w:id="42" w:name="_Toc151457522"/>
      <w:bookmarkStart w:id="43" w:name="_Toc151526502"/>
      <w:bookmarkStart w:id="44" w:name="_Toc155088486"/>
      <w:bookmarkStart w:id="45" w:name="_Toc155090970"/>
      <w:bookmarkStart w:id="46" w:name="_Toc157502645"/>
      <w:bookmarkStart w:id="47" w:name="_Toc157827659"/>
      <w:bookmarkStart w:id="48" w:name="_Toc159126720"/>
      <w:bookmarkStart w:id="49" w:name="_Toc161206370"/>
      <w:r>
        <w:rPr>
          <w:rStyle w:val="CharPartNo"/>
        </w:rPr>
        <w:t>Part 3</w:t>
      </w:r>
      <w:r>
        <w:t xml:space="preserve"> — </w:t>
      </w:r>
      <w:r>
        <w:rPr>
          <w:rStyle w:val="CharPartText"/>
        </w:rPr>
        <w:t>Trust accounts</w:t>
      </w:r>
      <w:bookmarkEnd w:id="38"/>
      <w:bookmarkEnd w:id="39"/>
      <w:bookmarkEnd w:id="40"/>
      <w:bookmarkEnd w:id="41"/>
      <w:bookmarkEnd w:id="42"/>
      <w:bookmarkEnd w:id="43"/>
      <w:bookmarkEnd w:id="44"/>
      <w:bookmarkEnd w:id="45"/>
      <w:bookmarkEnd w:id="46"/>
      <w:bookmarkEnd w:id="47"/>
      <w:bookmarkEnd w:id="48"/>
      <w:bookmarkEnd w:id="49"/>
    </w:p>
    <w:p>
      <w:pPr>
        <w:pStyle w:val="Footnoteheading"/>
        <w:tabs>
          <w:tab w:val="left" w:pos="851"/>
        </w:tabs>
      </w:pPr>
      <w:r>
        <w:tab/>
        <w:t>[Heading inserted in Gazette 13 Aug 2002 p. 4160.]</w:t>
      </w:r>
    </w:p>
    <w:p>
      <w:pPr>
        <w:pStyle w:val="Heading3"/>
      </w:pPr>
      <w:bookmarkStart w:id="50" w:name="_Toc151453708"/>
      <w:bookmarkStart w:id="51" w:name="_Toc151453775"/>
      <w:bookmarkStart w:id="52" w:name="_Toc151453821"/>
      <w:bookmarkStart w:id="53" w:name="_Toc151456290"/>
      <w:bookmarkStart w:id="54" w:name="_Toc151457523"/>
      <w:bookmarkStart w:id="55" w:name="_Toc151526503"/>
      <w:bookmarkStart w:id="56" w:name="_Toc155088487"/>
      <w:bookmarkStart w:id="57" w:name="_Toc155090971"/>
      <w:bookmarkStart w:id="58" w:name="_Toc157502646"/>
      <w:bookmarkStart w:id="59" w:name="_Toc157827660"/>
      <w:bookmarkStart w:id="60" w:name="_Toc159126721"/>
      <w:bookmarkStart w:id="61" w:name="_Toc161206371"/>
      <w:r>
        <w:rPr>
          <w:rStyle w:val="CharDivNo"/>
        </w:rPr>
        <w:t>Division 1</w:t>
      </w:r>
      <w:r>
        <w:t xml:space="preserve"> — </w:t>
      </w:r>
      <w:r>
        <w:rPr>
          <w:rStyle w:val="CharDivText"/>
        </w:rPr>
        <w:t>General</w:t>
      </w:r>
      <w:bookmarkEnd w:id="50"/>
      <w:bookmarkEnd w:id="51"/>
      <w:bookmarkEnd w:id="52"/>
      <w:bookmarkEnd w:id="53"/>
      <w:bookmarkEnd w:id="54"/>
      <w:bookmarkEnd w:id="55"/>
      <w:bookmarkEnd w:id="56"/>
      <w:bookmarkEnd w:id="57"/>
      <w:bookmarkEnd w:id="58"/>
      <w:bookmarkEnd w:id="59"/>
      <w:bookmarkEnd w:id="60"/>
      <w:bookmarkEnd w:id="61"/>
    </w:p>
    <w:p>
      <w:pPr>
        <w:pStyle w:val="Footnoteheading"/>
        <w:tabs>
          <w:tab w:val="left" w:pos="851"/>
        </w:tabs>
      </w:pPr>
      <w:r>
        <w:tab/>
        <w:t>[Heading inserted in Gazette 13 Aug 2002 p. 4160.]</w:t>
      </w:r>
    </w:p>
    <w:p>
      <w:pPr>
        <w:pStyle w:val="Heading5"/>
      </w:pPr>
      <w:bookmarkStart w:id="62" w:name="_Toc18481786"/>
      <w:bookmarkStart w:id="63" w:name="_Toc161206372"/>
      <w:r>
        <w:rPr>
          <w:rStyle w:val="CharSectno"/>
        </w:rPr>
        <w:t>10A</w:t>
      </w:r>
      <w:r>
        <w:t>.</w:t>
      </w:r>
      <w:r>
        <w:tab/>
      </w:r>
      <w:r>
        <w:rPr>
          <w:snapToGrid w:val="0"/>
        </w:rPr>
        <w:t>Application</w:t>
      </w:r>
      <w:bookmarkEnd w:id="62"/>
      <w:bookmarkEnd w:id="63"/>
    </w:p>
    <w:p>
      <w:pPr>
        <w:pStyle w:val="Subsection"/>
      </w:pPr>
      <w:r>
        <w:tab/>
      </w:r>
      <w:r>
        <w:tab/>
        <w:t>This Part applies to trust accounts required to be maintained by a dealer under section 32C.</w:t>
      </w:r>
    </w:p>
    <w:p>
      <w:pPr>
        <w:pStyle w:val="Footnotesection"/>
      </w:pPr>
      <w:r>
        <w:tab/>
        <w:t>[Regulation 10A inserted in Gazette 13 Aug 2002 p. 4160.]</w:t>
      </w:r>
    </w:p>
    <w:p>
      <w:pPr>
        <w:pStyle w:val="Heading5"/>
      </w:pPr>
      <w:bookmarkStart w:id="64" w:name="_Toc18481787"/>
      <w:bookmarkStart w:id="65" w:name="_Toc161206373"/>
      <w:r>
        <w:rPr>
          <w:rStyle w:val="CharSectno"/>
        </w:rPr>
        <w:t>10B</w:t>
      </w:r>
      <w:r>
        <w:t>.</w:t>
      </w:r>
      <w:r>
        <w:tab/>
        <w:t>Prescribed financial institutions (section 32C)</w:t>
      </w:r>
      <w:bookmarkEnd w:id="64"/>
      <w:bookmarkEnd w:id="65"/>
    </w:p>
    <w:p>
      <w:pPr>
        <w:pStyle w:val="Subsection"/>
      </w:pPr>
      <w:r>
        <w:tab/>
      </w:r>
      <w:r>
        <w:tab/>
        <w:t>For the purposes of section 32C all banks, building societies and credit societies are prescribed financial institutions.</w:t>
      </w:r>
    </w:p>
    <w:p>
      <w:pPr>
        <w:pStyle w:val="Footnotesection"/>
      </w:pPr>
      <w:r>
        <w:tab/>
        <w:t>[Regulation 10B inserted in Gazette 13 Aug 2002 p. 4160.]</w:t>
      </w:r>
    </w:p>
    <w:p>
      <w:pPr>
        <w:pStyle w:val="Heading3"/>
      </w:pPr>
      <w:bookmarkStart w:id="66" w:name="_Toc151453711"/>
      <w:bookmarkStart w:id="67" w:name="_Toc151453778"/>
      <w:bookmarkStart w:id="68" w:name="_Toc151453824"/>
      <w:bookmarkStart w:id="69" w:name="_Toc151456293"/>
      <w:bookmarkStart w:id="70" w:name="_Toc151457526"/>
      <w:bookmarkStart w:id="71" w:name="_Toc151526506"/>
      <w:bookmarkStart w:id="72" w:name="_Toc155088490"/>
      <w:bookmarkStart w:id="73" w:name="_Toc155090974"/>
      <w:bookmarkStart w:id="74" w:name="_Toc157502649"/>
      <w:bookmarkStart w:id="75" w:name="_Toc157827663"/>
      <w:bookmarkStart w:id="76" w:name="_Toc159126724"/>
      <w:bookmarkStart w:id="77" w:name="_Toc161206374"/>
      <w:r>
        <w:rPr>
          <w:rStyle w:val="CharDivNo"/>
        </w:rPr>
        <w:t>Division 2</w:t>
      </w:r>
      <w:r>
        <w:t xml:space="preserve"> — </w:t>
      </w:r>
      <w:r>
        <w:rPr>
          <w:rStyle w:val="CharDivText"/>
        </w:rPr>
        <w:t>Keeping and management of trust accounts</w:t>
      </w:r>
      <w:bookmarkEnd w:id="66"/>
      <w:bookmarkEnd w:id="67"/>
      <w:bookmarkEnd w:id="68"/>
      <w:bookmarkEnd w:id="69"/>
      <w:bookmarkEnd w:id="70"/>
      <w:bookmarkEnd w:id="71"/>
      <w:bookmarkEnd w:id="72"/>
      <w:bookmarkEnd w:id="73"/>
      <w:bookmarkEnd w:id="74"/>
      <w:bookmarkEnd w:id="75"/>
      <w:bookmarkEnd w:id="76"/>
      <w:bookmarkEnd w:id="77"/>
    </w:p>
    <w:p>
      <w:pPr>
        <w:pStyle w:val="Footnoteheading"/>
        <w:tabs>
          <w:tab w:val="left" w:pos="851"/>
        </w:tabs>
      </w:pPr>
      <w:r>
        <w:tab/>
        <w:t>[Heading inserted in Gazette 13 Aug 2002 p. 4160.]</w:t>
      </w:r>
    </w:p>
    <w:p>
      <w:pPr>
        <w:pStyle w:val="Heading5"/>
      </w:pPr>
      <w:bookmarkStart w:id="78" w:name="_Toc18481788"/>
      <w:bookmarkStart w:id="79" w:name="_Toc161206375"/>
      <w:r>
        <w:rPr>
          <w:rStyle w:val="CharSectno"/>
        </w:rPr>
        <w:t>10C</w:t>
      </w:r>
      <w:r>
        <w:t>.</w:t>
      </w:r>
      <w:r>
        <w:tab/>
        <w:t>Information to be given by the dealer to the Board</w:t>
      </w:r>
      <w:bookmarkEnd w:id="78"/>
      <w:bookmarkEnd w:id="79"/>
    </w:p>
    <w:p>
      <w:pPr>
        <w:pStyle w:val="Subsection"/>
      </w:pPr>
      <w:r>
        <w:tab/>
        <w:t>(1)</w:t>
      </w:r>
      <w:r>
        <w:tab/>
        <w:t>When a dealer opens a trust account the dealer must ensure that the name of the trust account includes —</w:t>
      </w:r>
    </w:p>
    <w:p>
      <w:pPr>
        <w:pStyle w:val="Indenta"/>
      </w:pPr>
      <w:r>
        <w:tab/>
        <w:t>(a)</w:t>
      </w:r>
      <w:r>
        <w:tab/>
        <w:t>the full name of the dealer;</w:t>
      </w:r>
    </w:p>
    <w:p>
      <w:pPr>
        <w:pStyle w:val="Indenta"/>
      </w:pPr>
      <w:r>
        <w:tab/>
        <w:t>(b)</w:t>
      </w:r>
      <w:r>
        <w:tab/>
        <w:t>the dealer’s licence number;</w:t>
      </w:r>
    </w:p>
    <w:p>
      <w:pPr>
        <w:pStyle w:val="Indenta"/>
      </w:pPr>
      <w:r>
        <w:tab/>
        <w:t>(c)</w:t>
      </w:r>
      <w:r>
        <w:tab/>
        <w:t>the trading name (if any); and</w:t>
      </w:r>
    </w:p>
    <w:p>
      <w:pPr>
        <w:pStyle w:val="Indenta"/>
      </w:pPr>
      <w:r>
        <w:tab/>
        <w:t>(d)</w:t>
      </w:r>
      <w:r>
        <w:tab/>
        <w:t>the words “consignment trust account”.</w:t>
      </w:r>
    </w:p>
    <w:p>
      <w:pPr>
        <w:pStyle w:val="Subsection"/>
      </w:pPr>
      <w:r>
        <w:tab/>
        <w:t>(2)</w:t>
      </w:r>
      <w:r>
        <w:tab/>
        <w:t>When a dealer opens or closes a trust account the dealer must, as soon as is practicable, inform the Board in writing of the opening or closure of the trust account and, in doing so, must specify —</w:t>
      </w:r>
    </w:p>
    <w:p>
      <w:pPr>
        <w:pStyle w:val="Indenta"/>
      </w:pPr>
      <w:r>
        <w:tab/>
        <w:t>(a)</w:t>
      </w:r>
      <w:r>
        <w:tab/>
        <w:t>the name and number of the trust account; and</w:t>
      </w:r>
    </w:p>
    <w:p>
      <w:pPr>
        <w:pStyle w:val="Indenta"/>
      </w:pPr>
      <w:r>
        <w:tab/>
        <w:t>(b)</w:t>
      </w:r>
      <w:r>
        <w:tab/>
        <w:t>the name and address of the financial institution with which the trust account is or was maintained.</w:t>
      </w:r>
    </w:p>
    <w:p>
      <w:pPr>
        <w:pStyle w:val="Footnotesection"/>
      </w:pPr>
      <w:r>
        <w:tab/>
        <w:t>[Regulation 10C inserted in Gazette 13 Aug 2002 p. 4160.]</w:t>
      </w:r>
    </w:p>
    <w:p>
      <w:pPr>
        <w:pStyle w:val="Heading5"/>
      </w:pPr>
      <w:bookmarkStart w:id="80" w:name="_Toc18481789"/>
      <w:bookmarkStart w:id="81" w:name="_Toc161206376"/>
      <w:r>
        <w:rPr>
          <w:rStyle w:val="CharSectno"/>
        </w:rPr>
        <w:t>10D</w:t>
      </w:r>
      <w:r>
        <w:t>.</w:t>
      </w:r>
      <w:r>
        <w:tab/>
        <w:t>Trust accounts records</w:t>
      </w:r>
      <w:bookmarkEnd w:id="80"/>
      <w:bookmarkEnd w:id="81"/>
    </w:p>
    <w:p>
      <w:pPr>
        <w:pStyle w:val="Subsection"/>
      </w:pPr>
      <w:r>
        <w:tab/>
        <w:t>(1)</w:t>
      </w:r>
      <w:r>
        <w:tab/>
        <w:t>A dealer must ensure that a record is kept relating to a trust account.</w:t>
      </w:r>
    </w:p>
    <w:p>
      <w:pPr>
        <w:pStyle w:val="Subsection"/>
      </w:pPr>
      <w:r>
        <w:tab/>
        <w:t>(2)</w:t>
      </w:r>
      <w:r>
        <w:tab/>
        <w:t>The record must be —</w:t>
      </w:r>
    </w:p>
    <w:p>
      <w:pPr>
        <w:pStyle w:val="Indenta"/>
      </w:pPr>
      <w:r>
        <w:tab/>
        <w:t>(a)</w:t>
      </w:r>
      <w:r>
        <w:tab/>
        <w:t>kept in written form;</w:t>
      </w:r>
    </w:p>
    <w:p>
      <w:pPr>
        <w:pStyle w:val="Indenta"/>
      </w:pPr>
      <w:r>
        <w:tab/>
        <w:t>(b)</w:t>
      </w:r>
      <w:r>
        <w:tab/>
        <w:t>kept for a period of not less than 6 years from the date on which the money was received; and</w:t>
      </w:r>
    </w:p>
    <w:p>
      <w:pPr>
        <w:pStyle w:val="Indenta"/>
      </w:pPr>
      <w:r>
        <w:tab/>
        <w:t>(c)</w:t>
      </w:r>
      <w:r>
        <w:tab/>
        <w:t>readily accessible.</w:t>
      </w:r>
    </w:p>
    <w:p>
      <w:pPr>
        <w:pStyle w:val="Subsection"/>
      </w:pPr>
      <w:r>
        <w:tab/>
        <w:t>(3)</w:t>
      </w:r>
      <w:r>
        <w:tab/>
        <w:t>The record must contain the information contained on every receipt issued for money received, and may take the form of a duplicate copy of the receipt.</w:t>
      </w:r>
    </w:p>
    <w:p>
      <w:pPr>
        <w:pStyle w:val="Footnotesection"/>
      </w:pPr>
      <w:r>
        <w:tab/>
        <w:t>[Regulation 10D inserted in Gazette 13 Aug 2002 p. 4160</w:t>
      </w:r>
      <w:r>
        <w:noBreakHyphen/>
        <w:t>1.]</w:t>
      </w:r>
    </w:p>
    <w:p>
      <w:pPr>
        <w:pStyle w:val="Heading5"/>
      </w:pPr>
      <w:bookmarkStart w:id="82" w:name="_Toc18481790"/>
      <w:bookmarkStart w:id="83" w:name="_Toc161206377"/>
      <w:r>
        <w:rPr>
          <w:rStyle w:val="CharSectno"/>
        </w:rPr>
        <w:t>10E</w:t>
      </w:r>
      <w:r>
        <w:t>.</w:t>
      </w:r>
      <w:r>
        <w:tab/>
        <w:t>Manner of accounting for moneys received</w:t>
      </w:r>
      <w:bookmarkEnd w:id="82"/>
      <w:bookmarkEnd w:id="83"/>
    </w:p>
    <w:p>
      <w:pPr>
        <w:pStyle w:val="Subsection"/>
      </w:pPr>
      <w:r>
        <w:tab/>
        <w:t>(1)</w:t>
      </w:r>
      <w:r>
        <w:tab/>
        <w:t>Where money has been received the dealer must ensure that a written receipt is issued to the person giving the money.</w:t>
      </w:r>
    </w:p>
    <w:p>
      <w:pPr>
        <w:pStyle w:val="Subsection"/>
      </w:pPr>
      <w:r>
        <w:tab/>
        <w:t>(2)</w:t>
      </w:r>
      <w:r>
        <w:tab/>
        <w:t>However the receipt may be in an electronic form where the money is received by electronic transfer.</w:t>
      </w:r>
    </w:p>
    <w:p>
      <w:pPr>
        <w:pStyle w:val="Subsection"/>
      </w:pPr>
      <w:r>
        <w:tab/>
        <w:t>(3)</w:t>
      </w:r>
      <w:r>
        <w:tab/>
        <w:t>The receipt must contain —</w:t>
      </w:r>
    </w:p>
    <w:p>
      <w:pPr>
        <w:pStyle w:val="Indenta"/>
      </w:pPr>
      <w:r>
        <w:tab/>
        <w:t>(a)</w:t>
      </w:r>
      <w:r>
        <w:tab/>
        <w:t>the name of the dealer and the dealer’s licence number;</w:t>
      </w:r>
    </w:p>
    <w:p>
      <w:pPr>
        <w:pStyle w:val="Indenta"/>
      </w:pPr>
      <w:r>
        <w:tab/>
        <w:t>(b)</w:t>
      </w:r>
      <w:r>
        <w:tab/>
        <w:t>a number or letter, or a combination of both, in consecutive order that allows the receipt to be uniquely identified;</w:t>
      </w:r>
    </w:p>
    <w:p>
      <w:pPr>
        <w:pStyle w:val="Indenta"/>
      </w:pPr>
      <w:r>
        <w:tab/>
        <w:t>(c)</w:t>
      </w:r>
      <w:r>
        <w:tab/>
        <w:t>the date on which the money is received;</w:t>
      </w:r>
    </w:p>
    <w:p>
      <w:pPr>
        <w:pStyle w:val="Indenta"/>
      </w:pPr>
      <w:r>
        <w:tab/>
        <w:t>(d)</w:t>
      </w:r>
      <w:r>
        <w:tab/>
        <w:t>the name of the person paying the money;</w:t>
      </w:r>
    </w:p>
    <w:p>
      <w:pPr>
        <w:pStyle w:val="Indenta"/>
      </w:pPr>
      <w:r>
        <w:tab/>
        <w:t>(e)</w:t>
      </w:r>
      <w:r>
        <w:tab/>
        <w:t>the amount of money received;</w:t>
      </w:r>
    </w:p>
    <w:p>
      <w:pPr>
        <w:pStyle w:val="Indenta"/>
      </w:pPr>
      <w:r>
        <w:tab/>
        <w:t>(f)</w:t>
      </w:r>
      <w:r>
        <w:tab/>
        <w:t>a brief description of the purpose of the payment; and</w:t>
      </w:r>
    </w:p>
    <w:p>
      <w:pPr>
        <w:pStyle w:val="Indenta"/>
      </w:pPr>
      <w:r>
        <w:tab/>
        <w:t>(g)</w:t>
      </w:r>
      <w:r>
        <w:tab/>
        <w:t>if the receipt is hand</w:t>
      </w:r>
      <w:r>
        <w:noBreakHyphen/>
        <w:t>written, the name of the person receiving the money evidenced by the signature of that person.</w:t>
      </w:r>
    </w:p>
    <w:p>
      <w:pPr>
        <w:pStyle w:val="Footnotesection"/>
      </w:pPr>
      <w:r>
        <w:tab/>
        <w:t>[Regulation 10E inserted in Gazette 13 Aug 2002 p. 4161.]</w:t>
      </w:r>
    </w:p>
    <w:p>
      <w:pPr>
        <w:pStyle w:val="Heading5"/>
      </w:pPr>
      <w:bookmarkStart w:id="84" w:name="_Toc18481791"/>
      <w:bookmarkStart w:id="85" w:name="_Toc161206378"/>
      <w:r>
        <w:rPr>
          <w:rStyle w:val="CharSectno"/>
        </w:rPr>
        <w:t>10F</w:t>
      </w:r>
      <w:r>
        <w:t>.</w:t>
      </w:r>
      <w:r>
        <w:tab/>
        <w:t>Statutory declaration</w:t>
      </w:r>
      <w:bookmarkEnd w:id="84"/>
      <w:bookmarkEnd w:id="85"/>
    </w:p>
    <w:p>
      <w:pPr>
        <w:pStyle w:val="Subsection"/>
      </w:pPr>
      <w:r>
        <w:tab/>
      </w:r>
      <w:r>
        <w:tab/>
        <w:t>Where in a calendar year a dealer has neither held nor received money in relation to a trust account, the dealer must, within 3 months of the end of that year, provide the Board with a statutory declaration to this effect.</w:t>
      </w:r>
    </w:p>
    <w:p>
      <w:pPr>
        <w:pStyle w:val="Footnotesection"/>
      </w:pPr>
      <w:r>
        <w:tab/>
        <w:t>[Regulation 10F inserted in Gazette 13 Aug 2002 p. 4161.]</w:t>
      </w:r>
    </w:p>
    <w:p>
      <w:pPr>
        <w:pStyle w:val="Heading3"/>
      </w:pPr>
      <w:bookmarkStart w:id="86" w:name="_Toc151453716"/>
      <w:bookmarkStart w:id="87" w:name="_Toc151453783"/>
      <w:bookmarkStart w:id="88" w:name="_Toc151453829"/>
      <w:bookmarkStart w:id="89" w:name="_Toc151456298"/>
      <w:bookmarkStart w:id="90" w:name="_Toc151457531"/>
      <w:bookmarkStart w:id="91" w:name="_Toc151526511"/>
      <w:bookmarkStart w:id="92" w:name="_Toc155088495"/>
      <w:bookmarkStart w:id="93" w:name="_Toc155090979"/>
      <w:bookmarkStart w:id="94" w:name="_Toc157502654"/>
      <w:bookmarkStart w:id="95" w:name="_Toc157827668"/>
      <w:bookmarkStart w:id="96" w:name="_Toc159126729"/>
      <w:bookmarkStart w:id="97" w:name="_Toc161206379"/>
      <w:r>
        <w:rPr>
          <w:rStyle w:val="CharDivNo"/>
        </w:rPr>
        <w:t>Division 3</w:t>
      </w:r>
      <w:r>
        <w:t xml:space="preserve"> — </w:t>
      </w:r>
      <w:r>
        <w:rPr>
          <w:rStyle w:val="CharDivText"/>
        </w:rPr>
        <w:t>Duties of financial institutions</w:t>
      </w:r>
      <w:bookmarkEnd w:id="86"/>
      <w:bookmarkEnd w:id="87"/>
      <w:bookmarkEnd w:id="88"/>
      <w:bookmarkEnd w:id="89"/>
      <w:bookmarkEnd w:id="90"/>
      <w:bookmarkEnd w:id="91"/>
      <w:bookmarkEnd w:id="92"/>
      <w:bookmarkEnd w:id="93"/>
      <w:bookmarkEnd w:id="94"/>
      <w:bookmarkEnd w:id="95"/>
      <w:bookmarkEnd w:id="96"/>
      <w:bookmarkEnd w:id="97"/>
    </w:p>
    <w:p>
      <w:pPr>
        <w:pStyle w:val="Footnoteheading"/>
        <w:tabs>
          <w:tab w:val="left" w:pos="851"/>
        </w:tabs>
      </w:pPr>
      <w:r>
        <w:tab/>
        <w:t>[Heading inserted in Gazette 13 Aug 2002 p. 4161.]</w:t>
      </w:r>
    </w:p>
    <w:p>
      <w:pPr>
        <w:pStyle w:val="Heading5"/>
      </w:pPr>
      <w:bookmarkStart w:id="98" w:name="_Toc18481792"/>
      <w:bookmarkStart w:id="99" w:name="_Toc161206380"/>
      <w:r>
        <w:rPr>
          <w:rStyle w:val="CharSectno"/>
        </w:rPr>
        <w:t>10G</w:t>
      </w:r>
      <w:r>
        <w:t>.</w:t>
      </w:r>
      <w:r>
        <w:tab/>
        <w:t>Reporting overdrawn accounts</w:t>
      </w:r>
      <w:bookmarkEnd w:id="98"/>
      <w:bookmarkEnd w:id="99"/>
    </w:p>
    <w:p>
      <w:pPr>
        <w:pStyle w:val="Subsection"/>
      </w:pPr>
      <w:r>
        <w:tab/>
      </w:r>
      <w:r>
        <w:tab/>
        <w:t>If a dealer’s trust account is overdrawn the relevant financial institution must, as soon as is practicable, inform the Board in writing of —</w:t>
      </w:r>
    </w:p>
    <w:p>
      <w:pPr>
        <w:pStyle w:val="Indenta"/>
      </w:pPr>
      <w:r>
        <w:tab/>
        <w:t>(a)</w:t>
      </w:r>
      <w:r>
        <w:tab/>
        <w:t>the name and number of the trust account; and</w:t>
      </w:r>
    </w:p>
    <w:p>
      <w:pPr>
        <w:pStyle w:val="Indenta"/>
      </w:pPr>
      <w:r>
        <w:tab/>
        <w:t>(b)</w:t>
      </w:r>
      <w:r>
        <w:tab/>
        <w:t>the amount by which the trust account is overdrawn.</w:t>
      </w:r>
    </w:p>
    <w:p>
      <w:pPr>
        <w:pStyle w:val="Footnotesection"/>
      </w:pPr>
      <w:r>
        <w:tab/>
        <w:t>[Regulation 10G inserted in Gazette 13 Aug 2002 p. 4161.]</w:t>
      </w:r>
    </w:p>
    <w:p>
      <w:pPr>
        <w:pStyle w:val="Heading3"/>
      </w:pPr>
      <w:bookmarkStart w:id="100" w:name="_Toc151453718"/>
      <w:bookmarkStart w:id="101" w:name="_Toc151453785"/>
      <w:bookmarkStart w:id="102" w:name="_Toc151453831"/>
      <w:bookmarkStart w:id="103" w:name="_Toc151456300"/>
      <w:bookmarkStart w:id="104" w:name="_Toc151457533"/>
      <w:bookmarkStart w:id="105" w:name="_Toc151526513"/>
      <w:bookmarkStart w:id="106" w:name="_Toc155088497"/>
      <w:bookmarkStart w:id="107" w:name="_Toc155090981"/>
      <w:bookmarkStart w:id="108" w:name="_Toc157502656"/>
      <w:bookmarkStart w:id="109" w:name="_Toc157827670"/>
      <w:bookmarkStart w:id="110" w:name="_Toc159126731"/>
      <w:bookmarkStart w:id="111" w:name="_Toc161206381"/>
      <w:r>
        <w:rPr>
          <w:rStyle w:val="CharDivNo"/>
        </w:rPr>
        <w:t>Division 4</w:t>
      </w:r>
      <w:r>
        <w:t xml:space="preserve"> — </w:t>
      </w:r>
      <w:r>
        <w:rPr>
          <w:rStyle w:val="CharDivText"/>
        </w:rPr>
        <w:t>Auditing of trust accounts</w:t>
      </w:r>
      <w:bookmarkEnd w:id="100"/>
      <w:bookmarkEnd w:id="101"/>
      <w:bookmarkEnd w:id="102"/>
      <w:bookmarkEnd w:id="103"/>
      <w:bookmarkEnd w:id="104"/>
      <w:bookmarkEnd w:id="105"/>
      <w:bookmarkEnd w:id="106"/>
      <w:bookmarkEnd w:id="107"/>
      <w:bookmarkEnd w:id="108"/>
      <w:bookmarkEnd w:id="109"/>
      <w:bookmarkEnd w:id="110"/>
      <w:bookmarkEnd w:id="111"/>
    </w:p>
    <w:p>
      <w:pPr>
        <w:pStyle w:val="Footnoteheading"/>
        <w:tabs>
          <w:tab w:val="left" w:pos="851"/>
        </w:tabs>
      </w:pPr>
      <w:r>
        <w:tab/>
        <w:t>[Heading inserted in Gazette 13 Aug 2002 p. 4161.]</w:t>
      </w:r>
    </w:p>
    <w:p>
      <w:pPr>
        <w:pStyle w:val="Heading5"/>
      </w:pPr>
      <w:bookmarkStart w:id="112" w:name="_Toc18481793"/>
      <w:bookmarkStart w:id="113" w:name="_Toc161206382"/>
      <w:r>
        <w:rPr>
          <w:rStyle w:val="CharSectno"/>
        </w:rPr>
        <w:t>10H</w:t>
      </w:r>
      <w:r>
        <w:t>.</w:t>
      </w:r>
      <w:r>
        <w:tab/>
        <w:t>Appointment of auditors</w:t>
      </w:r>
      <w:bookmarkEnd w:id="112"/>
      <w:bookmarkEnd w:id="113"/>
    </w:p>
    <w:p>
      <w:pPr>
        <w:pStyle w:val="Subsection"/>
      </w:pPr>
      <w:r>
        <w:tab/>
        <w:t>(1)</w:t>
      </w:r>
      <w:r>
        <w:tab/>
        <w:t>A dealer must appoint an auditor, approved by the Board, at the time of opening a trust account.</w:t>
      </w:r>
    </w:p>
    <w:p>
      <w:pPr>
        <w:pStyle w:val="Subsection"/>
      </w:pPr>
      <w:r>
        <w:tab/>
        <w:t>(2)</w:t>
      </w:r>
      <w:r>
        <w:tab/>
        <w:t>An auditor’s appointment under this section is continuous unless the Board approves a subsequent change in the appointment.</w:t>
      </w:r>
    </w:p>
    <w:p>
      <w:pPr>
        <w:pStyle w:val="Footnotesection"/>
      </w:pPr>
      <w:r>
        <w:tab/>
        <w:t>[Regulation 10H inserted in Gazette 13 Aug 2002 p. 4161</w:t>
      </w:r>
      <w:r>
        <w:noBreakHyphen/>
        <w:t>2.]</w:t>
      </w:r>
    </w:p>
    <w:p>
      <w:pPr>
        <w:pStyle w:val="Heading5"/>
      </w:pPr>
      <w:bookmarkStart w:id="114" w:name="_Toc18481794"/>
      <w:bookmarkStart w:id="115" w:name="_Toc161206383"/>
      <w:r>
        <w:rPr>
          <w:rStyle w:val="CharSectno"/>
        </w:rPr>
        <w:t>10I</w:t>
      </w:r>
      <w:r>
        <w:t>.</w:t>
      </w:r>
      <w:r>
        <w:tab/>
        <w:t>Production of records to auditors</w:t>
      </w:r>
      <w:bookmarkEnd w:id="114"/>
      <w:bookmarkEnd w:id="115"/>
    </w:p>
    <w:p>
      <w:pPr>
        <w:pStyle w:val="Subsection"/>
      </w:pPr>
      <w:r>
        <w:tab/>
      </w:r>
      <w:r>
        <w:tab/>
        <w:t>The dealer and the relevant financial institution must, at the request of an auditor engaged in the audit of the dealer’s trust account, produce to that auditor all such books, papers, accounts, documents and securities in their possession, custody, or power as may be reasonably necessary for the purposes of the audit.</w:t>
      </w:r>
    </w:p>
    <w:p>
      <w:pPr>
        <w:pStyle w:val="Footnotesection"/>
      </w:pPr>
      <w:r>
        <w:tab/>
        <w:t>[Regulation 10I inserted in Gazette 13 Aug 2002 p. 4162.]</w:t>
      </w:r>
    </w:p>
    <w:p>
      <w:pPr>
        <w:pStyle w:val="Heading5"/>
      </w:pPr>
      <w:bookmarkStart w:id="116" w:name="_Toc18481795"/>
      <w:bookmarkStart w:id="117" w:name="_Toc161206384"/>
      <w:r>
        <w:rPr>
          <w:rStyle w:val="CharSectno"/>
        </w:rPr>
        <w:t>10J</w:t>
      </w:r>
      <w:r>
        <w:t>.</w:t>
      </w:r>
      <w:r>
        <w:tab/>
        <w:t>Conduct of audits</w:t>
      </w:r>
      <w:bookmarkEnd w:id="116"/>
      <w:bookmarkEnd w:id="117"/>
    </w:p>
    <w:p>
      <w:pPr>
        <w:pStyle w:val="Subsection"/>
      </w:pPr>
      <w:r>
        <w:tab/>
      </w:r>
      <w:r>
        <w:tab/>
        <w:t>The auditor must conduct the audit in accordance with accepted auditing practice, including selective testing when the auditor considers it appropriate.</w:t>
      </w:r>
    </w:p>
    <w:p>
      <w:pPr>
        <w:pStyle w:val="Footnotesection"/>
      </w:pPr>
      <w:r>
        <w:tab/>
        <w:t>[Regulation 10J inserted in Gazette 13 Aug 2002 p. 4162.]</w:t>
      </w:r>
    </w:p>
    <w:p>
      <w:pPr>
        <w:pStyle w:val="Heading5"/>
      </w:pPr>
      <w:bookmarkStart w:id="118" w:name="_Toc18481796"/>
      <w:bookmarkStart w:id="119" w:name="_Toc161206385"/>
      <w:r>
        <w:rPr>
          <w:rStyle w:val="CharSectno"/>
        </w:rPr>
        <w:t>10K</w:t>
      </w:r>
      <w:r>
        <w:t>.</w:t>
      </w:r>
      <w:r>
        <w:tab/>
        <w:t>Auditors’ reports, contents of</w:t>
      </w:r>
      <w:bookmarkEnd w:id="118"/>
      <w:bookmarkEnd w:id="119"/>
    </w:p>
    <w:p>
      <w:pPr>
        <w:pStyle w:val="Subsection"/>
      </w:pPr>
      <w:r>
        <w:tab/>
      </w:r>
      <w:r>
        <w:tab/>
        <w:t>An auditor’s report must contain a statement as to the following matters —</w:t>
      </w:r>
    </w:p>
    <w:p>
      <w:pPr>
        <w:pStyle w:val="Indenta"/>
      </w:pPr>
      <w:r>
        <w:tab/>
        <w:t>(a)</w:t>
      </w:r>
      <w:r>
        <w:tab/>
        <w:t>whether the trust account has, in the opinion of the auditor, been kept regularly and properly written up;</w:t>
      </w:r>
    </w:p>
    <w:p>
      <w:pPr>
        <w:pStyle w:val="Indenta"/>
      </w:pPr>
      <w:r>
        <w:tab/>
        <w:t>(b)</w:t>
      </w:r>
      <w:r>
        <w:tab/>
        <w:t>whether the trust account has been ready for examination at the periods appointed by the auditor;</w:t>
      </w:r>
    </w:p>
    <w:p>
      <w:pPr>
        <w:pStyle w:val="Indenta"/>
      </w:pPr>
      <w:r>
        <w:tab/>
        <w:t>(c)</w:t>
      </w:r>
      <w:r>
        <w:tab/>
        <w:t>whether the dealer has complied with the auditor’s requirements;</w:t>
      </w:r>
    </w:p>
    <w:p>
      <w:pPr>
        <w:pStyle w:val="Indenta"/>
      </w:pPr>
      <w:r>
        <w:tab/>
        <w:t>(d)</w:t>
      </w:r>
      <w:r>
        <w:tab/>
        <w:t>whether the trust account is, or has been during the period of the audit, overdrawn;</w:t>
      </w:r>
    </w:p>
    <w:p>
      <w:pPr>
        <w:pStyle w:val="Indenta"/>
      </w:pPr>
      <w:r>
        <w:tab/>
        <w:t>(e)</w:t>
      </w:r>
      <w:r>
        <w:tab/>
        <w:t>whether in the opinion of the auditor the trust account is, and has been during the period of the audit, in order or otherwise;</w:t>
      </w:r>
    </w:p>
    <w:p>
      <w:pPr>
        <w:pStyle w:val="Indenta"/>
      </w:pPr>
      <w:r>
        <w:tab/>
        <w:t>(f)</w:t>
      </w:r>
      <w:r>
        <w:tab/>
        <w:t>any matter or thing in relation to the trust account that should in the opinion of the auditor be communicated to the Board.</w:t>
      </w:r>
    </w:p>
    <w:p>
      <w:pPr>
        <w:pStyle w:val="Footnotesection"/>
      </w:pPr>
      <w:r>
        <w:tab/>
        <w:t>[Regulation 10K inserted in Gazette 13 Aug 2002 p. 4162.]</w:t>
      </w:r>
    </w:p>
    <w:p>
      <w:pPr>
        <w:pStyle w:val="Heading5"/>
      </w:pPr>
      <w:bookmarkStart w:id="120" w:name="_Toc18481797"/>
      <w:bookmarkStart w:id="121" w:name="_Toc161206386"/>
      <w:r>
        <w:rPr>
          <w:rStyle w:val="CharSectno"/>
        </w:rPr>
        <w:t>10L</w:t>
      </w:r>
      <w:r>
        <w:t>.</w:t>
      </w:r>
      <w:r>
        <w:tab/>
        <w:t>Obligation of auditor to disclose certain information</w:t>
      </w:r>
      <w:bookmarkEnd w:id="120"/>
      <w:bookmarkEnd w:id="121"/>
    </w:p>
    <w:p>
      <w:pPr>
        <w:pStyle w:val="Subsection"/>
      </w:pPr>
      <w:r>
        <w:tab/>
      </w:r>
      <w:r>
        <w:tab/>
        <w:t>An auditor must disclose to the Board —</w:t>
      </w:r>
    </w:p>
    <w:p>
      <w:pPr>
        <w:pStyle w:val="Indenta"/>
      </w:pPr>
      <w:r>
        <w:tab/>
        <w:t>(a)</w:t>
      </w:r>
      <w:r>
        <w:tab/>
        <w:t>any close relationship by blood or marriage that he or she has with a dealer whose trust accounts the auditor has been appointed to audit; or</w:t>
      </w:r>
    </w:p>
    <w:p>
      <w:pPr>
        <w:pStyle w:val="Indenta"/>
      </w:pPr>
      <w:r>
        <w:tab/>
        <w:t>(b)</w:t>
      </w:r>
      <w:r>
        <w:tab/>
        <w:t>any business dealings the auditor has with or through the dealer at any time during the auditor’s appointment,</w:t>
      </w:r>
    </w:p>
    <w:p>
      <w:pPr>
        <w:pStyle w:val="Subsection"/>
      </w:pPr>
      <w:r>
        <w:tab/>
      </w:r>
      <w:r>
        <w:tab/>
        <w:t>and the Board may, if it thinks fit, disqualify that auditor from acting in that particular case.</w:t>
      </w:r>
    </w:p>
    <w:p>
      <w:pPr>
        <w:pStyle w:val="Footnotesection"/>
      </w:pPr>
      <w:r>
        <w:tab/>
        <w:t>[Regulation 10L inserted in Gazette 13 Aug 2002 p. 4162.]</w:t>
      </w:r>
    </w:p>
    <w:p>
      <w:pPr>
        <w:pStyle w:val="Heading5"/>
      </w:pPr>
      <w:bookmarkStart w:id="122" w:name="_Toc18481798"/>
      <w:bookmarkStart w:id="123" w:name="_Toc161206387"/>
      <w:r>
        <w:rPr>
          <w:rStyle w:val="CharSectno"/>
        </w:rPr>
        <w:t>10M</w:t>
      </w:r>
      <w:r>
        <w:t>.</w:t>
      </w:r>
      <w:r>
        <w:tab/>
        <w:t>Costs of auditing</w:t>
      </w:r>
      <w:bookmarkEnd w:id="122"/>
      <w:bookmarkEnd w:id="123"/>
    </w:p>
    <w:p>
      <w:pPr>
        <w:pStyle w:val="Subsection"/>
      </w:pPr>
      <w:r>
        <w:tab/>
      </w:r>
      <w:r>
        <w:tab/>
        <w:t>The reasonable fees and expenses of an auditor for an audit under section 32I are payable by the dealer.</w:t>
      </w:r>
    </w:p>
    <w:p>
      <w:pPr>
        <w:pStyle w:val="Footnotesection"/>
      </w:pPr>
      <w:r>
        <w:tab/>
        <w:t>[Regulation 10M inserted in Gazette 13 Aug 2002 p. 4163.]</w:t>
      </w:r>
    </w:p>
    <w:p>
      <w:pPr>
        <w:pStyle w:val="Heading5"/>
      </w:pPr>
      <w:bookmarkStart w:id="124" w:name="_Toc18481799"/>
      <w:bookmarkStart w:id="125" w:name="_Toc161206388"/>
      <w:r>
        <w:rPr>
          <w:rStyle w:val="CharSectno"/>
        </w:rPr>
        <w:t>10N</w:t>
      </w:r>
      <w:r>
        <w:t>.</w:t>
      </w:r>
      <w:r>
        <w:tab/>
        <w:t>When and to whom the auditor must report</w:t>
      </w:r>
      <w:bookmarkEnd w:id="124"/>
      <w:bookmarkEnd w:id="125"/>
    </w:p>
    <w:p>
      <w:pPr>
        <w:pStyle w:val="Subsection"/>
      </w:pPr>
      <w:r>
        <w:tab/>
        <w:t>(1)</w:t>
      </w:r>
      <w:r>
        <w:tab/>
        <w:t>The audit period is to be set by the Board in relation to each dealer.</w:t>
      </w:r>
    </w:p>
    <w:p>
      <w:pPr>
        <w:pStyle w:val="Subsection"/>
      </w:pPr>
      <w:r>
        <w:tab/>
        <w:t>(2)</w:t>
      </w:r>
      <w:r>
        <w:tab/>
        <w:t>The auditor must within 3 months after the end of that period —</w:t>
      </w:r>
    </w:p>
    <w:p>
      <w:pPr>
        <w:pStyle w:val="Indenta"/>
      </w:pPr>
      <w:r>
        <w:tab/>
        <w:t>(a)</w:t>
      </w:r>
      <w:r>
        <w:tab/>
        <w:t>deliver to the Board a report of the result of the audit, verified by a statutory declaration of the auditor, in an approved form; and</w:t>
      </w:r>
    </w:p>
    <w:p>
      <w:pPr>
        <w:pStyle w:val="Indenta"/>
      </w:pPr>
      <w:r>
        <w:tab/>
        <w:t>(b)</w:t>
      </w:r>
      <w:r>
        <w:tab/>
        <w:t>deliver a copy of the report so verified to the dealer.</w:t>
      </w:r>
    </w:p>
    <w:p>
      <w:pPr>
        <w:pStyle w:val="Subsection"/>
      </w:pPr>
      <w:r>
        <w:tab/>
        <w:t>(3)</w:t>
      </w:r>
      <w:r>
        <w:tab/>
        <w:t>The dealer must retain the copy of the report and produce it on demand to the auditor making the next succeeding audit of the dealer’s trust account.</w:t>
      </w:r>
    </w:p>
    <w:p>
      <w:pPr>
        <w:pStyle w:val="Footnotesection"/>
      </w:pPr>
      <w:r>
        <w:tab/>
        <w:t>[Regulation 10N inserted in Gazette 13 Aug 2002 p. 4163.]</w:t>
      </w:r>
    </w:p>
    <w:p>
      <w:pPr>
        <w:pStyle w:val="Heading5"/>
      </w:pPr>
      <w:bookmarkStart w:id="126" w:name="_Toc18481800"/>
      <w:bookmarkStart w:id="127" w:name="_Toc161206389"/>
      <w:r>
        <w:rPr>
          <w:rStyle w:val="CharSectno"/>
        </w:rPr>
        <w:t>10O</w:t>
      </w:r>
      <w:r>
        <w:t>.</w:t>
      </w:r>
      <w:r>
        <w:tab/>
        <w:t>Confidentiality of audit information</w:t>
      </w:r>
      <w:bookmarkEnd w:id="126"/>
      <w:bookmarkEnd w:id="127"/>
    </w:p>
    <w:p>
      <w:pPr>
        <w:pStyle w:val="Subsection"/>
      </w:pPr>
      <w:r>
        <w:tab/>
        <w:t>(1)</w:t>
      </w:r>
      <w:r>
        <w:tab/>
        <w:t>An auditor must not, directly or indirectly, record, disclose or make use of any information obtained in the course of conducting any audit except —</w:t>
      </w:r>
    </w:p>
    <w:p>
      <w:pPr>
        <w:pStyle w:val="Indenta"/>
      </w:pPr>
      <w:r>
        <w:tab/>
        <w:t>(a)</w:t>
      </w:r>
      <w:r>
        <w:tab/>
        <w:t>for the purpose of performing functions under the Act;</w:t>
      </w:r>
    </w:p>
    <w:p>
      <w:pPr>
        <w:pStyle w:val="Indenta"/>
      </w:pPr>
      <w:r>
        <w:tab/>
        <w:t>(b)</w:t>
      </w:r>
      <w:r>
        <w:tab/>
        <w:t>as required or allowed by the Act or under another law.</w:t>
      </w:r>
    </w:p>
    <w:p>
      <w:pPr>
        <w:pStyle w:val="Subsection"/>
      </w:pPr>
      <w:r>
        <w:tab/>
        <w:t>(2)</w:t>
      </w:r>
      <w:r>
        <w:tab/>
        <w:t>However the Board may divulge the information to an interested person or to an auditor making a succeeding audit of the dealer’s trust account.</w:t>
      </w:r>
    </w:p>
    <w:p>
      <w:pPr>
        <w:pStyle w:val="Footnotesection"/>
      </w:pPr>
      <w:r>
        <w:tab/>
        <w:t>[Regulation 10O inserted in Gazette 13 Aug 2002 p. 4163.]</w:t>
      </w:r>
    </w:p>
    <w:p>
      <w:pPr>
        <w:pStyle w:val="Heading2"/>
      </w:pPr>
      <w:bookmarkStart w:id="128" w:name="_Toc151453727"/>
      <w:bookmarkStart w:id="129" w:name="_Toc151453794"/>
      <w:bookmarkStart w:id="130" w:name="_Toc151453840"/>
      <w:bookmarkStart w:id="131" w:name="_Toc151456309"/>
      <w:bookmarkStart w:id="132" w:name="_Toc151457542"/>
      <w:bookmarkStart w:id="133" w:name="_Toc151526522"/>
      <w:bookmarkStart w:id="134" w:name="_Toc155088506"/>
      <w:bookmarkStart w:id="135" w:name="_Toc155090990"/>
      <w:bookmarkStart w:id="136" w:name="_Toc157502665"/>
      <w:bookmarkStart w:id="137" w:name="_Toc157827679"/>
      <w:bookmarkStart w:id="138" w:name="_Toc159126740"/>
      <w:bookmarkStart w:id="139" w:name="_Toc161206390"/>
      <w:r>
        <w:rPr>
          <w:rStyle w:val="CharPartNo"/>
        </w:rPr>
        <w:t>Part 4</w:t>
      </w:r>
      <w:r>
        <w:rPr>
          <w:rStyle w:val="CharDivText"/>
        </w:rPr>
        <w:t xml:space="preserve"> </w:t>
      </w:r>
      <w:r>
        <w:t>—</w:t>
      </w:r>
      <w:r>
        <w:rPr>
          <w:rStyle w:val="CharDivNo"/>
        </w:rPr>
        <w:t xml:space="preserve"> </w:t>
      </w:r>
      <w:r>
        <w:rPr>
          <w:rStyle w:val="CharPartText"/>
        </w:rPr>
        <w:t>Miscellaneous</w:t>
      </w:r>
      <w:bookmarkEnd w:id="128"/>
      <w:bookmarkEnd w:id="129"/>
      <w:bookmarkEnd w:id="130"/>
      <w:bookmarkEnd w:id="131"/>
      <w:bookmarkEnd w:id="132"/>
      <w:bookmarkEnd w:id="133"/>
      <w:bookmarkEnd w:id="134"/>
      <w:bookmarkEnd w:id="135"/>
      <w:bookmarkEnd w:id="136"/>
      <w:bookmarkEnd w:id="137"/>
      <w:bookmarkEnd w:id="138"/>
      <w:bookmarkEnd w:id="139"/>
    </w:p>
    <w:p>
      <w:pPr>
        <w:pStyle w:val="Footnoteheading"/>
        <w:tabs>
          <w:tab w:val="left" w:pos="851"/>
        </w:tabs>
      </w:pPr>
      <w:r>
        <w:tab/>
        <w:t>[Heading inserted in Gazette 13 Aug 2002 p. 4163.]</w:t>
      </w:r>
    </w:p>
    <w:p>
      <w:pPr>
        <w:pStyle w:val="Heading5"/>
        <w:spacing w:before="180"/>
        <w:rPr>
          <w:snapToGrid w:val="0"/>
        </w:rPr>
      </w:pPr>
      <w:bookmarkStart w:id="140" w:name="_Toc18481801"/>
      <w:bookmarkStart w:id="141" w:name="_Toc161206391"/>
      <w:r>
        <w:rPr>
          <w:rStyle w:val="CharSectno"/>
        </w:rPr>
        <w:t>11</w:t>
      </w:r>
      <w:r>
        <w:rPr>
          <w:snapToGrid w:val="0"/>
        </w:rPr>
        <w:t>.</w:t>
      </w:r>
      <w:r>
        <w:rPr>
          <w:snapToGrid w:val="0"/>
        </w:rPr>
        <w:tab/>
        <w:t>Advertising</w:t>
      </w:r>
      <w:bookmarkEnd w:id="140"/>
      <w:bookmarkEnd w:id="141"/>
    </w:p>
    <w:p>
      <w:pPr>
        <w:pStyle w:val="Subsection"/>
        <w:spacing w:before="120"/>
        <w:rPr>
          <w:snapToGrid w:val="0"/>
        </w:rPr>
      </w:pPr>
      <w:r>
        <w:rPr>
          <w:snapToGrid w:val="0"/>
        </w:rPr>
        <w:tab/>
        <w:t>(1)</w:t>
      </w:r>
      <w:r>
        <w:rPr>
          <w:snapToGrid w:val="0"/>
        </w:rPr>
        <w:tab/>
        <w:t>Every advertisement referring to a specified second</w:t>
      </w:r>
      <w:r>
        <w:rPr>
          <w:snapToGrid w:val="0"/>
        </w:rPr>
        <w:noBreakHyphen/>
        <w:t>hand vehicle or to any specified second</w:t>
      </w:r>
      <w:r>
        <w:rPr>
          <w:snapToGrid w:val="0"/>
        </w:rPr>
        <w:noBreakHyphen/>
        <w:t>hand vehicles shall clearly and accurately specify —</w:t>
      </w:r>
    </w:p>
    <w:p>
      <w:pPr>
        <w:pStyle w:val="Indenta"/>
        <w:rPr>
          <w:snapToGrid w:val="0"/>
        </w:rPr>
      </w:pPr>
      <w:r>
        <w:rPr>
          <w:snapToGrid w:val="0"/>
        </w:rPr>
        <w:tab/>
        <w:t>(a)</w:t>
      </w:r>
      <w:r>
        <w:rPr>
          <w:snapToGrid w:val="0"/>
        </w:rPr>
        <w:tab/>
        <w:t>the registration number of the second</w:t>
      </w:r>
      <w:r>
        <w:rPr>
          <w:snapToGrid w:val="0"/>
        </w:rPr>
        <w:noBreakHyphen/>
        <w:t>hand vehicle;</w:t>
      </w:r>
    </w:p>
    <w:p>
      <w:pPr>
        <w:pStyle w:val="Indenta"/>
        <w:rPr>
          <w:snapToGrid w:val="0"/>
        </w:rPr>
      </w:pPr>
      <w:r>
        <w:rPr>
          <w:snapToGrid w:val="0"/>
        </w:rPr>
        <w:tab/>
        <w:t>(b)</w:t>
      </w:r>
      <w:r>
        <w:rPr>
          <w:snapToGrid w:val="0"/>
        </w:rPr>
        <w:tab/>
        <w:t>the year of manufacture;</w:t>
      </w:r>
    </w:p>
    <w:p>
      <w:pPr>
        <w:pStyle w:val="Indenta"/>
        <w:rPr>
          <w:snapToGrid w:val="0"/>
        </w:rPr>
      </w:pPr>
      <w:r>
        <w:rPr>
          <w:snapToGrid w:val="0"/>
        </w:rPr>
        <w:tab/>
        <w:t>(c)</w:t>
      </w:r>
      <w:r>
        <w:rPr>
          <w:snapToGrid w:val="0"/>
        </w:rPr>
        <w:tab/>
        <w:t>the cash price; and</w:t>
      </w:r>
    </w:p>
    <w:p>
      <w:pPr>
        <w:pStyle w:val="Indenta"/>
        <w:rPr>
          <w:snapToGrid w:val="0"/>
        </w:rPr>
      </w:pPr>
      <w:r>
        <w:rPr>
          <w:snapToGrid w:val="0"/>
        </w:rPr>
        <w:tab/>
        <w:t>(d)</w:t>
      </w:r>
      <w:r>
        <w:rPr>
          <w:snapToGrid w:val="0"/>
        </w:rPr>
        <w:tab/>
        <w:t>address of the registered premises of the dealer at which the vehicle is offered for sale.</w:t>
      </w:r>
    </w:p>
    <w:p>
      <w:pPr>
        <w:pStyle w:val="Subsection"/>
        <w:spacing w:before="120"/>
        <w:rPr>
          <w:snapToGrid w:val="0"/>
        </w:rPr>
      </w:pPr>
      <w:r>
        <w:rPr>
          <w:snapToGrid w:val="0"/>
        </w:rPr>
        <w:tab/>
        <w:t>(2)</w:t>
      </w:r>
      <w:r>
        <w:rPr>
          <w:snapToGrid w:val="0"/>
        </w:rPr>
        <w:tab/>
        <w:t>A dealer shall not advertise a second</w:t>
      </w:r>
      <w:r>
        <w:rPr>
          <w:snapToGrid w:val="0"/>
        </w:rPr>
        <w:noBreakHyphen/>
        <w:t>hand vehicle or cause or permit a second</w:t>
      </w:r>
      <w:r>
        <w:rPr>
          <w:snapToGrid w:val="0"/>
        </w:rPr>
        <w:noBreakHyphen/>
        <w:t>hand vehicle to be advertised unless the advertisement conforms to the provisions of subregulation (1).</w:t>
      </w:r>
    </w:p>
    <w:p>
      <w:pPr>
        <w:pStyle w:val="Heading5"/>
        <w:spacing w:before="180"/>
        <w:rPr>
          <w:snapToGrid w:val="0"/>
        </w:rPr>
      </w:pPr>
      <w:bookmarkStart w:id="142" w:name="_Toc18481802"/>
      <w:bookmarkStart w:id="143" w:name="_Toc161206392"/>
      <w:r>
        <w:rPr>
          <w:rStyle w:val="CharSectno"/>
        </w:rPr>
        <w:t>12</w:t>
      </w:r>
      <w:r>
        <w:rPr>
          <w:snapToGrid w:val="0"/>
        </w:rPr>
        <w:t>.</w:t>
      </w:r>
      <w:r>
        <w:rPr>
          <w:snapToGrid w:val="0"/>
        </w:rPr>
        <w:tab/>
        <w:t>Undesirable practices (Schedule 2)</w:t>
      </w:r>
      <w:bookmarkEnd w:id="142"/>
      <w:bookmarkEnd w:id="143"/>
    </w:p>
    <w:p>
      <w:pPr>
        <w:pStyle w:val="Subsection"/>
        <w:spacing w:before="120"/>
        <w:rPr>
          <w:snapToGrid w:val="0"/>
        </w:rPr>
      </w:pPr>
      <w:r>
        <w:rPr>
          <w:snapToGrid w:val="0"/>
        </w:rPr>
        <w:tab/>
      </w:r>
      <w:r>
        <w:rPr>
          <w:snapToGrid w:val="0"/>
        </w:rPr>
        <w:tab/>
        <w:t xml:space="preserve">The practices set out in </w:t>
      </w:r>
      <w:r>
        <w:t xml:space="preserve">Schedule 2 </w:t>
      </w:r>
      <w:r>
        <w:rPr>
          <w:snapToGrid w:val="0"/>
        </w:rPr>
        <w:t>are undesirable practices for the purposes of section 41.</w:t>
      </w:r>
    </w:p>
    <w:p>
      <w:pPr>
        <w:pStyle w:val="Footnotesection"/>
      </w:pPr>
      <w:r>
        <w:tab/>
        <w:t>[Regulation 12 amended in Gazette 17 Nov 2006 p. 4752.]</w:t>
      </w:r>
    </w:p>
    <w:p>
      <w:pPr>
        <w:pStyle w:val="Heading5"/>
        <w:spacing w:before="180"/>
        <w:rPr>
          <w:snapToGrid w:val="0"/>
        </w:rPr>
      </w:pPr>
      <w:bookmarkStart w:id="144" w:name="_Toc18481803"/>
      <w:bookmarkStart w:id="145" w:name="_Toc161206393"/>
      <w:r>
        <w:rPr>
          <w:rStyle w:val="CharSectno"/>
        </w:rPr>
        <w:t>13</w:t>
      </w:r>
      <w:r>
        <w:rPr>
          <w:snapToGrid w:val="0"/>
        </w:rPr>
        <w:t>.</w:t>
      </w:r>
      <w:r>
        <w:rPr>
          <w:snapToGrid w:val="0"/>
        </w:rPr>
        <w:tab/>
        <w:t>Prescribed accessories (Schedule 3)</w:t>
      </w:r>
      <w:bookmarkEnd w:id="144"/>
      <w:bookmarkEnd w:id="145"/>
    </w:p>
    <w:p>
      <w:pPr>
        <w:pStyle w:val="Subsection"/>
        <w:spacing w:before="120"/>
        <w:rPr>
          <w:snapToGrid w:val="0"/>
        </w:rPr>
      </w:pPr>
      <w:r>
        <w:rPr>
          <w:snapToGrid w:val="0"/>
        </w:rPr>
        <w:tab/>
      </w:r>
      <w:r>
        <w:rPr>
          <w:snapToGrid w:val="0"/>
        </w:rPr>
        <w:tab/>
        <w:t xml:space="preserve">The accessories set out in </w:t>
      </w:r>
      <w:r>
        <w:t xml:space="preserve">Schedule 3 </w:t>
      </w:r>
      <w:r>
        <w:rPr>
          <w:snapToGrid w:val="0"/>
        </w:rPr>
        <w:t>are prescribed accessories for the purposes of section 34B(1)(d).</w:t>
      </w:r>
    </w:p>
    <w:p>
      <w:pPr>
        <w:pStyle w:val="Footnotesection"/>
      </w:pPr>
      <w:r>
        <w:tab/>
        <w:t>[Regulation 13 amended in Gazette 13 Aug 2002 p. 4163; 17 Nov 2006 p. 4752.]</w:t>
      </w:r>
    </w:p>
    <w:p>
      <w:pPr>
        <w:pStyle w:val="Heading5"/>
      </w:pPr>
      <w:bookmarkStart w:id="146" w:name="_Toc18481804"/>
      <w:bookmarkStart w:id="147" w:name="_Toc161206394"/>
      <w:r>
        <w:rPr>
          <w:rStyle w:val="CharSectno"/>
        </w:rPr>
        <w:t>13A</w:t>
      </w:r>
      <w:r>
        <w:t>.</w:t>
      </w:r>
      <w:r>
        <w:tab/>
        <w:t>Prescribed requirements</w:t>
      </w:r>
      <w:r>
        <w:rPr>
          <w:snapToGrid w:val="0"/>
        </w:rPr>
        <w:t xml:space="preserve"> for vehicle consignment agreements (Schedule 4)</w:t>
      </w:r>
      <w:bookmarkEnd w:id="146"/>
      <w:bookmarkEnd w:id="147"/>
    </w:p>
    <w:p>
      <w:pPr>
        <w:pStyle w:val="Subsection"/>
      </w:pPr>
      <w:r>
        <w:tab/>
      </w:r>
      <w:r>
        <w:tab/>
        <w:t>For the purposes of section 32B the prescribed particulars, terms and conditions are those set out in Schedule 4.</w:t>
      </w:r>
    </w:p>
    <w:p>
      <w:pPr>
        <w:pStyle w:val="Footnotesection"/>
      </w:pPr>
      <w:r>
        <w:tab/>
        <w:t>[Regulation 13A inserted in Gazette 13 Aug 2002 p. 4163; amended in Gazette 17 Nov 2006 p. 4753.]</w:t>
      </w:r>
    </w:p>
    <w:p>
      <w:pPr>
        <w:pStyle w:val="Heading5"/>
        <w:rPr>
          <w:snapToGrid w:val="0"/>
        </w:rPr>
      </w:pPr>
      <w:bookmarkStart w:id="148" w:name="_Toc18481805"/>
      <w:bookmarkStart w:id="149" w:name="_Toc161206395"/>
      <w:r>
        <w:rPr>
          <w:rStyle w:val="CharSectno"/>
        </w:rPr>
        <w:t>13B</w:t>
      </w:r>
      <w:r>
        <w:t>.</w:t>
      </w:r>
      <w:r>
        <w:tab/>
        <w:t>Prescribed requirements for vehicle sale agreements (Schedule 5)</w:t>
      </w:r>
      <w:bookmarkEnd w:id="148"/>
      <w:bookmarkEnd w:id="149"/>
    </w:p>
    <w:p>
      <w:pPr>
        <w:pStyle w:val="Subsection"/>
      </w:pPr>
      <w:r>
        <w:tab/>
      </w:r>
      <w:r>
        <w:tab/>
        <w:t>For the purposes of section 42A the prescribed particulars, terms and conditions are those set out in Schedule 5.</w:t>
      </w:r>
    </w:p>
    <w:p>
      <w:pPr>
        <w:pStyle w:val="Footnotesection"/>
      </w:pPr>
      <w:r>
        <w:tab/>
        <w:t>[Regulation 13B inserted in Gazette 13 Aug 2002 p. 4164; amended in Gazette 17 Nov 2006 p. 4753.]</w:t>
      </w:r>
    </w:p>
    <w:p>
      <w:pPr>
        <w:pStyle w:val="Heading5"/>
        <w:spacing w:before="180"/>
        <w:rPr>
          <w:snapToGrid w:val="0"/>
        </w:rPr>
      </w:pPr>
      <w:bookmarkStart w:id="150" w:name="_Toc18481806"/>
      <w:bookmarkStart w:id="151" w:name="_Toc161206396"/>
      <w:r>
        <w:rPr>
          <w:rStyle w:val="CharSectno"/>
        </w:rPr>
        <w:t>14</w:t>
      </w:r>
      <w:r>
        <w:rPr>
          <w:snapToGrid w:val="0"/>
        </w:rPr>
        <w:t>.</w:t>
      </w:r>
      <w:r>
        <w:rPr>
          <w:snapToGrid w:val="0"/>
        </w:rPr>
        <w:tab/>
        <w:t>Penalties</w:t>
      </w:r>
      <w:bookmarkEnd w:id="150"/>
      <w:bookmarkEnd w:id="151"/>
    </w:p>
    <w:p>
      <w:pPr>
        <w:pStyle w:val="Subsection"/>
        <w:spacing w:before="120"/>
        <w:rPr>
          <w:snapToGrid w:val="0"/>
        </w:rPr>
      </w:pPr>
      <w:r>
        <w:rPr>
          <w:snapToGrid w:val="0"/>
        </w:rPr>
        <w:tab/>
      </w:r>
      <w:r>
        <w:rPr>
          <w:snapToGrid w:val="0"/>
        </w:rPr>
        <w:tab/>
        <w:t>A person who contravenes or fails to comply with the provisions of these regulations commits an offence and is liable to a penalty of $2 000.</w:t>
      </w:r>
    </w:p>
    <w:p>
      <w:pPr>
        <w:pStyle w:val="Footnotesection"/>
      </w:pPr>
      <w:r>
        <w:tab/>
        <w:t>[Regulation 14 amended in Gazette 13 Aug 2002 p. 4164.]</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52" w:name="_Toc155088513"/>
      <w:bookmarkStart w:id="153" w:name="_Toc155090997"/>
      <w:bookmarkStart w:id="154" w:name="_Toc157502672"/>
      <w:bookmarkStart w:id="155" w:name="_Toc157827686"/>
      <w:bookmarkStart w:id="156" w:name="_Toc159126747"/>
      <w:bookmarkStart w:id="157" w:name="_Toc161206397"/>
      <w:bookmarkStart w:id="158" w:name="_Toc151453735"/>
      <w:bookmarkStart w:id="159" w:name="_Toc151453802"/>
      <w:bookmarkStart w:id="160" w:name="_Toc151453848"/>
      <w:bookmarkStart w:id="161" w:name="_Toc151456317"/>
      <w:bookmarkStart w:id="162" w:name="_Toc151457550"/>
      <w:bookmarkStart w:id="163" w:name="_Toc151526530"/>
      <w:r>
        <w:rPr>
          <w:rStyle w:val="CharSchNo"/>
        </w:rPr>
        <w:t>Schedule 1</w:t>
      </w:r>
      <w:r>
        <w:t> — </w:t>
      </w:r>
      <w:r>
        <w:rPr>
          <w:rStyle w:val="CharSchText"/>
        </w:rPr>
        <w:t>Forms</w:t>
      </w:r>
      <w:bookmarkEnd w:id="152"/>
      <w:bookmarkEnd w:id="153"/>
      <w:bookmarkEnd w:id="154"/>
      <w:bookmarkEnd w:id="155"/>
      <w:bookmarkEnd w:id="156"/>
      <w:bookmarkEnd w:id="157"/>
    </w:p>
    <w:p>
      <w:pPr>
        <w:pStyle w:val="yFootnoteheading"/>
        <w:spacing w:before="40"/>
      </w:pPr>
      <w:bookmarkStart w:id="164" w:name="_Toc155088514"/>
      <w:bookmarkStart w:id="165" w:name="_Toc155090998"/>
      <w:r>
        <w:tab/>
        <w:t>[Heading inserted in Gazette 17 Nov 2006 p. 4753.]</w:t>
      </w:r>
    </w:p>
    <w:p>
      <w:pPr>
        <w:pStyle w:val="yHeading3"/>
        <w:spacing w:before="80"/>
      </w:pPr>
      <w:bookmarkStart w:id="166" w:name="_Toc157502673"/>
      <w:bookmarkStart w:id="167" w:name="_Toc157827687"/>
      <w:bookmarkStart w:id="168" w:name="_Toc159126748"/>
      <w:bookmarkStart w:id="169" w:name="_Toc161206398"/>
      <w:r>
        <w:t>Form 1 — Register of transactions</w:t>
      </w:r>
      <w:bookmarkEnd w:id="164"/>
      <w:bookmarkEnd w:id="165"/>
      <w:bookmarkEnd w:id="166"/>
      <w:bookmarkEnd w:id="167"/>
      <w:bookmarkEnd w:id="168"/>
      <w:bookmarkEnd w:id="169"/>
    </w:p>
    <w:p>
      <w:pPr>
        <w:pStyle w:val="yShoulderClause"/>
        <w:spacing w:before="0"/>
      </w:pPr>
      <w:r>
        <w:t>[r. 3]</w:t>
      </w:r>
    </w:p>
    <w:tbl>
      <w:tblPr>
        <w:tblW w:w="0" w:type="auto"/>
        <w:tblInd w:w="623"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985"/>
        <w:gridCol w:w="850"/>
        <w:gridCol w:w="851"/>
        <w:gridCol w:w="2835"/>
      </w:tblGrid>
      <w:tr>
        <w:trPr>
          <w:cantSplit/>
          <w:trHeight w:val="694"/>
        </w:trPr>
        <w:tc>
          <w:tcPr>
            <w:tcW w:w="1985" w:type="dxa"/>
            <w:vMerge w:val="restart"/>
            <w:textDirection w:val="btLr"/>
          </w:tcPr>
          <w:p>
            <w:pPr>
              <w:pStyle w:val="Table"/>
              <w:spacing w:line="240" w:lineRule="auto"/>
              <w:ind w:left="6" w:right="6"/>
              <w:jc w:val="center"/>
              <w:rPr>
                <w:snapToGrid w:val="0"/>
                <w:sz w:val="16"/>
              </w:rPr>
            </w:pPr>
            <w:r>
              <w:rPr>
                <w:snapToGrid w:val="0"/>
                <w:sz w:val="16"/>
              </w:rPr>
              <w:t>Western Australia</w:t>
            </w:r>
          </w:p>
          <w:p>
            <w:pPr>
              <w:pStyle w:val="Table"/>
              <w:spacing w:line="240" w:lineRule="auto"/>
              <w:ind w:left="6" w:right="6"/>
              <w:jc w:val="center"/>
              <w:rPr>
                <w:i/>
                <w:snapToGrid w:val="0"/>
                <w:sz w:val="16"/>
              </w:rPr>
            </w:pPr>
            <w:r>
              <w:rPr>
                <w:i/>
                <w:snapToGrid w:val="0"/>
                <w:sz w:val="16"/>
              </w:rPr>
              <w:t xml:space="preserve">Motor Vehicle Dealers Act 1973 </w:t>
            </w:r>
            <w:r>
              <w:rPr>
                <w:iCs/>
                <w:snapToGrid w:val="0"/>
                <w:sz w:val="16"/>
              </w:rPr>
              <w:t>section 25</w:t>
            </w:r>
          </w:p>
          <w:p>
            <w:pPr>
              <w:pStyle w:val="Table"/>
              <w:spacing w:line="240" w:lineRule="auto"/>
              <w:ind w:left="6" w:right="6"/>
              <w:jc w:val="center"/>
              <w:rPr>
                <w:snapToGrid w:val="0"/>
                <w:sz w:val="16"/>
              </w:rPr>
            </w:pPr>
            <w:r>
              <w:rPr>
                <w:i/>
                <w:snapToGrid w:val="0"/>
                <w:sz w:val="16"/>
              </w:rPr>
              <w:t>Motor Vehicle Dealers (Sales) Regulations 1974</w:t>
            </w:r>
            <w:r>
              <w:rPr>
                <w:snapToGrid w:val="0"/>
                <w:sz w:val="16"/>
              </w:rPr>
              <w:t xml:space="preserve"> regulation 3</w:t>
            </w:r>
          </w:p>
          <w:p>
            <w:pPr>
              <w:pStyle w:val="Table"/>
              <w:spacing w:before="0" w:line="240" w:lineRule="auto"/>
              <w:ind w:left="6" w:right="6"/>
              <w:rPr>
                <w:snapToGrid w:val="0"/>
                <w:sz w:val="16"/>
              </w:rPr>
            </w:pPr>
          </w:p>
          <w:p>
            <w:pPr>
              <w:pStyle w:val="Table"/>
              <w:spacing w:line="240" w:lineRule="auto"/>
              <w:ind w:left="6" w:right="6"/>
              <w:jc w:val="center"/>
              <w:rPr>
                <w:b/>
                <w:bCs/>
                <w:snapToGrid w:val="0"/>
                <w:sz w:val="16"/>
              </w:rPr>
            </w:pPr>
            <w:r>
              <w:rPr>
                <w:b/>
                <w:bCs/>
                <w:snapToGrid w:val="0"/>
                <w:sz w:val="16"/>
              </w:rPr>
              <w:t>Dealers register of transactions for registered premises situated at:</w:t>
            </w:r>
          </w:p>
          <w:p>
            <w:pPr>
              <w:pStyle w:val="Table"/>
              <w:spacing w:line="240" w:lineRule="auto"/>
              <w:ind w:left="6" w:right="6"/>
              <w:jc w:val="center"/>
              <w:rPr>
                <w:snapToGrid w:val="0"/>
                <w:sz w:val="16"/>
              </w:rPr>
            </w:pPr>
            <w:r>
              <w:rPr>
                <w:snapToGrid w:val="0"/>
                <w:sz w:val="16"/>
              </w:rPr>
              <w:t>............................................................................................................................</w:t>
            </w:r>
            <w:r>
              <w:rPr>
                <w:snapToGrid w:val="0"/>
                <w:sz w:val="16"/>
              </w:rPr>
              <w:br/>
              <w:t xml:space="preserve">(This register is to be produced on demand by any person mentioned in the </w:t>
            </w:r>
            <w:r>
              <w:rPr>
                <w:i/>
                <w:iCs/>
                <w:snapToGrid w:val="0"/>
                <w:sz w:val="16"/>
              </w:rPr>
              <w:t>Motor Vehicle Dealers Act 1973</w:t>
            </w:r>
            <w:r>
              <w:rPr>
                <w:snapToGrid w:val="0"/>
                <w:sz w:val="16"/>
              </w:rPr>
              <w:t xml:space="preserve"> section 25(2).)</w:t>
            </w:r>
          </w:p>
        </w:tc>
        <w:tc>
          <w:tcPr>
            <w:tcW w:w="1701" w:type="dxa"/>
            <w:gridSpan w:val="2"/>
            <w:textDirection w:val="btLr"/>
          </w:tcPr>
          <w:p>
            <w:pPr>
              <w:pStyle w:val="Table"/>
              <w:spacing w:before="0" w:line="240" w:lineRule="auto"/>
              <w:ind w:left="6" w:right="6"/>
              <w:jc w:val="center"/>
              <w:rPr>
                <w:b/>
                <w:bCs/>
                <w:snapToGrid w:val="0"/>
                <w:sz w:val="16"/>
              </w:rPr>
            </w:pPr>
            <w:r>
              <w:rPr>
                <w:b/>
                <w:bCs/>
                <w:snapToGrid w:val="0"/>
                <w:sz w:val="16"/>
              </w:rPr>
              <w:t>Remarks:</w:t>
            </w:r>
          </w:p>
        </w:tc>
        <w:tc>
          <w:tcPr>
            <w:tcW w:w="2835" w:type="dxa"/>
            <w:textDirection w:val="btLr"/>
          </w:tcPr>
          <w:p>
            <w:pPr>
              <w:pStyle w:val="Table"/>
              <w:spacing w:before="0" w:line="240" w:lineRule="auto"/>
              <w:ind w:left="6" w:right="6"/>
              <w:rPr>
                <w:snapToGrid w:val="0"/>
                <w:sz w:val="16"/>
              </w:rPr>
            </w:pPr>
          </w:p>
        </w:tc>
      </w:tr>
      <w:tr>
        <w:trPr>
          <w:cantSplit/>
          <w:trHeight w:val="551"/>
        </w:trPr>
        <w:tc>
          <w:tcPr>
            <w:tcW w:w="1985" w:type="dxa"/>
            <w:vMerge/>
            <w:textDirection w:val="btLr"/>
          </w:tcPr>
          <w:p>
            <w:pPr>
              <w:pStyle w:val="Table"/>
              <w:spacing w:before="0" w:line="240" w:lineRule="auto"/>
              <w:ind w:left="6" w:right="6"/>
              <w:rPr>
                <w:snapToGrid w:val="0"/>
                <w:sz w:val="16"/>
              </w:rPr>
            </w:pPr>
          </w:p>
        </w:tc>
        <w:tc>
          <w:tcPr>
            <w:tcW w:w="1701" w:type="dxa"/>
            <w:gridSpan w:val="2"/>
            <w:vMerge w:val="restart"/>
            <w:textDirection w:val="btLr"/>
          </w:tcPr>
          <w:p>
            <w:pPr>
              <w:pStyle w:val="Table"/>
              <w:spacing w:before="0" w:line="240" w:lineRule="auto"/>
              <w:ind w:left="6" w:right="6"/>
              <w:jc w:val="center"/>
              <w:rPr>
                <w:b/>
                <w:bCs/>
                <w:snapToGrid w:val="0"/>
                <w:sz w:val="16"/>
              </w:rPr>
            </w:pPr>
            <w:r>
              <w:rPr>
                <w:b/>
                <w:bCs/>
                <w:snapToGrid w:val="0"/>
                <w:sz w:val="16"/>
              </w:rPr>
              <w:t>Purchaser of vehicle:</w:t>
            </w:r>
            <w:r>
              <w:rPr>
                <w:b/>
                <w:bCs/>
                <w:snapToGrid w:val="0"/>
                <w:sz w:val="16"/>
              </w:rPr>
              <w:br/>
            </w:r>
            <w:r>
              <w:rPr>
                <w:b/>
                <w:bCs/>
                <w:snapToGrid w:val="0"/>
                <w:sz w:val="16"/>
              </w:rPr>
              <w:br/>
            </w:r>
            <w:r>
              <w:rPr>
                <w:b/>
                <w:bCs/>
                <w:snapToGrid w:val="0"/>
                <w:sz w:val="16"/>
              </w:rPr>
              <w:br/>
            </w:r>
            <w:r>
              <w:rPr>
                <w:b/>
                <w:bCs/>
                <w:snapToGrid w:val="0"/>
                <w:sz w:val="16"/>
              </w:rPr>
              <w:br/>
            </w:r>
          </w:p>
          <w:p>
            <w:pPr>
              <w:pStyle w:val="Table"/>
              <w:spacing w:before="0" w:line="240" w:lineRule="auto"/>
              <w:ind w:left="6" w:right="6"/>
              <w:rPr>
                <w:b/>
                <w:bCs/>
                <w:snapToGrid w:val="0"/>
                <w:sz w:val="16"/>
              </w:rPr>
            </w:pPr>
            <w:r>
              <w:rPr>
                <w:b/>
                <w:bCs/>
                <w:snapToGrid w:val="0"/>
                <w:sz w:val="16"/>
              </w:rPr>
              <w:br/>
            </w:r>
            <w:r>
              <w:rPr>
                <w:snapToGrid w:val="0"/>
                <w:sz w:val="16"/>
              </w:rPr>
              <w:t xml:space="preserve">Name:  Address: </w:t>
            </w:r>
          </w:p>
        </w:tc>
        <w:tc>
          <w:tcPr>
            <w:tcW w:w="2835" w:type="dxa"/>
            <w:textDirection w:val="btLr"/>
          </w:tcPr>
          <w:p>
            <w:pPr>
              <w:pStyle w:val="Table"/>
              <w:spacing w:before="0" w:line="240" w:lineRule="auto"/>
              <w:ind w:left="6" w:right="6"/>
              <w:rPr>
                <w:snapToGrid w:val="0"/>
                <w:sz w:val="16"/>
              </w:rPr>
            </w:pPr>
          </w:p>
        </w:tc>
      </w:tr>
      <w:tr>
        <w:trPr>
          <w:cantSplit/>
          <w:trHeight w:val="577"/>
        </w:trPr>
        <w:tc>
          <w:tcPr>
            <w:tcW w:w="1985" w:type="dxa"/>
            <w:vMerge/>
            <w:textDirection w:val="btLr"/>
          </w:tcPr>
          <w:p>
            <w:pPr>
              <w:pStyle w:val="Table"/>
              <w:spacing w:before="0" w:line="240" w:lineRule="auto"/>
              <w:ind w:left="6" w:right="6"/>
              <w:rPr>
                <w:snapToGrid w:val="0"/>
                <w:sz w:val="16"/>
              </w:rPr>
            </w:pPr>
          </w:p>
        </w:tc>
        <w:tc>
          <w:tcPr>
            <w:tcW w:w="1701" w:type="dxa"/>
            <w:gridSpan w:val="2"/>
            <w:vMerge/>
            <w:textDirection w:val="btLr"/>
          </w:tcPr>
          <w:p>
            <w:pPr>
              <w:pStyle w:val="Table"/>
              <w:spacing w:before="0" w:line="240" w:lineRule="auto"/>
              <w:ind w:left="6" w:right="6"/>
              <w:jc w:val="center"/>
              <w:rPr>
                <w:snapToGrid w:val="0"/>
                <w:sz w:val="16"/>
              </w:rPr>
            </w:pPr>
          </w:p>
        </w:tc>
        <w:tc>
          <w:tcPr>
            <w:tcW w:w="2835" w:type="dxa"/>
            <w:textDirection w:val="btLr"/>
          </w:tcPr>
          <w:p>
            <w:pPr>
              <w:pStyle w:val="Table"/>
              <w:spacing w:before="0" w:line="240" w:lineRule="auto"/>
              <w:ind w:left="6" w:right="6"/>
              <w:rPr>
                <w:snapToGrid w:val="0"/>
                <w:sz w:val="16"/>
              </w:rPr>
            </w:pPr>
          </w:p>
        </w:tc>
      </w:tr>
      <w:tr>
        <w:trPr>
          <w:cantSplit/>
          <w:trHeight w:val="733"/>
        </w:trPr>
        <w:tc>
          <w:tcPr>
            <w:tcW w:w="1985" w:type="dxa"/>
            <w:vMerge/>
            <w:textDirection w:val="btLr"/>
          </w:tcPr>
          <w:p>
            <w:pPr>
              <w:pStyle w:val="Table"/>
              <w:spacing w:before="0" w:line="240" w:lineRule="auto"/>
              <w:ind w:left="6" w:right="6"/>
              <w:rPr>
                <w:snapToGrid w:val="0"/>
                <w:sz w:val="16"/>
              </w:rPr>
            </w:pPr>
          </w:p>
        </w:tc>
        <w:tc>
          <w:tcPr>
            <w:tcW w:w="1701" w:type="dxa"/>
            <w:gridSpan w:val="2"/>
            <w:textDirection w:val="btLr"/>
          </w:tcPr>
          <w:p>
            <w:pPr>
              <w:pStyle w:val="Table"/>
              <w:spacing w:before="0" w:line="240" w:lineRule="auto"/>
              <w:ind w:left="6" w:right="6"/>
              <w:jc w:val="center"/>
              <w:rPr>
                <w:b/>
                <w:bCs/>
                <w:snapToGrid w:val="0"/>
                <w:sz w:val="16"/>
              </w:rPr>
            </w:pPr>
            <w:r>
              <w:rPr>
                <w:b/>
                <w:bCs/>
                <w:snapToGrid w:val="0"/>
                <w:sz w:val="16"/>
              </w:rPr>
              <w:t>Date sold:</w:t>
            </w:r>
          </w:p>
        </w:tc>
        <w:tc>
          <w:tcPr>
            <w:tcW w:w="2835" w:type="dxa"/>
            <w:textDirection w:val="btLr"/>
          </w:tcPr>
          <w:p>
            <w:pPr>
              <w:pStyle w:val="Table"/>
              <w:spacing w:before="0" w:line="240" w:lineRule="auto"/>
              <w:ind w:left="6" w:right="6"/>
              <w:rPr>
                <w:snapToGrid w:val="0"/>
                <w:sz w:val="16"/>
              </w:rPr>
            </w:pPr>
          </w:p>
        </w:tc>
      </w:tr>
      <w:tr>
        <w:trPr>
          <w:cantSplit/>
          <w:trHeight w:val="803"/>
        </w:trPr>
        <w:tc>
          <w:tcPr>
            <w:tcW w:w="1985" w:type="dxa"/>
            <w:vMerge/>
            <w:textDirection w:val="btLr"/>
          </w:tcPr>
          <w:p>
            <w:pPr>
              <w:pStyle w:val="Table"/>
              <w:spacing w:before="0" w:line="240" w:lineRule="auto"/>
              <w:ind w:left="6" w:right="6"/>
              <w:rPr>
                <w:snapToGrid w:val="0"/>
                <w:sz w:val="16"/>
              </w:rPr>
            </w:pPr>
          </w:p>
        </w:tc>
        <w:tc>
          <w:tcPr>
            <w:tcW w:w="1701" w:type="dxa"/>
            <w:gridSpan w:val="2"/>
            <w:textDirection w:val="btLr"/>
          </w:tcPr>
          <w:p>
            <w:pPr>
              <w:pStyle w:val="Table"/>
              <w:spacing w:before="0" w:line="240" w:lineRule="auto"/>
              <w:ind w:left="6" w:right="6"/>
              <w:jc w:val="center"/>
              <w:rPr>
                <w:b/>
                <w:bCs/>
                <w:snapToGrid w:val="0"/>
                <w:sz w:val="16"/>
              </w:rPr>
            </w:pPr>
            <w:r>
              <w:rPr>
                <w:b/>
                <w:bCs/>
                <w:snapToGrid w:val="0"/>
                <w:sz w:val="16"/>
              </w:rPr>
              <w:t>Date purchased:</w:t>
            </w:r>
          </w:p>
        </w:tc>
        <w:tc>
          <w:tcPr>
            <w:tcW w:w="2835" w:type="dxa"/>
            <w:textDirection w:val="btLr"/>
          </w:tcPr>
          <w:p>
            <w:pPr>
              <w:pStyle w:val="Table"/>
              <w:spacing w:before="0" w:line="240" w:lineRule="auto"/>
              <w:ind w:left="6" w:right="6"/>
              <w:rPr>
                <w:snapToGrid w:val="0"/>
                <w:sz w:val="16"/>
              </w:rPr>
            </w:pPr>
          </w:p>
        </w:tc>
      </w:tr>
      <w:tr>
        <w:trPr>
          <w:cantSplit/>
          <w:trHeight w:val="613"/>
        </w:trPr>
        <w:tc>
          <w:tcPr>
            <w:tcW w:w="1985" w:type="dxa"/>
            <w:vMerge/>
            <w:textDirection w:val="btLr"/>
          </w:tcPr>
          <w:p>
            <w:pPr>
              <w:pStyle w:val="Table"/>
              <w:spacing w:before="0" w:line="240" w:lineRule="auto"/>
              <w:ind w:left="6" w:right="6"/>
              <w:rPr>
                <w:snapToGrid w:val="0"/>
                <w:sz w:val="16"/>
              </w:rPr>
            </w:pPr>
          </w:p>
        </w:tc>
        <w:tc>
          <w:tcPr>
            <w:tcW w:w="1701" w:type="dxa"/>
            <w:gridSpan w:val="2"/>
            <w:vMerge w:val="restart"/>
            <w:textDirection w:val="btLr"/>
          </w:tcPr>
          <w:p>
            <w:pPr>
              <w:pStyle w:val="Table"/>
              <w:spacing w:before="0" w:line="240" w:lineRule="auto"/>
              <w:ind w:left="6" w:right="6"/>
              <w:jc w:val="center"/>
              <w:rPr>
                <w:b/>
                <w:bCs/>
                <w:snapToGrid w:val="0"/>
                <w:sz w:val="16"/>
              </w:rPr>
            </w:pPr>
            <w:r>
              <w:rPr>
                <w:b/>
                <w:bCs/>
                <w:snapToGrid w:val="0"/>
                <w:sz w:val="16"/>
              </w:rPr>
              <w:t>Seller of vehicle:</w:t>
            </w:r>
            <w:r>
              <w:rPr>
                <w:b/>
                <w:bCs/>
                <w:snapToGrid w:val="0"/>
                <w:sz w:val="16"/>
              </w:rPr>
              <w:br/>
            </w:r>
            <w:r>
              <w:rPr>
                <w:b/>
                <w:bCs/>
                <w:snapToGrid w:val="0"/>
                <w:sz w:val="16"/>
              </w:rPr>
              <w:br/>
            </w:r>
            <w:r>
              <w:rPr>
                <w:b/>
                <w:bCs/>
                <w:snapToGrid w:val="0"/>
                <w:sz w:val="16"/>
              </w:rPr>
              <w:br/>
            </w:r>
            <w:r>
              <w:rPr>
                <w:b/>
                <w:bCs/>
                <w:snapToGrid w:val="0"/>
                <w:sz w:val="16"/>
              </w:rPr>
              <w:br/>
            </w:r>
          </w:p>
          <w:p>
            <w:pPr>
              <w:pStyle w:val="Table"/>
              <w:spacing w:before="0" w:line="240" w:lineRule="auto"/>
              <w:ind w:left="6" w:right="6"/>
              <w:rPr>
                <w:b/>
                <w:bCs/>
                <w:snapToGrid w:val="0"/>
                <w:sz w:val="16"/>
              </w:rPr>
            </w:pPr>
            <w:r>
              <w:rPr>
                <w:b/>
                <w:bCs/>
                <w:snapToGrid w:val="0"/>
                <w:sz w:val="16"/>
              </w:rPr>
              <w:br/>
            </w:r>
            <w:r>
              <w:rPr>
                <w:b/>
                <w:bCs/>
                <w:snapToGrid w:val="0"/>
                <w:sz w:val="16"/>
              </w:rPr>
              <w:br/>
            </w:r>
            <w:r>
              <w:rPr>
                <w:snapToGrid w:val="0"/>
                <w:sz w:val="16"/>
              </w:rPr>
              <w:t>Name:   Address:</w:t>
            </w:r>
          </w:p>
        </w:tc>
        <w:tc>
          <w:tcPr>
            <w:tcW w:w="2835" w:type="dxa"/>
            <w:textDirection w:val="btLr"/>
          </w:tcPr>
          <w:p>
            <w:pPr>
              <w:pStyle w:val="Table"/>
              <w:spacing w:before="0" w:line="240" w:lineRule="auto"/>
              <w:ind w:left="6" w:right="6"/>
              <w:rPr>
                <w:snapToGrid w:val="0"/>
                <w:sz w:val="16"/>
              </w:rPr>
            </w:pPr>
          </w:p>
        </w:tc>
      </w:tr>
      <w:tr>
        <w:trPr>
          <w:cantSplit/>
          <w:trHeight w:val="612"/>
        </w:trPr>
        <w:tc>
          <w:tcPr>
            <w:tcW w:w="1985" w:type="dxa"/>
            <w:vMerge/>
            <w:textDirection w:val="btLr"/>
          </w:tcPr>
          <w:p>
            <w:pPr>
              <w:pStyle w:val="Table"/>
              <w:spacing w:before="0" w:line="240" w:lineRule="auto"/>
              <w:ind w:left="6" w:right="6"/>
              <w:rPr>
                <w:snapToGrid w:val="0"/>
                <w:sz w:val="16"/>
              </w:rPr>
            </w:pPr>
          </w:p>
        </w:tc>
        <w:tc>
          <w:tcPr>
            <w:tcW w:w="1701" w:type="dxa"/>
            <w:gridSpan w:val="2"/>
            <w:vMerge/>
            <w:textDirection w:val="btLr"/>
          </w:tcPr>
          <w:p>
            <w:pPr>
              <w:pStyle w:val="Table"/>
              <w:spacing w:before="0" w:line="240" w:lineRule="auto"/>
              <w:ind w:left="6" w:right="6"/>
              <w:jc w:val="center"/>
              <w:rPr>
                <w:snapToGrid w:val="0"/>
                <w:sz w:val="16"/>
              </w:rPr>
            </w:pPr>
          </w:p>
        </w:tc>
        <w:tc>
          <w:tcPr>
            <w:tcW w:w="2835" w:type="dxa"/>
            <w:textDirection w:val="btLr"/>
          </w:tcPr>
          <w:p>
            <w:pPr>
              <w:pStyle w:val="Table"/>
              <w:spacing w:before="0" w:line="240" w:lineRule="auto"/>
              <w:ind w:left="6" w:right="6"/>
              <w:rPr>
                <w:snapToGrid w:val="0"/>
                <w:sz w:val="16"/>
              </w:rPr>
            </w:pPr>
          </w:p>
        </w:tc>
      </w:tr>
      <w:tr>
        <w:trPr>
          <w:cantSplit/>
          <w:trHeight w:val="861"/>
        </w:trPr>
        <w:tc>
          <w:tcPr>
            <w:tcW w:w="1985" w:type="dxa"/>
            <w:vMerge/>
            <w:textDirection w:val="btLr"/>
          </w:tcPr>
          <w:p>
            <w:pPr>
              <w:pStyle w:val="Table"/>
              <w:spacing w:before="0" w:line="240" w:lineRule="auto"/>
              <w:ind w:left="6" w:right="6"/>
              <w:rPr>
                <w:snapToGrid w:val="0"/>
                <w:sz w:val="16"/>
              </w:rPr>
            </w:pPr>
          </w:p>
        </w:tc>
        <w:tc>
          <w:tcPr>
            <w:tcW w:w="1701" w:type="dxa"/>
            <w:gridSpan w:val="2"/>
            <w:textDirection w:val="btLr"/>
          </w:tcPr>
          <w:p>
            <w:pPr>
              <w:pStyle w:val="Table"/>
              <w:spacing w:before="0" w:line="240" w:lineRule="auto"/>
              <w:ind w:left="6" w:right="6"/>
              <w:jc w:val="center"/>
              <w:rPr>
                <w:b/>
                <w:bCs/>
                <w:snapToGrid w:val="0"/>
                <w:sz w:val="16"/>
              </w:rPr>
            </w:pPr>
            <w:r>
              <w:rPr>
                <w:b/>
                <w:bCs/>
                <w:snapToGrid w:val="0"/>
                <w:sz w:val="16"/>
              </w:rPr>
              <w:t>Person in whose name vehicle is registered:</w:t>
            </w:r>
          </w:p>
        </w:tc>
        <w:tc>
          <w:tcPr>
            <w:tcW w:w="2835" w:type="dxa"/>
            <w:textDirection w:val="btLr"/>
          </w:tcPr>
          <w:p>
            <w:pPr>
              <w:pStyle w:val="Table"/>
              <w:spacing w:before="0" w:line="240" w:lineRule="auto"/>
              <w:ind w:left="6" w:right="6"/>
              <w:rPr>
                <w:snapToGrid w:val="0"/>
                <w:sz w:val="16"/>
              </w:rPr>
            </w:pPr>
          </w:p>
        </w:tc>
      </w:tr>
      <w:tr>
        <w:trPr>
          <w:cantSplit/>
          <w:trHeight w:val="506"/>
        </w:trPr>
        <w:tc>
          <w:tcPr>
            <w:tcW w:w="1985" w:type="dxa"/>
            <w:vMerge/>
            <w:textDirection w:val="btLr"/>
          </w:tcPr>
          <w:p>
            <w:pPr>
              <w:pStyle w:val="Table"/>
              <w:spacing w:before="0" w:line="240" w:lineRule="auto"/>
              <w:ind w:left="6" w:right="6"/>
              <w:rPr>
                <w:snapToGrid w:val="0"/>
                <w:sz w:val="16"/>
              </w:rPr>
            </w:pPr>
          </w:p>
        </w:tc>
        <w:tc>
          <w:tcPr>
            <w:tcW w:w="850" w:type="dxa"/>
            <w:vMerge w:val="restart"/>
            <w:textDirection w:val="btLr"/>
          </w:tcPr>
          <w:p>
            <w:pPr>
              <w:pStyle w:val="Table"/>
              <w:spacing w:line="240" w:lineRule="auto"/>
              <w:ind w:left="6" w:right="6"/>
              <w:jc w:val="center"/>
              <w:rPr>
                <w:b/>
                <w:bCs/>
                <w:snapToGrid w:val="0"/>
                <w:sz w:val="16"/>
              </w:rPr>
            </w:pPr>
            <w:r>
              <w:rPr>
                <w:b/>
                <w:bCs/>
                <w:snapToGrid w:val="0"/>
                <w:sz w:val="16"/>
              </w:rPr>
              <w:t>Vehicle:</w:t>
            </w:r>
          </w:p>
        </w:tc>
        <w:tc>
          <w:tcPr>
            <w:tcW w:w="851" w:type="dxa"/>
            <w:textDirection w:val="btLr"/>
          </w:tcPr>
          <w:p>
            <w:pPr>
              <w:pStyle w:val="Table"/>
              <w:spacing w:before="0" w:line="240" w:lineRule="auto"/>
              <w:ind w:left="6" w:right="6"/>
              <w:jc w:val="center"/>
              <w:rPr>
                <w:snapToGrid w:val="0"/>
                <w:sz w:val="16"/>
              </w:rPr>
            </w:pPr>
            <w:r>
              <w:rPr>
                <w:snapToGrid w:val="0"/>
                <w:sz w:val="16"/>
              </w:rPr>
              <w:t>Model</w:t>
            </w:r>
          </w:p>
        </w:tc>
        <w:tc>
          <w:tcPr>
            <w:tcW w:w="2835" w:type="dxa"/>
            <w:textDirection w:val="btLr"/>
          </w:tcPr>
          <w:p>
            <w:pPr>
              <w:pStyle w:val="Table"/>
              <w:spacing w:before="0" w:line="240" w:lineRule="auto"/>
              <w:ind w:left="6" w:right="6"/>
              <w:rPr>
                <w:snapToGrid w:val="0"/>
                <w:sz w:val="16"/>
              </w:rPr>
            </w:pPr>
          </w:p>
        </w:tc>
      </w:tr>
      <w:tr>
        <w:trPr>
          <w:cantSplit/>
          <w:trHeight w:val="552"/>
        </w:trPr>
        <w:tc>
          <w:tcPr>
            <w:tcW w:w="1985" w:type="dxa"/>
            <w:vMerge/>
            <w:textDirection w:val="btLr"/>
          </w:tcPr>
          <w:p>
            <w:pPr>
              <w:pStyle w:val="Table"/>
              <w:spacing w:before="0" w:line="240" w:lineRule="auto"/>
              <w:ind w:left="6" w:right="6"/>
              <w:rPr>
                <w:snapToGrid w:val="0"/>
                <w:sz w:val="16"/>
              </w:rPr>
            </w:pPr>
          </w:p>
        </w:tc>
        <w:tc>
          <w:tcPr>
            <w:tcW w:w="850" w:type="dxa"/>
            <w:vMerge/>
            <w:textDirection w:val="btLr"/>
          </w:tcPr>
          <w:p>
            <w:pPr>
              <w:pStyle w:val="Table"/>
              <w:spacing w:line="240" w:lineRule="auto"/>
              <w:ind w:left="6" w:right="6"/>
              <w:jc w:val="center"/>
              <w:rPr>
                <w:snapToGrid w:val="0"/>
                <w:sz w:val="16"/>
              </w:rPr>
            </w:pPr>
          </w:p>
        </w:tc>
        <w:tc>
          <w:tcPr>
            <w:tcW w:w="851" w:type="dxa"/>
            <w:textDirection w:val="btLr"/>
          </w:tcPr>
          <w:p>
            <w:pPr>
              <w:pStyle w:val="Table"/>
              <w:spacing w:before="0" w:line="240" w:lineRule="auto"/>
              <w:ind w:left="6" w:right="6"/>
              <w:jc w:val="center"/>
              <w:rPr>
                <w:snapToGrid w:val="0"/>
                <w:sz w:val="16"/>
              </w:rPr>
            </w:pPr>
            <w:r>
              <w:rPr>
                <w:snapToGrid w:val="0"/>
                <w:sz w:val="16"/>
              </w:rPr>
              <w:t>Make</w:t>
            </w:r>
          </w:p>
        </w:tc>
        <w:tc>
          <w:tcPr>
            <w:tcW w:w="2835" w:type="dxa"/>
            <w:textDirection w:val="btLr"/>
          </w:tcPr>
          <w:p>
            <w:pPr>
              <w:pStyle w:val="Table"/>
              <w:spacing w:before="0" w:line="240" w:lineRule="auto"/>
              <w:ind w:left="6" w:right="6"/>
              <w:rPr>
                <w:snapToGrid w:val="0"/>
                <w:sz w:val="16"/>
              </w:rPr>
            </w:pPr>
          </w:p>
        </w:tc>
      </w:tr>
      <w:tr>
        <w:trPr>
          <w:cantSplit/>
          <w:trHeight w:val="572"/>
        </w:trPr>
        <w:tc>
          <w:tcPr>
            <w:tcW w:w="1985" w:type="dxa"/>
            <w:vMerge/>
            <w:textDirection w:val="btLr"/>
          </w:tcPr>
          <w:p>
            <w:pPr>
              <w:pStyle w:val="Table"/>
              <w:spacing w:before="0" w:line="240" w:lineRule="auto"/>
              <w:ind w:left="6" w:right="6"/>
              <w:rPr>
                <w:snapToGrid w:val="0"/>
                <w:sz w:val="16"/>
              </w:rPr>
            </w:pPr>
          </w:p>
        </w:tc>
        <w:tc>
          <w:tcPr>
            <w:tcW w:w="850" w:type="dxa"/>
            <w:vMerge/>
            <w:textDirection w:val="btLr"/>
          </w:tcPr>
          <w:p>
            <w:pPr>
              <w:pStyle w:val="Table"/>
              <w:spacing w:before="0" w:line="240" w:lineRule="auto"/>
              <w:ind w:left="6" w:right="6"/>
              <w:jc w:val="center"/>
              <w:rPr>
                <w:snapToGrid w:val="0"/>
                <w:sz w:val="16"/>
              </w:rPr>
            </w:pPr>
          </w:p>
        </w:tc>
        <w:tc>
          <w:tcPr>
            <w:tcW w:w="851" w:type="dxa"/>
            <w:textDirection w:val="btLr"/>
          </w:tcPr>
          <w:p>
            <w:pPr>
              <w:pStyle w:val="Table"/>
              <w:spacing w:before="0" w:line="240" w:lineRule="auto"/>
              <w:ind w:left="6" w:right="6"/>
              <w:jc w:val="center"/>
              <w:rPr>
                <w:snapToGrid w:val="0"/>
                <w:sz w:val="16"/>
              </w:rPr>
            </w:pPr>
            <w:r>
              <w:rPr>
                <w:snapToGrid w:val="0"/>
                <w:sz w:val="16"/>
              </w:rPr>
              <w:t>Engine</w:t>
            </w:r>
          </w:p>
          <w:p>
            <w:pPr>
              <w:pStyle w:val="Table"/>
              <w:spacing w:before="0" w:line="240" w:lineRule="auto"/>
              <w:ind w:left="6" w:right="6"/>
              <w:jc w:val="center"/>
              <w:rPr>
                <w:snapToGrid w:val="0"/>
                <w:sz w:val="16"/>
              </w:rPr>
            </w:pPr>
            <w:r>
              <w:rPr>
                <w:snapToGrid w:val="0"/>
                <w:sz w:val="16"/>
              </w:rPr>
              <w:t>No.</w:t>
            </w:r>
          </w:p>
        </w:tc>
        <w:tc>
          <w:tcPr>
            <w:tcW w:w="2835" w:type="dxa"/>
            <w:textDirection w:val="btLr"/>
          </w:tcPr>
          <w:p>
            <w:pPr>
              <w:pStyle w:val="Table"/>
              <w:spacing w:before="0" w:line="240" w:lineRule="auto"/>
              <w:ind w:left="6" w:right="6"/>
              <w:rPr>
                <w:snapToGrid w:val="0"/>
                <w:sz w:val="16"/>
              </w:rPr>
            </w:pPr>
          </w:p>
        </w:tc>
      </w:tr>
      <w:tr>
        <w:trPr>
          <w:cantSplit/>
          <w:trHeight w:val="545"/>
        </w:trPr>
        <w:tc>
          <w:tcPr>
            <w:tcW w:w="1985" w:type="dxa"/>
            <w:vMerge/>
            <w:textDirection w:val="btLr"/>
          </w:tcPr>
          <w:p>
            <w:pPr>
              <w:pStyle w:val="Table"/>
              <w:spacing w:before="0" w:line="240" w:lineRule="auto"/>
              <w:ind w:left="6" w:right="6"/>
              <w:rPr>
                <w:snapToGrid w:val="0"/>
                <w:sz w:val="16"/>
              </w:rPr>
            </w:pPr>
          </w:p>
        </w:tc>
        <w:tc>
          <w:tcPr>
            <w:tcW w:w="850" w:type="dxa"/>
            <w:vMerge/>
            <w:textDirection w:val="btLr"/>
          </w:tcPr>
          <w:p>
            <w:pPr>
              <w:pStyle w:val="Table"/>
              <w:spacing w:before="0" w:line="240" w:lineRule="auto"/>
              <w:ind w:left="6" w:right="6"/>
              <w:jc w:val="center"/>
              <w:rPr>
                <w:snapToGrid w:val="0"/>
                <w:sz w:val="16"/>
              </w:rPr>
            </w:pPr>
          </w:p>
        </w:tc>
        <w:tc>
          <w:tcPr>
            <w:tcW w:w="851" w:type="dxa"/>
            <w:textDirection w:val="btLr"/>
          </w:tcPr>
          <w:p>
            <w:pPr>
              <w:pStyle w:val="Table"/>
              <w:spacing w:before="0" w:line="240" w:lineRule="auto"/>
              <w:ind w:left="6" w:right="6"/>
              <w:jc w:val="center"/>
              <w:rPr>
                <w:snapToGrid w:val="0"/>
                <w:sz w:val="16"/>
              </w:rPr>
            </w:pPr>
            <w:r>
              <w:rPr>
                <w:snapToGrid w:val="0"/>
                <w:sz w:val="16"/>
              </w:rPr>
              <w:t>VIN/</w:t>
            </w:r>
            <w:r>
              <w:rPr>
                <w:snapToGrid w:val="0"/>
                <w:sz w:val="16"/>
              </w:rPr>
              <w:br/>
              <w:t>Chassis No.</w:t>
            </w:r>
          </w:p>
        </w:tc>
        <w:tc>
          <w:tcPr>
            <w:tcW w:w="2835" w:type="dxa"/>
            <w:textDirection w:val="btLr"/>
          </w:tcPr>
          <w:p>
            <w:pPr>
              <w:pStyle w:val="Table"/>
              <w:spacing w:before="0" w:line="240" w:lineRule="auto"/>
              <w:ind w:left="6" w:right="6"/>
              <w:rPr>
                <w:snapToGrid w:val="0"/>
                <w:sz w:val="16"/>
              </w:rPr>
            </w:pPr>
          </w:p>
        </w:tc>
      </w:tr>
      <w:tr>
        <w:trPr>
          <w:cantSplit/>
          <w:trHeight w:val="541"/>
        </w:trPr>
        <w:tc>
          <w:tcPr>
            <w:tcW w:w="1985" w:type="dxa"/>
            <w:vMerge/>
            <w:textDirection w:val="btLr"/>
          </w:tcPr>
          <w:p>
            <w:pPr>
              <w:pStyle w:val="Table"/>
              <w:spacing w:before="0" w:line="240" w:lineRule="auto"/>
              <w:ind w:left="6" w:right="6"/>
              <w:rPr>
                <w:snapToGrid w:val="0"/>
                <w:sz w:val="16"/>
              </w:rPr>
            </w:pPr>
          </w:p>
        </w:tc>
        <w:tc>
          <w:tcPr>
            <w:tcW w:w="850" w:type="dxa"/>
            <w:vMerge/>
            <w:textDirection w:val="btLr"/>
          </w:tcPr>
          <w:p>
            <w:pPr>
              <w:pStyle w:val="Table"/>
              <w:spacing w:before="0" w:line="240" w:lineRule="auto"/>
              <w:ind w:left="6" w:right="6"/>
              <w:jc w:val="center"/>
              <w:rPr>
                <w:snapToGrid w:val="0"/>
                <w:sz w:val="16"/>
              </w:rPr>
            </w:pPr>
          </w:p>
        </w:tc>
        <w:tc>
          <w:tcPr>
            <w:tcW w:w="851" w:type="dxa"/>
            <w:textDirection w:val="btLr"/>
          </w:tcPr>
          <w:p>
            <w:pPr>
              <w:pStyle w:val="Table"/>
              <w:spacing w:before="0" w:line="240" w:lineRule="auto"/>
              <w:ind w:left="6" w:right="6"/>
              <w:jc w:val="center"/>
              <w:rPr>
                <w:snapToGrid w:val="0"/>
                <w:sz w:val="16"/>
              </w:rPr>
            </w:pPr>
            <w:r>
              <w:rPr>
                <w:snapToGrid w:val="0"/>
                <w:sz w:val="16"/>
              </w:rPr>
              <w:t>Licence Plate No.</w:t>
            </w:r>
          </w:p>
        </w:tc>
        <w:tc>
          <w:tcPr>
            <w:tcW w:w="2835" w:type="dxa"/>
            <w:textDirection w:val="btLr"/>
          </w:tcPr>
          <w:p>
            <w:pPr>
              <w:pStyle w:val="Table"/>
              <w:spacing w:before="0" w:line="240" w:lineRule="auto"/>
              <w:ind w:left="6" w:right="6"/>
              <w:rPr>
                <w:snapToGrid w:val="0"/>
                <w:sz w:val="16"/>
              </w:rPr>
            </w:pPr>
          </w:p>
        </w:tc>
      </w:tr>
      <w:tr>
        <w:trPr>
          <w:cantSplit/>
          <w:trHeight w:val="598"/>
        </w:trPr>
        <w:tc>
          <w:tcPr>
            <w:tcW w:w="1985" w:type="dxa"/>
            <w:vMerge/>
            <w:textDirection w:val="btLr"/>
          </w:tcPr>
          <w:p>
            <w:pPr>
              <w:pStyle w:val="Table"/>
              <w:spacing w:before="0" w:line="240" w:lineRule="auto"/>
              <w:ind w:left="6" w:right="6"/>
              <w:rPr>
                <w:snapToGrid w:val="0"/>
                <w:sz w:val="16"/>
              </w:rPr>
            </w:pPr>
          </w:p>
        </w:tc>
        <w:tc>
          <w:tcPr>
            <w:tcW w:w="1701" w:type="dxa"/>
            <w:gridSpan w:val="2"/>
            <w:textDirection w:val="btLr"/>
          </w:tcPr>
          <w:p>
            <w:pPr>
              <w:pStyle w:val="Table"/>
              <w:spacing w:before="0" w:line="240" w:lineRule="auto"/>
              <w:ind w:left="6" w:right="6"/>
              <w:jc w:val="center"/>
              <w:rPr>
                <w:b/>
                <w:bCs/>
                <w:snapToGrid w:val="0"/>
                <w:sz w:val="16"/>
              </w:rPr>
            </w:pPr>
            <w:r>
              <w:rPr>
                <w:b/>
                <w:bCs/>
                <w:snapToGrid w:val="0"/>
                <w:sz w:val="16"/>
              </w:rPr>
              <w:t>Register No.:</w:t>
            </w:r>
          </w:p>
        </w:tc>
        <w:tc>
          <w:tcPr>
            <w:tcW w:w="2835" w:type="dxa"/>
            <w:textDirection w:val="btLr"/>
          </w:tcPr>
          <w:p>
            <w:pPr>
              <w:pStyle w:val="Table"/>
              <w:spacing w:before="0" w:line="240" w:lineRule="auto"/>
              <w:ind w:left="6" w:right="6"/>
              <w:rPr>
                <w:snapToGrid w:val="0"/>
                <w:sz w:val="16"/>
              </w:rPr>
            </w:pPr>
          </w:p>
        </w:tc>
      </w:tr>
    </w:tbl>
    <w:p>
      <w:pPr>
        <w:pStyle w:val="yFootnotesection"/>
        <w:spacing w:before="60"/>
      </w:pPr>
      <w:r>
        <w:tab/>
        <w:t>[Form 1 inserted in Gazette 17 Nov 2006 p. 4753.]</w:t>
      </w:r>
    </w:p>
    <w:p>
      <w:pPr>
        <w:pStyle w:val="NotesPerm"/>
      </w:pPr>
      <w:r>
        <w:tab/>
        <w:t>Note:</w:t>
      </w:r>
      <w:r>
        <w:tab/>
        <w:t>Forms 2 and 3 have been deliberately omitted.</w:t>
      </w:r>
    </w:p>
    <w:p>
      <w:pPr>
        <w:pStyle w:val="yHeading3"/>
      </w:pPr>
      <w:bookmarkStart w:id="170" w:name="_Toc155088515"/>
      <w:bookmarkStart w:id="171" w:name="_Toc155090999"/>
      <w:bookmarkStart w:id="172" w:name="_Toc157502674"/>
      <w:bookmarkStart w:id="173" w:name="_Toc157827688"/>
      <w:bookmarkStart w:id="174" w:name="_Toc159126749"/>
      <w:bookmarkStart w:id="175" w:name="_Toc161206399"/>
      <w:r>
        <w:t>Form 4</w:t>
      </w:r>
      <w:r>
        <w:rPr>
          <w:b w:val="0"/>
        </w:rPr>
        <w:t> — </w:t>
      </w:r>
      <w:r>
        <w:t>Vehicle particulars and warranty</w:t>
      </w:r>
      <w:bookmarkEnd w:id="170"/>
      <w:bookmarkEnd w:id="171"/>
      <w:bookmarkEnd w:id="172"/>
      <w:bookmarkEnd w:id="173"/>
      <w:bookmarkEnd w:id="174"/>
      <w:bookmarkEnd w:id="175"/>
    </w:p>
    <w:p>
      <w:pPr>
        <w:pStyle w:val="yShoulderClause"/>
      </w:pPr>
      <w:r>
        <w:t>[r. 7]</w:t>
      </w:r>
    </w:p>
    <w:tbl>
      <w:tblPr>
        <w:tblW w:w="6521" w:type="dxa"/>
        <w:tblInd w:w="623" w:type="dxa"/>
        <w:tblBorders>
          <w:insideV w:val="single" w:sz="4" w:space="0" w:color="auto"/>
        </w:tblBorders>
        <w:tblLayout w:type="fixed"/>
        <w:tblCellMar>
          <w:left w:w="56" w:type="dxa"/>
          <w:right w:w="56" w:type="dxa"/>
        </w:tblCellMar>
        <w:tblLook w:val="0000" w:firstRow="0" w:lastRow="0" w:firstColumn="0" w:lastColumn="0" w:noHBand="0" w:noVBand="0"/>
      </w:tblPr>
      <w:tblGrid>
        <w:gridCol w:w="2173"/>
        <w:gridCol w:w="2174"/>
        <w:gridCol w:w="2174"/>
      </w:tblGrid>
      <w:tr>
        <w:trPr>
          <w:cantSplit/>
          <w:trHeight w:val="189"/>
        </w:trPr>
        <w:tc>
          <w:tcPr>
            <w:tcW w:w="6521" w:type="dxa"/>
            <w:gridSpan w:val="3"/>
            <w:tcBorders>
              <w:bottom w:val="single" w:sz="4" w:space="0" w:color="auto"/>
            </w:tcBorders>
          </w:tcPr>
          <w:p>
            <w:pPr>
              <w:pStyle w:val="yMiscellaneousHeading"/>
              <w:keepNext w:val="0"/>
              <w:tabs>
                <w:tab w:val="left" w:pos="2410"/>
              </w:tabs>
              <w:spacing w:before="60"/>
            </w:pPr>
            <w:r>
              <w:rPr>
                <w:snapToGrid w:val="0"/>
              </w:rPr>
              <w:t>WESTERN</w:t>
            </w:r>
            <w:r>
              <w:t xml:space="preserve"> AUSTRALIA</w:t>
            </w:r>
          </w:p>
          <w:p>
            <w:pPr>
              <w:pStyle w:val="yMiscellaneousHeading"/>
              <w:spacing w:before="60"/>
              <w:rPr>
                <w:iCs/>
              </w:rPr>
            </w:pPr>
            <w:r>
              <w:rPr>
                <w:i/>
              </w:rPr>
              <w:t>Motor Vehicle Dealers Act 1973</w:t>
            </w:r>
            <w:r>
              <w:rPr>
                <w:iCs/>
              </w:rPr>
              <w:t xml:space="preserve"> section 33</w:t>
            </w:r>
          </w:p>
          <w:p>
            <w:pPr>
              <w:pStyle w:val="yMiscellaneousHeading"/>
              <w:spacing w:before="60"/>
            </w:pPr>
            <w:r>
              <w:rPr>
                <w:i/>
              </w:rPr>
              <w:t xml:space="preserve">Motor Vehicle </w:t>
            </w:r>
            <w:r>
              <w:rPr>
                <w:i/>
                <w:snapToGrid w:val="0"/>
              </w:rPr>
              <w:t>Dealers</w:t>
            </w:r>
            <w:r>
              <w:rPr>
                <w:i/>
              </w:rPr>
              <w:t xml:space="preserve"> (Sales) Regulations 1974</w:t>
            </w:r>
            <w:r>
              <w:t xml:space="preserve"> regulation 7</w:t>
            </w:r>
          </w:p>
          <w:p>
            <w:pPr>
              <w:pStyle w:val="yMiscellaneousHeading"/>
              <w:keepNext w:val="0"/>
              <w:spacing w:after="160" w:line="260" w:lineRule="atLeast"/>
              <w:rPr>
                <w:snapToGrid w:val="0"/>
                <w:sz w:val="16"/>
              </w:rPr>
            </w:pPr>
            <w:r>
              <w:rPr>
                <w:b/>
              </w:rPr>
              <w:t>VEHICLE PARTICULARS AND WARRANTY</w:t>
            </w:r>
          </w:p>
        </w:tc>
      </w:tr>
      <w:tr>
        <w:trPr>
          <w:cantSplit/>
          <w:trHeight w:val="189"/>
        </w:trPr>
        <w:tc>
          <w:tcPr>
            <w:tcW w:w="2173" w:type="dxa"/>
            <w:tcBorders>
              <w:top w:val="single" w:sz="4" w:space="0" w:color="auto"/>
              <w:left w:val="single" w:sz="4" w:space="0" w:color="auto"/>
              <w:bottom w:val="single" w:sz="4" w:space="0" w:color="auto"/>
            </w:tcBorders>
          </w:tcPr>
          <w:p>
            <w:pPr>
              <w:pStyle w:val="yMiscellaneousBody"/>
              <w:spacing w:before="40"/>
              <w:jc w:val="center"/>
              <w:rPr>
                <w:b/>
                <w:snapToGrid w:val="0"/>
                <w:sz w:val="18"/>
              </w:rPr>
            </w:pPr>
            <w:r>
              <w:rPr>
                <w:b/>
                <w:snapToGrid w:val="0"/>
                <w:sz w:val="18"/>
              </w:rPr>
              <w:t>YEAR OF MANUFACTURE</w:t>
            </w:r>
          </w:p>
          <w:p>
            <w:pPr>
              <w:pStyle w:val="yMiscellaneousBody"/>
              <w:spacing w:before="0"/>
              <w:jc w:val="center"/>
              <w:rPr>
                <w:snapToGrid w:val="0"/>
              </w:rPr>
            </w:pPr>
            <w:r>
              <w:rPr>
                <w:snapToGrid w:val="0"/>
              </w:rPr>
              <w:t>(</w:t>
            </w:r>
            <w:r>
              <w:rPr>
                <w:snapToGrid w:val="0"/>
                <w:sz w:val="18"/>
              </w:rPr>
              <w:t>Compliance Plate</w:t>
            </w:r>
            <w:r>
              <w:rPr>
                <w:snapToGrid w:val="0"/>
              </w:rPr>
              <w:t>)</w:t>
            </w:r>
          </w:p>
          <w:p>
            <w:pPr>
              <w:pStyle w:val="yMiscellaneousHeading"/>
              <w:keepNext w:val="0"/>
              <w:tabs>
                <w:tab w:val="left" w:pos="2410"/>
              </w:tabs>
              <w:spacing w:before="60"/>
              <w:rPr>
                <w:snapToGrid w:val="0"/>
              </w:rPr>
            </w:pPr>
            <w:r>
              <w:rPr>
                <w:sz w:val="18"/>
              </w:rPr>
              <w:t>.......................................</w:t>
            </w:r>
          </w:p>
        </w:tc>
        <w:tc>
          <w:tcPr>
            <w:tcW w:w="2174" w:type="dxa"/>
            <w:tcBorders>
              <w:top w:val="single" w:sz="4" w:space="0" w:color="auto"/>
              <w:bottom w:val="single" w:sz="4" w:space="0" w:color="auto"/>
            </w:tcBorders>
          </w:tcPr>
          <w:p>
            <w:pPr>
              <w:pStyle w:val="yMiscellaneousBody"/>
              <w:spacing w:before="40"/>
              <w:jc w:val="center"/>
              <w:rPr>
                <w:b/>
                <w:snapToGrid w:val="0"/>
                <w:sz w:val="18"/>
              </w:rPr>
            </w:pPr>
            <w:r>
              <w:rPr>
                <w:b/>
                <w:snapToGrid w:val="0"/>
                <w:sz w:val="18"/>
              </w:rPr>
              <w:t>ODOMETER READING</w:t>
            </w:r>
          </w:p>
          <w:p>
            <w:pPr>
              <w:pStyle w:val="yMiscellaneousBody"/>
              <w:spacing w:before="0"/>
              <w:jc w:val="center"/>
              <w:rPr>
                <w:snapToGrid w:val="0"/>
                <w:sz w:val="18"/>
              </w:rPr>
            </w:pPr>
            <w:r>
              <w:rPr>
                <w:snapToGrid w:val="0"/>
                <w:sz w:val="18"/>
              </w:rPr>
              <w:t>(at time vehicle acquired from last owner)</w:t>
            </w:r>
          </w:p>
          <w:p>
            <w:pPr>
              <w:pStyle w:val="yMiscellaneousBody"/>
              <w:spacing w:before="0"/>
              <w:jc w:val="center"/>
              <w:rPr>
                <w:snapToGrid w:val="0"/>
                <w:sz w:val="18"/>
              </w:rPr>
            </w:pPr>
            <w:r>
              <w:rPr>
                <w:sz w:val="18"/>
              </w:rPr>
              <w:t>.......................................</w:t>
            </w:r>
          </w:p>
          <w:p>
            <w:pPr>
              <w:jc w:val="center"/>
              <w:rPr>
                <w:snapToGrid w:val="0"/>
                <w:sz w:val="16"/>
              </w:rPr>
            </w:pPr>
            <w:r>
              <w:rPr>
                <w:snapToGrid w:val="0"/>
                <w:sz w:val="18"/>
              </w:rPr>
              <w:t>Kilometres/Miles</w:t>
            </w:r>
          </w:p>
        </w:tc>
        <w:tc>
          <w:tcPr>
            <w:tcW w:w="2174" w:type="dxa"/>
            <w:tcBorders>
              <w:top w:val="single" w:sz="4" w:space="0" w:color="auto"/>
              <w:bottom w:val="single" w:sz="4" w:space="0" w:color="auto"/>
              <w:right w:val="single" w:sz="4" w:space="0" w:color="auto"/>
            </w:tcBorders>
          </w:tcPr>
          <w:p>
            <w:pPr>
              <w:pStyle w:val="yMiscellaneousBody"/>
              <w:spacing w:before="40"/>
              <w:jc w:val="center"/>
              <w:rPr>
                <w:b/>
                <w:snapToGrid w:val="0"/>
                <w:sz w:val="18"/>
              </w:rPr>
            </w:pPr>
            <w:r>
              <w:rPr>
                <w:b/>
                <w:snapToGrid w:val="0"/>
                <w:sz w:val="18"/>
              </w:rPr>
              <w:t xml:space="preserve">CASH PRICE </w:t>
            </w:r>
            <w:r>
              <w:rPr>
                <w:b/>
                <w:sz w:val="18"/>
              </w:rPr>
              <w:t>(INC. GST)</w:t>
            </w:r>
          </w:p>
          <w:p>
            <w:pPr>
              <w:pStyle w:val="yMiscellaneousBody"/>
              <w:spacing w:before="0"/>
              <w:jc w:val="center"/>
              <w:rPr>
                <w:snapToGrid w:val="0"/>
                <w:sz w:val="18"/>
              </w:rPr>
            </w:pPr>
          </w:p>
          <w:p>
            <w:pPr>
              <w:rPr>
                <w:snapToGrid w:val="0"/>
                <w:sz w:val="16"/>
              </w:rPr>
            </w:pPr>
            <w:r>
              <w:rPr>
                <w:snapToGrid w:val="0"/>
                <w:sz w:val="18"/>
              </w:rPr>
              <w:t xml:space="preserve">$ </w:t>
            </w:r>
            <w:r>
              <w:rPr>
                <w:sz w:val="18"/>
              </w:rPr>
              <w:t>.......................................</w:t>
            </w:r>
          </w:p>
        </w:tc>
      </w:tr>
      <w:tr>
        <w:trPr>
          <w:cantSplit/>
          <w:trHeight w:val="189"/>
        </w:trPr>
        <w:tc>
          <w:tcPr>
            <w:tcW w:w="6521" w:type="dxa"/>
            <w:gridSpan w:val="3"/>
            <w:tcBorders>
              <w:top w:val="single" w:sz="4" w:space="0" w:color="auto"/>
            </w:tcBorders>
          </w:tcPr>
          <w:p>
            <w:pPr>
              <w:pStyle w:val="yTable"/>
              <w:spacing w:after="60"/>
              <w:rPr>
                <w:sz w:val="18"/>
              </w:rPr>
            </w:pPr>
            <w:r>
              <w:rPr>
                <w:sz w:val="18"/>
              </w:rPr>
              <w:t>Make ........................................................  Model ..............................................................</w:t>
            </w:r>
          </w:p>
          <w:p>
            <w:pPr>
              <w:pStyle w:val="yTable"/>
              <w:spacing w:after="60"/>
              <w:rPr>
                <w:sz w:val="18"/>
              </w:rPr>
            </w:pPr>
            <w:r>
              <w:rPr>
                <w:sz w:val="18"/>
              </w:rPr>
              <w:t>V.I.N./Chassis No. ...........................................  Engine No. ..............................................</w:t>
            </w:r>
          </w:p>
          <w:p>
            <w:pPr>
              <w:pStyle w:val="yTable"/>
              <w:spacing w:after="60"/>
              <w:rPr>
                <w:sz w:val="18"/>
              </w:rPr>
            </w:pPr>
            <w:r>
              <w:rPr>
                <w:sz w:val="18"/>
              </w:rPr>
              <w:t>Licence Plate No. .............................................</w:t>
            </w:r>
          </w:p>
          <w:p>
            <w:pPr>
              <w:pStyle w:val="yTable"/>
              <w:spacing w:after="60"/>
              <w:rPr>
                <w:sz w:val="18"/>
              </w:rPr>
            </w:pPr>
            <w:r>
              <w:rPr>
                <w:sz w:val="18"/>
              </w:rPr>
              <w:t>Year of first registration ......................  Registration expires on ........................................</w:t>
            </w:r>
          </w:p>
          <w:p>
            <w:pPr>
              <w:pStyle w:val="yTable"/>
              <w:spacing w:after="60"/>
              <w:rPr>
                <w:sz w:val="18"/>
              </w:rPr>
            </w:pPr>
            <w:r>
              <w:rPr>
                <w:sz w:val="18"/>
              </w:rPr>
              <w:t xml:space="preserve">(If vehicle not licensed under </w:t>
            </w:r>
            <w:r>
              <w:rPr>
                <w:i/>
                <w:iCs/>
                <w:sz w:val="18"/>
              </w:rPr>
              <w:t>Road Traffic Act 1974</w:t>
            </w:r>
            <w:r>
              <w:rPr>
                <w:sz w:val="18"/>
              </w:rPr>
              <w:t>, insert “Unlicensed”)</w:t>
            </w:r>
          </w:p>
        </w:tc>
      </w:tr>
      <w:tr>
        <w:trPr>
          <w:cantSplit/>
          <w:trHeight w:val="189"/>
        </w:trPr>
        <w:tc>
          <w:tcPr>
            <w:tcW w:w="6521" w:type="dxa"/>
            <w:gridSpan w:val="3"/>
          </w:tcPr>
          <w:p>
            <w:pPr>
              <w:pStyle w:val="yTable"/>
              <w:spacing w:after="60"/>
              <w:rPr>
                <w:sz w:val="18"/>
              </w:rPr>
            </w:pPr>
            <w:r>
              <w:rPr>
                <w:sz w:val="18"/>
              </w:rPr>
              <w:t>Date of sale .......................... Odometer reading at time of sale ........................ kms/miles</w:t>
            </w:r>
          </w:p>
          <w:p>
            <w:pPr>
              <w:pStyle w:val="yTable"/>
              <w:spacing w:after="60"/>
              <w:rPr>
                <w:sz w:val="18"/>
              </w:rPr>
            </w:pPr>
            <w:r>
              <w:rPr>
                <w:sz w:val="18"/>
              </w:rPr>
              <w:t>Register reference/Stock No. ............</w:t>
            </w:r>
          </w:p>
          <w:p>
            <w:pPr>
              <w:pStyle w:val="yTable"/>
              <w:spacing w:after="60"/>
              <w:rPr>
                <w:sz w:val="18"/>
              </w:rPr>
            </w:pPr>
            <w:r>
              <w:rPr>
                <w:sz w:val="18"/>
              </w:rPr>
              <w:t>Dealer — Name and address ..............................................................................................</w:t>
            </w:r>
          </w:p>
          <w:p>
            <w:pPr>
              <w:pStyle w:val="yTable"/>
              <w:spacing w:after="60"/>
              <w:rPr>
                <w:sz w:val="18"/>
              </w:rPr>
            </w:pPr>
            <w:r>
              <w:rPr>
                <w:sz w:val="18"/>
              </w:rPr>
              <w:t>.............................................................................................................................................</w:t>
            </w:r>
          </w:p>
          <w:p>
            <w:pPr>
              <w:pStyle w:val="yTable"/>
              <w:tabs>
                <w:tab w:val="left" w:pos="3346"/>
              </w:tabs>
              <w:spacing w:before="240"/>
              <w:rPr>
                <w:sz w:val="18"/>
              </w:rPr>
            </w:pPr>
            <w:r>
              <w:rPr>
                <w:sz w:val="18"/>
              </w:rPr>
              <w:t>.............................................................</w:t>
            </w:r>
            <w:r>
              <w:rPr>
                <w:sz w:val="18"/>
              </w:rPr>
              <w:tab/>
              <w:t>...................................................................</w:t>
            </w:r>
          </w:p>
          <w:p>
            <w:pPr>
              <w:pStyle w:val="yTable"/>
              <w:tabs>
                <w:tab w:val="left" w:pos="3913"/>
              </w:tabs>
              <w:spacing w:before="0"/>
              <w:rPr>
                <w:sz w:val="18"/>
              </w:rPr>
            </w:pPr>
            <w:r>
              <w:rPr>
                <w:sz w:val="18"/>
              </w:rPr>
              <w:t>Signature of dealer, yard manager</w:t>
            </w:r>
            <w:r>
              <w:rPr>
                <w:sz w:val="18"/>
              </w:rPr>
              <w:tab/>
              <w:t>Signature of purchaser</w:t>
            </w:r>
          </w:p>
          <w:p>
            <w:pPr>
              <w:pStyle w:val="yTable"/>
              <w:tabs>
                <w:tab w:val="left" w:pos="653"/>
              </w:tabs>
              <w:spacing w:before="0"/>
              <w:rPr>
                <w:sz w:val="18"/>
              </w:rPr>
            </w:pPr>
            <w:r>
              <w:rPr>
                <w:sz w:val="18"/>
              </w:rPr>
              <w:tab/>
              <w:t>or salesperson</w:t>
            </w:r>
          </w:p>
        </w:tc>
      </w:tr>
      <w:tr>
        <w:trPr>
          <w:cantSplit/>
          <w:trHeight w:val="189"/>
        </w:trPr>
        <w:tc>
          <w:tcPr>
            <w:tcW w:w="6521" w:type="dxa"/>
            <w:gridSpan w:val="3"/>
          </w:tcPr>
          <w:p>
            <w:pPr>
              <w:pStyle w:val="MiscellaneousHeading"/>
              <w:rPr>
                <w:snapToGrid w:val="0"/>
              </w:rPr>
            </w:pPr>
            <w:r>
              <w:rPr>
                <w:b/>
                <w:snapToGrid w:val="0"/>
                <w:sz w:val="18"/>
              </w:rPr>
              <w:t>STATUTORY WARRANTY</w:t>
            </w:r>
          </w:p>
          <w:p>
            <w:pPr>
              <w:pStyle w:val="zyMiscellaneousBody"/>
              <w:spacing w:before="120"/>
              <w:ind w:left="0"/>
              <w:rPr>
                <w:snapToGrid w:val="0"/>
                <w:sz w:val="18"/>
              </w:rPr>
            </w:pPr>
            <w:r>
              <w:rPr>
                <w:snapToGrid w:val="0"/>
                <w:sz w:val="18"/>
              </w:rPr>
              <w:t xml:space="preserve">A motor vehicle is covered by the terms of a statutory warranty under the </w:t>
            </w:r>
            <w:r>
              <w:rPr>
                <w:i/>
                <w:snapToGrid w:val="0"/>
                <w:sz w:val="18"/>
              </w:rPr>
              <w:t>Motor Vehicle Dealers Act 1973</w:t>
            </w:r>
            <w:r>
              <w:rPr>
                <w:snapToGrid w:val="0"/>
                <w:sz w:val="18"/>
              </w:rPr>
              <w:t xml:space="preserve"> if the cash price (inc. GST) paid is $4 000 or more and the vehicle is not more than 12 years old and has travelled not more than 180 000 km.  The length of time the vehicle is covered under warranty is determined by the age of the vehicle and kilometres it has travelled at the time of sale.  Where a vehicle is —</w:t>
            </w:r>
          </w:p>
          <w:p>
            <w:pPr>
              <w:pStyle w:val="yMiscellaneousBody"/>
              <w:tabs>
                <w:tab w:val="num" w:pos="1446"/>
              </w:tabs>
              <w:spacing w:before="60"/>
              <w:ind w:left="453" w:hanging="238"/>
              <w:rPr>
                <w:snapToGrid w:val="0"/>
                <w:sz w:val="18"/>
              </w:rPr>
            </w:pPr>
            <w:r>
              <w:rPr>
                <w:spacing w:val="-2"/>
                <w:sz w:val="20"/>
              </w:rPr>
              <w:t>•</w:t>
            </w:r>
            <w:r>
              <w:rPr>
                <w:spacing w:val="-2"/>
                <w:sz w:val="20"/>
              </w:rPr>
              <w:tab/>
            </w:r>
            <w:r>
              <w:rPr>
                <w:snapToGrid w:val="0"/>
                <w:sz w:val="18"/>
              </w:rPr>
              <w:t>not more than 10 years old and has travelled not more than 150 000 km at the time of sale — warranty is for 3 months or 5 000 km, whichever happens first; or</w:t>
            </w:r>
          </w:p>
          <w:p>
            <w:pPr>
              <w:pStyle w:val="yMiscellaneousBody"/>
              <w:tabs>
                <w:tab w:val="num" w:pos="1446"/>
              </w:tabs>
              <w:spacing w:before="60"/>
              <w:ind w:left="453" w:hanging="238"/>
            </w:pPr>
            <w:r>
              <w:rPr>
                <w:spacing w:val="-2"/>
                <w:sz w:val="20"/>
              </w:rPr>
              <w:t>•</w:t>
            </w:r>
            <w:r>
              <w:rPr>
                <w:spacing w:val="-2"/>
                <w:sz w:val="20"/>
              </w:rPr>
              <w:tab/>
            </w:r>
            <w:r>
              <w:rPr>
                <w:snapToGrid w:val="0"/>
                <w:sz w:val="18"/>
              </w:rPr>
              <w:t>between 10 and 12 years old or has travelled between 150 000 and 180 000 km at the time of sale — warranty is for 1 month or 1 500 km, whichever happens first.</w:t>
            </w:r>
          </w:p>
        </w:tc>
      </w:tr>
      <w:tr>
        <w:trPr>
          <w:cantSplit/>
          <w:trHeight w:val="189"/>
        </w:trPr>
        <w:tc>
          <w:tcPr>
            <w:tcW w:w="6521" w:type="dxa"/>
            <w:gridSpan w:val="3"/>
          </w:tcPr>
          <w:p>
            <w:pPr>
              <w:pStyle w:val="zyMiscellaneousBody"/>
              <w:spacing w:before="120"/>
              <w:ind w:left="0"/>
              <w:rPr>
                <w:snapToGrid w:val="0"/>
                <w:sz w:val="18"/>
              </w:rPr>
            </w:pPr>
            <w:r>
              <w:rPr>
                <w:snapToGrid w:val="0"/>
                <w:sz w:val="18"/>
              </w:rPr>
              <w:t>A motorcycle is covered by the terms of a statutory warranty if the cash price (inc. GST) paid is $3 500 or more and the motorcycle is not more than 8 years old and has travelled not more than 80 000 km.  The warranty is for 3 months or 5 000 km, whichever happens first.</w:t>
            </w:r>
          </w:p>
        </w:tc>
      </w:tr>
      <w:tr>
        <w:trPr>
          <w:cantSplit/>
          <w:trHeight w:val="189"/>
        </w:trPr>
        <w:tc>
          <w:tcPr>
            <w:tcW w:w="6521" w:type="dxa"/>
            <w:gridSpan w:val="3"/>
          </w:tcPr>
          <w:p>
            <w:pPr>
              <w:pStyle w:val="zyMiscellaneousBody"/>
              <w:spacing w:before="120"/>
              <w:ind w:left="0"/>
              <w:rPr>
                <w:snapToGrid w:val="0"/>
                <w:sz w:val="18"/>
              </w:rPr>
            </w:pPr>
            <w:r>
              <w:rPr>
                <w:snapToGrid w:val="0"/>
                <w:sz w:val="18"/>
              </w:rPr>
              <w:t>The warranty means that the selling dealer must repair or make good all defects which make or are likely to make the vehicle unroadworthy or unserviceable.  The repair should make the vehicle roadworthy and in a reasonable condition having regard to its age.</w:t>
            </w:r>
          </w:p>
        </w:tc>
      </w:tr>
      <w:tr>
        <w:trPr>
          <w:cantSplit/>
          <w:trHeight w:val="189"/>
        </w:trPr>
        <w:tc>
          <w:tcPr>
            <w:tcW w:w="6521" w:type="dxa"/>
            <w:gridSpan w:val="3"/>
          </w:tcPr>
          <w:p>
            <w:pPr>
              <w:pStyle w:val="yMiscellaneousHeading"/>
              <w:keepNext w:val="0"/>
              <w:spacing w:before="60"/>
              <w:rPr>
                <w:b/>
                <w:snapToGrid w:val="0"/>
                <w:sz w:val="18"/>
              </w:rPr>
            </w:pPr>
            <w:r>
              <w:rPr>
                <w:b/>
                <w:snapToGrid w:val="0"/>
                <w:sz w:val="18"/>
              </w:rPr>
              <w:t>MORE INFORMATION</w:t>
            </w:r>
          </w:p>
          <w:p>
            <w:pPr>
              <w:pStyle w:val="yMiscellaneousBody"/>
              <w:ind w:left="-56"/>
              <w:rPr>
                <w:snapToGrid w:val="0"/>
                <w:sz w:val="18"/>
              </w:rPr>
            </w:pPr>
            <w:r>
              <w:rPr>
                <w:snapToGrid w:val="0"/>
                <w:sz w:val="18"/>
              </w:rPr>
              <w:t>If you have any questions or require further information about the statutory warranty contact the Consumer Protection Call Centre on 1300 304 054 (Mon to Fri).  TTY (08) 9282 0800 (hearing impaired).</w:t>
            </w:r>
          </w:p>
          <w:p>
            <w:pPr>
              <w:pStyle w:val="yMiscellaneousBody"/>
              <w:jc w:val="center"/>
              <w:rPr>
                <w:i/>
                <w:snapToGrid w:val="0"/>
                <w:sz w:val="18"/>
              </w:rPr>
            </w:pPr>
            <w:r>
              <w:rPr>
                <w:i/>
                <w:snapToGrid w:val="0"/>
                <w:sz w:val="18"/>
              </w:rPr>
              <w:t>Internet:      www.docep.wa.gov.au</w:t>
            </w:r>
          </w:p>
          <w:p>
            <w:pPr>
              <w:pStyle w:val="yMiscellaneousHeading"/>
              <w:keepNext w:val="0"/>
              <w:spacing w:before="240"/>
              <w:rPr>
                <w:b/>
                <w:snapToGrid w:val="0"/>
                <w:sz w:val="20"/>
              </w:rPr>
            </w:pPr>
            <w:r>
              <w:rPr>
                <w:b/>
                <w:snapToGrid w:val="0"/>
                <w:sz w:val="20"/>
              </w:rPr>
              <w:t>ALWAYS CONTACT THE DEALER FIRST TO DISCUSS WARRANTY REPAIRS</w:t>
            </w:r>
          </w:p>
          <w:p>
            <w:pPr>
              <w:pStyle w:val="MiscellaneousHeading"/>
              <w:rPr>
                <w:snapToGrid w:val="0"/>
              </w:rPr>
            </w:pPr>
            <w:r>
              <w:rPr>
                <w:bCs/>
                <w:snapToGrid w:val="0"/>
                <w:sz w:val="18"/>
              </w:rPr>
              <w:t>Please see reverse for a “</w:t>
            </w:r>
            <w:r>
              <w:rPr>
                <w:bCs/>
                <w:snapToGrid w:val="0"/>
                <w:sz w:val="20"/>
              </w:rPr>
              <w:t>Quick Guide to Warranty Items</w:t>
            </w:r>
            <w:r>
              <w:rPr>
                <w:bCs/>
                <w:snapToGrid w:val="0"/>
                <w:sz w:val="18"/>
              </w:rPr>
              <w:t>”</w:t>
            </w:r>
          </w:p>
        </w:tc>
      </w:tr>
      <w:tr>
        <w:trPr>
          <w:cantSplit/>
          <w:trHeight w:val="189"/>
        </w:trPr>
        <w:tc>
          <w:tcPr>
            <w:tcW w:w="6521" w:type="dxa"/>
            <w:gridSpan w:val="3"/>
          </w:tcPr>
          <w:p>
            <w:pPr>
              <w:pStyle w:val="yMiscellaneousBody"/>
              <w:spacing w:before="120" w:after="240"/>
              <w:jc w:val="center"/>
              <w:rPr>
                <w:i/>
                <w:snapToGrid w:val="0"/>
                <w:sz w:val="18"/>
              </w:rPr>
            </w:pPr>
            <w:r>
              <w:rPr>
                <w:i/>
                <w:snapToGrid w:val="0"/>
                <w:sz w:val="18"/>
              </w:rPr>
              <w:t>(reverse — for cars)</w:t>
            </w:r>
          </w:p>
          <w:p>
            <w:pPr>
              <w:pStyle w:val="yMiscellaneousHeading"/>
              <w:keepNext w:val="0"/>
              <w:spacing w:before="60"/>
              <w:rPr>
                <w:b/>
                <w:snapToGrid w:val="0"/>
              </w:rPr>
            </w:pPr>
            <w:r>
              <w:rPr>
                <w:noProof/>
                <w:lang w:eastAsia="en-AU"/>
              </w:rPr>
              <w:drawing>
                <wp:inline distT="0" distB="0" distL="0" distR="0">
                  <wp:extent cx="4133850" cy="2686050"/>
                  <wp:effectExtent l="0" t="0" r="0" b="0"/>
                  <wp:docPr id="2" name="Picture 2" descr="MT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RS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33850" cy="2686050"/>
                          </a:xfrm>
                          <a:prstGeom prst="rect">
                            <a:avLst/>
                          </a:prstGeom>
                          <a:noFill/>
                          <a:ln>
                            <a:noFill/>
                          </a:ln>
                        </pic:spPr>
                      </pic:pic>
                    </a:graphicData>
                  </a:graphic>
                </wp:inline>
              </w:drawing>
            </w:r>
          </w:p>
        </w:tc>
      </w:tr>
      <w:tr>
        <w:trPr>
          <w:cantSplit/>
          <w:trHeight w:val="189"/>
        </w:trPr>
        <w:tc>
          <w:tcPr>
            <w:tcW w:w="6521" w:type="dxa"/>
            <w:gridSpan w:val="3"/>
          </w:tcPr>
          <w:p>
            <w:pPr>
              <w:pStyle w:val="yMiscellaneousBody"/>
              <w:spacing w:before="120" w:after="240"/>
              <w:jc w:val="center"/>
              <w:rPr>
                <w:i/>
                <w:snapToGrid w:val="0"/>
                <w:sz w:val="18"/>
              </w:rPr>
            </w:pPr>
            <w:r>
              <w:rPr>
                <w:i/>
                <w:snapToGrid w:val="0"/>
                <w:sz w:val="18"/>
              </w:rPr>
              <w:t>(reverse— for bikes)</w:t>
            </w:r>
          </w:p>
          <w:p>
            <w:pPr>
              <w:pStyle w:val="yTable"/>
              <w:tabs>
                <w:tab w:val="left" w:pos="4820"/>
              </w:tabs>
              <w:jc w:val="center"/>
              <w:rPr>
                <w:sz w:val="20"/>
              </w:rPr>
            </w:pPr>
            <w:r>
              <w:rPr>
                <w:noProof/>
                <w:lang w:eastAsia="en-AU"/>
              </w:rPr>
              <w:drawing>
                <wp:inline distT="0" distB="0" distL="0" distR="0">
                  <wp:extent cx="3429000" cy="2552700"/>
                  <wp:effectExtent l="0" t="0" r="0" b="0"/>
                  <wp:docPr id="3" name="Picture 3" descr="mt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rs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0" cy="2552700"/>
                          </a:xfrm>
                          <a:prstGeom prst="rect">
                            <a:avLst/>
                          </a:prstGeom>
                          <a:noFill/>
                          <a:ln>
                            <a:noFill/>
                          </a:ln>
                        </pic:spPr>
                      </pic:pic>
                    </a:graphicData>
                  </a:graphic>
                </wp:inline>
              </w:drawing>
            </w:r>
          </w:p>
        </w:tc>
      </w:tr>
    </w:tbl>
    <w:p>
      <w:pPr>
        <w:pStyle w:val="yFootnotesection"/>
      </w:pPr>
      <w:r>
        <w:tab/>
        <w:t>[Form 4 inserted in Gazette 17 Nov 2006 p. 4754</w:t>
      </w:r>
      <w:r>
        <w:noBreakHyphen/>
        <w:t>5.]</w:t>
      </w:r>
    </w:p>
    <w:p>
      <w:pPr>
        <w:pStyle w:val="yHeading3"/>
      </w:pPr>
      <w:bookmarkStart w:id="176" w:name="_Toc155088516"/>
      <w:bookmarkStart w:id="177" w:name="_Toc155091000"/>
      <w:bookmarkStart w:id="178" w:name="_Toc157502675"/>
      <w:bookmarkStart w:id="179" w:name="_Toc157827689"/>
      <w:bookmarkStart w:id="180" w:name="_Toc159126750"/>
      <w:bookmarkStart w:id="181" w:name="_Toc161206400"/>
      <w:r>
        <w:t>Form 5</w:t>
      </w:r>
      <w:r>
        <w:rPr>
          <w:b w:val="0"/>
        </w:rPr>
        <w:t> — </w:t>
      </w:r>
      <w:r>
        <w:t>Notice of defects excluded from warranty</w:t>
      </w:r>
      <w:bookmarkEnd w:id="176"/>
      <w:bookmarkEnd w:id="177"/>
      <w:bookmarkEnd w:id="178"/>
      <w:bookmarkEnd w:id="179"/>
      <w:bookmarkEnd w:id="180"/>
      <w:bookmarkEnd w:id="181"/>
    </w:p>
    <w:p>
      <w:pPr>
        <w:pStyle w:val="yShoulderClause"/>
      </w:pPr>
      <w:r>
        <w:t>[r. 6]</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521"/>
      </w:tblGrid>
      <w:tr>
        <w:trPr>
          <w:cantSplit/>
          <w:trHeight w:val="189"/>
        </w:trPr>
        <w:tc>
          <w:tcPr>
            <w:tcW w:w="6521" w:type="dxa"/>
            <w:tcBorders>
              <w:top w:val="nil"/>
              <w:left w:val="nil"/>
              <w:bottom w:val="single" w:sz="4" w:space="0" w:color="auto"/>
              <w:right w:val="nil"/>
            </w:tcBorders>
          </w:tcPr>
          <w:p>
            <w:pPr>
              <w:pStyle w:val="yMiscellaneousHeading"/>
              <w:keepNext w:val="0"/>
              <w:tabs>
                <w:tab w:val="left" w:pos="2410"/>
              </w:tabs>
              <w:spacing w:before="120"/>
            </w:pPr>
            <w:r>
              <w:rPr>
                <w:snapToGrid w:val="0"/>
              </w:rPr>
              <w:t>WESTERN</w:t>
            </w:r>
            <w:r>
              <w:t xml:space="preserve"> AUSTRALIA</w:t>
            </w:r>
          </w:p>
          <w:p>
            <w:pPr>
              <w:pStyle w:val="yMiscellaneousHeading"/>
              <w:keepNext w:val="0"/>
              <w:spacing w:before="60"/>
              <w:rPr>
                <w:iCs/>
              </w:rPr>
            </w:pPr>
            <w:r>
              <w:rPr>
                <w:i/>
              </w:rPr>
              <w:t>Motor Vehicle Dealers Act 1973</w:t>
            </w:r>
            <w:r>
              <w:rPr>
                <w:iCs/>
              </w:rPr>
              <w:t xml:space="preserve"> section 35</w:t>
            </w:r>
          </w:p>
          <w:p>
            <w:pPr>
              <w:pStyle w:val="yMiscellaneousHeading"/>
              <w:keepNext w:val="0"/>
              <w:spacing w:before="60"/>
            </w:pPr>
            <w:r>
              <w:rPr>
                <w:i/>
              </w:rPr>
              <w:t xml:space="preserve">Motor Vehicle </w:t>
            </w:r>
            <w:r>
              <w:rPr>
                <w:i/>
                <w:snapToGrid w:val="0"/>
              </w:rPr>
              <w:t>Dealers</w:t>
            </w:r>
            <w:r>
              <w:rPr>
                <w:i/>
              </w:rPr>
              <w:t xml:space="preserve"> (Sales) Regulations 1974</w:t>
            </w:r>
            <w:r>
              <w:t xml:space="preserve"> regulation 6</w:t>
            </w:r>
          </w:p>
          <w:p>
            <w:pPr>
              <w:pStyle w:val="yMiscellaneousHeading"/>
              <w:keepNext w:val="0"/>
              <w:spacing w:line="260" w:lineRule="atLeast"/>
              <w:rPr>
                <w:b/>
              </w:rPr>
            </w:pPr>
            <w:r>
              <w:rPr>
                <w:b/>
              </w:rPr>
              <w:t xml:space="preserve">NOTICE OF DEFECTS </w:t>
            </w:r>
            <w:r>
              <w:rPr>
                <w:b/>
                <w:u w:val="single"/>
              </w:rPr>
              <w:t>EXCLUDED</w:t>
            </w:r>
            <w:r>
              <w:rPr>
                <w:b/>
              </w:rPr>
              <w:t xml:space="preserve"> FROM WARRANTY</w:t>
            </w:r>
          </w:p>
          <w:p>
            <w:pPr>
              <w:pStyle w:val="yMiscellaneousHeading"/>
              <w:keepNext w:val="0"/>
              <w:spacing w:line="260" w:lineRule="atLeast"/>
              <w:rPr>
                <w:i/>
                <w:sz w:val="20"/>
              </w:rPr>
            </w:pPr>
            <w:r>
              <w:rPr>
                <w:i/>
                <w:sz w:val="20"/>
              </w:rPr>
              <w:t xml:space="preserve">This vehicle is provided with a warranty under the </w:t>
            </w:r>
            <w:r>
              <w:rPr>
                <w:i/>
                <w:sz w:val="20"/>
                <w:u w:val="single"/>
              </w:rPr>
              <w:t>Motor Vehicle Dealers Act 1973</w:t>
            </w:r>
            <w:r>
              <w:rPr>
                <w:i/>
                <w:sz w:val="20"/>
              </w:rPr>
              <w:t>, except for the defects stated below</w:t>
            </w:r>
          </w:p>
          <w:p>
            <w:pPr>
              <w:pStyle w:val="Table"/>
              <w:spacing w:before="0" w:line="240" w:lineRule="auto"/>
              <w:ind w:left="6" w:right="6"/>
              <w:rPr>
                <w:snapToGrid w:val="0"/>
                <w:sz w:val="16"/>
              </w:rPr>
            </w:pPr>
          </w:p>
        </w:tc>
      </w:tr>
      <w:tr>
        <w:trPr>
          <w:cantSplit/>
          <w:trHeight w:val="189"/>
        </w:trPr>
        <w:tc>
          <w:tcPr>
            <w:tcW w:w="6521" w:type="dxa"/>
            <w:tcBorders>
              <w:bottom w:val="single" w:sz="4" w:space="0" w:color="auto"/>
            </w:tcBorders>
          </w:tcPr>
          <w:p>
            <w:pPr>
              <w:pStyle w:val="yTable"/>
              <w:rPr>
                <w:sz w:val="18"/>
              </w:rPr>
            </w:pPr>
            <w:r>
              <w:rPr>
                <w:sz w:val="18"/>
              </w:rPr>
              <w:t>THIS VEHICLE CONTAINS THE DEFECTS STATED BELOW. THE COST OF REPAIR, UP TO THE ESTIMATES SHOWN, BECOME THE RESPONSIBILITY OF THE PURCHASER.</w:t>
            </w:r>
          </w:p>
          <w:p>
            <w:pPr>
              <w:pStyle w:val="Table"/>
              <w:spacing w:before="0" w:line="240" w:lineRule="auto"/>
              <w:ind w:left="6" w:right="6"/>
              <w:rPr>
                <w:snapToGrid w:val="0"/>
                <w:sz w:val="16"/>
              </w:rPr>
            </w:pPr>
            <w:r>
              <w:rPr>
                <w:sz w:val="18"/>
              </w:rPr>
              <w:t>THE DEALER REMAINS LIABLE FOR THE REPAIR OF ANY DEFECTS NOT LISTED.</w:t>
            </w:r>
          </w:p>
        </w:tc>
      </w:tr>
      <w:tr>
        <w:trPr>
          <w:cantSplit/>
          <w:trHeight w:val="189"/>
        </w:trPr>
        <w:tc>
          <w:tcPr>
            <w:tcW w:w="6521" w:type="dxa"/>
            <w:tcBorders>
              <w:top w:val="single" w:sz="4" w:space="0" w:color="auto"/>
              <w:left w:val="nil"/>
              <w:bottom w:val="nil"/>
              <w:right w:val="nil"/>
            </w:tcBorders>
          </w:tcPr>
          <w:p>
            <w:pPr>
              <w:pStyle w:val="yTable"/>
              <w:rPr>
                <w:sz w:val="20"/>
              </w:rPr>
            </w:pPr>
            <w:r>
              <w:rPr>
                <w:sz w:val="20"/>
              </w:rPr>
              <w:t xml:space="preserve">Dealer — name and address </w:t>
            </w:r>
            <w:r>
              <w:rPr>
                <w:sz w:val="18"/>
              </w:rPr>
              <w:t>...........................................................................................</w:t>
            </w:r>
          </w:p>
          <w:p>
            <w:pPr>
              <w:pStyle w:val="yTable"/>
              <w:rPr>
                <w:sz w:val="20"/>
              </w:rPr>
            </w:pPr>
            <w:r>
              <w:rPr>
                <w:sz w:val="18"/>
              </w:rPr>
              <w:t>..............................................................................................................................................</w:t>
            </w:r>
          </w:p>
          <w:p>
            <w:pPr>
              <w:pStyle w:val="yTable"/>
              <w:rPr>
                <w:sz w:val="20"/>
              </w:rPr>
            </w:pPr>
            <w:r>
              <w:rPr>
                <w:sz w:val="20"/>
              </w:rPr>
              <w:t xml:space="preserve">Make </w:t>
            </w:r>
            <w:r>
              <w:rPr>
                <w:sz w:val="18"/>
              </w:rPr>
              <w:t>...................................................................................................................................</w:t>
            </w:r>
          </w:p>
          <w:p>
            <w:pPr>
              <w:pStyle w:val="yTable"/>
              <w:rPr>
                <w:sz w:val="18"/>
              </w:rPr>
            </w:pPr>
            <w:r>
              <w:rPr>
                <w:sz w:val="20"/>
              </w:rPr>
              <w:t xml:space="preserve">Model </w:t>
            </w:r>
            <w:r>
              <w:rPr>
                <w:sz w:val="18"/>
              </w:rPr>
              <w:t>.................................................................................................................................</w:t>
            </w:r>
          </w:p>
        </w:tc>
      </w:tr>
      <w:tr>
        <w:trPr>
          <w:cantSplit/>
          <w:trHeight w:val="189"/>
        </w:trPr>
        <w:tc>
          <w:tcPr>
            <w:tcW w:w="6521" w:type="dxa"/>
            <w:tcBorders>
              <w:top w:val="nil"/>
              <w:left w:val="nil"/>
              <w:bottom w:val="single" w:sz="4" w:space="0" w:color="auto"/>
              <w:right w:val="nil"/>
            </w:tcBorders>
          </w:tcPr>
          <w:p>
            <w:pPr>
              <w:pStyle w:val="yTable"/>
              <w:rPr>
                <w:sz w:val="20"/>
              </w:rPr>
            </w:pPr>
            <w:r>
              <w:rPr>
                <w:sz w:val="20"/>
              </w:rPr>
              <w:t xml:space="preserve">V.I.N./Chassis No. </w:t>
            </w:r>
            <w:r>
              <w:rPr>
                <w:sz w:val="18"/>
              </w:rPr>
              <w:t>...........................................................................................................</w:t>
            </w:r>
          </w:p>
          <w:p>
            <w:pPr>
              <w:pStyle w:val="yTable"/>
              <w:rPr>
                <w:sz w:val="20"/>
              </w:rPr>
            </w:pPr>
            <w:r>
              <w:rPr>
                <w:sz w:val="20"/>
              </w:rPr>
              <w:t xml:space="preserve">Licence Plate No. </w:t>
            </w:r>
            <w:r>
              <w:rPr>
                <w:sz w:val="18"/>
              </w:rPr>
              <w:t>......................................................</w:t>
            </w:r>
            <w:r>
              <w:rPr>
                <w:sz w:val="20"/>
              </w:rPr>
              <w:t xml:space="preserve">  Engine No. </w:t>
            </w:r>
            <w:r>
              <w:rPr>
                <w:sz w:val="18"/>
              </w:rPr>
              <w:t>................................</w:t>
            </w:r>
          </w:p>
          <w:p>
            <w:pPr>
              <w:pStyle w:val="yTable"/>
              <w:rPr>
                <w:sz w:val="20"/>
              </w:rPr>
            </w:pPr>
            <w:r>
              <w:rPr>
                <w:sz w:val="20"/>
              </w:rPr>
              <w:t xml:space="preserve">Date of sale </w:t>
            </w:r>
            <w:r>
              <w:rPr>
                <w:sz w:val="18"/>
              </w:rPr>
              <w:t>........................................................................................................................</w:t>
            </w:r>
          </w:p>
          <w:p>
            <w:pPr>
              <w:pStyle w:val="yTable"/>
              <w:rPr>
                <w:sz w:val="18"/>
              </w:rPr>
            </w:pPr>
            <w:r>
              <w:rPr>
                <w:sz w:val="20"/>
              </w:rPr>
              <w:t xml:space="preserve">Odometer reading at time of sale </w:t>
            </w:r>
            <w:r>
              <w:rPr>
                <w:sz w:val="18"/>
              </w:rPr>
              <w:t>....................................................</w:t>
            </w:r>
            <w:r>
              <w:rPr>
                <w:sz w:val="20"/>
              </w:rPr>
              <w:t xml:space="preserve"> kilometres/miles</w:t>
            </w:r>
          </w:p>
        </w:tc>
      </w:tr>
      <w:tr>
        <w:trPr>
          <w:cantSplit/>
          <w:trHeight w:val="189"/>
        </w:trPr>
        <w:tc>
          <w:tcPr>
            <w:tcW w:w="6521" w:type="dxa"/>
            <w:tcBorders>
              <w:top w:val="single" w:sz="4" w:space="0" w:color="auto"/>
              <w:bottom w:val="single" w:sz="4" w:space="0" w:color="auto"/>
            </w:tcBorders>
          </w:tcPr>
          <w:p>
            <w:pPr>
              <w:pStyle w:val="yTable"/>
              <w:tabs>
                <w:tab w:val="left" w:pos="4820"/>
              </w:tabs>
              <w:rPr>
                <w:sz w:val="20"/>
              </w:rPr>
            </w:pPr>
            <w:r>
              <w:rPr>
                <w:sz w:val="20"/>
              </w:rPr>
              <w:t>Details of defect</w:t>
            </w:r>
            <w:r>
              <w:rPr>
                <w:sz w:val="20"/>
              </w:rPr>
              <w:tab/>
              <w:t>Estimated cost of</w:t>
            </w:r>
            <w:r>
              <w:rPr>
                <w:sz w:val="20"/>
              </w:rPr>
              <w:br/>
            </w:r>
            <w:r>
              <w:rPr>
                <w:sz w:val="20"/>
              </w:rPr>
              <w:tab/>
              <w:t xml:space="preserve">repair    </w:t>
            </w:r>
            <w:r>
              <w:rPr>
                <w:bCs/>
                <w:sz w:val="18"/>
              </w:rPr>
              <w:t>(inc. GST)</w:t>
            </w:r>
          </w:p>
          <w:p>
            <w:pPr>
              <w:pStyle w:val="yTable"/>
              <w:tabs>
                <w:tab w:val="left" w:pos="4820"/>
              </w:tabs>
              <w:rPr>
                <w:sz w:val="20"/>
              </w:rPr>
            </w:pPr>
            <w:r>
              <w:rPr>
                <w:sz w:val="18"/>
              </w:rPr>
              <w:t>..........................................................................................</w:t>
            </w:r>
            <w:r>
              <w:rPr>
                <w:sz w:val="20"/>
              </w:rPr>
              <w:tab/>
              <w:t xml:space="preserve">$ </w:t>
            </w:r>
            <w:r>
              <w:rPr>
                <w:sz w:val="18"/>
              </w:rPr>
              <w:t>...............................</w:t>
            </w:r>
          </w:p>
          <w:p>
            <w:pPr>
              <w:pStyle w:val="yTable"/>
              <w:tabs>
                <w:tab w:val="left" w:pos="4820"/>
              </w:tabs>
              <w:rPr>
                <w:sz w:val="20"/>
              </w:rPr>
            </w:pPr>
            <w:r>
              <w:rPr>
                <w:sz w:val="18"/>
              </w:rPr>
              <w:t>..........................................................................................</w:t>
            </w:r>
            <w:r>
              <w:rPr>
                <w:sz w:val="20"/>
              </w:rPr>
              <w:tab/>
              <w:t xml:space="preserve">$ </w:t>
            </w:r>
            <w:r>
              <w:rPr>
                <w:sz w:val="18"/>
              </w:rPr>
              <w:t>...............................</w:t>
            </w:r>
          </w:p>
          <w:p>
            <w:pPr>
              <w:pStyle w:val="yTable"/>
              <w:tabs>
                <w:tab w:val="left" w:pos="4820"/>
              </w:tabs>
              <w:rPr>
                <w:sz w:val="20"/>
              </w:rPr>
            </w:pPr>
            <w:r>
              <w:rPr>
                <w:sz w:val="18"/>
              </w:rPr>
              <w:t>..........................................................................................</w:t>
            </w:r>
            <w:r>
              <w:rPr>
                <w:sz w:val="20"/>
              </w:rPr>
              <w:tab/>
              <w:t xml:space="preserve">$ </w:t>
            </w:r>
            <w:r>
              <w:rPr>
                <w:sz w:val="18"/>
              </w:rPr>
              <w:t>...............................</w:t>
            </w:r>
          </w:p>
          <w:p>
            <w:pPr>
              <w:pStyle w:val="yTable"/>
              <w:tabs>
                <w:tab w:val="left" w:pos="4820"/>
              </w:tabs>
              <w:rPr>
                <w:sz w:val="20"/>
              </w:rPr>
            </w:pPr>
            <w:r>
              <w:rPr>
                <w:sz w:val="18"/>
              </w:rPr>
              <w:t>..........................................................................................</w:t>
            </w:r>
            <w:r>
              <w:rPr>
                <w:sz w:val="20"/>
              </w:rPr>
              <w:tab/>
              <w:t xml:space="preserve">$ </w:t>
            </w:r>
            <w:r>
              <w:rPr>
                <w:sz w:val="18"/>
              </w:rPr>
              <w:t>...............................</w:t>
            </w:r>
          </w:p>
          <w:p>
            <w:pPr>
              <w:pStyle w:val="yTable"/>
              <w:tabs>
                <w:tab w:val="left" w:pos="4820"/>
              </w:tabs>
              <w:spacing w:after="60"/>
              <w:rPr>
                <w:sz w:val="20"/>
              </w:rPr>
            </w:pPr>
            <w:r>
              <w:rPr>
                <w:sz w:val="18"/>
              </w:rPr>
              <w:t>..........................................................................................</w:t>
            </w:r>
            <w:r>
              <w:rPr>
                <w:sz w:val="20"/>
              </w:rPr>
              <w:tab/>
              <w:t xml:space="preserve">$ </w:t>
            </w:r>
            <w:r>
              <w:rPr>
                <w:sz w:val="18"/>
              </w:rPr>
              <w:t>...............................</w:t>
            </w:r>
          </w:p>
        </w:tc>
      </w:tr>
    </w:tbl>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521"/>
      </w:tblGrid>
      <w:tr>
        <w:trPr>
          <w:cantSplit/>
          <w:trHeight w:val="189"/>
        </w:trPr>
        <w:tc>
          <w:tcPr>
            <w:tcW w:w="6521" w:type="dxa"/>
            <w:tcBorders>
              <w:top w:val="nil"/>
              <w:left w:val="nil"/>
              <w:bottom w:val="single" w:sz="4" w:space="0" w:color="auto"/>
              <w:right w:val="nil"/>
            </w:tcBorders>
          </w:tcPr>
          <w:p>
            <w:pPr>
              <w:pStyle w:val="yTable"/>
              <w:rPr>
                <w:spacing w:val="-2"/>
                <w:sz w:val="20"/>
              </w:rPr>
            </w:pPr>
            <w:r>
              <w:rPr>
                <w:b/>
                <w:spacing w:val="-2"/>
                <w:sz w:val="20"/>
              </w:rPr>
              <w:t>UNDERESTIMATED REPAIR COSTS</w:t>
            </w:r>
          </w:p>
          <w:p>
            <w:pPr>
              <w:pStyle w:val="yTable"/>
              <w:rPr>
                <w:spacing w:val="-2"/>
                <w:sz w:val="20"/>
              </w:rPr>
            </w:pPr>
            <w:r>
              <w:rPr>
                <w:spacing w:val="-2"/>
                <w:sz w:val="20"/>
              </w:rPr>
              <w:t>If the amount estimated by the dealer as the fair cost of repairing or making good the defect is underestimated, then you may claim the difference between the fair cost of repair and the amount stated by the dealer on this form as the cost of repair.</w:t>
            </w:r>
          </w:p>
          <w:p>
            <w:pPr>
              <w:pStyle w:val="yTable"/>
              <w:tabs>
                <w:tab w:val="left" w:pos="3913"/>
              </w:tabs>
              <w:spacing w:before="240"/>
              <w:rPr>
                <w:sz w:val="20"/>
              </w:rPr>
            </w:pPr>
            <w:r>
              <w:rPr>
                <w:sz w:val="20"/>
              </w:rPr>
              <w:t>.............................................................</w:t>
            </w:r>
            <w:r>
              <w:rPr>
                <w:sz w:val="20"/>
              </w:rPr>
              <w:tab/>
              <w:t>.................................................</w:t>
            </w:r>
          </w:p>
          <w:p>
            <w:pPr>
              <w:pStyle w:val="yTable"/>
              <w:tabs>
                <w:tab w:val="left" w:pos="4253"/>
              </w:tabs>
              <w:spacing w:before="0"/>
              <w:rPr>
                <w:sz w:val="20"/>
              </w:rPr>
            </w:pPr>
            <w:r>
              <w:rPr>
                <w:sz w:val="20"/>
              </w:rPr>
              <w:t>Signature of dealer, yard manager</w:t>
            </w:r>
            <w:r>
              <w:rPr>
                <w:sz w:val="20"/>
              </w:rPr>
              <w:tab/>
              <w:t>Signature of purchaser</w:t>
            </w:r>
            <w:r>
              <w:rPr>
                <w:sz w:val="20"/>
              </w:rPr>
              <w:br/>
              <w:t xml:space="preserve">              or salesperson</w:t>
            </w:r>
          </w:p>
          <w:p>
            <w:pPr>
              <w:pStyle w:val="yTable"/>
              <w:tabs>
                <w:tab w:val="left" w:pos="4820"/>
              </w:tabs>
              <w:spacing w:before="240"/>
              <w:jc w:val="center"/>
              <w:rPr>
                <w:sz w:val="20"/>
              </w:rPr>
            </w:pPr>
          </w:p>
        </w:tc>
      </w:tr>
      <w:tr>
        <w:trPr>
          <w:cantSplit/>
          <w:trHeight w:val="189"/>
        </w:trPr>
        <w:tc>
          <w:tcPr>
            <w:tcW w:w="6521" w:type="dxa"/>
            <w:tcBorders>
              <w:top w:val="single" w:sz="4" w:space="0" w:color="auto"/>
              <w:left w:val="single" w:sz="4" w:space="0" w:color="auto"/>
              <w:bottom w:val="single" w:sz="4" w:space="0" w:color="auto"/>
              <w:right w:val="single" w:sz="4" w:space="0" w:color="auto"/>
            </w:tcBorders>
          </w:tcPr>
          <w:p>
            <w:pPr>
              <w:pStyle w:val="yTable"/>
              <w:jc w:val="center"/>
              <w:rPr>
                <w:b/>
                <w:spacing w:val="-2"/>
                <w:sz w:val="20"/>
              </w:rPr>
            </w:pPr>
            <w:r>
              <w:rPr>
                <w:sz w:val="20"/>
              </w:rPr>
              <w:t>PLEASE SEE REVERSE FOR IMPORTANT INFORMATION ABOUT THIS VEHICLE PURCHASE</w:t>
            </w:r>
          </w:p>
        </w:tc>
      </w:tr>
      <w:tr>
        <w:trPr>
          <w:cantSplit/>
          <w:trHeight w:val="189"/>
        </w:trPr>
        <w:tc>
          <w:tcPr>
            <w:tcW w:w="6521" w:type="dxa"/>
            <w:tcBorders>
              <w:top w:val="single" w:sz="4" w:space="0" w:color="auto"/>
              <w:left w:val="nil"/>
              <w:bottom w:val="nil"/>
              <w:right w:val="nil"/>
            </w:tcBorders>
          </w:tcPr>
          <w:p>
            <w:pPr>
              <w:pStyle w:val="yTable"/>
              <w:jc w:val="center"/>
              <w:rPr>
                <w:i/>
                <w:sz w:val="18"/>
              </w:rPr>
            </w:pPr>
            <w:r>
              <w:rPr>
                <w:i/>
                <w:sz w:val="18"/>
              </w:rPr>
              <w:t>(reverse)</w:t>
            </w:r>
          </w:p>
          <w:p>
            <w:pPr>
              <w:pStyle w:val="yTable"/>
              <w:spacing w:before="240"/>
              <w:rPr>
                <w:spacing w:val="-2"/>
                <w:sz w:val="20"/>
              </w:rPr>
            </w:pPr>
            <w:r>
              <w:rPr>
                <w:b/>
                <w:spacing w:val="-2"/>
                <w:sz w:val="20"/>
              </w:rPr>
              <w:t xml:space="preserve">ITEMS </w:t>
            </w:r>
            <w:r>
              <w:rPr>
                <w:b/>
                <w:i/>
                <w:spacing w:val="-2"/>
                <w:sz w:val="20"/>
                <w:u w:val="single"/>
              </w:rPr>
              <w:t>COVERED</w:t>
            </w:r>
            <w:r>
              <w:rPr>
                <w:b/>
                <w:spacing w:val="-2"/>
                <w:sz w:val="20"/>
              </w:rPr>
              <w:t xml:space="preserve"> BY THE STATUTORY WARRANTY</w:t>
            </w:r>
          </w:p>
          <w:p>
            <w:pPr>
              <w:pStyle w:val="yTable"/>
              <w:rPr>
                <w:spacing w:val="-2"/>
                <w:sz w:val="20"/>
              </w:rPr>
            </w:pPr>
            <w:r>
              <w:rPr>
                <w:spacing w:val="-2"/>
                <w:sz w:val="20"/>
              </w:rPr>
              <w:t xml:space="preserve">This vehicle is covered by the terms of the statutory warranty under section 34 of the </w:t>
            </w:r>
            <w:r>
              <w:rPr>
                <w:i/>
                <w:spacing w:val="-2"/>
                <w:sz w:val="20"/>
              </w:rPr>
              <w:t>Motor Vehicle Dealers Act 1973</w:t>
            </w:r>
            <w:r>
              <w:rPr>
                <w:spacing w:val="-2"/>
                <w:sz w:val="20"/>
              </w:rPr>
              <w:t>.  This means the dealer must repair or make good all defects which make or are likely to make the vehicle unroadworthy or unserviceable.  For more information on warranty defects, refer to the vehicle diagram on the reverse side of the “Vehicle Particulars and Warranty” Form 4.</w:t>
            </w:r>
          </w:p>
          <w:p>
            <w:pPr>
              <w:pStyle w:val="yTable"/>
              <w:spacing w:before="120"/>
              <w:rPr>
                <w:spacing w:val="-2"/>
                <w:sz w:val="20"/>
              </w:rPr>
            </w:pPr>
            <w:r>
              <w:rPr>
                <w:b/>
                <w:spacing w:val="-2"/>
                <w:sz w:val="20"/>
              </w:rPr>
              <w:t xml:space="preserve">ITEMS </w:t>
            </w:r>
            <w:r>
              <w:rPr>
                <w:b/>
                <w:i/>
                <w:spacing w:val="-2"/>
                <w:sz w:val="20"/>
                <w:u w:val="single"/>
              </w:rPr>
              <w:t>NOT</w:t>
            </w:r>
            <w:r>
              <w:rPr>
                <w:b/>
                <w:spacing w:val="-2"/>
                <w:sz w:val="20"/>
              </w:rPr>
              <w:t xml:space="preserve"> COVERED BY THE STATUTORY WARRANTY</w:t>
            </w:r>
          </w:p>
          <w:p>
            <w:pPr>
              <w:pStyle w:val="yTable"/>
              <w:rPr>
                <w:spacing w:val="-2"/>
                <w:sz w:val="20"/>
              </w:rPr>
            </w:pPr>
            <w:r>
              <w:rPr>
                <w:spacing w:val="-2"/>
                <w:sz w:val="20"/>
              </w:rPr>
              <w:t xml:space="preserve">The defects which are </w:t>
            </w:r>
            <w:r>
              <w:rPr>
                <w:spacing w:val="-2"/>
                <w:sz w:val="20"/>
                <w:u w:val="single"/>
              </w:rPr>
              <w:t>not</w:t>
            </w:r>
            <w:r>
              <w:rPr>
                <w:spacing w:val="-2"/>
                <w:sz w:val="20"/>
              </w:rPr>
              <w:t xml:space="preserve"> required to be repaired by the dealer are those stated on the front of this form, provided —</w:t>
            </w:r>
          </w:p>
          <w:p>
            <w:pPr>
              <w:pStyle w:val="yTable"/>
              <w:tabs>
                <w:tab w:val="left" w:pos="567"/>
              </w:tabs>
              <w:ind w:left="567" w:hanging="350"/>
              <w:rPr>
                <w:b/>
                <w:spacing w:val="-2"/>
                <w:sz w:val="20"/>
              </w:rPr>
            </w:pPr>
            <w:r>
              <w:rPr>
                <w:spacing w:val="-2"/>
                <w:sz w:val="20"/>
              </w:rPr>
              <w:t>•</w:t>
            </w:r>
            <w:r>
              <w:rPr>
                <w:spacing w:val="-2"/>
                <w:sz w:val="20"/>
              </w:rPr>
              <w:tab/>
              <w:t>this form was filled out and displayed on the vehicle before you negotiated to purchase it; and</w:t>
            </w:r>
          </w:p>
        </w:tc>
      </w:tr>
      <w:tr>
        <w:trPr>
          <w:cantSplit/>
          <w:trHeight w:val="189"/>
        </w:trPr>
        <w:tc>
          <w:tcPr>
            <w:tcW w:w="6521" w:type="dxa"/>
            <w:tcBorders>
              <w:top w:val="nil"/>
              <w:left w:val="nil"/>
              <w:bottom w:val="nil"/>
              <w:right w:val="nil"/>
            </w:tcBorders>
          </w:tcPr>
          <w:p>
            <w:pPr>
              <w:pStyle w:val="yTable"/>
              <w:tabs>
                <w:tab w:val="left" w:pos="567"/>
              </w:tabs>
              <w:ind w:left="567" w:hanging="350"/>
              <w:rPr>
                <w:spacing w:val="-2"/>
                <w:sz w:val="20"/>
              </w:rPr>
            </w:pPr>
            <w:r>
              <w:rPr>
                <w:spacing w:val="-2"/>
                <w:sz w:val="20"/>
              </w:rPr>
              <w:t>•</w:t>
            </w:r>
            <w:r>
              <w:rPr>
                <w:spacing w:val="-2"/>
                <w:sz w:val="20"/>
              </w:rPr>
              <w:tab/>
              <w:t>an accurate and detailed description of the defect, and an accurate estimate of the repair cost has been stated; and</w:t>
            </w:r>
          </w:p>
          <w:p>
            <w:pPr>
              <w:pStyle w:val="yTable"/>
              <w:tabs>
                <w:tab w:val="left" w:pos="567"/>
              </w:tabs>
              <w:ind w:left="567" w:hanging="350"/>
              <w:rPr>
                <w:spacing w:val="-2"/>
                <w:sz w:val="20"/>
              </w:rPr>
            </w:pPr>
            <w:r>
              <w:rPr>
                <w:spacing w:val="-2"/>
                <w:sz w:val="20"/>
              </w:rPr>
              <w:t>•</w:t>
            </w:r>
            <w:r>
              <w:rPr>
                <w:spacing w:val="-2"/>
                <w:sz w:val="20"/>
              </w:rPr>
              <w:tab/>
              <w:t>you are given a signed copy of this notice before, or at the time of, sale.</w:t>
            </w:r>
          </w:p>
          <w:p>
            <w:pPr>
              <w:pStyle w:val="yTable"/>
              <w:jc w:val="center"/>
              <w:rPr>
                <w:i/>
                <w:sz w:val="18"/>
              </w:rPr>
            </w:pPr>
            <w:r>
              <w:rPr>
                <w:b/>
                <w:sz w:val="20"/>
              </w:rPr>
              <w:t>Remember, it will be your responsibility to repair the defects listed on the front of this notice.</w:t>
            </w:r>
          </w:p>
        </w:tc>
      </w:tr>
      <w:tr>
        <w:trPr>
          <w:cantSplit/>
          <w:trHeight w:val="189"/>
        </w:trPr>
        <w:tc>
          <w:tcPr>
            <w:tcW w:w="6521" w:type="dxa"/>
            <w:tcBorders>
              <w:top w:val="nil"/>
              <w:left w:val="nil"/>
              <w:bottom w:val="nil"/>
              <w:right w:val="nil"/>
            </w:tcBorders>
          </w:tcPr>
          <w:p>
            <w:pPr>
              <w:pStyle w:val="yTable"/>
              <w:rPr>
                <w:spacing w:val="-2"/>
                <w:sz w:val="20"/>
              </w:rPr>
            </w:pPr>
            <w:r>
              <w:rPr>
                <w:b/>
                <w:spacing w:val="-2"/>
                <w:sz w:val="20"/>
              </w:rPr>
              <w:t>DESCRIPTION OF DEFECTS</w:t>
            </w:r>
          </w:p>
          <w:p>
            <w:pPr>
              <w:pStyle w:val="yTable"/>
              <w:rPr>
                <w:b/>
                <w:spacing w:val="-2"/>
                <w:sz w:val="20"/>
              </w:rPr>
            </w:pPr>
            <w:r>
              <w:rPr>
                <w:spacing w:val="-2"/>
                <w:sz w:val="20"/>
              </w:rPr>
              <w:t>The “Details of Defect” should set out (with reasonable particularity) a description of the nature of the defect.  For example, it would not be considered reasonable for a dealer to state “engine” as the defect and estimate $800 as the cost of repairs.  What should be stated is the particular defect with the engine, such as “excessive exhaust smoke — piston rings require replacement” together with the estimated cost of repairs.</w:t>
            </w:r>
          </w:p>
        </w:tc>
      </w:tr>
      <w:tr>
        <w:trPr>
          <w:cantSplit/>
          <w:trHeight w:val="189"/>
        </w:trPr>
        <w:tc>
          <w:tcPr>
            <w:tcW w:w="6521" w:type="dxa"/>
            <w:tcBorders>
              <w:top w:val="nil"/>
              <w:left w:val="nil"/>
              <w:bottom w:val="nil"/>
              <w:right w:val="nil"/>
            </w:tcBorders>
          </w:tcPr>
          <w:p>
            <w:pPr>
              <w:pStyle w:val="yMiscellaneousBody"/>
            </w:pPr>
            <w:r>
              <w:t>MORE INFORMATION</w:t>
            </w:r>
          </w:p>
          <w:p>
            <w:pPr>
              <w:pStyle w:val="yMiscellaneousBody"/>
              <w:spacing w:before="60"/>
            </w:pPr>
            <w:r>
              <w:t>If you have any questions or require further information about statutory warranties or this notice, contact the Consumer Protection Call Centre on 1300 304 054 (Mon to Fri).  TTY (08) 9282 0800 (hearing impaired).</w:t>
            </w:r>
          </w:p>
          <w:p>
            <w:pPr>
              <w:pStyle w:val="yTable"/>
              <w:jc w:val="center"/>
              <w:rPr>
                <w:b/>
                <w:spacing w:val="-2"/>
                <w:sz w:val="20"/>
              </w:rPr>
            </w:pPr>
            <w:r>
              <w:rPr>
                <w:i/>
                <w:snapToGrid w:val="0"/>
                <w:sz w:val="18"/>
              </w:rPr>
              <w:t>Internet:     www.docep.wa.gov.au</w:t>
            </w:r>
          </w:p>
        </w:tc>
      </w:tr>
    </w:tbl>
    <w:p>
      <w:pPr>
        <w:pStyle w:val="yFootnotesection"/>
      </w:pPr>
      <w:r>
        <w:tab/>
        <w:t>[Form 5 inserted in Gazette 17 Nov 2006 p. 4755</w:t>
      </w:r>
      <w:r>
        <w:noBreakHyphen/>
        <w:t>7.]</w:t>
      </w:r>
    </w:p>
    <w:p>
      <w:pPr>
        <w:pStyle w:val="yHeading3"/>
        <w:pageBreakBefore/>
      </w:pPr>
      <w:bookmarkStart w:id="182" w:name="_Toc155088517"/>
      <w:bookmarkStart w:id="183" w:name="_Toc155091001"/>
      <w:bookmarkStart w:id="184" w:name="_Toc157502676"/>
      <w:bookmarkStart w:id="185" w:name="_Toc157827690"/>
      <w:bookmarkStart w:id="186" w:name="_Toc159126751"/>
      <w:bookmarkStart w:id="187" w:name="_Toc161206401"/>
      <w:r>
        <w:t>Form 6</w:t>
      </w:r>
      <w:r>
        <w:rPr>
          <w:b w:val="0"/>
        </w:rPr>
        <w:t> — </w:t>
      </w:r>
      <w:r>
        <w:t>Vehicle particulars — no warranty</w:t>
      </w:r>
      <w:bookmarkEnd w:id="182"/>
      <w:bookmarkEnd w:id="183"/>
      <w:bookmarkEnd w:id="184"/>
      <w:bookmarkEnd w:id="185"/>
      <w:bookmarkEnd w:id="186"/>
      <w:bookmarkEnd w:id="187"/>
    </w:p>
    <w:p>
      <w:pPr>
        <w:pStyle w:val="yShoulderClause"/>
      </w:pPr>
      <w:r>
        <w:t>[r. 7]</w:t>
      </w:r>
    </w:p>
    <w:tbl>
      <w:tblPr>
        <w:tblW w:w="6521"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9"/>
        <w:gridCol w:w="1464"/>
        <w:gridCol w:w="2174"/>
        <w:gridCol w:w="2174"/>
      </w:tblGrid>
      <w:tr>
        <w:trPr>
          <w:cantSplit/>
          <w:trHeight w:val="189"/>
        </w:trPr>
        <w:tc>
          <w:tcPr>
            <w:tcW w:w="6521" w:type="dxa"/>
            <w:gridSpan w:val="4"/>
            <w:tcBorders>
              <w:top w:val="nil"/>
              <w:left w:val="nil"/>
              <w:bottom w:val="single" w:sz="4" w:space="0" w:color="auto"/>
              <w:right w:val="nil"/>
            </w:tcBorders>
          </w:tcPr>
          <w:p>
            <w:pPr>
              <w:pStyle w:val="yMiscellaneousHeading"/>
              <w:keepNext w:val="0"/>
              <w:tabs>
                <w:tab w:val="left" w:pos="2410"/>
              </w:tabs>
              <w:spacing w:before="120"/>
            </w:pPr>
            <w:r>
              <w:rPr>
                <w:snapToGrid w:val="0"/>
              </w:rPr>
              <w:t>WESTERN</w:t>
            </w:r>
            <w:r>
              <w:t xml:space="preserve"> AUSTRALIA</w:t>
            </w:r>
          </w:p>
          <w:p>
            <w:pPr>
              <w:pStyle w:val="yMiscellaneousHeading"/>
              <w:spacing w:before="60"/>
              <w:rPr>
                <w:iCs/>
              </w:rPr>
            </w:pPr>
            <w:r>
              <w:rPr>
                <w:i/>
              </w:rPr>
              <w:t>Motor Vehicle Dealers Act 1973</w:t>
            </w:r>
            <w:r>
              <w:rPr>
                <w:iCs/>
              </w:rPr>
              <w:t xml:space="preserve"> section 33</w:t>
            </w:r>
          </w:p>
          <w:p>
            <w:pPr>
              <w:pStyle w:val="yMiscellaneousHeading"/>
              <w:spacing w:before="60"/>
            </w:pPr>
            <w:r>
              <w:rPr>
                <w:i/>
              </w:rPr>
              <w:t xml:space="preserve">Motor Vehicle </w:t>
            </w:r>
            <w:r>
              <w:rPr>
                <w:i/>
                <w:snapToGrid w:val="0"/>
              </w:rPr>
              <w:t>Dealers</w:t>
            </w:r>
            <w:r>
              <w:rPr>
                <w:i/>
              </w:rPr>
              <w:t xml:space="preserve"> (Sales) Regulations 1974</w:t>
            </w:r>
            <w:r>
              <w:t xml:space="preserve"> regulation 7</w:t>
            </w:r>
          </w:p>
          <w:p>
            <w:pPr>
              <w:pStyle w:val="yMiscellaneousHeading"/>
              <w:keepNext w:val="0"/>
              <w:spacing w:after="160" w:line="260" w:lineRule="atLeast"/>
              <w:rPr>
                <w:snapToGrid w:val="0"/>
                <w:sz w:val="16"/>
              </w:rPr>
            </w:pPr>
            <w:r>
              <w:rPr>
                <w:b/>
              </w:rPr>
              <w:t>VEHICLE PARTICULARS — NO WARRANTY</w:t>
            </w:r>
          </w:p>
        </w:tc>
      </w:tr>
      <w:tr>
        <w:trPr>
          <w:cantSplit/>
          <w:trHeight w:val="189"/>
        </w:trPr>
        <w:tc>
          <w:tcPr>
            <w:tcW w:w="2173" w:type="dxa"/>
            <w:gridSpan w:val="2"/>
            <w:tcBorders>
              <w:top w:val="single" w:sz="4" w:space="0" w:color="auto"/>
              <w:left w:val="single" w:sz="4" w:space="0" w:color="auto"/>
              <w:bottom w:val="single" w:sz="4" w:space="0" w:color="auto"/>
              <w:right w:val="nil"/>
            </w:tcBorders>
          </w:tcPr>
          <w:p>
            <w:pPr>
              <w:pStyle w:val="yMiscellaneousBody"/>
              <w:spacing w:before="40"/>
              <w:jc w:val="center"/>
              <w:rPr>
                <w:b/>
                <w:snapToGrid w:val="0"/>
                <w:sz w:val="18"/>
              </w:rPr>
            </w:pPr>
            <w:r>
              <w:rPr>
                <w:b/>
                <w:snapToGrid w:val="0"/>
                <w:sz w:val="18"/>
              </w:rPr>
              <w:t>YEAR OF MANUFACTURE</w:t>
            </w:r>
          </w:p>
          <w:p>
            <w:pPr>
              <w:pStyle w:val="yMiscellaneousBody"/>
              <w:spacing w:before="0"/>
              <w:jc w:val="center"/>
              <w:rPr>
                <w:snapToGrid w:val="0"/>
              </w:rPr>
            </w:pPr>
            <w:r>
              <w:rPr>
                <w:snapToGrid w:val="0"/>
              </w:rPr>
              <w:t>(</w:t>
            </w:r>
            <w:r>
              <w:rPr>
                <w:snapToGrid w:val="0"/>
                <w:sz w:val="18"/>
              </w:rPr>
              <w:t>Compliance Plate</w:t>
            </w:r>
            <w:r>
              <w:rPr>
                <w:snapToGrid w:val="0"/>
              </w:rPr>
              <w:t>)</w:t>
            </w:r>
          </w:p>
          <w:p>
            <w:pPr>
              <w:pStyle w:val="yMiscellaneousHeading"/>
              <w:keepNext w:val="0"/>
              <w:tabs>
                <w:tab w:val="left" w:pos="2410"/>
              </w:tabs>
              <w:spacing w:before="60"/>
              <w:rPr>
                <w:snapToGrid w:val="0"/>
              </w:rPr>
            </w:pPr>
            <w:r>
              <w:rPr>
                <w:snapToGrid w:val="0"/>
                <w:sz w:val="18"/>
              </w:rPr>
              <w:t>........................................</w:t>
            </w:r>
          </w:p>
        </w:tc>
        <w:tc>
          <w:tcPr>
            <w:tcW w:w="2174" w:type="dxa"/>
            <w:tcBorders>
              <w:top w:val="single" w:sz="4" w:space="0" w:color="auto"/>
              <w:bottom w:val="single" w:sz="4" w:space="0" w:color="auto"/>
            </w:tcBorders>
          </w:tcPr>
          <w:p>
            <w:pPr>
              <w:pStyle w:val="yMiscellaneousBody"/>
              <w:spacing w:before="40"/>
              <w:jc w:val="center"/>
              <w:rPr>
                <w:b/>
                <w:snapToGrid w:val="0"/>
                <w:sz w:val="18"/>
              </w:rPr>
            </w:pPr>
            <w:r>
              <w:rPr>
                <w:b/>
                <w:snapToGrid w:val="0"/>
                <w:sz w:val="18"/>
              </w:rPr>
              <w:t>ODOMETER READING</w:t>
            </w:r>
          </w:p>
          <w:p>
            <w:pPr>
              <w:pStyle w:val="yMiscellaneousBody"/>
              <w:spacing w:before="0"/>
              <w:jc w:val="center"/>
              <w:rPr>
                <w:snapToGrid w:val="0"/>
                <w:sz w:val="18"/>
              </w:rPr>
            </w:pPr>
            <w:r>
              <w:rPr>
                <w:snapToGrid w:val="0"/>
                <w:sz w:val="18"/>
              </w:rPr>
              <w:t>(at time vehicle acquired from last owner)</w:t>
            </w:r>
          </w:p>
          <w:p>
            <w:pPr>
              <w:pStyle w:val="yMiscellaneousBody"/>
              <w:spacing w:before="0"/>
              <w:jc w:val="center"/>
              <w:rPr>
                <w:snapToGrid w:val="0"/>
                <w:sz w:val="18"/>
              </w:rPr>
            </w:pPr>
            <w:r>
              <w:rPr>
                <w:snapToGrid w:val="0"/>
                <w:sz w:val="18"/>
              </w:rPr>
              <w:t>..........................................</w:t>
            </w:r>
          </w:p>
          <w:p>
            <w:pPr>
              <w:jc w:val="center"/>
              <w:rPr>
                <w:snapToGrid w:val="0"/>
                <w:sz w:val="16"/>
              </w:rPr>
            </w:pPr>
            <w:r>
              <w:rPr>
                <w:snapToGrid w:val="0"/>
                <w:sz w:val="18"/>
              </w:rPr>
              <w:t>Kilometres/Miles</w:t>
            </w:r>
          </w:p>
        </w:tc>
        <w:tc>
          <w:tcPr>
            <w:tcW w:w="2174" w:type="dxa"/>
            <w:tcBorders>
              <w:top w:val="single" w:sz="4" w:space="0" w:color="auto"/>
              <w:bottom w:val="single" w:sz="4" w:space="0" w:color="auto"/>
            </w:tcBorders>
          </w:tcPr>
          <w:p>
            <w:pPr>
              <w:pStyle w:val="yMiscellaneousBody"/>
              <w:spacing w:before="40"/>
              <w:jc w:val="center"/>
              <w:rPr>
                <w:b/>
                <w:snapToGrid w:val="0"/>
                <w:sz w:val="18"/>
              </w:rPr>
            </w:pPr>
            <w:r>
              <w:rPr>
                <w:b/>
                <w:snapToGrid w:val="0"/>
                <w:sz w:val="18"/>
              </w:rPr>
              <w:t xml:space="preserve">CASH PRICE </w:t>
            </w:r>
            <w:r>
              <w:rPr>
                <w:b/>
                <w:sz w:val="18"/>
              </w:rPr>
              <w:t>(INC. GST)</w:t>
            </w:r>
          </w:p>
          <w:p>
            <w:pPr>
              <w:pStyle w:val="yMiscellaneousBody"/>
              <w:spacing w:before="0"/>
              <w:jc w:val="center"/>
              <w:rPr>
                <w:snapToGrid w:val="0"/>
                <w:sz w:val="18"/>
              </w:rPr>
            </w:pPr>
          </w:p>
          <w:p>
            <w:pPr>
              <w:rPr>
                <w:snapToGrid w:val="0"/>
                <w:sz w:val="16"/>
              </w:rPr>
            </w:pPr>
            <w:r>
              <w:rPr>
                <w:snapToGrid w:val="0"/>
                <w:sz w:val="18"/>
              </w:rPr>
              <w:t>$ ....................................</w:t>
            </w:r>
          </w:p>
        </w:tc>
      </w:tr>
      <w:tr>
        <w:trPr>
          <w:cantSplit/>
          <w:trHeight w:val="189"/>
        </w:trPr>
        <w:tc>
          <w:tcPr>
            <w:tcW w:w="6521" w:type="dxa"/>
            <w:gridSpan w:val="4"/>
            <w:tcBorders>
              <w:top w:val="single" w:sz="4" w:space="0" w:color="auto"/>
              <w:left w:val="nil"/>
              <w:bottom w:val="nil"/>
              <w:right w:val="nil"/>
            </w:tcBorders>
          </w:tcPr>
          <w:p>
            <w:pPr>
              <w:pStyle w:val="yTable"/>
              <w:spacing w:after="60"/>
              <w:rPr>
                <w:sz w:val="18"/>
              </w:rPr>
            </w:pPr>
            <w:r>
              <w:rPr>
                <w:sz w:val="18"/>
              </w:rPr>
              <w:t>Make ..........................................................  Model ............................................................</w:t>
            </w:r>
          </w:p>
          <w:p>
            <w:pPr>
              <w:pStyle w:val="yTable"/>
              <w:spacing w:after="60"/>
              <w:rPr>
                <w:sz w:val="18"/>
              </w:rPr>
            </w:pPr>
            <w:r>
              <w:rPr>
                <w:sz w:val="18"/>
              </w:rPr>
              <w:t>V.I.N./Chassis No. ......................................  Engine No. ...................................................</w:t>
            </w:r>
          </w:p>
          <w:p>
            <w:pPr>
              <w:pStyle w:val="yTable"/>
              <w:spacing w:after="60"/>
              <w:rPr>
                <w:sz w:val="18"/>
              </w:rPr>
            </w:pPr>
            <w:r>
              <w:rPr>
                <w:sz w:val="18"/>
              </w:rPr>
              <w:t>Licence Plate No. ...............................................</w:t>
            </w:r>
          </w:p>
          <w:p>
            <w:pPr>
              <w:pStyle w:val="yTable"/>
              <w:spacing w:after="60"/>
              <w:rPr>
                <w:sz w:val="18"/>
              </w:rPr>
            </w:pPr>
            <w:r>
              <w:rPr>
                <w:sz w:val="18"/>
              </w:rPr>
              <w:t>Year of first registration ......................  Registration expires on ........................................</w:t>
            </w:r>
          </w:p>
        </w:tc>
      </w:tr>
      <w:tr>
        <w:trPr>
          <w:cantSplit/>
          <w:trHeight w:val="189"/>
        </w:trPr>
        <w:tc>
          <w:tcPr>
            <w:tcW w:w="6521" w:type="dxa"/>
            <w:gridSpan w:val="4"/>
            <w:tcBorders>
              <w:top w:val="nil"/>
              <w:left w:val="nil"/>
              <w:bottom w:val="single" w:sz="4" w:space="0" w:color="auto"/>
              <w:right w:val="nil"/>
            </w:tcBorders>
          </w:tcPr>
          <w:p>
            <w:pPr>
              <w:pStyle w:val="yTable"/>
              <w:spacing w:after="60"/>
              <w:rPr>
                <w:sz w:val="18"/>
              </w:rPr>
            </w:pPr>
            <w:r>
              <w:rPr>
                <w:sz w:val="18"/>
              </w:rPr>
              <w:t xml:space="preserve">(If vehicle not licensed under </w:t>
            </w:r>
            <w:r>
              <w:rPr>
                <w:i/>
                <w:iCs/>
                <w:sz w:val="18"/>
              </w:rPr>
              <w:t>Road Traffic Act 1974</w:t>
            </w:r>
            <w:r>
              <w:rPr>
                <w:sz w:val="18"/>
              </w:rPr>
              <w:t>, insert “Unlicensed”)</w:t>
            </w:r>
          </w:p>
          <w:p>
            <w:pPr>
              <w:pStyle w:val="yTable"/>
              <w:spacing w:after="60"/>
              <w:rPr>
                <w:sz w:val="18"/>
              </w:rPr>
            </w:pPr>
            <w:r>
              <w:rPr>
                <w:sz w:val="18"/>
              </w:rPr>
              <w:t>Date of sale .........................  Odometer reading at time of sale ........................ kms/miles</w:t>
            </w:r>
          </w:p>
          <w:p>
            <w:pPr>
              <w:pStyle w:val="yTable"/>
              <w:spacing w:after="60"/>
              <w:rPr>
                <w:sz w:val="18"/>
              </w:rPr>
            </w:pPr>
            <w:r>
              <w:rPr>
                <w:sz w:val="18"/>
              </w:rPr>
              <w:t>Register reference/Stock No. ............</w:t>
            </w:r>
          </w:p>
          <w:p>
            <w:pPr>
              <w:pStyle w:val="yTable"/>
              <w:spacing w:after="60"/>
              <w:rPr>
                <w:sz w:val="18"/>
              </w:rPr>
            </w:pPr>
            <w:r>
              <w:rPr>
                <w:sz w:val="18"/>
              </w:rPr>
              <w:t>Dealer — Name and address ...............................................................................................</w:t>
            </w:r>
          </w:p>
          <w:p>
            <w:pPr>
              <w:pStyle w:val="yTable"/>
              <w:spacing w:after="60"/>
              <w:rPr>
                <w:sz w:val="18"/>
              </w:rPr>
            </w:pPr>
            <w:r>
              <w:rPr>
                <w:sz w:val="18"/>
              </w:rPr>
              <w:t>..............................................................................................................................................</w:t>
            </w:r>
          </w:p>
          <w:p>
            <w:pPr>
              <w:pStyle w:val="yMiscellaneousBody"/>
              <w:tabs>
                <w:tab w:val="left" w:pos="3346"/>
                <w:tab w:val="left" w:pos="3630"/>
              </w:tabs>
              <w:spacing w:before="60" w:line="260" w:lineRule="atLeast"/>
              <w:rPr>
                <w:snapToGrid w:val="0"/>
                <w:sz w:val="18"/>
              </w:rPr>
            </w:pPr>
            <w:r>
              <w:rPr>
                <w:sz w:val="18"/>
              </w:rPr>
              <w:t>.................................................................</w:t>
            </w:r>
            <w:r>
              <w:rPr>
                <w:snapToGrid w:val="0"/>
                <w:sz w:val="18"/>
              </w:rPr>
              <w:tab/>
            </w:r>
            <w:r>
              <w:rPr>
                <w:sz w:val="18"/>
              </w:rPr>
              <w:t>....................................................................</w:t>
            </w:r>
          </w:p>
          <w:p>
            <w:pPr>
              <w:pStyle w:val="yTable"/>
              <w:tabs>
                <w:tab w:val="left" w:pos="3913"/>
              </w:tabs>
              <w:spacing w:before="0"/>
              <w:rPr>
                <w:sz w:val="18"/>
              </w:rPr>
            </w:pPr>
            <w:r>
              <w:rPr>
                <w:sz w:val="18"/>
              </w:rPr>
              <w:t>Signature of dealer, yard manager</w:t>
            </w:r>
            <w:r>
              <w:rPr>
                <w:sz w:val="18"/>
              </w:rPr>
              <w:tab/>
              <w:t>Signature of Purchaser</w:t>
            </w:r>
          </w:p>
          <w:p>
            <w:pPr>
              <w:pStyle w:val="yTable"/>
              <w:tabs>
                <w:tab w:val="left" w:pos="511"/>
                <w:tab w:val="left" w:pos="3913"/>
              </w:tabs>
              <w:spacing w:before="0"/>
              <w:rPr>
                <w:sz w:val="18"/>
              </w:rPr>
            </w:pPr>
            <w:r>
              <w:rPr>
                <w:sz w:val="18"/>
              </w:rPr>
              <w:tab/>
              <w:t>or salesperson</w:t>
            </w:r>
          </w:p>
        </w:tc>
      </w:tr>
      <w:tr>
        <w:trPr>
          <w:cantSplit/>
          <w:trHeight w:val="189"/>
        </w:trPr>
        <w:tc>
          <w:tcPr>
            <w:tcW w:w="6521" w:type="dxa"/>
            <w:gridSpan w:val="4"/>
            <w:tcBorders>
              <w:top w:val="single" w:sz="4" w:space="0" w:color="auto"/>
              <w:left w:val="single" w:sz="4" w:space="0" w:color="auto"/>
              <w:bottom w:val="single" w:sz="4" w:space="0" w:color="auto"/>
              <w:right w:val="single" w:sz="4" w:space="0" w:color="auto"/>
            </w:tcBorders>
          </w:tcPr>
          <w:p>
            <w:pPr>
              <w:pStyle w:val="yTable"/>
              <w:spacing w:before="120"/>
              <w:jc w:val="center"/>
              <w:rPr>
                <w:b/>
                <w:spacing w:val="-2"/>
                <w:sz w:val="16"/>
              </w:rPr>
            </w:pPr>
            <w:r>
              <w:rPr>
                <w:b/>
                <w:spacing w:val="-2"/>
                <w:sz w:val="16"/>
                <w:u w:val="single"/>
              </w:rPr>
              <w:t>PLEASE SEE REVERSE FOR IMPORTANT INFORMATION</w:t>
            </w:r>
          </w:p>
          <w:p>
            <w:pPr>
              <w:pStyle w:val="yTable"/>
              <w:spacing w:before="0"/>
              <w:jc w:val="center"/>
              <w:rPr>
                <w:spacing w:val="-2"/>
                <w:sz w:val="16"/>
              </w:rPr>
            </w:pPr>
            <w:r>
              <w:rPr>
                <w:b/>
                <w:spacing w:val="-2"/>
                <w:sz w:val="16"/>
                <w:u w:val="single"/>
              </w:rPr>
              <w:t>ABOUT THIS VEHICLE PURCHASE</w:t>
            </w:r>
          </w:p>
          <w:p>
            <w:pPr>
              <w:pStyle w:val="yTable"/>
              <w:spacing w:before="120" w:after="120"/>
              <w:jc w:val="center"/>
              <w:rPr>
                <w:sz w:val="18"/>
              </w:rPr>
            </w:pPr>
            <w:r>
              <w:rPr>
                <w:spacing w:val="-2"/>
                <w:sz w:val="16"/>
              </w:rPr>
              <w:t>ALWAYS CONTACT THE DEALER FIRST TO DISCUSS ANY PROBLEMS</w:t>
            </w:r>
          </w:p>
        </w:tc>
      </w:tr>
      <w:tr>
        <w:trPr>
          <w:cantSplit/>
          <w:trHeight w:val="189"/>
        </w:trPr>
        <w:tc>
          <w:tcPr>
            <w:tcW w:w="6521" w:type="dxa"/>
            <w:gridSpan w:val="4"/>
            <w:tcBorders>
              <w:top w:val="single" w:sz="4" w:space="0" w:color="auto"/>
              <w:left w:val="nil"/>
              <w:bottom w:val="nil"/>
              <w:right w:val="nil"/>
            </w:tcBorders>
          </w:tcPr>
          <w:p>
            <w:pPr>
              <w:pStyle w:val="yTable"/>
              <w:jc w:val="center"/>
              <w:rPr>
                <w:spacing w:val="-2"/>
                <w:sz w:val="16"/>
              </w:rPr>
            </w:pPr>
            <w:r>
              <w:rPr>
                <w:i/>
                <w:sz w:val="16"/>
              </w:rPr>
              <w:t>(reverse)</w:t>
            </w:r>
          </w:p>
          <w:p>
            <w:pPr>
              <w:pStyle w:val="yMiscellaneousHeading"/>
              <w:rPr>
                <w:b/>
                <w:snapToGrid w:val="0"/>
                <w:sz w:val="18"/>
              </w:rPr>
            </w:pPr>
            <w:r>
              <w:rPr>
                <w:b/>
                <w:snapToGrid w:val="0"/>
                <w:sz w:val="18"/>
              </w:rPr>
              <w:t>STATUTORY WARRANTY</w:t>
            </w:r>
          </w:p>
          <w:p>
            <w:pPr>
              <w:pStyle w:val="yMiscellaneousBody"/>
              <w:rPr>
                <w:snapToGrid w:val="0"/>
                <w:sz w:val="18"/>
              </w:rPr>
            </w:pPr>
            <w:r>
              <w:rPr>
                <w:snapToGrid w:val="0"/>
                <w:sz w:val="18"/>
              </w:rPr>
              <w:t xml:space="preserve">This vehicle is not covered by the terms of the statutory warranty under Part III Division 4 of the </w:t>
            </w:r>
            <w:r>
              <w:rPr>
                <w:i/>
                <w:snapToGrid w:val="0"/>
                <w:sz w:val="18"/>
              </w:rPr>
              <w:t>Motor Vehicle Dealers Act 1973</w:t>
            </w:r>
            <w:r>
              <w:rPr>
                <w:snapToGrid w:val="0"/>
                <w:sz w:val="18"/>
              </w:rPr>
              <w:t>.  This is because —</w:t>
            </w:r>
          </w:p>
          <w:p>
            <w:pPr>
              <w:pStyle w:val="yMiscellaneousBody"/>
              <w:numPr>
                <w:ilvl w:val="0"/>
                <w:numId w:val="2"/>
              </w:numPr>
              <w:spacing w:before="60"/>
              <w:rPr>
                <w:snapToGrid w:val="0"/>
                <w:sz w:val="18"/>
              </w:rPr>
            </w:pPr>
            <w:r>
              <w:rPr>
                <w:snapToGrid w:val="0"/>
                <w:sz w:val="18"/>
              </w:rPr>
              <w:t>the cash price (inc. GST) paid in the case of a motor cycle is less than $3 500 or in the case of any other vehicle is less than $4 000; or</w:t>
            </w:r>
          </w:p>
          <w:p>
            <w:pPr>
              <w:pStyle w:val="yMiscellaneousBody"/>
              <w:numPr>
                <w:ilvl w:val="0"/>
                <w:numId w:val="2"/>
              </w:numPr>
              <w:spacing w:before="0"/>
              <w:rPr>
                <w:snapToGrid w:val="0"/>
                <w:sz w:val="18"/>
              </w:rPr>
            </w:pPr>
            <w:r>
              <w:rPr>
                <w:snapToGrid w:val="0"/>
                <w:sz w:val="18"/>
              </w:rPr>
              <w:t>in the case of a motor cycle it is more than 8 years old or has been driven more than 80 000 km or in the case of any other vehicle it is more than 12 years old or has been driven more than 180 000 km; or</w:t>
            </w:r>
          </w:p>
          <w:p>
            <w:pPr>
              <w:pStyle w:val="yMiscellaneousBody"/>
              <w:numPr>
                <w:ilvl w:val="0"/>
                <w:numId w:val="2"/>
              </w:numPr>
              <w:spacing w:before="0"/>
              <w:rPr>
                <w:snapToGrid w:val="0"/>
                <w:sz w:val="18"/>
              </w:rPr>
            </w:pPr>
            <w:r>
              <w:rPr>
                <w:snapToGrid w:val="0"/>
                <w:sz w:val="18"/>
              </w:rPr>
              <w:t>the vehicle was sold at auction on behalf of a member of the public; or</w:t>
            </w:r>
          </w:p>
          <w:p>
            <w:pPr>
              <w:pStyle w:val="yMiscellaneousBody"/>
              <w:numPr>
                <w:ilvl w:val="0"/>
                <w:numId w:val="2"/>
              </w:numPr>
              <w:spacing w:before="0"/>
              <w:rPr>
                <w:sz w:val="20"/>
              </w:rPr>
            </w:pPr>
            <w:r>
              <w:rPr>
                <w:snapToGrid w:val="0"/>
                <w:sz w:val="18"/>
              </w:rPr>
              <w:t xml:space="preserve">the vehicle is excluded from the statutory warranty under the </w:t>
            </w:r>
            <w:r>
              <w:rPr>
                <w:i/>
                <w:snapToGrid w:val="0"/>
                <w:sz w:val="18"/>
              </w:rPr>
              <w:t>Motor Vehicle Dealers Act 1973</w:t>
            </w:r>
            <w:r>
              <w:rPr>
                <w:snapToGrid w:val="0"/>
                <w:sz w:val="18"/>
              </w:rPr>
              <w:t>.</w:t>
            </w:r>
          </w:p>
        </w:tc>
      </w:tr>
      <w:tr>
        <w:trPr>
          <w:cantSplit/>
          <w:trHeight w:val="189"/>
        </w:trPr>
        <w:tc>
          <w:tcPr>
            <w:tcW w:w="6521" w:type="dxa"/>
            <w:gridSpan w:val="4"/>
            <w:tcBorders>
              <w:top w:val="nil"/>
              <w:left w:val="nil"/>
              <w:bottom w:val="nil"/>
              <w:right w:val="nil"/>
            </w:tcBorders>
          </w:tcPr>
          <w:p>
            <w:pPr>
              <w:pStyle w:val="yTable"/>
              <w:rPr>
                <w:i/>
                <w:sz w:val="16"/>
              </w:rPr>
            </w:pPr>
            <w:r>
              <w:rPr>
                <w:snapToGrid w:val="0"/>
                <w:sz w:val="18"/>
              </w:rPr>
              <w:t>The following vehicles are excluded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09" w:type="dxa"/>
          </w:tcPr>
          <w:p>
            <w:pPr>
              <w:pStyle w:val="yTable"/>
              <w:rPr>
                <w:sz w:val="18"/>
              </w:rPr>
            </w:pPr>
            <w:r>
              <w:rPr>
                <w:sz w:val="18"/>
              </w:rPr>
              <w:t>1.</w:t>
            </w:r>
          </w:p>
        </w:tc>
        <w:tc>
          <w:tcPr>
            <w:tcW w:w="5812" w:type="dxa"/>
            <w:gridSpan w:val="3"/>
          </w:tcPr>
          <w:p>
            <w:pPr>
              <w:pStyle w:val="yTable"/>
              <w:rPr>
                <w:sz w:val="18"/>
              </w:rPr>
            </w:pPr>
            <w:r>
              <w:rPr>
                <w:sz w:val="18"/>
              </w:rPr>
              <w:t>A caravan built to be towed by a motor vehicle.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09" w:type="dxa"/>
          </w:tcPr>
          <w:p>
            <w:pPr>
              <w:pStyle w:val="yTable"/>
              <w:rPr>
                <w:sz w:val="18"/>
              </w:rPr>
            </w:pPr>
            <w:r>
              <w:rPr>
                <w:sz w:val="18"/>
              </w:rPr>
              <w:t>2.</w:t>
            </w:r>
          </w:p>
        </w:tc>
        <w:tc>
          <w:tcPr>
            <w:tcW w:w="5812" w:type="dxa"/>
            <w:gridSpan w:val="3"/>
          </w:tcPr>
          <w:p>
            <w:pPr>
              <w:pStyle w:val="yTable"/>
              <w:rPr>
                <w:sz w:val="18"/>
              </w:rPr>
            </w:pPr>
            <w:r>
              <w:rPr>
                <w:sz w:val="18"/>
              </w:rPr>
              <w:t>A motor cycle —</w:t>
            </w:r>
          </w:p>
          <w:p>
            <w:pPr>
              <w:pStyle w:val="yTable"/>
              <w:tabs>
                <w:tab w:val="left" w:pos="459"/>
              </w:tabs>
              <w:ind w:left="459" w:hanging="459"/>
              <w:rPr>
                <w:sz w:val="18"/>
              </w:rPr>
            </w:pPr>
            <w:r>
              <w:rPr>
                <w:sz w:val="18"/>
              </w:rPr>
              <w:t>(a)</w:t>
            </w:r>
            <w:r>
              <w:rPr>
                <w:sz w:val="18"/>
              </w:rPr>
              <w:tab/>
              <w:t>built for off</w:t>
            </w:r>
            <w:r>
              <w:rPr>
                <w:sz w:val="18"/>
              </w:rPr>
              <w:noBreakHyphen/>
              <w:t>road use; and</w:t>
            </w:r>
          </w:p>
          <w:p>
            <w:pPr>
              <w:pStyle w:val="yTable"/>
              <w:tabs>
                <w:tab w:val="left" w:pos="459"/>
              </w:tabs>
              <w:ind w:left="459" w:hanging="459"/>
              <w:rPr>
                <w:sz w:val="18"/>
              </w:rPr>
            </w:pPr>
            <w:r>
              <w:rPr>
                <w:sz w:val="18"/>
              </w:rPr>
              <w:t>(b)</w:t>
            </w:r>
            <w:r>
              <w:rPr>
                <w:sz w:val="18"/>
              </w:rPr>
              <w:tab/>
              <w:t>not built to carry any passengers.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09" w:type="dxa"/>
          </w:tcPr>
          <w:p>
            <w:pPr>
              <w:pStyle w:val="yTable"/>
              <w:rPr>
                <w:sz w:val="18"/>
              </w:rPr>
            </w:pPr>
            <w:r>
              <w:rPr>
                <w:sz w:val="18"/>
              </w:rPr>
              <w:t>3.</w:t>
            </w:r>
          </w:p>
        </w:tc>
        <w:tc>
          <w:tcPr>
            <w:tcW w:w="5812" w:type="dxa"/>
            <w:gridSpan w:val="3"/>
          </w:tcPr>
          <w:p>
            <w:pPr>
              <w:pStyle w:val="yTable"/>
              <w:tabs>
                <w:tab w:val="left" w:pos="459"/>
              </w:tabs>
              <w:rPr>
                <w:sz w:val="18"/>
              </w:rPr>
            </w:pPr>
            <w:r>
              <w:rPr>
                <w:sz w:val="18"/>
              </w:rPr>
              <w:t>A motor vehicle —</w:t>
            </w:r>
          </w:p>
          <w:p>
            <w:pPr>
              <w:pStyle w:val="yTable"/>
              <w:tabs>
                <w:tab w:val="left" w:pos="459"/>
              </w:tabs>
              <w:ind w:left="459" w:hanging="459"/>
              <w:rPr>
                <w:sz w:val="18"/>
              </w:rPr>
            </w:pPr>
            <w:r>
              <w:rPr>
                <w:sz w:val="18"/>
              </w:rPr>
              <w:t>(a)</w:t>
            </w:r>
            <w:r>
              <w:rPr>
                <w:sz w:val="18"/>
              </w:rPr>
              <w:tab/>
              <w:t>built to be used primarily to carry goods or materials used in any trade, business or industry; and</w:t>
            </w:r>
          </w:p>
          <w:p>
            <w:pPr>
              <w:pStyle w:val="yTable"/>
              <w:tabs>
                <w:tab w:val="left" w:pos="459"/>
              </w:tabs>
              <w:rPr>
                <w:sz w:val="18"/>
              </w:rPr>
            </w:pPr>
            <w:r>
              <w:rPr>
                <w:sz w:val="18"/>
              </w:rPr>
              <w:t>(b)</w:t>
            </w:r>
            <w:r>
              <w:rPr>
                <w:sz w:val="18"/>
              </w:rPr>
              <w:tab/>
              <w:t>having only one row of seats.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09" w:type="dxa"/>
          </w:tcPr>
          <w:p>
            <w:pPr>
              <w:pStyle w:val="yTable"/>
              <w:rPr>
                <w:sz w:val="18"/>
              </w:rPr>
            </w:pPr>
            <w:r>
              <w:rPr>
                <w:sz w:val="18"/>
              </w:rPr>
              <w:t>4.</w:t>
            </w:r>
          </w:p>
        </w:tc>
        <w:tc>
          <w:tcPr>
            <w:tcW w:w="5812" w:type="dxa"/>
            <w:gridSpan w:val="3"/>
          </w:tcPr>
          <w:p>
            <w:pPr>
              <w:pStyle w:val="yTable"/>
              <w:rPr>
                <w:sz w:val="18"/>
              </w:rPr>
            </w:pPr>
            <w:r>
              <w:rPr>
                <w:sz w:val="18"/>
              </w:rPr>
              <w:t>A motor vehicle —</w:t>
            </w:r>
          </w:p>
          <w:p>
            <w:pPr>
              <w:pStyle w:val="yTable"/>
              <w:tabs>
                <w:tab w:val="left" w:pos="459"/>
              </w:tabs>
              <w:ind w:left="459" w:hanging="459"/>
              <w:rPr>
                <w:sz w:val="18"/>
              </w:rPr>
            </w:pPr>
            <w:r>
              <w:rPr>
                <w:sz w:val="18"/>
              </w:rPr>
              <w:t>(a)</w:t>
            </w:r>
            <w:r>
              <w:rPr>
                <w:sz w:val="18"/>
              </w:rPr>
              <w:tab/>
              <w:t>built to be used primarily to carry people; and</w:t>
            </w:r>
          </w:p>
          <w:p>
            <w:pPr>
              <w:pStyle w:val="yTable"/>
              <w:tabs>
                <w:tab w:val="left" w:pos="459"/>
              </w:tabs>
              <w:ind w:left="459" w:hanging="459"/>
              <w:rPr>
                <w:sz w:val="18"/>
              </w:rPr>
            </w:pPr>
            <w:r>
              <w:rPr>
                <w:sz w:val="18"/>
              </w:rPr>
              <w:t>(b)</w:t>
            </w:r>
            <w:r>
              <w:rPr>
                <w:sz w:val="18"/>
              </w:rPr>
              <w:tab/>
              <w:t>that seats more than 9 adults (including the driver).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09" w:type="dxa"/>
          </w:tcPr>
          <w:p>
            <w:pPr>
              <w:pStyle w:val="yTable"/>
              <w:rPr>
                <w:sz w:val="18"/>
              </w:rPr>
            </w:pPr>
            <w:r>
              <w:rPr>
                <w:sz w:val="18"/>
              </w:rPr>
              <w:t>5.</w:t>
            </w:r>
          </w:p>
        </w:tc>
        <w:tc>
          <w:tcPr>
            <w:tcW w:w="5812" w:type="dxa"/>
            <w:gridSpan w:val="3"/>
          </w:tcPr>
          <w:p>
            <w:pPr>
              <w:pStyle w:val="yTable"/>
              <w:rPr>
                <w:sz w:val="18"/>
              </w:rPr>
            </w:pPr>
            <w:r>
              <w:rPr>
                <w:sz w:val="18"/>
              </w:rPr>
              <w:t>A multi</w:t>
            </w:r>
            <w:r>
              <w:rPr>
                <w:sz w:val="18"/>
              </w:rPr>
              <w:noBreakHyphen/>
              <w:t>wheeled open motor vehicle the driver of which sits astride the vehicle or part of the vehicle in a manner similar to that customary for the driver of a motor cycle.</w:t>
            </w:r>
          </w:p>
        </w:tc>
      </w:tr>
      <w:tr>
        <w:trPr>
          <w:cantSplit/>
          <w:trHeight w:val="189"/>
        </w:trPr>
        <w:tc>
          <w:tcPr>
            <w:tcW w:w="6521" w:type="dxa"/>
            <w:gridSpan w:val="4"/>
            <w:tcBorders>
              <w:top w:val="nil"/>
              <w:left w:val="nil"/>
              <w:bottom w:val="nil"/>
              <w:right w:val="nil"/>
            </w:tcBorders>
          </w:tcPr>
          <w:p>
            <w:pPr>
              <w:pStyle w:val="yMiscellaneousBody"/>
              <w:rPr>
                <w:b/>
                <w:snapToGrid w:val="0"/>
                <w:sz w:val="18"/>
              </w:rPr>
            </w:pPr>
            <w:r>
              <w:rPr>
                <w:b/>
                <w:snapToGrid w:val="0"/>
                <w:sz w:val="18"/>
              </w:rPr>
              <w:t>WARRANTIES IMPLIED UNDER FAIR TRADING AND TRADE PRACTICES LAWS</w:t>
            </w:r>
          </w:p>
          <w:p>
            <w:pPr>
              <w:pStyle w:val="yMiscellaneousBody"/>
              <w:spacing w:before="60"/>
              <w:rPr>
                <w:snapToGrid w:val="0"/>
                <w:sz w:val="18"/>
              </w:rPr>
            </w:pPr>
            <w:r>
              <w:rPr>
                <w:snapToGrid w:val="0"/>
                <w:sz w:val="18"/>
              </w:rPr>
              <w:t xml:space="preserve">The </w:t>
            </w:r>
            <w:r>
              <w:rPr>
                <w:i/>
                <w:snapToGrid w:val="0"/>
                <w:sz w:val="18"/>
              </w:rPr>
              <w:t>Fair Trading Act 1987</w:t>
            </w:r>
            <w:r>
              <w:rPr>
                <w:snapToGrid w:val="0"/>
                <w:sz w:val="18"/>
              </w:rPr>
              <w:t xml:space="preserve"> and </w:t>
            </w:r>
            <w:r>
              <w:rPr>
                <w:i/>
                <w:snapToGrid w:val="0"/>
                <w:sz w:val="18"/>
              </w:rPr>
              <w:t>Trade Practices Act 1974</w:t>
            </w:r>
            <w:r>
              <w:rPr>
                <w:snapToGrid w:val="0"/>
                <w:sz w:val="18"/>
              </w:rPr>
              <w:t xml:space="preserve"> (Cwlth) require the dealer selling this vehicle to ensure that the vehicle matches any description given and that it is of “merchantable quality”.  This means that it must be fit for the purpose for which a vehicle of that nature is normally used.  The amount of money you have paid for the vehicle is taken into account when determining merchantable quality.</w:t>
            </w:r>
          </w:p>
          <w:p>
            <w:pPr>
              <w:pStyle w:val="yMiscellaneousBody"/>
              <w:spacing w:before="60"/>
              <w:rPr>
                <w:sz w:val="20"/>
              </w:rPr>
            </w:pPr>
            <w:r>
              <w:rPr>
                <w:snapToGrid w:val="0"/>
                <w:sz w:val="18"/>
              </w:rPr>
              <w:t xml:space="preserve">For example, even though a vehicle is not covered by the statutory warranty under the </w:t>
            </w:r>
            <w:r>
              <w:rPr>
                <w:i/>
                <w:snapToGrid w:val="0"/>
                <w:sz w:val="18"/>
              </w:rPr>
              <w:t>Motor Vehicle Dealers Act 1973</w:t>
            </w:r>
            <w:r>
              <w:rPr>
                <w:snapToGrid w:val="0"/>
                <w:sz w:val="18"/>
              </w:rPr>
              <w:t>, you are entitled to expect the dealer to repair any major defects that were present at the time of sale which prevent the vehicle from being used in the normal way.  This also applies to anything that makes the vehicle unsafe to drive (eg. faulty brakes, faulty steering or major structural rust).</w:t>
            </w:r>
          </w:p>
        </w:tc>
      </w:tr>
      <w:tr>
        <w:trPr>
          <w:cantSplit/>
          <w:trHeight w:val="189"/>
        </w:trPr>
        <w:tc>
          <w:tcPr>
            <w:tcW w:w="6521" w:type="dxa"/>
            <w:gridSpan w:val="4"/>
            <w:tcBorders>
              <w:top w:val="nil"/>
              <w:left w:val="nil"/>
              <w:bottom w:val="nil"/>
              <w:right w:val="nil"/>
            </w:tcBorders>
          </w:tcPr>
          <w:p>
            <w:pPr>
              <w:pStyle w:val="yMiscellaneousBody"/>
              <w:spacing w:before="60"/>
              <w:rPr>
                <w:snapToGrid w:val="0"/>
                <w:sz w:val="18"/>
              </w:rPr>
            </w:pPr>
            <w:r>
              <w:rPr>
                <w:snapToGrid w:val="0"/>
                <w:sz w:val="18"/>
              </w:rPr>
              <w:t>The requirement of merchantable quality does not apply —</w:t>
            </w:r>
          </w:p>
          <w:p>
            <w:pPr>
              <w:pStyle w:val="yMiscellaneousBody"/>
              <w:numPr>
                <w:ilvl w:val="0"/>
                <w:numId w:val="1"/>
              </w:numPr>
              <w:tabs>
                <w:tab w:val="num" w:pos="1446"/>
              </w:tabs>
              <w:spacing w:before="0"/>
              <w:rPr>
                <w:snapToGrid w:val="0"/>
                <w:sz w:val="18"/>
              </w:rPr>
            </w:pPr>
            <w:r>
              <w:rPr>
                <w:snapToGrid w:val="0"/>
                <w:sz w:val="18"/>
              </w:rPr>
              <w:t>to defects specifically drawn to your attention before the contract of sale is made; or</w:t>
            </w:r>
          </w:p>
          <w:p>
            <w:pPr>
              <w:pStyle w:val="yMiscellaneousBody"/>
              <w:numPr>
                <w:ilvl w:val="0"/>
                <w:numId w:val="1"/>
              </w:numPr>
              <w:tabs>
                <w:tab w:val="num" w:pos="1446"/>
              </w:tabs>
              <w:spacing w:before="0"/>
              <w:rPr>
                <w:snapToGrid w:val="0"/>
                <w:sz w:val="18"/>
              </w:rPr>
            </w:pPr>
            <w:r>
              <w:rPr>
                <w:snapToGrid w:val="0"/>
                <w:sz w:val="18"/>
              </w:rPr>
              <w:t>if you examine the vehicle for defects before the contract is made, to defects that examination should have revealed.</w:t>
            </w:r>
          </w:p>
          <w:p>
            <w:pPr>
              <w:pStyle w:val="yMiscellaneousBody"/>
              <w:rPr>
                <w:snapToGrid w:val="0"/>
                <w:sz w:val="18"/>
              </w:rPr>
            </w:pPr>
            <w:r>
              <w:rPr>
                <w:b/>
                <w:snapToGrid w:val="0"/>
                <w:sz w:val="18"/>
              </w:rPr>
              <w:t>VEHICLES BOUGHT AT AUCTION</w:t>
            </w:r>
          </w:p>
          <w:p>
            <w:pPr>
              <w:pStyle w:val="yMiscellaneousBody"/>
              <w:spacing w:before="60"/>
              <w:rPr>
                <w:snapToGrid w:val="0"/>
                <w:sz w:val="18"/>
              </w:rPr>
            </w:pPr>
            <w:r>
              <w:rPr>
                <w:snapToGrid w:val="0"/>
                <w:sz w:val="18"/>
              </w:rPr>
              <w:t>Vehicles purchased at auction do not carry a “statutory warranty” if they are being auctioned on behalf of a member of the public.</w:t>
            </w:r>
          </w:p>
          <w:p>
            <w:pPr>
              <w:pStyle w:val="yMiscellaneousBody"/>
              <w:rPr>
                <w:snapToGrid w:val="0"/>
                <w:sz w:val="18"/>
              </w:rPr>
            </w:pPr>
            <w:r>
              <w:rPr>
                <w:b/>
                <w:snapToGrid w:val="0"/>
                <w:sz w:val="18"/>
              </w:rPr>
              <w:t>MORE INFORMATION</w:t>
            </w:r>
          </w:p>
          <w:p>
            <w:pPr>
              <w:pStyle w:val="yMiscellaneousBody"/>
              <w:spacing w:before="60"/>
              <w:rPr>
                <w:snapToGrid w:val="0"/>
                <w:sz w:val="18"/>
              </w:rPr>
            </w:pPr>
            <w:r>
              <w:rPr>
                <w:snapToGrid w:val="0"/>
                <w:sz w:val="18"/>
              </w:rPr>
              <w:t>If you have any questions or require further information about statutory warranties or this notice, contact the Consumer Protection Call Centre on 1300 304 054 (Mon to Fri).  TTY (08) 9282 0800 (hearing impaired).</w:t>
            </w:r>
          </w:p>
          <w:p>
            <w:pPr>
              <w:pStyle w:val="yMiscellaneousHeading"/>
              <w:keepNext w:val="0"/>
              <w:rPr>
                <w:b/>
                <w:snapToGrid w:val="0"/>
              </w:rPr>
            </w:pPr>
            <w:r>
              <w:rPr>
                <w:i/>
                <w:snapToGrid w:val="0"/>
                <w:sz w:val="18"/>
              </w:rPr>
              <w:t>Internet:       www.docep.wa.gov.au</w:t>
            </w:r>
          </w:p>
        </w:tc>
      </w:tr>
    </w:tbl>
    <w:p>
      <w:pPr>
        <w:pStyle w:val="yFootnotesection"/>
      </w:pPr>
      <w:r>
        <w:tab/>
        <w:t>[Form 6 inserted in Gazette 17 Nov 2006 p. 4757</w:t>
      </w:r>
      <w:r>
        <w:noBreakHyphen/>
        <w:t>8.]</w:t>
      </w:r>
    </w:p>
    <w:p>
      <w:pPr>
        <w:pStyle w:val="yScheduleHeading"/>
      </w:pPr>
      <w:bookmarkStart w:id="188" w:name="_Toc155088519"/>
      <w:bookmarkStart w:id="189" w:name="_Toc155091002"/>
      <w:bookmarkStart w:id="190" w:name="_Toc157502677"/>
      <w:bookmarkStart w:id="191" w:name="_Toc157827691"/>
      <w:bookmarkStart w:id="192" w:name="_Toc159126752"/>
      <w:bookmarkStart w:id="193" w:name="_Toc161206402"/>
      <w:bookmarkEnd w:id="158"/>
      <w:bookmarkEnd w:id="159"/>
      <w:bookmarkEnd w:id="160"/>
      <w:bookmarkEnd w:id="161"/>
      <w:bookmarkEnd w:id="162"/>
      <w:bookmarkEnd w:id="163"/>
      <w:r>
        <w:rPr>
          <w:rStyle w:val="CharSchNo"/>
        </w:rPr>
        <w:t>Schedule 2</w:t>
      </w:r>
      <w:r>
        <w:t> — </w:t>
      </w:r>
      <w:r>
        <w:rPr>
          <w:rStyle w:val="CharSchText"/>
        </w:rPr>
        <w:t>Undesirable practices</w:t>
      </w:r>
      <w:bookmarkEnd w:id="188"/>
      <w:bookmarkEnd w:id="189"/>
      <w:bookmarkEnd w:id="190"/>
      <w:bookmarkEnd w:id="191"/>
      <w:bookmarkEnd w:id="192"/>
      <w:bookmarkEnd w:id="193"/>
    </w:p>
    <w:p>
      <w:pPr>
        <w:pStyle w:val="yShoulderClause"/>
      </w:pPr>
      <w:r>
        <w:t>[r. 12]</w:t>
      </w:r>
    </w:p>
    <w:p>
      <w:pPr>
        <w:pStyle w:val="yFootnoteheading"/>
        <w:rPr>
          <w:snapToGrid w:val="0"/>
        </w:rPr>
      </w:pPr>
      <w:r>
        <w:rPr>
          <w:snapToGrid w:val="0"/>
        </w:rPr>
        <w:tab/>
        <w:t>[Heading inserted in Gazette 17 Nov 2006 p. 4758.]</w:t>
      </w:r>
    </w:p>
    <w:p>
      <w:pPr>
        <w:pStyle w:val="yTable"/>
        <w:tabs>
          <w:tab w:val="left" w:pos="567"/>
        </w:tabs>
        <w:ind w:left="567" w:hanging="567"/>
        <w:rPr>
          <w:snapToGrid w:val="0"/>
        </w:rPr>
      </w:pPr>
      <w:r>
        <w:rPr>
          <w:snapToGrid w:val="0"/>
        </w:rPr>
        <w:t>1.</w:t>
      </w:r>
      <w:r>
        <w:rPr>
          <w:snapToGrid w:val="0"/>
        </w:rPr>
        <w:tab/>
        <w:t>Failing to hand over at the time of sale or to forward to a purchaser within 5 days of the sale the registration papers in respect of a motor vehicle.</w:t>
      </w:r>
    </w:p>
    <w:p>
      <w:pPr>
        <w:pStyle w:val="yTable"/>
        <w:tabs>
          <w:tab w:val="left" w:pos="567"/>
        </w:tabs>
        <w:ind w:left="567" w:hanging="567"/>
        <w:rPr>
          <w:snapToGrid w:val="0"/>
        </w:rPr>
      </w:pPr>
      <w:r>
        <w:rPr>
          <w:snapToGrid w:val="0"/>
        </w:rPr>
        <w:t>2.</w:t>
      </w:r>
      <w:r>
        <w:rPr>
          <w:snapToGrid w:val="0"/>
        </w:rPr>
        <w:tab/>
        <w:t>Offering for sale by a person licensed under the Act of a second</w:t>
      </w:r>
      <w:r>
        <w:rPr>
          <w:snapToGrid w:val="0"/>
        </w:rPr>
        <w:noBreakHyphen/>
        <w:t>hand vehicle other than a second</w:t>
      </w:r>
      <w:r>
        <w:rPr>
          <w:snapToGrid w:val="0"/>
        </w:rPr>
        <w:noBreakHyphen/>
        <w:t>hand vehicle of which he or his employer is not the trade owner from a place that is not a registered premises under the Act.</w:t>
      </w:r>
    </w:p>
    <w:p>
      <w:pPr>
        <w:pStyle w:val="yTable"/>
        <w:tabs>
          <w:tab w:val="left" w:pos="567"/>
        </w:tabs>
        <w:ind w:left="567" w:hanging="567"/>
        <w:rPr>
          <w:snapToGrid w:val="0"/>
        </w:rPr>
      </w:pPr>
      <w:r>
        <w:rPr>
          <w:snapToGrid w:val="0"/>
        </w:rPr>
        <w:t>3.</w:t>
      </w:r>
      <w:r>
        <w:rPr>
          <w:snapToGrid w:val="0"/>
        </w:rPr>
        <w:tab/>
        <w:t>Advertising or displaying a telephone number for the purpose of selling a vehicle the vendor of which is the trade owner or is employed by the trade owner except —</w:t>
      </w:r>
    </w:p>
    <w:p>
      <w:pPr>
        <w:pStyle w:val="yTable"/>
        <w:tabs>
          <w:tab w:val="left" w:pos="567"/>
          <w:tab w:val="left" w:pos="1134"/>
        </w:tabs>
        <w:rPr>
          <w:snapToGrid w:val="0"/>
        </w:rPr>
      </w:pPr>
      <w:r>
        <w:rPr>
          <w:snapToGrid w:val="0"/>
        </w:rPr>
        <w:tab/>
        <w:t>(a)</w:t>
      </w:r>
      <w:r>
        <w:rPr>
          <w:snapToGrid w:val="0"/>
        </w:rPr>
        <w:tab/>
        <w:t>a telephone number of a registered premises under the Act; and</w:t>
      </w:r>
    </w:p>
    <w:p>
      <w:pPr>
        <w:pStyle w:val="yTable"/>
        <w:tabs>
          <w:tab w:val="left" w:pos="567"/>
          <w:tab w:val="left" w:pos="1134"/>
        </w:tabs>
        <w:ind w:left="1134" w:hanging="1134"/>
        <w:rPr>
          <w:snapToGrid w:val="0"/>
        </w:rPr>
      </w:pPr>
      <w:r>
        <w:rPr>
          <w:snapToGrid w:val="0"/>
        </w:rPr>
        <w:tab/>
        <w:t>(b)</w:t>
      </w:r>
      <w:r>
        <w:rPr>
          <w:snapToGrid w:val="0"/>
        </w:rPr>
        <w:tab/>
        <w:t>an “after</w:t>
      </w:r>
      <w:r>
        <w:rPr>
          <w:snapToGrid w:val="0"/>
        </w:rPr>
        <w:noBreakHyphen/>
        <w:t>hours” telephone number that is advertised or displayed —</w:t>
      </w:r>
    </w:p>
    <w:p>
      <w:pPr>
        <w:pStyle w:val="yTable"/>
        <w:tabs>
          <w:tab w:val="right" w:pos="1560"/>
          <w:tab w:val="left" w:pos="1843"/>
        </w:tabs>
        <w:rPr>
          <w:snapToGrid w:val="0"/>
        </w:rPr>
      </w:pPr>
      <w:r>
        <w:rPr>
          <w:snapToGrid w:val="0"/>
        </w:rPr>
        <w:tab/>
        <w:t>(i)</w:t>
      </w:r>
      <w:r>
        <w:rPr>
          <w:snapToGrid w:val="0"/>
        </w:rPr>
        <w:tab/>
        <w:t>at a registered premises;</w:t>
      </w:r>
    </w:p>
    <w:p>
      <w:pPr>
        <w:pStyle w:val="yTable"/>
        <w:tabs>
          <w:tab w:val="right" w:pos="1560"/>
          <w:tab w:val="left" w:pos="1843"/>
        </w:tabs>
        <w:rPr>
          <w:snapToGrid w:val="0"/>
        </w:rPr>
      </w:pPr>
      <w:r>
        <w:rPr>
          <w:snapToGrid w:val="0"/>
        </w:rPr>
        <w:tab/>
        <w:t>(ii)</w:t>
      </w:r>
      <w:r>
        <w:rPr>
          <w:snapToGrid w:val="0"/>
        </w:rPr>
        <w:tab/>
        <w:t>on business cards or letterheads; or</w:t>
      </w:r>
    </w:p>
    <w:p>
      <w:pPr>
        <w:pStyle w:val="yTable"/>
        <w:tabs>
          <w:tab w:val="right" w:pos="1560"/>
          <w:tab w:val="left" w:pos="1843"/>
        </w:tabs>
        <w:rPr>
          <w:snapToGrid w:val="0"/>
        </w:rPr>
      </w:pPr>
      <w:r>
        <w:rPr>
          <w:snapToGrid w:val="0"/>
        </w:rPr>
        <w:tab/>
        <w:t>(iii)</w:t>
      </w:r>
      <w:r>
        <w:rPr>
          <w:snapToGrid w:val="0"/>
        </w:rPr>
        <w:tab/>
        <w:t>in a telephone directory.</w:t>
      </w:r>
    </w:p>
    <w:p>
      <w:pPr>
        <w:pStyle w:val="yTable"/>
        <w:tabs>
          <w:tab w:val="left" w:pos="567"/>
        </w:tabs>
        <w:ind w:left="567" w:hanging="567"/>
        <w:rPr>
          <w:snapToGrid w:val="0"/>
        </w:rPr>
      </w:pPr>
      <w:r>
        <w:rPr>
          <w:snapToGrid w:val="0"/>
        </w:rPr>
        <w:t>4.</w:t>
      </w:r>
      <w:r>
        <w:rPr>
          <w:snapToGrid w:val="0"/>
        </w:rPr>
        <w:tab/>
        <w:t>Offering for sale or the advertising of a second</w:t>
      </w:r>
      <w:r>
        <w:rPr>
          <w:snapToGrid w:val="0"/>
        </w:rPr>
        <w:noBreakHyphen/>
        <w:t>hand vehicle for sale by a person who is not the owner or assignee of the second</w:t>
      </w:r>
      <w:r>
        <w:rPr>
          <w:snapToGrid w:val="0"/>
        </w:rPr>
        <w:noBreakHyphen/>
        <w:t>hand vehicle.</w:t>
      </w:r>
    </w:p>
    <w:p>
      <w:pPr>
        <w:pStyle w:val="yTable"/>
        <w:tabs>
          <w:tab w:val="left" w:pos="567"/>
        </w:tabs>
        <w:ind w:left="567" w:hanging="567"/>
        <w:rPr>
          <w:snapToGrid w:val="0"/>
        </w:rPr>
      </w:pPr>
      <w:r>
        <w:rPr>
          <w:snapToGrid w:val="0"/>
        </w:rPr>
        <w:t>5.</w:t>
      </w:r>
      <w:r>
        <w:rPr>
          <w:snapToGrid w:val="0"/>
        </w:rPr>
        <w:tab/>
        <w:t xml:space="preserve">The giving, by a dealer, yard manager or salesman, of misleading advice to a person (in this item called </w:t>
      </w:r>
      <w:r>
        <w:rPr>
          <w:rStyle w:val="CharDefText"/>
        </w:rPr>
        <w:t>the representee</w:t>
      </w:r>
      <w:r>
        <w:rPr>
          <w:snapToGrid w:val="0"/>
        </w:rPr>
        <w:t>) concerning —</w:t>
      </w:r>
    </w:p>
    <w:p>
      <w:pPr>
        <w:pStyle w:val="yTable"/>
        <w:tabs>
          <w:tab w:val="left" w:pos="567"/>
          <w:tab w:val="left" w:pos="1134"/>
        </w:tabs>
        <w:ind w:left="1134" w:hanging="1134"/>
        <w:rPr>
          <w:snapToGrid w:val="0"/>
        </w:rPr>
      </w:pPr>
      <w:r>
        <w:rPr>
          <w:snapToGrid w:val="0"/>
        </w:rPr>
        <w:tab/>
        <w:t>(a)</w:t>
      </w:r>
      <w:r>
        <w:rPr>
          <w:snapToGrid w:val="0"/>
        </w:rPr>
        <w:tab/>
        <w:t>the nature of a written offer to purchase a motor vehicle, which offer has been prepared by a person other than the representee; and</w:t>
      </w:r>
    </w:p>
    <w:p>
      <w:pPr>
        <w:pStyle w:val="yTable"/>
        <w:tabs>
          <w:tab w:val="left" w:pos="567"/>
          <w:tab w:val="left" w:pos="1134"/>
        </w:tabs>
        <w:ind w:left="1134" w:hanging="1134"/>
        <w:rPr>
          <w:snapToGrid w:val="0"/>
        </w:rPr>
      </w:pPr>
      <w:r>
        <w:rPr>
          <w:snapToGrid w:val="0"/>
        </w:rPr>
        <w:tab/>
        <w:t>(b)</w:t>
      </w:r>
      <w:r>
        <w:rPr>
          <w:snapToGrid w:val="0"/>
        </w:rPr>
        <w:tab/>
        <w:t>the effect of the offer referred to in paragraph (a) if signed by the representee or any other person.</w:t>
      </w:r>
    </w:p>
    <w:p>
      <w:pPr>
        <w:pStyle w:val="yFootnotesection"/>
      </w:pPr>
      <w:r>
        <w:tab/>
        <w:t>[Schedule 2, formerly Second Schedule, amended in Gazette 11 Oct 1974 p. 3885; 14 Nov 1975 p. 4220; 5 Aug 1988 p. 2629; 13 Aug 2002 p. 4167.]</w:t>
      </w:r>
    </w:p>
    <w:p>
      <w:pPr>
        <w:pStyle w:val="yScheduleHeading"/>
      </w:pPr>
      <w:bookmarkStart w:id="194" w:name="_Toc155088521"/>
      <w:bookmarkStart w:id="195" w:name="_Toc155091003"/>
      <w:bookmarkStart w:id="196" w:name="_Toc157502678"/>
      <w:bookmarkStart w:id="197" w:name="_Toc157827692"/>
      <w:bookmarkStart w:id="198" w:name="_Toc159126753"/>
      <w:bookmarkStart w:id="199" w:name="_Toc161206403"/>
      <w:r>
        <w:rPr>
          <w:rStyle w:val="CharSchNo"/>
        </w:rPr>
        <w:t>Schedule 3</w:t>
      </w:r>
      <w:r>
        <w:t> — </w:t>
      </w:r>
      <w:r>
        <w:rPr>
          <w:rStyle w:val="CharSchText"/>
        </w:rPr>
        <w:t>Prescribed access</w:t>
      </w:r>
      <w:r>
        <w:t>ories</w:t>
      </w:r>
      <w:bookmarkEnd w:id="194"/>
      <w:bookmarkEnd w:id="195"/>
      <w:bookmarkEnd w:id="196"/>
      <w:bookmarkEnd w:id="197"/>
      <w:bookmarkEnd w:id="198"/>
      <w:bookmarkEnd w:id="199"/>
    </w:p>
    <w:p>
      <w:pPr>
        <w:pStyle w:val="yShoulderClause"/>
      </w:pPr>
      <w:r>
        <w:t>[r. 13]</w:t>
      </w:r>
    </w:p>
    <w:p>
      <w:pPr>
        <w:pStyle w:val="yFootnoteheading"/>
        <w:rPr>
          <w:snapToGrid w:val="0"/>
        </w:rPr>
      </w:pPr>
      <w:r>
        <w:rPr>
          <w:snapToGrid w:val="0"/>
        </w:rPr>
        <w:tab/>
        <w:t>[Heading inserted in Gazette 17 Nov 2006 p. 4758.]</w:t>
      </w:r>
    </w:p>
    <w:p>
      <w:pPr>
        <w:pStyle w:val="yMiscellaneousBody"/>
        <w:tabs>
          <w:tab w:val="left" w:pos="567"/>
        </w:tabs>
        <w:ind w:left="567" w:hanging="567"/>
        <w:rPr>
          <w:snapToGrid w:val="0"/>
        </w:rPr>
      </w:pPr>
      <w:r>
        <w:rPr>
          <w:snapToGrid w:val="0"/>
        </w:rPr>
        <w:t>1.</w:t>
      </w:r>
      <w:r>
        <w:rPr>
          <w:snapToGrid w:val="0"/>
        </w:rPr>
        <w:tab/>
        <w:t>Radios.</w:t>
      </w:r>
    </w:p>
    <w:p>
      <w:pPr>
        <w:pStyle w:val="yMiscellaneousBody"/>
        <w:tabs>
          <w:tab w:val="left" w:pos="567"/>
        </w:tabs>
        <w:ind w:left="567" w:hanging="567"/>
        <w:rPr>
          <w:snapToGrid w:val="0"/>
        </w:rPr>
      </w:pPr>
      <w:r>
        <w:rPr>
          <w:snapToGrid w:val="0"/>
        </w:rPr>
        <w:t>2.</w:t>
      </w:r>
      <w:r>
        <w:rPr>
          <w:snapToGrid w:val="0"/>
        </w:rPr>
        <w:tab/>
        <w:t>Tape Players.</w:t>
      </w:r>
    </w:p>
    <w:p>
      <w:pPr>
        <w:pStyle w:val="yMiscellaneousBody"/>
        <w:tabs>
          <w:tab w:val="left" w:pos="567"/>
        </w:tabs>
        <w:ind w:left="567" w:hanging="567"/>
        <w:rPr>
          <w:snapToGrid w:val="0"/>
        </w:rPr>
      </w:pPr>
      <w:r>
        <w:rPr>
          <w:snapToGrid w:val="0"/>
        </w:rPr>
        <w:t>3.</w:t>
      </w:r>
      <w:r>
        <w:rPr>
          <w:snapToGrid w:val="0"/>
        </w:rPr>
        <w:tab/>
        <w:t>Refrigerated air conditioning units.</w:t>
      </w:r>
    </w:p>
    <w:p>
      <w:pPr>
        <w:pStyle w:val="yFootnotesection"/>
      </w:pPr>
      <w:r>
        <w:tab/>
        <w:t>[Schedule 3, formerly Third Schedule, amended in Gazette 11 Oct 1974 p. 3885.]</w:t>
      </w:r>
    </w:p>
    <w:p>
      <w:pPr>
        <w:pStyle w:val="yScheduleHeading"/>
        <w:rPr>
          <w:rStyle w:val="CharSchNo"/>
        </w:r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bookmarkStart w:id="200" w:name="_Toc155088522"/>
      <w:bookmarkStart w:id="201" w:name="_Toc155091004"/>
    </w:p>
    <w:p>
      <w:pPr>
        <w:pStyle w:val="yScheduleHeading"/>
        <w:rPr>
          <w:snapToGrid/>
        </w:rPr>
      </w:pPr>
      <w:bookmarkStart w:id="202" w:name="_Toc157502679"/>
      <w:bookmarkStart w:id="203" w:name="_Toc157827693"/>
      <w:bookmarkStart w:id="204" w:name="_Toc159126754"/>
      <w:bookmarkStart w:id="205" w:name="_Toc161206404"/>
      <w:r>
        <w:rPr>
          <w:rStyle w:val="CharSchNo"/>
        </w:rPr>
        <w:t>Schedule 4</w:t>
      </w:r>
      <w:r>
        <w:t> — </w:t>
      </w:r>
      <w:r>
        <w:rPr>
          <w:rStyle w:val="CharSchText"/>
        </w:rPr>
        <w:t>Vehicle consignment contract</w:t>
      </w:r>
      <w:bookmarkEnd w:id="200"/>
      <w:bookmarkEnd w:id="201"/>
      <w:bookmarkEnd w:id="202"/>
      <w:bookmarkEnd w:id="203"/>
      <w:bookmarkEnd w:id="204"/>
      <w:bookmarkEnd w:id="205"/>
    </w:p>
    <w:p>
      <w:pPr>
        <w:pStyle w:val="yShoulderClause"/>
      </w:pPr>
      <w:r>
        <w:t>[r. 13A]</w:t>
      </w:r>
    </w:p>
    <w:p>
      <w:pPr>
        <w:pStyle w:val="yFootnoteheading"/>
      </w:pPr>
      <w:r>
        <w:rPr>
          <w:snapToGrid w:val="0"/>
        </w:rPr>
        <w:tab/>
        <w:t>[Heading inserted in Gazette 17 Nov 2006 p. 4759.]</w:t>
      </w:r>
    </w:p>
    <w:p>
      <w:pPr>
        <w:pStyle w:val="yMiscellaneousHeading"/>
        <w:rPr>
          <w:rFonts w:ascii="Arial" w:hAnsi="Arial" w:cs="Arial"/>
          <w:b/>
          <w:snapToGrid w:val="0"/>
        </w:rPr>
      </w:pPr>
      <w:r>
        <w:rPr>
          <w:rFonts w:ascii="Arial" w:hAnsi="Arial" w:cs="Arial"/>
          <w:b/>
          <w:snapToGrid w:val="0"/>
        </w:rPr>
        <w:t>VEHICLE CONSIGNMENT CONTRACT</w:t>
      </w:r>
    </w:p>
    <w:p>
      <w:pPr>
        <w:pStyle w:val="yMiscellaneousBody"/>
        <w:spacing w:before="60"/>
        <w:jc w:val="center"/>
        <w:rPr>
          <w:rFonts w:ascii="Arial" w:hAnsi="Arial" w:cs="Arial"/>
        </w:rPr>
      </w:pPr>
      <w:r>
        <w:rPr>
          <w:rFonts w:ascii="Arial" w:hAnsi="Arial" w:cs="Arial"/>
        </w:rPr>
        <w:t>TERMS AND CONDITIONS</w:t>
      </w:r>
    </w:p>
    <w:p>
      <w:pPr>
        <w:pStyle w:val="yMiscellaneousBody"/>
        <w:spacing w:before="60"/>
        <w:jc w:val="center"/>
        <w:rPr>
          <w:rFonts w:ascii="Arial" w:hAnsi="Arial" w:cs="Arial"/>
        </w:rPr>
      </w:pPr>
      <w:r>
        <w:rPr>
          <w:rFonts w:ascii="Arial" w:hAnsi="Arial" w:cs="Arial"/>
        </w:rPr>
        <w:t>(PLEASE READ CAREFULLY)</w:t>
      </w:r>
    </w:p>
    <w:p>
      <w:pPr>
        <w:pStyle w:val="yMiscellaneousHeading"/>
        <w:tabs>
          <w:tab w:val="left" w:pos="896"/>
        </w:tabs>
        <w:jc w:val="left"/>
        <w:rPr>
          <w:rFonts w:ascii="Arial" w:hAnsi="Arial" w:cs="Arial"/>
          <w:b/>
          <w:bCs/>
          <w:sz w:val="20"/>
        </w:rPr>
      </w:pPr>
      <w:bookmarkStart w:id="206" w:name="_Toc157827694"/>
      <w:bookmarkStart w:id="207" w:name="_Toc159126755"/>
      <w:r>
        <w:rPr>
          <w:rStyle w:val="CharSClsNo"/>
          <w:rFonts w:ascii="Arial" w:hAnsi="Arial" w:cs="Arial"/>
          <w:b/>
          <w:bCs/>
          <w:sz w:val="20"/>
        </w:rPr>
        <w:t>1</w:t>
      </w:r>
      <w:r>
        <w:rPr>
          <w:rFonts w:ascii="Arial" w:hAnsi="Arial" w:cs="Arial"/>
          <w:b/>
          <w:bCs/>
          <w:sz w:val="20"/>
        </w:rPr>
        <w:t>.</w:t>
      </w:r>
      <w:r>
        <w:rPr>
          <w:rFonts w:ascii="Arial" w:hAnsi="Arial" w:cs="Arial"/>
          <w:b/>
          <w:bCs/>
          <w:sz w:val="20"/>
        </w:rPr>
        <w:tab/>
        <w:t>FORMATION</w:t>
      </w:r>
      <w:bookmarkEnd w:id="206"/>
      <w:bookmarkEnd w:id="207"/>
    </w:p>
    <w:p>
      <w:pPr>
        <w:pStyle w:val="yMiscellaneousBody"/>
        <w:tabs>
          <w:tab w:val="right" w:pos="595"/>
          <w:tab w:val="left" w:pos="879"/>
        </w:tabs>
        <w:ind w:left="882" w:hanging="882"/>
        <w:rPr>
          <w:rFonts w:ascii="Arial" w:hAnsi="Arial" w:cs="Arial"/>
          <w:sz w:val="20"/>
        </w:rPr>
      </w:pPr>
      <w:r>
        <w:rPr>
          <w:rFonts w:ascii="Arial" w:hAnsi="Arial" w:cs="Arial"/>
          <w:sz w:val="20"/>
        </w:rPr>
        <w:tab/>
        <w:t>1.1</w:t>
      </w:r>
      <w:r>
        <w:rPr>
          <w:rFonts w:ascii="Arial" w:hAnsi="Arial" w:cs="Arial"/>
          <w:sz w:val="20"/>
        </w:rPr>
        <w:tab/>
        <w:t>The signing of this Contract by the Owner and the Dealer or a person authorised by the Dealer means an agreement has been made between the Owner and the Dealer for the Vehicle to be sold on the terms and conditions stated in this Contract.</w:t>
      </w:r>
    </w:p>
    <w:p>
      <w:pPr>
        <w:pStyle w:val="yMiscellaneousBody"/>
        <w:tabs>
          <w:tab w:val="right" w:pos="595"/>
          <w:tab w:val="left" w:pos="879"/>
        </w:tabs>
        <w:ind w:left="882" w:hanging="882"/>
        <w:rPr>
          <w:rFonts w:ascii="Arial" w:hAnsi="Arial" w:cs="Arial"/>
          <w:sz w:val="20"/>
        </w:rPr>
      </w:pPr>
      <w:r>
        <w:rPr>
          <w:rFonts w:ascii="Arial" w:hAnsi="Arial" w:cs="Arial"/>
          <w:sz w:val="20"/>
        </w:rPr>
        <w:tab/>
        <w:t>1.2</w:t>
      </w:r>
      <w:r>
        <w:rPr>
          <w:rFonts w:ascii="Arial" w:hAnsi="Arial" w:cs="Arial"/>
          <w:sz w:val="20"/>
        </w:rPr>
        <w:tab/>
        <w:t>No agreement is made unless the Owner is provided with a copy of this Contract at the time it is signed by the Owner and Dealer or a person authorised by the Dealer.</w:t>
      </w:r>
    </w:p>
    <w:p>
      <w:pPr>
        <w:pStyle w:val="yMiscellaneousBody"/>
        <w:tabs>
          <w:tab w:val="right" w:pos="595"/>
          <w:tab w:val="left" w:pos="879"/>
        </w:tabs>
        <w:ind w:left="882" w:hanging="882"/>
        <w:rPr>
          <w:rFonts w:ascii="Arial" w:hAnsi="Arial" w:cs="Arial"/>
          <w:sz w:val="20"/>
        </w:rPr>
      </w:pPr>
      <w:r>
        <w:rPr>
          <w:rFonts w:ascii="Arial" w:hAnsi="Arial" w:cs="Arial"/>
          <w:sz w:val="20"/>
        </w:rPr>
        <w:tab/>
        <w:t>1.3</w:t>
      </w:r>
      <w:r>
        <w:rPr>
          <w:rFonts w:ascii="Arial" w:hAnsi="Arial" w:cs="Arial"/>
          <w:sz w:val="20"/>
        </w:rPr>
        <w:tab/>
        <w:t>The Owner grants the Dealer exclusive right to sell the Vehicle for the period stated on the Contract.</w:t>
      </w:r>
    </w:p>
    <w:p>
      <w:pPr>
        <w:pStyle w:val="yMiscellaneousHeading"/>
        <w:tabs>
          <w:tab w:val="left" w:pos="896"/>
        </w:tabs>
        <w:jc w:val="left"/>
        <w:rPr>
          <w:rFonts w:ascii="Arial" w:hAnsi="Arial" w:cs="Arial"/>
          <w:b/>
          <w:bCs/>
          <w:sz w:val="20"/>
        </w:rPr>
      </w:pPr>
      <w:bookmarkStart w:id="208" w:name="_Toc157827695"/>
      <w:bookmarkStart w:id="209" w:name="_Toc159126756"/>
      <w:r>
        <w:rPr>
          <w:rStyle w:val="CharSClsNo"/>
          <w:rFonts w:ascii="Arial" w:hAnsi="Arial" w:cs="Arial"/>
          <w:b/>
          <w:bCs/>
          <w:sz w:val="20"/>
        </w:rPr>
        <w:t>2</w:t>
      </w:r>
      <w:r>
        <w:rPr>
          <w:rFonts w:ascii="Arial" w:hAnsi="Arial" w:cs="Arial"/>
          <w:b/>
          <w:bCs/>
          <w:sz w:val="20"/>
        </w:rPr>
        <w:t>.</w:t>
      </w:r>
      <w:r>
        <w:rPr>
          <w:rFonts w:ascii="Arial" w:hAnsi="Arial" w:cs="Arial"/>
          <w:b/>
          <w:bCs/>
          <w:sz w:val="20"/>
        </w:rPr>
        <w:tab/>
        <w:t>SALE PRICE</w:t>
      </w:r>
      <w:bookmarkEnd w:id="208"/>
      <w:bookmarkEnd w:id="209"/>
    </w:p>
    <w:p>
      <w:pPr>
        <w:pStyle w:val="yMiscellaneousBody"/>
        <w:tabs>
          <w:tab w:val="right" w:pos="595"/>
          <w:tab w:val="left" w:pos="879"/>
        </w:tabs>
        <w:ind w:left="882" w:hanging="882"/>
        <w:rPr>
          <w:rFonts w:ascii="Arial" w:hAnsi="Arial" w:cs="Arial"/>
          <w:sz w:val="20"/>
        </w:rPr>
      </w:pPr>
      <w:r>
        <w:rPr>
          <w:rFonts w:ascii="Arial" w:hAnsi="Arial" w:cs="Arial"/>
          <w:sz w:val="20"/>
        </w:rPr>
        <w:tab/>
        <w:t>2.1</w:t>
      </w:r>
      <w:r>
        <w:rPr>
          <w:rFonts w:ascii="Arial" w:hAnsi="Arial" w:cs="Arial"/>
          <w:sz w:val="20"/>
        </w:rPr>
        <w:tab/>
        <w:t>The Dealer may sell the Vehicle for more than the amount agreed to as the Minimum Sale Price for the Vehicle.  The Dealer will be entitled to retain any amount in excess of the Minimum Sale Price as Commission.</w:t>
      </w:r>
    </w:p>
    <w:p>
      <w:pPr>
        <w:pStyle w:val="yMiscellaneousHeading"/>
        <w:tabs>
          <w:tab w:val="left" w:pos="896"/>
        </w:tabs>
        <w:jc w:val="left"/>
        <w:rPr>
          <w:rFonts w:ascii="Arial" w:hAnsi="Arial" w:cs="Arial"/>
          <w:b/>
          <w:bCs/>
          <w:sz w:val="20"/>
        </w:rPr>
      </w:pPr>
      <w:bookmarkStart w:id="210" w:name="_Toc157827696"/>
      <w:bookmarkStart w:id="211" w:name="_Toc159126757"/>
      <w:r>
        <w:rPr>
          <w:rStyle w:val="CharSClsNo"/>
          <w:rFonts w:ascii="Arial" w:hAnsi="Arial" w:cs="Arial"/>
          <w:b/>
          <w:bCs/>
          <w:sz w:val="20"/>
        </w:rPr>
        <w:t>3</w:t>
      </w:r>
      <w:r>
        <w:rPr>
          <w:rFonts w:ascii="Arial" w:hAnsi="Arial" w:cs="Arial"/>
          <w:b/>
          <w:bCs/>
          <w:sz w:val="20"/>
        </w:rPr>
        <w:t>.</w:t>
      </w:r>
      <w:r>
        <w:rPr>
          <w:rFonts w:ascii="Arial" w:hAnsi="Arial" w:cs="Arial"/>
          <w:b/>
          <w:bCs/>
          <w:sz w:val="20"/>
        </w:rPr>
        <w:tab/>
        <w:t>SETTLEMENT</w:t>
      </w:r>
      <w:bookmarkEnd w:id="210"/>
      <w:bookmarkEnd w:id="211"/>
    </w:p>
    <w:p>
      <w:pPr>
        <w:pStyle w:val="yMiscellaneousBody"/>
        <w:tabs>
          <w:tab w:val="right" w:pos="595"/>
          <w:tab w:val="left" w:pos="879"/>
        </w:tabs>
        <w:ind w:left="882" w:hanging="882"/>
        <w:rPr>
          <w:rFonts w:ascii="Arial" w:hAnsi="Arial" w:cs="Arial"/>
          <w:sz w:val="20"/>
        </w:rPr>
      </w:pPr>
      <w:r>
        <w:rPr>
          <w:rFonts w:ascii="Arial" w:hAnsi="Arial" w:cs="Arial"/>
          <w:sz w:val="20"/>
        </w:rPr>
        <w:tab/>
        <w:t>3.1</w:t>
      </w:r>
      <w:r>
        <w:rPr>
          <w:rFonts w:ascii="Arial" w:hAnsi="Arial" w:cs="Arial"/>
          <w:sz w:val="20"/>
        </w:rPr>
        <w:tab/>
        <w:t>If the Dealer sells the Vehicle, the Dealer will pay any Total Net Proceeds to the Owner within two business days of receiving payment.</w:t>
      </w:r>
    </w:p>
    <w:p>
      <w:pPr>
        <w:pStyle w:val="yMiscellaneousBody"/>
        <w:tabs>
          <w:tab w:val="right" w:pos="595"/>
          <w:tab w:val="left" w:pos="879"/>
        </w:tabs>
        <w:ind w:left="882" w:hanging="882"/>
        <w:rPr>
          <w:rFonts w:ascii="Arial" w:hAnsi="Arial" w:cs="Arial"/>
          <w:sz w:val="20"/>
        </w:rPr>
      </w:pPr>
      <w:r>
        <w:rPr>
          <w:rFonts w:ascii="Arial" w:hAnsi="Arial" w:cs="Arial"/>
          <w:sz w:val="20"/>
        </w:rPr>
        <w:tab/>
        <w:t>3.2</w:t>
      </w:r>
      <w:r>
        <w:rPr>
          <w:rFonts w:ascii="Arial" w:hAnsi="Arial" w:cs="Arial"/>
          <w:sz w:val="20"/>
        </w:rPr>
        <w:tab/>
        <w:t>If the payment for all or part of the Sale Price of the Vehicle has been made by cheque, the payment will not be considered to have been received by the Dealer until the cheque has been honoured.</w:t>
      </w:r>
    </w:p>
    <w:p>
      <w:pPr>
        <w:pStyle w:val="yMiscellaneousBody"/>
        <w:tabs>
          <w:tab w:val="right" w:pos="595"/>
          <w:tab w:val="left" w:pos="879"/>
        </w:tabs>
        <w:ind w:left="882" w:hanging="882"/>
        <w:rPr>
          <w:rFonts w:ascii="Arial" w:hAnsi="Arial" w:cs="Arial"/>
          <w:sz w:val="20"/>
        </w:rPr>
      </w:pPr>
      <w:r>
        <w:rPr>
          <w:rFonts w:ascii="Arial" w:hAnsi="Arial" w:cs="Arial"/>
          <w:sz w:val="20"/>
        </w:rPr>
        <w:tab/>
        <w:t>3.3</w:t>
      </w:r>
      <w:r>
        <w:rPr>
          <w:rFonts w:ascii="Arial" w:hAnsi="Arial" w:cs="Arial"/>
          <w:sz w:val="20"/>
        </w:rPr>
        <w:tab/>
        <w:t>The Dealer will not release the Vehicle to the Purchaser until the Purchase Price has been paid in full to the Dealer.</w:t>
      </w:r>
    </w:p>
    <w:p>
      <w:pPr>
        <w:pStyle w:val="yMiscellaneousHeading"/>
        <w:tabs>
          <w:tab w:val="left" w:pos="896"/>
        </w:tabs>
        <w:jc w:val="left"/>
        <w:rPr>
          <w:rFonts w:ascii="Arial" w:hAnsi="Arial" w:cs="Arial"/>
          <w:b/>
          <w:bCs/>
          <w:sz w:val="20"/>
        </w:rPr>
      </w:pPr>
      <w:bookmarkStart w:id="212" w:name="_Toc157827697"/>
      <w:bookmarkStart w:id="213" w:name="_Toc159126758"/>
      <w:r>
        <w:rPr>
          <w:rStyle w:val="CharSClsNo"/>
          <w:rFonts w:ascii="Arial" w:hAnsi="Arial" w:cs="Arial"/>
          <w:b/>
          <w:bCs/>
          <w:sz w:val="20"/>
        </w:rPr>
        <w:t>4</w:t>
      </w:r>
      <w:r>
        <w:rPr>
          <w:rFonts w:ascii="Arial" w:hAnsi="Arial" w:cs="Arial"/>
          <w:b/>
          <w:bCs/>
          <w:sz w:val="20"/>
        </w:rPr>
        <w:t>.</w:t>
      </w:r>
      <w:r>
        <w:rPr>
          <w:rFonts w:ascii="Arial" w:hAnsi="Arial" w:cs="Arial"/>
          <w:b/>
          <w:bCs/>
          <w:sz w:val="20"/>
        </w:rPr>
        <w:tab/>
        <w:t>OWNERSHIP</w:t>
      </w:r>
      <w:bookmarkEnd w:id="212"/>
      <w:bookmarkEnd w:id="213"/>
    </w:p>
    <w:p>
      <w:pPr>
        <w:pStyle w:val="yMiscellaneousBody"/>
        <w:tabs>
          <w:tab w:val="right" w:pos="595"/>
          <w:tab w:val="left" w:pos="879"/>
        </w:tabs>
        <w:ind w:left="882" w:hanging="882"/>
        <w:rPr>
          <w:rFonts w:ascii="Arial" w:hAnsi="Arial" w:cs="Arial"/>
          <w:sz w:val="20"/>
        </w:rPr>
      </w:pPr>
      <w:r>
        <w:rPr>
          <w:rFonts w:ascii="Arial" w:hAnsi="Arial" w:cs="Arial"/>
          <w:sz w:val="20"/>
        </w:rPr>
        <w:tab/>
        <w:t>4.1</w:t>
      </w:r>
      <w:r>
        <w:rPr>
          <w:rFonts w:ascii="Arial" w:hAnsi="Arial" w:cs="Arial"/>
          <w:sz w:val="20"/>
        </w:rPr>
        <w:tab/>
        <w:t>The Owner will retain ownership and property in the Vehicle until such time as the Purchase Price has been paid in full to the Dealer.</w:t>
      </w:r>
    </w:p>
    <w:p>
      <w:pPr>
        <w:pStyle w:val="yMiscellaneousHeading"/>
        <w:tabs>
          <w:tab w:val="left" w:pos="896"/>
        </w:tabs>
        <w:jc w:val="left"/>
        <w:rPr>
          <w:rFonts w:ascii="Arial" w:hAnsi="Arial" w:cs="Arial"/>
          <w:b/>
          <w:bCs/>
          <w:sz w:val="20"/>
        </w:rPr>
      </w:pPr>
      <w:bookmarkStart w:id="214" w:name="_Toc157827698"/>
      <w:bookmarkStart w:id="215" w:name="_Toc159126759"/>
      <w:r>
        <w:rPr>
          <w:rStyle w:val="CharSClsNo"/>
          <w:rFonts w:ascii="Arial" w:hAnsi="Arial" w:cs="Arial"/>
          <w:b/>
          <w:bCs/>
          <w:sz w:val="20"/>
        </w:rPr>
        <w:t>5</w:t>
      </w:r>
      <w:r>
        <w:rPr>
          <w:rFonts w:ascii="Arial" w:hAnsi="Arial" w:cs="Arial"/>
          <w:b/>
          <w:bCs/>
          <w:sz w:val="20"/>
        </w:rPr>
        <w:t>.</w:t>
      </w:r>
      <w:r>
        <w:rPr>
          <w:rFonts w:ascii="Arial" w:hAnsi="Arial" w:cs="Arial"/>
          <w:b/>
          <w:bCs/>
          <w:sz w:val="20"/>
        </w:rPr>
        <w:tab/>
        <w:t>RESPONSIBILITY FOR REPAIRS</w:t>
      </w:r>
      <w:bookmarkEnd w:id="214"/>
      <w:bookmarkEnd w:id="215"/>
    </w:p>
    <w:p>
      <w:pPr>
        <w:pStyle w:val="yMiscellaneousBody"/>
        <w:tabs>
          <w:tab w:val="right" w:pos="595"/>
          <w:tab w:val="left" w:pos="879"/>
        </w:tabs>
        <w:ind w:left="882" w:hanging="882"/>
        <w:rPr>
          <w:rFonts w:ascii="Arial" w:hAnsi="Arial" w:cs="Arial"/>
          <w:sz w:val="20"/>
        </w:rPr>
      </w:pPr>
      <w:r>
        <w:rPr>
          <w:rFonts w:ascii="Arial" w:hAnsi="Arial" w:cs="Arial"/>
          <w:sz w:val="20"/>
        </w:rPr>
        <w:tab/>
        <w:t>5.1</w:t>
      </w:r>
      <w:r>
        <w:rPr>
          <w:rFonts w:ascii="Arial" w:hAnsi="Arial" w:cs="Arial"/>
          <w:sz w:val="20"/>
        </w:rPr>
        <w:tab/>
        <w:t>Subject to Clause 8.1, the Owner will be responsible for the cost of repairing any defects or faults identified prior to the Sale of the Vehicle.</w:t>
      </w:r>
    </w:p>
    <w:p>
      <w:pPr>
        <w:pStyle w:val="yMiscellaneousHeading"/>
        <w:tabs>
          <w:tab w:val="left" w:pos="896"/>
        </w:tabs>
        <w:jc w:val="left"/>
        <w:rPr>
          <w:rFonts w:ascii="Arial" w:hAnsi="Arial" w:cs="Arial"/>
          <w:b/>
          <w:bCs/>
          <w:sz w:val="20"/>
        </w:rPr>
      </w:pPr>
      <w:bookmarkStart w:id="216" w:name="_Toc157827699"/>
      <w:bookmarkStart w:id="217" w:name="_Toc159126760"/>
      <w:r>
        <w:rPr>
          <w:rStyle w:val="CharSClsNo"/>
          <w:rFonts w:ascii="Arial" w:hAnsi="Arial" w:cs="Arial"/>
          <w:b/>
          <w:bCs/>
          <w:sz w:val="20"/>
        </w:rPr>
        <w:t>6</w:t>
      </w:r>
      <w:r>
        <w:rPr>
          <w:rFonts w:ascii="Arial" w:hAnsi="Arial" w:cs="Arial"/>
          <w:b/>
          <w:bCs/>
          <w:sz w:val="20"/>
        </w:rPr>
        <w:t>.</w:t>
      </w:r>
      <w:r>
        <w:rPr>
          <w:rFonts w:ascii="Arial" w:hAnsi="Arial" w:cs="Arial"/>
          <w:b/>
          <w:bCs/>
          <w:sz w:val="20"/>
        </w:rPr>
        <w:tab/>
        <w:t>VEHICLE DECLARED UNFIT FOR SALE</w:t>
      </w:r>
      <w:bookmarkEnd w:id="216"/>
      <w:bookmarkEnd w:id="217"/>
    </w:p>
    <w:p>
      <w:pPr>
        <w:pStyle w:val="yMiscellaneousBody"/>
        <w:tabs>
          <w:tab w:val="right" w:pos="595"/>
          <w:tab w:val="left" w:pos="879"/>
        </w:tabs>
        <w:ind w:left="882" w:hanging="882"/>
        <w:rPr>
          <w:rFonts w:ascii="Arial" w:hAnsi="Arial" w:cs="Arial"/>
          <w:sz w:val="20"/>
        </w:rPr>
      </w:pPr>
      <w:r>
        <w:rPr>
          <w:rFonts w:ascii="Arial" w:hAnsi="Arial" w:cs="Arial"/>
          <w:sz w:val="20"/>
        </w:rPr>
        <w:tab/>
        <w:t>6.1</w:t>
      </w:r>
      <w:r>
        <w:rPr>
          <w:rFonts w:ascii="Arial" w:hAnsi="Arial" w:cs="Arial"/>
          <w:sz w:val="20"/>
        </w:rPr>
        <w:tab/>
        <w:t>The Dealer will give Notice to the Owner if the Vehicle is declared unfit for Sale by any Government Authority.</w:t>
      </w:r>
    </w:p>
    <w:p>
      <w:pPr>
        <w:pStyle w:val="yMiscellaneousBody"/>
        <w:tabs>
          <w:tab w:val="right" w:pos="595"/>
          <w:tab w:val="left" w:pos="879"/>
        </w:tabs>
        <w:ind w:left="882" w:hanging="882"/>
        <w:rPr>
          <w:rFonts w:ascii="Arial" w:hAnsi="Arial" w:cs="Arial"/>
          <w:sz w:val="20"/>
        </w:rPr>
      </w:pPr>
      <w:r>
        <w:rPr>
          <w:rFonts w:ascii="Arial" w:hAnsi="Arial" w:cs="Arial"/>
          <w:sz w:val="20"/>
        </w:rPr>
        <w:tab/>
        <w:t>6.2</w:t>
      </w:r>
      <w:r>
        <w:rPr>
          <w:rFonts w:ascii="Arial" w:hAnsi="Arial" w:cs="Arial"/>
          <w:sz w:val="20"/>
        </w:rPr>
        <w:tab/>
        <w:t>The Owner will be responsible for any costs or actions necessary to have the Vehicle declared fit for sale or to remove the Vehicle from the Dealer’s premises.</w:t>
      </w:r>
    </w:p>
    <w:p>
      <w:pPr>
        <w:pStyle w:val="yMiscellaneousHeading"/>
        <w:tabs>
          <w:tab w:val="left" w:pos="896"/>
        </w:tabs>
        <w:jc w:val="left"/>
        <w:rPr>
          <w:rFonts w:ascii="Arial" w:hAnsi="Arial" w:cs="Arial"/>
          <w:b/>
          <w:bCs/>
          <w:sz w:val="20"/>
        </w:rPr>
      </w:pPr>
      <w:bookmarkStart w:id="218" w:name="_Toc157827700"/>
      <w:bookmarkStart w:id="219" w:name="_Toc159126761"/>
      <w:r>
        <w:rPr>
          <w:rStyle w:val="CharSClsNo"/>
          <w:rFonts w:ascii="Arial" w:hAnsi="Arial" w:cs="Arial"/>
          <w:b/>
          <w:bCs/>
          <w:sz w:val="20"/>
        </w:rPr>
        <w:t>7</w:t>
      </w:r>
      <w:r>
        <w:rPr>
          <w:rFonts w:ascii="Arial" w:hAnsi="Arial" w:cs="Arial"/>
          <w:b/>
          <w:bCs/>
          <w:sz w:val="20"/>
        </w:rPr>
        <w:t>.</w:t>
      </w:r>
      <w:r>
        <w:rPr>
          <w:rFonts w:ascii="Arial" w:hAnsi="Arial" w:cs="Arial"/>
          <w:b/>
          <w:bCs/>
          <w:sz w:val="20"/>
        </w:rPr>
        <w:tab/>
        <w:t>PAYMENT FOR REPAIRS</w:t>
      </w:r>
      <w:bookmarkEnd w:id="218"/>
      <w:bookmarkEnd w:id="219"/>
    </w:p>
    <w:p>
      <w:pPr>
        <w:pStyle w:val="yMiscellaneousBody"/>
        <w:tabs>
          <w:tab w:val="right" w:pos="595"/>
          <w:tab w:val="left" w:pos="879"/>
        </w:tabs>
        <w:ind w:left="882" w:hanging="882"/>
        <w:rPr>
          <w:rFonts w:ascii="Arial" w:hAnsi="Arial" w:cs="Arial"/>
          <w:sz w:val="20"/>
        </w:rPr>
      </w:pPr>
      <w:r>
        <w:rPr>
          <w:rFonts w:ascii="Arial" w:hAnsi="Arial" w:cs="Arial"/>
          <w:sz w:val="20"/>
        </w:rPr>
        <w:tab/>
        <w:t>7.1</w:t>
      </w:r>
      <w:r>
        <w:rPr>
          <w:rFonts w:ascii="Arial" w:hAnsi="Arial" w:cs="Arial"/>
          <w:sz w:val="20"/>
        </w:rPr>
        <w:tab/>
        <w:t>The Dealer will not carry out any work on the Vehicle without the prior written consent of the Owner.  The Owner may authorise the Dealer to deduct the cost of repairs from the Proceeds Payable after the Sale of the Vehicle.</w:t>
      </w:r>
    </w:p>
    <w:p>
      <w:pPr>
        <w:pStyle w:val="yMiscellaneousHeading"/>
        <w:tabs>
          <w:tab w:val="left" w:pos="896"/>
        </w:tabs>
        <w:jc w:val="left"/>
        <w:rPr>
          <w:rFonts w:ascii="Arial" w:hAnsi="Arial" w:cs="Arial"/>
          <w:b/>
          <w:bCs/>
          <w:sz w:val="20"/>
        </w:rPr>
      </w:pPr>
      <w:bookmarkStart w:id="220" w:name="_Toc157827701"/>
      <w:bookmarkStart w:id="221" w:name="_Toc159126762"/>
      <w:r>
        <w:rPr>
          <w:rStyle w:val="CharSClsNo"/>
          <w:rFonts w:ascii="Arial" w:hAnsi="Arial" w:cs="Arial"/>
          <w:b/>
          <w:bCs/>
          <w:sz w:val="20"/>
        </w:rPr>
        <w:t>8</w:t>
      </w:r>
      <w:r>
        <w:rPr>
          <w:rFonts w:ascii="Arial" w:hAnsi="Arial" w:cs="Arial"/>
          <w:b/>
          <w:bCs/>
          <w:sz w:val="20"/>
        </w:rPr>
        <w:t>.</w:t>
      </w:r>
      <w:r>
        <w:rPr>
          <w:rFonts w:ascii="Arial" w:hAnsi="Arial" w:cs="Arial"/>
          <w:b/>
          <w:bCs/>
          <w:sz w:val="20"/>
        </w:rPr>
        <w:tab/>
        <w:t>DEALER’S RESPONSIBILITY</w:t>
      </w:r>
      <w:bookmarkEnd w:id="220"/>
      <w:bookmarkEnd w:id="221"/>
    </w:p>
    <w:p>
      <w:pPr>
        <w:pStyle w:val="yMiscellaneousBody"/>
        <w:tabs>
          <w:tab w:val="right" w:pos="595"/>
          <w:tab w:val="left" w:pos="879"/>
        </w:tabs>
        <w:ind w:left="882" w:hanging="882"/>
        <w:rPr>
          <w:rFonts w:ascii="Arial" w:hAnsi="Arial" w:cs="Arial"/>
          <w:sz w:val="20"/>
        </w:rPr>
      </w:pPr>
      <w:r>
        <w:rPr>
          <w:rFonts w:ascii="Arial" w:hAnsi="Arial" w:cs="Arial"/>
          <w:sz w:val="20"/>
        </w:rPr>
        <w:tab/>
        <w:t>8.1</w:t>
      </w:r>
      <w:r>
        <w:rPr>
          <w:rFonts w:ascii="Arial" w:hAnsi="Arial" w:cs="Arial"/>
          <w:sz w:val="20"/>
        </w:rPr>
        <w:tab/>
        <w:t>The Dealer will not be liable for any loss or damage which may occur to the Vehicle while on Consignment except for:</w:t>
      </w:r>
    </w:p>
    <w:p>
      <w:pPr>
        <w:pStyle w:val="yMiscellaneousBody"/>
        <w:tabs>
          <w:tab w:val="right" w:pos="1332"/>
          <w:tab w:val="left" w:pos="1616"/>
        </w:tabs>
        <w:ind w:left="1624" w:hanging="1624"/>
        <w:rPr>
          <w:rFonts w:ascii="Arial" w:hAnsi="Arial" w:cs="Arial"/>
          <w:sz w:val="20"/>
        </w:rPr>
      </w:pPr>
      <w:r>
        <w:rPr>
          <w:rFonts w:ascii="Arial" w:hAnsi="Arial" w:cs="Arial"/>
          <w:sz w:val="20"/>
        </w:rPr>
        <w:tab/>
        <w:t>(a)</w:t>
      </w:r>
      <w:r>
        <w:rPr>
          <w:rFonts w:ascii="Arial" w:hAnsi="Arial" w:cs="Arial"/>
          <w:sz w:val="20"/>
        </w:rPr>
        <w:tab/>
        <w:t>any theft, loss or damage which may arise out of any negligent act or omission on the part of the Dealer or any person acting on behalf of the Dealer; or</w:t>
      </w:r>
    </w:p>
    <w:p>
      <w:pPr>
        <w:pStyle w:val="yMiscellaneousBody"/>
        <w:tabs>
          <w:tab w:val="right" w:pos="1332"/>
          <w:tab w:val="left" w:pos="1616"/>
        </w:tabs>
        <w:ind w:left="1624" w:hanging="1624"/>
        <w:rPr>
          <w:rFonts w:ascii="Arial" w:hAnsi="Arial" w:cs="Arial"/>
          <w:sz w:val="20"/>
        </w:rPr>
      </w:pPr>
      <w:r>
        <w:rPr>
          <w:rFonts w:ascii="Arial" w:hAnsi="Arial" w:cs="Arial"/>
          <w:sz w:val="20"/>
        </w:rPr>
        <w:tab/>
        <w:t>(b)</w:t>
      </w:r>
      <w:r>
        <w:rPr>
          <w:rFonts w:ascii="Arial" w:hAnsi="Arial" w:cs="Arial"/>
          <w:sz w:val="20"/>
        </w:rPr>
        <w:tab/>
        <w:t xml:space="preserve">any breach of the </w:t>
      </w:r>
      <w:r>
        <w:rPr>
          <w:rFonts w:ascii="Arial" w:hAnsi="Arial" w:cs="Arial"/>
          <w:i/>
          <w:iCs/>
          <w:sz w:val="20"/>
        </w:rPr>
        <w:t>Fair Trading Act 1987</w:t>
      </w:r>
      <w:r>
        <w:rPr>
          <w:rFonts w:ascii="Arial" w:hAnsi="Arial" w:cs="Arial"/>
          <w:sz w:val="20"/>
        </w:rPr>
        <w:t xml:space="preserve"> or </w:t>
      </w:r>
      <w:r>
        <w:rPr>
          <w:rFonts w:ascii="Arial" w:hAnsi="Arial" w:cs="Arial"/>
          <w:i/>
          <w:iCs/>
          <w:sz w:val="20"/>
        </w:rPr>
        <w:t>Trade Practices Act 1974</w:t>
      </w:r>
      <w:r>
        <w:rPr>
          <w:rFonts w:ascii="Arial" w:hAnsi="Arial" w:cs="Arial"/>
          <w:sz w:val="20"/>
        </w:rPr>
        <w:t>, the liability and remedies for which cannot be excluded by agreement.</w:t>
      </w:r>
    </w:p>
    <w:p>
      <w:pPr>
        <w:pStyle w:val="yMiscellaneousHeading"/>
        <w:tabs>
          <w:tab w:val="left" w:pos="896"/>
        </w:tabs>
        <w:jc w:val="left"/>
        <w:rPr>
          <w:rFonts w:ascii="Arial" w:hAnsi="Arial" w:cs="Arial"/>
          <w:b/>
          <w:bCs/>
          <w:sz w:val="20"/>
        </w:rPr>
      </w:pPr>
      <w:bookmarkStart w:id="222" w:name="_Toc157827702"/>
      <w:bookmarkStart w:id="223" w:name="_Toc159126763"/>
      <w:r>
        <w:rPr>
          <w:rStyle w:val="CharSClsNo"/>
          <w:rFonts w:ascii="Arial" w:hAnsi="Arial" w:cs="Arial"/>
          <w:b/>
          <w:bCs/>
          <w:sz w:val="20"/>
        </w:rPr>
        <w:t>9</w:t>
      </w:r>
      <w:r>
        <w:rPr>
          <w:rFonts w:ascii="Arial" w:hAnsi="Arial" w:cs="Arial"/>
          <w:b/>
          <w:bCs/>
          <w:sz w:val="20"/>
        </w:rPr>
        <w:t>.</w:t>
      </w:r>
      <w:r>
        <w:rPr>
          <w:rFonts w:ascii="Arial" w:hAnsi="Arial" w:cs="Arial"/>
          <w:b/>
          <w:bCs/>
          <w:sz w:val="20"/>
        </w:rPr>
        <w:tab/>
        <w:t>WARRANTY CLAIMS</w:t>
      </w:r>
      <w:bookmarkEnd w:id="222"/>
      <w:bookmarkEnd w:id="223"/>
    </w:p>
    <w:p>
      <w:pPr>
        <w:pStyle w:val="yMiscellaneousBody"/>
        <w:tabs>
          <w:tab w:val="right" w:pos="595"/>
          <w:tab w:val="left" w:pos="879"/>
        </w:tabs>
        <w:ind w:left="882" w:hanging="882"/>
        <w:rPr>
          <w:rFonts w:ascii="Arial" w:hAnsi="Arial" w:cs="Arial"/>
          <w:sz w:val="20"/>
        </w:rPr>
      </w:pPr>
      <w:r>
        <w:rPr>
          <w:rFonts w:ascii="Arial" w:hAnsi="Arial" w:cs="Arial"/>
          <w:sz w:val="20"/>
        </w:rPr>
        <w:tab/>
        <w:t>9.1</w:t>
      </w:r>
      <w:r>
        <w:rPr>
          <w:rFonts w:ascii="Arial" w:hAnsi="Arial" w:cs="Arial"/>
          <w:sz w:val="20"/>
        </w:rPr>
        <w:tab/>
        <w:t xml:space="preserve">The Dealer will be responsible to pay for warranty claims which arise about the quality or fitness of the Vehicle in accordance with the Dealer’s statutory responsibility under the </w:t>
      </w:r>
      <w:r>
        <w:rPr>
          <w:rFonts w:ascii="Arial" w:hAnsi="Arial" w:cs="Arial"/>
          <w:i/>
          <w:iCs/>
          <w:sz w:val="20"/>
        </w:rPr>
        <w:t>Motor Vehicle Dealers Act 1973</w:t>
      </w:r>
      <w:r>
        <w:rPr>
          <w:rFonts w:ascii="Arial" w:hAnsi="Arial" w:cs="Arial"/>
          <w:sz w:val="20"/>
        </w:rPr>
        <w:t xml:space="preserve">, </w:t>
      </w:r>
      <w:r>
        <w:rPr>
          <w:rFonts w:ascii="Arial" w:hAnsi="Arial" w:cs="Arial"/>
          <w:i/>
          <w:iCs/>
          <w:sz w:val="20"/>
        </w:rPr>
        <w:t>Fair Trading Act 1987</w:t>
      </w:r>
      <w:r>
        <w:rPr>
          <w:rFonts w:ascii="Arial" w:hAnsi="Arial" w:cs="Arial"/>
          <w:sz w:val="20"/>
        </w:rPr>
        <w:t xml:space="preserve"> or the </w:t>
      </w:r>
      <w:r>
        <w:rPr>
          <w:rFonts w:ascii="Arial" w:hAnsi="Arial" w:cs="Arial"/>
          <w:i/>
          <w:iCs/>
          <w:sz w:val="20"/>
        </w:rPr>
        <w:t>Trade Practices Act 1974</w:t>
      </w:r>
      <w:r>
        <w:rPr>
          <w:rFonts w:ascii="Arial" w:hAnsi="Arial" w:cs="Arial"/>
          <w:sz w:val="20"/>
        </w:rPr>
        <w:t>.</w:t>
      </w:r>
    </w:p>
    <w:p>
      <w:pPr>
        <w:pStyle w:val="yMiscellaneousBody"/>
        <w:tabs>
          <w:tab w:val="right" w:pos="595"/>
          <w:tab w:val="left" w:pos="879"/>
        </w:tabs>
        <w:ind w:left="882" w:hanging="882"/>
        <w:rPr>
          <w:rFonts w:ascii="Arial" w:hAnsi="Arial" w:cs="Arial"/>
          <w:sz w:val="20"/>
        </w:rPr>
      </w:pPr>
      <w:r>
        <w:rPr>
          <w:rFonts w:ascii="Arial" w:hAnsi="Arial" w:cs="Arial"/>
          <w:sz w:val="20"/>
        </w:rPr>
        <w:tab/>
        <w:t>9.2</w:t>
      </w:r>
      <w:r>
        <w:rPr>
          <w:rFonts w:ascii="Arial" w:hAnsi="Arial" w:cs="Arial"/>
          <w:sz w:val="20"/>
        </w:rPr>
        <w:tab/>
        <w:t>The Dealer can not claim from the Owner any costs arising for such repairs, either directly, or by way of deduction from the Total Net Proceeds retained in a Trust Account.</w:t>
      </w:r>
    </w:p>
    <w:p>
      <w:pPr>
        <w:pStyle w:val="yMiscellaneousHeading"/>
        <w:tabs>
          <w:tab w:val="left" w:pos="896"/>
        </w:tabs>
        <w:jc w:val="left"/>
        <w:rPr>
          <w:rFonts w:ascii="Arial" w:hAnsi="Arial" w:cs="Arial"/>
          <w:b/>
          <w:bCs/>
          <w:sz w:val="20"/>
        </w:rPr>
      </w:pPr>
      <w:bookmarkStart w:id="224" w:name="_Toc157827703"/>
      <w:bookmarkStart w:id="225" w:name="_Toc159126764"/>
      <w:r>
        <w:rPr>
          <w:rStyle w:val="CharSClsNo"/>
          <w:rFonts w:ascii="Arial" w:hAnsi="Arial" w:cs="Arial"/>
          <w:b/>
          <w:bCs/>
          <w:sz w:val="20"/>
        </w:rPr>
        <w:t>10</w:t>
      </w:r>
      <w:r>
        <w:rPr>
          <w:rFonts w:ascii="Arial" w:hAnsi="Arial" w:cs="Arial"/>
          <w:b/>
          <w:bCs/>
          <w:sz w:val="20"/>
        </w:rPr>
        <w:t>.</w:t>
      </w:r>
      <w:r>
        <w:rPr>
          <w:rFonts w:ascii="Arial" w:hAnsi="Arial" w:cs="Arial"/>
          <w:b/>
          <w:bCs/>
          <w:sz w:val="20"/>
        </w:rPr>
        <w:tab/>
        <w:t>OWNERSHIP AND ENCUMBERANCES</w:t>
      </w:r>
      <w:bookmarkEnd w:id="224"/>
      <w:bookmarkEnd w:id="225"/>
    </w:p>
    <w:p>
      <w:pPr>
        <w:pStyle w:val="yMiscellaneousBody"/>
        <w:tabs>
          <w:tab w:val="right" w:pos="595"/>
          <w:tab w:val="left" w:pos="879"/>
        </w:tabs>
        <w:ind w:left="882" w:hanging="882"/>
        <w:rPr>
          <w:rFonts w:ascii="Arial" w:hAnsi="Arial" w:cs="Arial"/>
          <w:sz w:val="20"/>
        </w:rPr>
      </w:pPr>
      <w:r>
        <w:rPr>
          <w:rFonts w:ascii="Arial" w:hAnsi="Arial" w:cs="Arial"/>
          <w:sz w:val="20"/>
        </w:rPr>
        <w:tab/>
        <w:t>10.1</w:t>
      </w:r>
      <w:r>
        <w:rPr>
          <w:rFonts w:ascii="Arial" w:hAnsi="Arial" w:cs="Arial"/>
          <w:sz w:val="20"/>
        </w:rPr>
        <w:tab/>
        <w:t>The Owner declares that the Owner has the right to sell the Vehicle.  The Owner will provide the Dealer with a certificate from the Register of Encumbered Vehicles within two (2) business days after signing this Contract.</w:t>
      </w:r>
    </w:p>
    <w:p>
      <w:pPr>
        <w:pStyle w:val="yMiscellaneousBody"/>
        <w:tabs>
          <w:tab w:val="right" w:pos="595"/>
          <w:tab w:val="left" w:pos="879"/>
        </w:tabs>
        <w:ind w:left="882" w:hanging="882"/>
        <w:rPr>
          <w:rFonts w:ascii="Arial" w:hAnsi="Arial" w:cs="Arial"/>
          <w:sz w:val="20"/>
        </w:rPr>
      </w:pPr>
      <w:r>
        <w:rPr>
          <w:rFonts w:ascii="Arial" w:hAnsi="Arial" w:cs="Arial"/>
          <w:sz w:val="20"/>
        </w:rPr>
        <w:tab/>
        <w:t>10.2</w:t>
      </w:r>
      <w:r>
        <w:rPr>
          <w:rFonts w:ascii="Arial" w:hAnsi="Arial" w:cs="Arial"/>
          <w:sz w:val="20"/>
        </w:rPr>
        <w:tab/>
        <w:t xml:space="preserve">If a registered security interest is recorded pursuant to the </w:t>
      </w:r>
      <w:r>
        <w:rPr>
          <w:rFonts w:ascii="Arial" w:hAnsi="Arial" w:cs="Arial"/>
          <w:i/>
          <w:iCs/>
          <w:sz w:val="20"/>
        </w:rPr>
        <w:t>Chattel Securities Act 1987</w:t>
      </w:r>
      <w:r>
        <w:rPr>
          <w:rFonts w:ascii="Arial" w:hAnsi="Arial" w:cs="Arial"/>
          <w:sz w:val="20"/>
        </w:rPr>
        <w:t xml:space="preserve"> on the Vehicle, the interest must be discharged prior to the Sale of the Vehicle.</w:t>
      </w:r>
    </w:p>
    <w:p>
      <w:pPr>
        <w:pStyle w:val="yMiscellaneousBody"/>
        <w:tabs>
          <w:tab w:val="right" w:pos="595"/>
          <w:tab w:val="left" w:pos="879"/>
        </w:tabs>
        <w:ind w:left="882" w:hanging="882"/>
        <w:rPr>
          <w:rFonts w:ascii="Arial" w:hAnsi="Arial" w:cs="Arial"/>
          <w:sz w:val="20"/>
        </w:rPr>
      </w:pPr>
      <w:r>
        <w:rPr>
          <w:rFonts w:ascii="Arial" w:hAnsi="Arial" w:cs="Arial"/>
          <w:sz w:val="20"/>
        </w:rPr>
        <w:tab/>
        <w:t>10.3</w:t>
      </w:r>
      <w:r>
        <w:rPr>
          <w:rFonts w:ascii="Arial" w:hAnsi="Arial" w:cs="Arial"/>
          <w:sz w:val="20"/>
        </w:rPr>
        <w:tab/>
        <w:t>The Owner will give the Dealer all licence and registration documents, owner’s manual and service records (if any) relating to the Vehicle within two (2) days after signing this Contract.</w:t>
      </w:r>
    </w:p>
    <w:p>
      <w:pPr>
        <w:pStyle w:val="yMiscellaneousHeading"/>
        <w:tabs>
          <w:tab w:val="left" w:pos="896"/>
        </w:tabs>
        <w:jc w:val="left"/>
        <w:rPr>
          <w:rFonts w:ascii="Arial" w:hAnsi="Arial" w:cs="Arial"/>
          <w:b/>
          <w:bCs/>
          <w:sz w:val="20"/>
        </w:rPr>
      </w:pPr>
      <w:bookmarkStart w:id="226" w:name="_Toc157827704"/>
      <w:bookmarkStart w:id="227" w:name="_Toc159126765"/>
      <w:r>
        <w:rPr>
          <w:rStyle w:val="CharSClsNo"/>
          <w:rFonts w:ascii="Arial" w:hAnsi="Arial" w:cs="Arial"/>
          <w:b/>
          <w:bCs/>
          <w:sz w:val="20"/>
        </w:rPr>
        <w:t>11</w:t>
      </w:r>
      <w:r>
        <w:rPr>
          <w:rFonts w:ascii="Arial" w:hAnsi="Arial" w:cs="Arial"/>
          <w:b/>
          <w:bCs/>
          <w:sz w:val="20"/>
        </w:rPr>
        <w:t>.</w:t>
      </w:r>
      <w:r>
        <w:rPr>
          <w:rFonts w:ascii="Arial" w:hAnsi="Arial" w:cs="Arial"/>
          <w:b/>
          <w:bCs/>
          <w:sz w:val="20"/>
        </w:rPr>
        <w:tab/>
        <w:t>ENDING THE AGREEMENT</w:t>
      </w:r>
      <w:bookmarkEnd w:id="226"/>
      <w:bookmarkEnd w:id="227"/>
    </w:p>
    <w:p>
      <w:pPr>
        <w:pStyle w:val="yMiscellaneousBody"/>
        <w:tabs>
          <w:tab w:val="right" w:pos="595"/>
          <w:tab w:val="left" w:pos="879"/>
        </w:tabs>
        <w:ind w:left="882" w:hanging="882"/>
        <w:rPr>
          <w:rFonts w:ascii="Arial" w:hAnsi="Arial" w:cs="Arial"/>
          <w:sz w:val="20"/>
        </w:rPr>
      </w:pPr>
      <w:r>
        <w:rPr>
          <w:rFonts w:ascii="Arial" w:hAnsi="Arial" w:cs="Arial"/>
          <w:sz w:val="20"/>
        </w:rPr>
        <w:tab/>
        <w:t>11.1</w:t>
      </w:r>
      <w:r>
        <w:rPr>
          <w:rFonts w:ascii="Arial" w:hAnsi="Arial" w:cs="Arial"/>
          <w:sz w:val="20"/>
        </w:rPr>
        <w:tab/>
        <w:t>This Contract can be terminated by either the Dealer or the Owner by giving twenty</w:t>
      </w:r>
      <w:r>
        <w:rPr>
          <w:rFonts w:ascii="Arial" w:hAnsi="Arial" w:cs="Arial"/>
          <w:sz w:val="20"/>
        </w:rPr>
        <w:noBreakHyphen/>
        <w:t>four (24) hours Written Notice to the other at any time prior to the sale of the Vehicle.</w:t>
      </w:r>
    </w:p>
    <w:p>
      <w:pPr>
        <w:pStyle w:val="yMiscellaneousBody"/>
        <w:tabs>
          <w:tab w:val="right" w:pos="595"/>
          <w:tab w:val="left" w:pos="879"/>
        </w:tabs>
        <w:ind w:left="882" w:hanging="882"/>
        <w:rPr>
          <w:rFonts w:ascii="Arial" w:hAnsi="Arial" w:cs="Arial"/>
          <w:sz w:val="20"/>
        </w:rPr>
      </w:pPr>
      <w:r>
        <w:rPr>
          <w:rFonts w:ascii="Arial" w:hAnsi="Arial" w:cs="Arial"/>
          <w:sz w:val="20"/>
        </w:rPr>
        <w:tab/>
        <w:t>11.2</w:t>
      </w:r>
      <w:r>
        <w:rPr>
          <w:rFonts w:ascii="Arial" w:hAnsi="Arial" w:cs="Arial"/>
          <w:sz w:val="20"/>
        </w:rPr>
        <w:tab/>
        <w:t>The Owner will remove the Vehicle from the Dealer’s premises within seven (7) days after termination of the Contract.</w:t>
      </w:r>
    </w:p>
    <w:p>
      <w:pPr>
        <w:pStyle w:val="yMiscellaneousBody"/>
        <w:tabs>
          <w:tab w:val="right" w:pos="595"/>
          <w:tab w:val="left" w:pos="879"/>
        </w:tabs>
        <w:ind w:left="882" w:hanging="882"/>
        <w:rPr>
          <w:rFonts w:ascii="Arial" w:hAnsi="Arial" w:cs="Arial"/>
          <w:sz w:val="20"/>
        </w:rPr>
      </w:pPr>
      <w:r>
        <w:rPr>
          <w:rFonts w:ascii="Arial" w:hAnsi="Arial" w:cs="Arial"/>
          <w:sz w:val="20"/>
        </w:rPr>
        <w:tab/>
        <w:t>11.3</w:t>
      </w:r>
      <w:r>
        <w:rPr>
          <w:rFonts w:ascii="Arial" w:hAnsi="Arial" w:cs="Arial"/>
          <w:sz w:val="20"/>
        </w:rPr>
        <w:tab/>
        <w:t>The Owner will pay any monies owed to the Dealer before removing the Vehicle.</w:t>
      </w:r>
    </w:p>
    <w:p>
      <w:pPr>
        <w:pStyle w:val="yMiscellaneousBody"/>
        <w:tabs>
          <w:tab w:val="right" w:pos="595"/>
          <w:tab w:val="left" w:pos="879"/>
        </w:tabs>
        <w:ind w:left="882" w:hanging="882"/>
        <w:rPr>
          <w:rFonts w:ascii="Arial" w:hAnsi="Arial" w:cs="Arial"/>
          <w:sz w:val="20"/>
        </w:rPr>
      </w:pPr>
      <w:r>
        <w:rPr>
          <w:rFonts w:ascii="Arial" w:hAnsi="Arial" w:cs="Arial"/>
          <w:sz w:val="20"/>
        </w:rPr>
        <w:tab/>
        <w:t>11.4</w:t>
      </w:r>
      <w:r>
        <w:rPr>
          <w:rFonts w:ascii="Arial" w:hAnsi="Arial" w:cs="Arial"/>
          <w:sz w:val="20"/>
        </w:rPr>
        <w:tab/>
        <w:t>If the Vehicle is not removed, or monies owed are not paid within seven (7) days, the Dealer may return the Vehicle to the Owner’s address and recover any expenses incurred during the Consignment.</w:t>
      </w:r>
    </w:p>
    <w:p>
      <w:pPr>
        <w:pStyle w:val="yMiscellaneousHeading"/>
        <w:tabs>
          <w:tab w:val="left" w:pos="896"/>
        </w:tabs>
        <w:jc w:val="left"/>
        <w:rPr>
          <w:rFonts w:ascii="Arial" w:hAnsi="Arial" w:cs="Arial"/>
          <w:b/>
          <w:bCs/>
          <w:sz w:val="20"/>
        </w:rPr>
      </w:pPr>
      <w:bookmarkStart w:id="228" w:name="_Toc157827705"/>
      <w:bookmarkStart w:id="229" w:name="_Toc159126766"/>
      <w:r>
        <w:rPr>
          <w:rStyle w:val="CharSClsNo"/>
          <w:rFonts w:ascii="Arial" w:hAnsi="Arial" w:cs="Arial"/>
          <w:b/>
          <w:bCs/>
          <w:sz w:val="20"/>
        </w:rPr>
        <w:t>12</w:t>
      </w:r>
      <w:r>
        <w:rPr>
          <w:rFonts w:ascii="Arial" w:hAnsi="Arial" w:cs="Arial"/>
          <w:b/>
          <w:bCs/>
          <w:sz w:val="20"/>
        </w:rPr>
        <w:t>.</w:t>
      </w:r>
      <w:r>
        <w:rPr>
          <w:rFonts w:ascii="Arial" w:hAnsi="Arial" w:cs="Arial"/>
          <w:b/>
          <w:bCs/>
          <w:sz w:val="20"/>
        </w:rPr>
        <w:tab/>
        <w:t>CHANGING THE AGREEMENT</w:t>
      </w:r>
      <w:bookmarkEnd w:id="228"/>
      <w:bookmarkEnd w:id="229"/>
    </w:p>
    <w:p>
      <w:pPr>
        <w:pStyle w:val="yMiscellaneousBody"/>
        <w:tabs>
          <w:tab w:val="right" w:pos="595"/>
          <w:tab w:val="left" w:pos="879"/>
        </w:tabs>
        <w:ind w:left="882" w:hanging="882"/>
        <w:rPr>
          <w:rFonts w:ascii="Arial" w:hAnsi="Arial" w:cs="Arial"/>
          <w:sz w:val="20"/>
        </w:rPr>
      </w:pPr>
      <w:r>
        <w:rPr>
          <w:rFonts w:ascii="Arial" w:hAnsi="Arial" w:cs="Arial"/>
          <w:sz w:val="20"/>
        </w:rPr>
        <w:tab/>
        <w:t>12.1</w:t>
      </w:r>
      <w:r>
        <w:rPr>
          <w:rFonts w:ascii="Arial" w:hAnsi="Arial" w:cs="Arial"/>
          <w:sz w:val="20"/>
        </w:rPr>
        <w:tab/>
        <w:t>Any variation of this Contract must be in writing and signed by both the Owner and Dealer or a person authorised by the Dealer.</w:t>
      </w:r>
    </w:p>
    <w:p>
      <w:pPr>
        <w:pStyle w:val="yMiscellaneousHeading"/>
        <w:tabs>
          <w:tab w:val="left" w:pos="896"/>
        </w:tabs>
        <w:jc w:val="left"/>
        <w:rPr>
          <w:rFonts w:ascii="Arial" w:hAnsi="Arial" w:cs="Arial"/>
          <w:b/>
          <w:bCs/>
          <w:sz w:val="20"/>
        </w:rPr>
      </w:pPr>
      <w:bookmarkStart w:id="230" w:name="_Toc157827706"/>
      <w:bookmarkStart w:id="231" w:name="_Toc159126767"/>
      <w:r>
        <w:rPr>
          <w:rStyle w:val="CharSClsNo"/>
          <w:rFonts w:ascii="Arial" w:hAnsi="Arial" w:cs="Arial"/>
          <w:b/>
          <w:bCs/>
          <w:sz w:val="20"/>
        </w:rPr>
        <w:t>13</w:t>
      </w:r>
      <w:r>
        <w:rPr>
          <w:rFonts w:ascii="Arial" w:hAnsi="Arial" w:cs="Arial"/>
          <w:b/>
          <w:bCs/>
          <w:sz w:val="20"/>
        </w:rPr>
        <w:t>.</w:t>
      </w:r>
      <w:r>
        <w:rPr>
          <w:rFonts w:ascii="Arial" w:hAnsi="Arial" w:cs="Arial"/>
          <w:b/>
          <w:bCs/>
          <w:sz w:val="20"/>
        </w:rPr>
        <w:tab/>
        <w:t>NOTICE</w:t>
      </w:r>
      <w:bookmarkEnd w:id="230"/>
      <w:bookmarkEnd w:id="231"/>
    </w:p>
    <w:p>
      <w:pPr>
        <w:pStyle w:val="yMiscellaneousBody"/>
        <w:tabs>
          <w:tab w:val="right" w:pos="595"/>
          <w:tab w:val="left" w:pos="879"/>
        </w:tabs>
        <w:ind w:left="882" w:hanging="882"/>
        <w:rPr>
          <w:rFonts w:ascii="Arial" w:hAnsi="Arial" w:cs="Arial"/>
          <w:sz w:val="20"/>
        </w:rPr>
      </w:pPr>
      <w:r>
        <w:rPr>
          <w:rFonts w:ascii="Arial" w:hAnsi="Arial" w:cs="Arial"/>
          <w:sz w:val="20"/>
        </w:rPr>
        <w:tab/>
        <w:t>13.1</w:t>
      </w:r>
      <w:r>
        <w:rPr>
          <w:rFonts w:ascii="Arial" w:hAnsi="Arial" w:cs="Arial"/>
          <w:sz w:val="20"/>
        </w:rPr>
        <w:tab/>
        <w:t>Any Notice required by this Contract may be given by direct communication, telephone, electronically, fax or post to the addresses and numbers included in this Contract.</w:t>
      </w:r>
    </w:p>
    <w:p>
      <w:pPr>
        <w:pStyle w:val="yMiscellaneousBody"/>
        <w:tabs>
          <w:tab w:val="right" w:pos="595"/>
          <w:tab w:val="left" w:pos="879"/>
        </w:tabs>
        <w:ind w:left="882" w:hanging="882"/>
        <w:rPr>
          <w:rFonts w:ascii="Arial" w:hAnsi="Arial" w:cs="Arial"/>
          <w:sz w:val="20"/>
        </w:rPr>
      </w:pPr>
      <w:r>
        <w:rPr>
          <w:rFonts w:ascii="Arial" w:hAnsi="Arial" w:cs="Arial"/>
          <w:sz w:val="20"/>
        </w:rPr>
        <w:tab/>
        <w:t>13.2</w:t>
      </w:r>
      <w:r>
        <w:rPr>
          <w:rFonts w:ascii="Arial" w:hAnsi="Arial" w:cs="Arial"/>
          <w:sz w:val="20"/>
        </w:rPr>
        <w:tab/>
        <w:t>If sent by post, a Notice will be considered to have been received, unless the contrary is shown, at the time when the Notice would have been delivered in the ordinary course of the post.</w:t>
      </w:r>
    </w:p>
    <w:p>
      <w:pPr>
        <w:pStyle w:val="yFootnotesection"/>
      </w:pPr>
      <w:r>
        <w:tab/>
        <w:t>[Schedule 4, formerly Fourth Schedule, inserted in Gazette 13 Aug 2002 p. 4167</w:t>
      </w:r>
      <w:r>
        <w:noBreakHyphen/>
        <w:t>9.]</w:t>
      </w:r>
    </w:p>
    <w:p>
      <w:pPr>
        <w:pStyle w:val="yScheduleHeading"/>
        <w:sectPr>
          <w:headerReference w:type="even" r:id="rId32"/>
          <w:headerReference w:type="default" r:id="rId33"/>
          <w:pgSz w:w="11906" w:h="16838" w:code="9"/>
          <w:pgMar w:top="2376" w:right="2405" w:bottom="3542" w:left="2405" w:header="706" w:footer="3380" w:gutter="0"/>
          <w:cols w:space="720"/>
          <w:noEndnote/>
          <w:docGrid w:linePitch="326"/>
        </w:sectPr>
      </w:pPr>
      <w:bookmarkStart w:id="232" w:name="_Toc155088523"/>
      <w:bookmarkStart w:id="233" w:name="_Toc155091005"/>
    </w:p>
    <w:p>
      <w:pPr>
        <w:pStyle w:val="yScheduleHeading"/>
        <w:rPr>
          <w:snapToGrid/>
        </w:rPr>
      </w:pPr>
      <w:bookmarkStart w:id="234" w:name="_Toc157502693"/>
      <w:bookmarkStart w:id="235" w:name="_Toc157827707"/>
      <w:bookmarkStart w:id="236" w:name="_Toc159126768"/>
      <w:bookmarkStart w:id="237" w:name="_Toc161206405"/>
      <w:r>
        <w:rPr>
          <w:rStyle w:val="CharSchNo"/>
        </w:rPr>
        <w:t>Schedule 5</w:t>
      </w:r>
      <w:r>
        <w:t> — </w:t>
      </w:r>
      <w:r>
        <w:rPr>
          <w:rStyle w:val="CharSchText"/>
        </w:rPr>
        <w:t>Vehicle sale contract</w:t>
      </w:r>
      <w:bookmarkEnd w:id="232"/>
      <w:bookmarkEnd w:id="233"/>
      <w:bookmarkEnd w:id="234"/>
      <w:bookmarkEnd w:id="235"/>
      <w:bookmarkEnd w:id="236"/>
      <w:bookmarkEnd w:id="237"/>
    </w:p>
    <w:p>
      <w:pPr>
        <w:pStyle w:val="yShoulderClause"/>
      </w:pPr>
      <w:r>
        <w:t>[r. 13B]</w:t>
      </w:r>
    </w:p>
    <w:p>
      <w:pPr>
        <w:pStyle w:val="yFootnoteheading"/>
      </w:pPr>
      <w:r>
        <w:rPr>
          <w:snapToGrid w:val="0"/>
        </w:rPr>
        <w:tab/>
        <w:t>[Heading inserted in Gazette 17 Nov 2006 p. 4759.]</w:t>
      </w:r>
    </w:p>
    <w:p>
      <w:pPr>
        <w:pStyle w:val="yMiscellaneousHeading"/>
        <w:rPr>
          <w:rFonts w:ascii="Arial" w:hAnsi="Arial" w:cs="Arial"/>
          <w:b/>
        </w:rPr>
      </w:pPr>
      <w:r>
        <w:rPr>
          <w:rFonts w:ascii="Arial" w:hAnsi="Arial" w:cs="Arial"/>
          <w:b/>
        </w:rPr>
        <w:t>VEHICLE SALE CONTRACT</w:t>
      </w:r>
    </w:p>
    <w:p>
      <w:pPr>
        <w:pStyle w:val="yMiscellaneousBody"/>
        <w:spacing w:before="60"/>
        <w:jc w:val="center"/>
        <w:rPr>
          <w:rFonts w:ascii="Arial" w:hAnsi="Arial" w:cs="Arial"/>
        </w:rPr>
      </w:pPr>
      <w:r>
        <w:rPr>
          <w:rFonts w:ascii="Arial" w:hAnsi="Arial" w:cs="Arial"/>
        </w:rPr>
        <w:t>TERMS AND CONDITIONS</w:t>
      </w:r>
    </w:p>
    <w:p>
      <w:pPr>
        <w:pStyle w:val="yMiscellaneousBody"/>
        <w:spacing w:before="60"/>
        <w:jc w:val="center"/>
        <w:rPr>
          <w:rFonts w:ascii="Arial" w:hAnsi="Arial" w:cs="Arial"/>
        </w:rPr>
      </w:pPr>
      <w:r>
        <w:rPr>
          <w:rFonts w:ascii="Arial" w:hAnsi="Arial" w:cs="Arial"/>
        </w:rPr>
        <w:t>(PLEASE READ CAREFULLY)</w:t>
      </w:r>
    </w:p>
    <w:p>
      <w:pPr>
        <w:pStyle w:val="yMiscellaneousHeading"/>
        <w:tabs>
          <w:tab w:val="left" w:pos="896"/>
        </w:tabs>
        <w:jc w:val="left"/>
        <w:rPr>
          <w:rFonts w:ascii="Arial" w:hAnsi="Arial" w:cs="Arial"/>
          <w:b/>
          <w:bCs/>
          <w:sz w:val="20"/>
        </w:rPr>
      </w:pPr>
      <w:bookmarkStart w:id="238" w:name="_Toc157827708"/>
      <w:bookmarkStart w:id="239" w:name="_Toc159126769"/>
      <w:r>
        <w:rPr>
          <w:rStyle w:val="CharSClsNo"/>
          <w:rFonts w:ascii="Arial" w:hAnsi="Arial" w:cs="Arial"/>
          <w:b/>
          <w:bCs/>
          <w:sz w:val="20"/>
        </w:rPr>
        <w:t>1</w:t>
      </w:r>
      <w:r>
        <w:rPr>
          <w:rFonts w:ascii="Arial" w:hAnsi="Arial" w:cs="Arial"/>
          <w:b/>
          <w:bCs/>
          <w:sz w:val="20"/>
        </w:rPr>
        <w:t>.</w:t>
      </w:r>
      <w:r>
        <w:rPr>
          <w:rFonts w:ascii="Arial" w:hAnsi="Arial" w:cs="Arial"/>
          <w:b/>
          <w:bCs/>
          <w:sz w:val="20"/>
        </w:rPr>
        <w:tab/>
        <w:t>FORMATION</w:t>
      </w:r>
      <w:bookmarkEnd w:id="238"/>
      <w:bookmarkEnd w:id="239"/>
    </w:p>
    <w:p>
      <w:pPr>
        <w:pStyle w:val="yMiscellaneousBody"/>
        <w:tabs>
          <w:tab w:val="right" w:pos="595"/>
          <w:tab w:val="left" w:pos="879"/>
        </w:tabs>
        <w:ind w:left="882" w:hanging="882"/>
        <w:rPr>
          <w:rFonts w:ascii="Arial" w:hAnsi="Arial" w:cs="Arial"/>
          <w:sz w:val="20"/>
        </w:rPr>
      </w:pPr>
      <w:r>
        <w:rPr>
          <w:rFonts w:ascii="Arial" w:hAnsi="Arial" w:cs="Arial"/>
          <w:sz w:val="20"/>
        </w:rPr>
        <w:tab/>
        <w:t>1.1</w:t>
      </w:r>
      <w:r>
        <w:rPr>
          <w:rFonts w:ascii="Arial" w:hAnsi="Arial" w:cs="Arial"/>
          <w:sz w:val="20"/>
        </w:rPr>
        <w:tab/>
        <w:t>The signing of this Contract by the Purchaser means an offer has been made to purchase the Vehicle on the terms and conditions stated in this Contract.  No offer is made unless the Purchaser is provided with a copy of this Contract at the time it is signed by the Purchaser.</w:t>
      </w:r>
    </w:p>
    <w:p>
      <w:pPr>
        <w:pStyle w:val="yMiscellaneousBody"/>
        <w:tabs>
          <w:tab w:val="right" w:pos="595"/>
          <w:tab w:val="left" w:pos="879"/>
        </w:tabs>
        <w:ind w:left="882" w:hanging="882"/>
        <w:rPr>
          <w:rFonts w:ascii="Arial" w:hAnsi="Arial" w:cs="Arial"/>
          <w:sz w:val="20"/>
        </w:rPr>
      </w:pPr>
      <w:r>
        <w:rPr>
          <w:rFonts w:ascii="Arial" w:hAnsi="Arial" w:cs="Arial"/>
          <w:sz w:val="20"/>
        </w:rPr>
        <w:tab/>
        <w:t>1.2</w:t>
      </w:r>
      <w:r>
        <w:rPr>
          <w:rFonts w:ascii="Arial" w:hAnsi="Arial" w:cs="Arial"/>
          <w:sz w:val="20"/>
        </w:rPr>
        <w:tab/>
        <w:t>The offer of the Purchaser is accepted by the Dealer when:</w:t>
      </w:r>
    </w:p>
    <w:p>
      <w:pPr>
        <w:pStyle w:val="yMiscellaneousBody"/>
        <w:tabs>
          <w:tab w:val="right" w:pos="1332"/>
          <w:tab w:val="left" w:pos="1616"/>
        </w:tabs>
        <w:ind w:left="1624" w:hanging="1624"/>
        <w:rPr>
          <w:rFonts w:ascii="Arial" w:hAnsi="Arial" w:cs="Arial"/>
          <w:sz w:val="20"/>
        </w:rPr>
      </w:pPr>
      <w:r>
        <w:rPr>
          <w:rFonts w:ascii="Arial" w:hAnsi="Arial" w:cs="Arial"/>
          <w:sz w:val="20"/>
        </w:rPr>
        <w:tab/>
        <w:t>(a)</w:t>
      </w:r>
      <w:r>
        <w:rPr>
          <w:rFonts w:ascii="Arial" w:hAnsi="Arial" w:cs="Arial"/>
          <w:sz w:val="20"/>
        </w:rPr>
        <w:tab/>
        <w:t>this Contract is signed by the Dealer or a person authorised by the Dealer; and</w:t>
      </w:r>
    </w:p>
    <w:p>
      <w:pPr>
        <w:pStyle w:val="yMiscellaneousBody"/>
        <w:tabs>
          <w:tab w:val="right" w:pos="1332"/>
          <w:tab w:val="left" w:pos="1616"/>
        </w:tabs>
        <w:ind w:left="1624" w:hanging="1624"/>
        <w:rPr>
          <w:rFonts w:ascii="Arial" w:hAnsi="Arial" w:cs="Arial"/>
          <w:sz w:val="20"/>
        </w:rPr>
      </w:pPr>
      <w:r>
        <w:rPr>
          <w:rFonts w:ascii="Arial" w:hAnsi="Arial" w:cs="Arial"/>
          <w:sz w:val="20"/>
        </w:rPr>
        <w:tab/>
        <w:t>(b)</w:t>
      </w:r>
      <w:r>
        <w:rPr>
          <w:rFonts w:ascii="Arial" w:hAnsi="Arial" w:cs="Arial"/>
          <w:sz w:val="20"/>
        </w:rPr>
        <w:tab/>
        <w:t>notice of the acceptance is given to the Purchaser.  This Contract will then be binding on both parties.</w:t>
      </w:r>
    </w:p>
    <w:p>
      <w:pPr>
        <w:pStyle w:val="yMiscellaneousBody"/>
        <w:tabs>
          <w:tab w:val="right" w:pos="595"/>
          <w:tab w:val="left" w:pos="879"/>
        </w:tabs>
        <w:ind w:left="882" w:hanging="882"/>
        <w:rPr>
          <w:rFonts w:ascii="Arial" w:hAnsi="Arial" w:cs="Arial"/>
          <w:sz w:val="20"/>
        </w:rPr>
      </w:pPr>
      <w:r>
        <w:rPr>
          <w:rFonts w:ascii="Arial" w:hAnsi="Arial" w:cs="Arial"/>
          <w:sz w:val="20"/>
        </w:rPr>
        <w:tab/>
        <w:t>1.3</w:t>
      </w:r>
      <w:r>
        <w:rPr>
          <w:rFonts w:ascii="Arial" w:hAnsi="Arial" w:cs="Arial"/>
          <w:sz w:val="20"/>
        </w:rPr>
        <w:tab/>
        <w:t>The offer of the Purchaser may be withdrawn by the Purchaser any time before it is accepted by the Dealer.  It will automatically lapse at the close of business on the next normal business day for motor vehicle dealers.</w:t>
      </w:r>
    </w:p>
    <w:p>
      <w:pPr>
        <w:pStyle w:val="yMiscellaneousHeading"/>
        <w:tabs>
          <w:tab w:val="left" w:pos="896"/>
        </w:tabs>
        <w:jc w:val="left"/>
        <w:rPr>
          <w:rFonts w:ascii="Arial" w:hAnsi="Arial" w:cs="Arial"/>
          <w:b/>
          <w:bCs/>
          <w:sz w:val="20"/>
        </w:rPr>
      </w:pPr>
      <w:bookmarkStart w:id="240" w:name="_Toc157827709"/>
      <w:bookmarkStart w:id="241" w:name="_Toc159126770"/>
      <w:r>
        <w:rPr>
          <w:rStyle w:val="CharSClsNo"/>
          <w:rFonts w:ascii="Arial" w:hAnsi="Arial" w:cs="Arial"/>
          <w:b/>
          <w:bCs/>
          <w:sz w:val="20"/>
        </w:rPr>
        <w:t>2</w:t>
      </w:r>
      <w:r>
        <w:rPr>
          <w:rFonts w:ascii="Arial" w:hAnsi="Arial" w:cs="Arial"/>
          <w:b/>
          <w:bCs/>
          <w:sz w:val="20"/>
        </w:rPr>
        <w:t>.</w:t>
      </w:r>
      <w:r>
        <w:rPr>
          <w:rFonts w:ascii="Arial" w:hAnsi="Arial" w:cs="Arial"/>
          <w:b/>
          <w:bCs/>
          <w:sz w:val="20"/>
        </w:rPr>
        <w:tab/>
        <w:t>FINANCE</w:t>
      </w:r>
      <w:bookmarkEnd w:id="240"/>
      <w:bookmarkEnd w:id="241"/>
    </w:p>
    <w:p>
      <w:pPr>
        <w:pStyle w:val="yMiscellaneousBody"/>
        <w:tabs>
          <w:tab w:val="right" w:pos="595"/>
          <w:tab w:val="left" w:pos="879"/>
        </w:tabs>
        <w:ind w:left="882" w:hanging="882"/>
        <w:rPr>
          <w:rFonts w:ascii="Arial" w:hAnsi="Arial" w:cs="Arial"/>
          <w:sz w:val="20"/>
        </w:rPr>
      </w:pPr>
      <w:r>
        <w:rPr>
          <w:rFonts w:ascii="Arial" w:hAnsi="Arial" w:cs="Arial"/>
          <w:sz w:val="20"/>
        </w:rPr>
        <w:tab/>
        <w:t>2.1</w:t>
      </w:r>
      <w:r>
        <w:rPr>
          <w:rFonts w:ascii="Arial" w:hAnsi="Arial" w:cs="Arial"/>
          <w:sz w:val="20"/>
        </w:rPr>
        <w:tab/>
        <w:t>Where this Contract is subject to the Purchaser obtaining finance, the Contract is conditional upon the Purchaser obtaining approval for the granting of a loan:</w:t>
      </w:r>
    </w:p>
    <w:p>
      <w:pPr>
        <w:pStyle w:val="yMiscellaneousBody"/>
        <w:tabs>
          <w:tab w:val="right" w:pos="1332"/>
          <w:tab w:val="left" w:pos="1616"/>
        </w:tabs>
        <w:ind w:left="1624" w:hanging="1624"/>
        <w:rPr>
          <w:rFonts w:ascii="Arial" w:hAnsi="Arial" w:cs="Arial"/>
          <w:sz w:val="20"/>
        </w:rPr>
      </w:pPr>
      <w:r>
        <w:rPr>
          <w:rFonts w:ascii="Arial" w:hAnsi="Arial" w:cs="Arial"/>
          <w:sz w:val="20"/>
        </w:rPr>
        <w:tab/>
        <w:t>(a)</w:t>
      </w:r>
      <w:r>
        <w:rPr>
          <w:rFonts w:ascii="Arial" w:hAnsi="Arial" w:cs="Arial"/>
          <w:sz w:val="20"/>
        </w:rPr>
        <w:tab/>
        <w:t>before the Latest Time stated in the Contract;</w:t>
      </w:r>
    </w:p>
    <w:p>
      <w:pPr>
        <w:pStyle w:val="yMiscellaneousBody"/>
        <w:tabs>
          <w:tab w:val="right" w:pos="1332"/>
          <w:tab w:val="left" w:pos="1616"/>
        </w:tabs>
        <w:ind w:left="1624" w:hanging="1624"/>
        <w:rPr>
          <w:rFonts w:ascii="Arial" w:hAnsi="Arial" w:cs="Arial"/>
          <w:sz w:val="20"/>
        </w:rPr>
      </w:pPr>
      <w:r>
        <w:rPr>
          <w:rFonts w:ascii="Arial" w:hAnsi="Arial" w:cs="Arial"/>
          <w:sz w:val="20"/>
        </w:rPr>
        <w:tab/>
        <w:t>(b)</w:t>
      </w:r>
      <w:r>
        <w:rPr>
          <w:rFonts w:ascii="Arial" w:hAnsi="Arial" w:cs="Arial"/>
          <w:sz w:val="20"/>
        </w:rPr>
        <w:tab/>
        <w:t>for the amount stated in the Contract;</w:t>
      </w:r>
    </w:p>
    <w:p>
      <w:pPr>
        <w:pStyle w:val="yMiscellaneousBody"/>
        <w:tabs>
          <w:tab w:val="right" w:pos="1332"/>
          <w:tab w:val="left" w:pos="1616"/>
        </w:tabs>
        <w:ind w:left="1624" w:hanging="1624"/>
        <w:rPr>
          <w:rFonts w:ascii="Arial" w:hAnsi="Arial" w:cs="Arial"/>
          <w:sz w:val="20"/>
        </w:rPr>
      </w:pPr>
      <w:r>
        <w:rPr>
          <w:rFonts w:ascii="Arial" w:hAnsi="Arial" w:cs="Arial"/>
          <w:sz w:val="20"/>
        </w:rPr>
        <w:tab/>
        <w:t>(c)</w:t>
      </w:r>
      <w:r>
        <w:rPr>
          <w:rFonts w:ascii="Arial" w:hAnsi="Arial" w:cs="Arial"/>
          <w:sz w:val="20"/>
        </w:rPr>
        <w:tab/>
        <w:t>from the Lender named in the Contract (or a lender acceptable to the Purchaser); and</w:t>
      </w:r>
    </w:p>
    <w:p>
      <w:pPr>
        <w:pStyle w:val="yMiscellaneousBody"/>
        <w:tabs>
          <w:tab w:val="right" w:pos="1332"/>
          <w:tab w:val="left" w:pos="1616"/>
        </w:tabs>
        <w:ind w:left="1624" w:hanging="1624"/>
        <w:rPr>
          <w:rFonts w:ascii="Arial" w:hAnsi="Arial" w:cs="Arial"/>
          <w:sz w:val="20"/>
        </w:rPr>
      </w:pPr>
      <w:r>
        <w:rPr>
          <w:rFonts w:ascii="Arial" w:hAnsi="Arial" w:cs="Arial"/>
          <w:sz w:val="20"/>
        </w:rPr>
        <w:tab/>
        <w:t>(d)</w:t>
      </w:r>
      <w:r>
        <w:rPr>
          <w:rFonts w:ascii="Arial" w:hAnsi="Arial" w:cs="Arial"/>
          <w:sz w:val="20"/>
        </w:rPr>
        <w:tab/>
        <w:t>upon reasonable terms and conditions in the circumstances.</w:t>
      </w:r>
    </w:p>
    <w:p>
      <w:pPr>
        <w:pStyle w:val="yMiscellaneousBody"/>
        <w:tabs>
          <w:tab w:val="right" w:pos="595"/>
          <w:tab w:val="left" w:pos="879"/>
        </w:tabs>
        <w:ind w:left="882" w:hanging="882"/>
        <w:rPr>
          <w:rFonts w:ascii="Arial" w:hAnsi="Arial" w:cs="Arial"/>
          <w:sz w:val="20"/>
        </w:rPr>
      </w:pPr>
      <w:r>
        <w:rPr>
          <w:rFonts w:ascii="Arial" w:hAnsi="Arial" w:cs="Arial"/>
          <w:sz w:val="20"/>
        </w:rPr>
        <w:tab/>
        <w:t>2.2</w:t>
      </w:r>
      <w:r>
        <w:rPr>
          <w:rFonts w:ascii="Arial" w:hAnsi="Arial" w:cs="Arial"/>
          <w:sz w:val="20"/>
        </w:rPr>
        <w:tab/>
        <w:t>The Purchaser agrees to take all reasonable steps toward obtaining loan approval.</w:t>
      </w:r>
    </w:p>
    <w:p>
      <w:pPr>
        <w:pStyle w:val="yMiscellaneousBody"/>
        <w:tabs>
          <w:tab w:val="right" w:pos="595"/>
          <w:tab w:val="left" w:pos="879"/>
        </w:tabs>
        <w:ind w:left="882" w:hanging="882"/>
        <w:rPr>
          <w:rFonts w:ascii="Arial" w:hAnsi="Arial" w:cs="Arial"/>
          <w:sz w:val="20"/>
        </w:rPr>
      </w:pPr>
      <w:r>
        <w:rPr>
          <w:rFonts w:ascii="Arial" w:hAnsi="Arial" w:cs="Arial"/>
          <w:sz w:val="20"/>
        </w:rPr>
        <w:tab/>
        <w:t>2.3</w:t>
      </w:r>
      <w:r>
        <w:rPr>
          <w:rFonts w:ascii="Arial" w:hAnsi="Arial" w:cs="Arial"/>
          <w:sz w:val="20"/>
        </w:rPr>
        <w:tab/>
        <w:t>If the Purchaser has taken all reasonable steps towards obtaining loan approval, but does not obtain approval, then either the Purchaser or the Dealer may terminate this Contract by giving Notice to the other party.  The Dealer must immediately refund any deposit paid and return any trade</w:t>
      </w:r>
      <w:r>
        <w:rPr>
          <w:rFonts w:ascii="Arial" w:hAnsi="Arial" w:cs="Arial"/>
          <w:sz w:val="20"/>
        </w:rPr>
        <w:noBreakHyphen/>
        <w:t>in vehicle to the Purchaser.</w:t>
      </w:r>
    </w:p>
    <w:p>
      <w:pPr>
        <w:pStyle w:val="yMiscellaneousHeading"/>
        <w:tabs>
          <w:tab w:val="left" w:pos="896"/>
        </w:tabs>
        <w:jc w:val="left"/>
        <w:rPr>
          <w:rFonts w:ascii="Arial" w:hAnsi="Arial" w:cs="Arial"/>
          <w:b/>
          <w:bCs/>
          <w:sz w:val="20"/>
        </w:rPr>
      </w:pPr>
      <w:bookmarkStart w:id="242" w:name="_Toc157827710"/>
      <w:bookmarkStart w:id="243" w:name="_Toc159126771"/>
      <w:r>
        <w:rPr>
          <w:rStyle w:val="CharSClsNo"/>
          <w:rFonts w:ascii="Arial" w:hAnsi="Arial" w:cs="Arial"/>
          <w:b/>
          <w:bCs/>
          <w:sz w:val="20"/>
        </w:rPr>
        <w:t>3</w:t>
      </w:r>
      <w:r>
        <w:rPr>
          <w:rFonts w:ascii="Arial" w:hAnsi="Arial" w:cs="Arial"/>
          <w:b/>
          <w:bCs/>
          <w:sz w:val="20"/>
        </w:rPr>
        <w:t>.</w:t>
      </w:r>
      <w:r>
        <w:rPr>
          <w:rFonts w:ascii="Arial" w:hAnsi="Arial" w:cs="Arial"/>
          <w:b/>
          <w:bCs/>
          <w:sz w:val="20"/>
        </w:rPr>
        <w:tab/>
        <w:t>THE PURCHASE PRICE</w:t>
      </w:r>
      <w:bookmarkEnd w:id="242"/>
      <w:bookmarkEnd w:id="243"/>
    </w:p>
    <w:p>
      <w:pPr>
        <w:pStyle w:val="yMiscellaneousBody"/>
        <w:tabs>
          <w:tab w:val="right" w:pos="595"/>
          <w:tab w:val="left" w:pos="879"/>
        </w:tabs>
        <w:ind w:left="882" w:hanging="882"/>
        <w:rPr>
          <w:rFonts w:ascii="Arial" w:hAnsi="Arial" w:cs="Arial"/>
          <w:sz w:val="20"/>
        </w:rPr>
      </w:pPr>
      <w:r>
        <w:rPr>
          <w:rFonts w:ascii="Arial" w:hAnsi="Arial" w:cs="Arial"/>
          <w:sz w:val="20"/>
        </w:rPr>
        <w:tab/>
        <w:t>3.1</w:t>
      </w:r>
      <w:r>
        <w:rPr>
          <w:rFonts w:ascii="Arial" w:hAnsi="Arial" w:cs="Arial"/>
          <w:sz w:val="20"/>
        </w:rPr>
        <w:tab/>
        <w:t>Upon delivery of the Vehicle, the Purchaser will pay to the Dealer all of the Total Purchase Price, less any deposit paid and any value given to the Trade</w:t>
      </w:r>
      <w:r>
        <w:rPr>
          <w:rFonts w:ascii="Arial" w:hAnsi="Arial" w:cs="Arial"/>
          <w:sz w:val="20"/>
        </w:rPr>
        <w:noBreakHyphen/>
        <w:t>In Vehicle.</w:t>
      </w:r>
    </w:p>
    <w:p>
      <w:pPr>
        <w:pStyle w:val="yMiscellaneousBody"/>
        <w:tabs>
          <w:tab w:val="right" w:pos="595"/>
          <w:tab w:val="left" w:pos="879"/>
        </w:tabs>
        <w:ind w:left="882" w:hanging="882"/>
        <w:rPr>
          <w:rFonts w:ascii="Arial" w:hAnsi="Arial" w:cs="Arial"/>
          <w:sz w:val="20"/>
        </w:rPr>
      </w:pPr>
      <w:r>
        <w:rPr>
          <w:rFonts w:ascii="Arial" w:hAnsi="Arial" w:cs="Arial"/>
          <w:sz w:val="20"/>
        </w:rPr>
        <w:tab/>
        <w:t>3.2</w:t>
      </w:r>
      <w:r>
        <w:rPr>
          <w:rFonts w:ascii="Arial" w:hAnsi="Arial" w:cs="Arial"/>
          <w:sz w:val="20"/>
        </w:rPr>
        <w:tab/>
        <w:t>In the case of a new Vehicle, if at any time after this Contract becomes binding on both parties but before delivery of the Vehicle to the Purchaser, the cost of the Vehicle to the Dealer changes because the manufacturer changes its price, or there is a change in statutory charges which apply to the Vehicle, the Total Purchase Price will be adjusted by the corresponding amount.</w:t>
      </w:r>
    </w:p>
    <w:p>
      <w:pPr>
        <w:pStyle w:val="yMiscellaneousBody"/>
        <w:tabs>
          <w:tab w:val="right" w:pos="595"/>
          <w:tab w:val="left" w:pos="879"/>
        </w:tabs>
        <w:ind w:left="882" w:hanging="882"/>
        <w:rPr>
          <w:rFonts w:ascii="Arial" w:hAnsi="Arial" w:cs="Arial"/>
          <w:sz w:val="20"/>
        </w:rPr>
      </w:pPr>
      <w:r>
        <w:rPr>
          <w:rFonts w:ascii="Arial" w:hAnsi="Arial" w:cs="Arial"/>
          <w:sz w:val="20"/>
        </w:rPr>
        <w:tab/>
        <w:t>3.3</w:t>
      </w:r>
      <w:r>
        <w:rPr>
          <w:rFonts w:ascii="Arial" w:hAnsi="Arial" w:cs="Arial"/>
          <w:sz w:val="20"/>
        </w:rPr>
        <w:tab/>
        <w:t>If the manufacturer increases the cost of a new Vehicle to the Dealer, the Dealer is only entitled to pass on to the Purchaser, an increase of up to and including 5% of the Total Factory Price of the Vehicle.</w:t>
      </w:r>
    </w:p>
    <w:p>
      <w:pPr>
        <w:pStyle w:val="yMiscellaneousBody"/>
        <w:tabs>
          <w:tab w:val="right" w:pos="595"/>
          <w:tab w:val="left" w:pos="879"/>
        </w:tabs>
        <w:ind w:left="882" w:hanging="882"/>
        <w:rPr>
          <w:rFonts w:ascii="Arial" w:hAnsi="Arial" w:cs="Arial"/>
          <w:sz w:val="20"/>
        </w:rPr>
      </w:pPr>
      <w:r>
        <w:rPr>
          <w:rFonts w:ascii="Arial" w:hAnsi="Arial" w:cs="Arial"/>
          <w:sz w:val="20"/>
        </w:rPr>
        <w:tab/>
        <w:t>3.4</w:t>
      </w:r>
      <w:r>
        <w:rPr>
          <w:rFonts w:ascii="Arial" w:hAnsi="Arial" w:cs="Arial"/>
          <w:sz w:val="20"/>
        </w:rPr>
        <w:tab/>
        <w:t>Payment by cheque for all or part of the Total Purchase Price will not be considered to have been received by the Dealer until the cheque has been honoured.</w:t>
      </w:r>
    </w:p>
    <w:p>
      <w:pPr>
        <w:pStyle w:val="yMiscellaneousHeading"/>
        <w:tabs>
          <w:tab w:val="left" w:pos="896"/>
        </w:tabs>
        <w:jc w:val="left"/>
        <w:rPr>
          <w:rFonts w:ascii="Arial" w:hAnsi="Arial" w:cs="Arial"/>
          <w:b/>
          <w:bCs/>
          <w:sz w:val="20"/>
        </w:rPr>
      </w:pPr>
      <w:bookmarkStart w:id="244" w:name="_Toc157827711"/>
      <w:bookmarkStart w:id="245" w:name="_Toc159126772"/>
      <w:r>
        <w:rPr>
          <w:rStyle w:val="CharSClsNo"/>
          <w:rFonts w:ascii="Arial" w:hAnsi="Arial" w:cs="Arial"/>
          <w:b/>
          <w:bCs/>
          <w:sz w:val="20"/>
        </w:rPr>
        <w:t>4</w:t>
      </w:r>
      <w:r>
        <w:rPr>
          <w:rFonts w:ascii="Arial" w:hAnsi="Arial" w:cs="Arial"/>
          <w:b/>
          <w:bCs/>
          <w:sz w:val="20"/>
        </w:rPr>
        <w:t>.</w:t>
      </w:r>
      <w:r>
        <w:rPr>
          <w:rFonts w:ascii="Arial" w:hAnsi="Arial" w:cs="Arial"/>
          <w:b/>
          <w:bCs/>
          <w:sz w:val="20"/>
        </w:rPr>
        <w:tab/>
        <w:t>DELIVERY OF THE VEHICLE</w:t>
      </w:r>
      <w:bookmarkEnd w:id="244"/>
      <w:bookmarkEnd w:id="245"/>
    </w:p>
    <w:p>
      <w:pPr>
        <w:pStyle w:val="yMiscellaneousBody"/>
        <w:tabs>
          <w:tab w:val="right" w:pos="595"/>
          <w:tab w:val="left" w:pos="879"/>
        </w:tabs>
        <w:ind w:left="882" w:hanging="882"/>
        <w:rPr>
          <w:rFonts w:ascii="Arial" w:hAnsi="Arial" w:cs="Arial"/>
          <w:sz w:val="20"/>
        </w:rPr>
      </w:pPr>
      <w:r>
        <w:rPr>
          <w:rFonts w:ascii="Arial" w:hAnsi="Arial" w:cs="Arial"/>
          <w:sz w:val="20"/>
        </w:rPr>
        <w:tab/>
        <w:t>4.1</w:t>
      </w:r>
      <w:r>
        <w:rPr>
          <w:rFonts w:ascii="Arial" w:hAnsi="Arial" w:cs="Arial"/>
          <w:sz w:val="20"/>
        </w:rPr>
        <w:tab/>
        <w:t>The Dealer will deliver the Vehicle to the Purchaser on or before the delivery date stated in this Contract.</w:t>
      </w:r>
    </w:p>
    <w:p>
      <w:pPr>
        <w:pStyle w:val="yMiscellaneousBody"/>
        <w:tabs>
          <w:tab w:val="right" w:pos="595"/>
          <w:tab w:val="left" w:pos="879"/>
        </w:tabs>
        <w:ind w:left="882" w:hanging="882"/>
        <w:rPr>
          <w:rFonts w:ascii="Arial" w:hAnsi="Arial" w:cs="Arial"/>
          <w:sz w:val="20"/>
        </w:rPr>
      </w:pPr>
      <w:r>
        <w:rPr>
          <w:rFonts w:ascii="Arial" w:hAnsi="Arial" w:cs="Arial"/>
          <w:sz w:val="20"/>
        </w:rPr>
        <w:tab/>
        <w:t>4.2</w:t>
      </w:r>
      <w:r>
        <w:rPr>
          <w:rFonts w:ascii="Arial" w:hAnsi="Arial" w:cs="Arial"/>
          <w:sz w:val="20"/>
        </w:rPr>
        <w:tab/>
        <w:t>In the case of a new Vehicle, if a Delivery Date is not stated in this Contract, the Dealer will deliver the Vehicle within three (3) months of this Contract becoming binding on the parties.</w:t>
      </w:r>
    </w:p>
    <w:p>
      <w:pPr>
        <w:pStyle w:val="yMiscellaneousBody"/>
        <w:tabs>
          <w:tab w:val="right" w:pos="595"/>
          <w:tab w:val="left" w:pos="879"/>
        </w:tabs>
        <w:ind w:left="882" w:hanging="882"/>
        <w:rPr>
          <w:rFonts w:ascii="Arial" w:hAnsi="Arial" w:cs="Arial"/>
          <w:sz w:val="20"/>
        </w:rPr>
      </w:pPr>
      <w:r>
        <w:rPr>
          <w:rFonts w:ascii="Arial" w:hAnsi="Arial" w:cs="Arial"/>
          <w:sz w:val="20"/>
        </w:rPr>
        <w:tab/>
        <w:t>4.3</w:t>
      </w:r>
      <w:r>
        <w:rPr>
          <w:rFonts w:ascii="Arial" w:hAnsi="Arial" w:cs="Arial"/>
          <w:sz w:val="20"/>
        </w:rPr>
        <w:tab/>
        <w:t>In the case of a used Vehicle, if a Delivery Date is not stated in this Contract, the Dealer will deliver the Vehicle within one (1) month of this Contract becoming binding on the parties.</w:t>
      </w:r>
    </w:p>
    <w:p>
      <w:pPr>
        <w:pStyle w:val="yMiscellaneousBody"/>
        <w:tabs>
          <w:tab w:val="right" w:pos="595"/>
          <w:tab w:val="left" w:pos="879"/>
        </w:tabs>
        <w:ind w:left="882" w:hanging="882"/>
        <w:rPr>
          <w:rFonts w:ascii="Arial" w:hAnsi="Arial" w:cs="Arial"/>
          <w:sz w:val="20"/>
        </w:rPr>
      </w:pPr>
      <w:r>
        <w:rPr>
          <w:rFonts w:ascii="Arial" w:hAnsi="Arial" w:cs="Arial"/>
          <w:sz w:val="20"/>
        </w:rPr>
        <w:tab/>
        <w:t>4.4</w:t>
      </w:r>
      <w:r>
        <w:rPr>
          <w:rFonts w:ascii="Arial" w:hAnsi="Arial" w:cs="Arial"/>
          <w:sz w:val="20"/>
        </w:rPr>
        <w:tab/>
        <w:t>Delivery of the Vehicle to the Purchaser will take place at the Dealer’s Premises, unless other arrangements are agreed to between the Purchaser and the Dealer.</w:t>
      </w:r>
    </w:p>
    <w:p>
      <w:pPr>
        <w:pStyle w:val="yMiscellaneousBody"/>
        <w:tabs>
          <w:tab w:val="right" w:pos="595"/>
          <w:tab w:val="left" w:pos="879"/>
        </w:tabs>
        <w:ind w:left="882" w:hanging="882"/>
        <w:rPr>
          <w:rFonts w:ascii="Arial" w:hAnsi="Arial" w:cs="Arial"/>
          <w:sz w:val="20"/>
        </w:rPr>
      </w:pPr>
      <w:r>
        <w:rPr>
          <w:rFonts w:ascii="Arial" w:hAnsi="Arial" w:cs="Arial"/>
          <w:sz w:val="20"/>
        </w:rPr>
        <w:tab/>
        <w:t>4.5</w:t>
      </w:r>
      <w:r>
        <w:rPr>
          <w:rFonts w:ascii="Arial" w:hAnsi="Arial" w:cs="Arial"/>
          <w:sz w:val="20"/>
        </w:rPr>
        <w:tab/>
        <w:t>The Purchaser will deliver any Trade</w:t>
      </w:r>
      <w:r>
        <w:rPr>
          <w:rFonts w:ascii="Arial" w:hAnsi="Arial" w:cs="Arial"/>
          <w:sz w:val="20"/>
        </w:rPr>
        <w:noBreakHyphen/>
        <w:t>In Vehicle to the Dealer, and take delivery of the Vehicle, within seven (7) days of being notified by the Dealer that the Vehicle is ready for collection.</w:t>
      </w:r>
    </w:p>
    <w:p>
      <w:pPr>
        <w:pStyle w:val="yMiscellaneousHeading"/>
        <w:tabs>
          <w:tab w:val="left" w:pos="896"/>
        </w:tabs>
        <w:jc w:val="left"/>
        <w:rPr>
          <w:rFonts w:ascii="Arial" w:hAnsi="Arial" w:cs="Arial"/>
          <w:b/>
          <w:bCs/>
          <w:sz w:val="20"/>
        </w:rPr>
      </w:pPr>
      <w:bookmarkStart w:id="246" w:name="_Toc157827712"/>
      <w:bookmarkStart w:id="247" w:name="_Toc159126773"/>
      <w:r>
        <w:rPr>
          <w:rStyle w:val="CharSClsNo"/>
          <w:rFonts w:ascii="Arial" w:hAnsi="Arial" w:cs="Arial"/>
          <w:b/>
          <w:bCs/>
          <w:sz w:val="20"/>
        </w:rPr>
        <w:t>5</w:t>
      </w:r>
      <w:r>
        <w:rPr>
          <w:rFonts w:ascii="Arial" w:hAnsi="Arial" w:cs="Arial"/>
          <w:b/>
          <w:bCs/>
          <w:sz w:val="20"/>
        </w:rPr>
        <w:t>.</w:t>
      </w:r>
      <w:r>
        <w:rPr>
          <w:rFonts w:ascii="Arial" w:hAnsi="Arial" w:cs="Arial"/>
          <w:b/>
          <w:bCs/>
          <w:sz w:val="20"/>
        </w:rPr>
        <w:tab/>
        <w:t>PASSING OF PROPERTY AND RISK IN THE VEHICLE</w:t>
      </w:r>
      <w:bookmarkEnd w:id="246"/>
      <w:bookmarkEnd w:id="247"/>
    </w:p>
    <w:p>
      <w:pPr>
        <w:pStyle w:val="yMiscellaneousBody"/>
        <w:tabs>
          <w:tab w:val="right" w:pos="595"/>
          <w:tab w:val="left" w:pos="879"/>
        </w:tabs>
        <w:ind w:left="882" w:hanging="882"/>
        <w:rPr>
          <w:rFonts w:ascii="Arial" w:hAnsi="Arial" w:cs="Arial"/>
          <w:sz w:val="20"/>
        </w:rPr>
      </w:pPr>
      <w:r>
        <w:rPr>
          <w:rFonts w:ascii="Arial" w:hAnsi="Arial" w:cs="Arial"/>
          <w:sz w:val="20"/>
        </w:rPr>
        <w:tab/>
        <w:t>5.1</w:t>
      </w:r>
      <w:r>
        <w:rPr>
          <w:rFonts w:ascii="Arial" w:hAnsi="Arial" w:cs="Arial"/>
          <w:sz w:val="20"/>
        </w:rPr>
        <w:tab/>
        <w:t>The Dealer remains the owner of the Vehicle until the Total Purchase Price has been received in full by the Dealer.</w:t>
      </w:r>
    </w:p>
    <w:p>
      <w:pPr>
        <w:pStyle w:val="yMiscellaneousBody"/>
        <w:tabs>
          <w:tab w:val="right" w:pos="595"/>
          <w:tab w:val="left" w:pos="879"/>
        </w:tabs>
        <w:ind w:left="882" w:hanging="882"/>
        <w:rPr>
          <w:rFonts w:ascii="Arial" w:hAnsi="Arial" w:cs="Arial"/>
          <w:sz w:val="20"/>
        </w:rPr>
      </w:pPr>
      <w:r>
        <w:rPr>
          <w:rFonts w:ascii="Arial" w:hAnsi="Arial" w:cs="Arial"/>
          <w:sz w:val="20"/>
        </w:rPr>
        <w:tab/>
        <w:t>5.2</w:t>
      </w:r>
      <w:r>
        <w:rPr>
          <w:rFonts w:ascii="Arial" w:hAnsi="Arial" w:cs="Arial"/>
          <w:sz w:val="20"/>
        </w:rPr>
        <w:tab/>
        <w:t>Risk in the Vehicle and the responsibility to insure the Vehicle will pass from the Dealer to the Purchaser when the Vehicle is delivered by the Dealer to the Purchaser, unless the Purchaser and the Dealer agree to some other arrangement and include it as a Special Condition of this Contract.  This applies whether delivery occurs at the Dealer’s Premises or any other location.</w:t>
      </w:r>
    </w:p>
    <w:p>
      <w:pPr>
        <w:pStyle w:val="yMiscellaneousHeading"/>
        <w:tabs>
          <w:tab w:val="left" w:pos="896"/>
        </w:tabs>
        <w:jc w:val="left"/>
        <w:rPr>
          <w:rFonts w:ascii="Arial" w:hAnsi="Arial" w:cs="Arial"/>
          <w:b/>
          <w:bCs/>
          <w:sz w:val="20"/>
        </w:rPr>
      </w:pPr>
      <w:bookmarkStart w:id="248" w:name="_Toc157827713"/>
      <w:bookmarkStart w:id="249" w:name="_Toc159126774"/>
      <w:r>
        <w:rPr>
          <w:rStyle w:val="CharSClsNo"/>
          <w:rFonts w:ascii="Arial" w:hAnsi="Arial" w:cs="Arial"/>
          <w:b/>
          <w:bCs/>
          <w:sz w:val="20"/>
        </w:rPr>
        <w:t>6</w:t>
      </w:r>
      <w:r>
        <w:rPr>
          <w:rFonts w:ascii="Arial" w:hAnsi="Arial" w:cs="Arial"/>
          <w:b/>
          <w:bCs/>
          <w:sz w:val="20"/>
        </w:rPr>
        <w:t>.</w:t>
      </w:r>
      <w:r>
        <w:rPr>
          <w:rFonts w:ascii="Arial" w:hAnsi="Arial" w:cs="Arial"/>
          <w:b/>
          <w:bCs/>
          <w:sz w:val="20"/>
        </w:rPr>
        <w:tab/>
        <w:t>TRADE</w:t>
      </w:r>
      <w:r>
        <w:rPr>
          <w:rFonts w:ascii="Arial" w:hAnsi="Arial" w:cs="Arial"/>
          <w:b/>
          <w:bCs/>
          <w:sz w:val="20"/>
        </w:rPr>
        <w:noBreakHyphen/>
        <w:t>IN VEHICLE</w:t>
      </w:r>
      <w:bookmarkEnd w:id="248"/>
      <w:bookmarkEnd w:id="249"/>
    </w:p>
    <w:p>
      <w:pPr>
        <w:pStyle w:val="yMiscellaneousBody"/>
        <w:tabs>
          <w:tab w:val="right" w:pos="595"/>
          <w:tab w:val="left" w:pos="879"/>
        </w:tabs>
        <w:ind w:left="882" w:hanging="882"/>
        <w:rPr>
          <w:rFonts w:ascii="Arial" w:hAnsi="Arial" w:cs="Arial"/>
          <w:sz w:val="20"/>
        </w:rPr>
      </w:pPr>
      <w:r>
        <w:rPr>
          <w:rFonts w:ascii="Arial" w:hAnsi="Arial" w:cs="Arial"/>
          <w:sz w:val="20"/>
        </w:rPr>
        <w:tab/>
        <w:t>6.1</w:t>
      </w:r>
      <w:r>
        <w:rPr>
          <w:rFonts w:ascii="Arial" w:hAnsi="Arial" w:cs="Arial"/>
          <w:sz w:val="20"/>
        </w:rPr>
        <w:tab/>
        <w:t>The Purchaser will deliver the Trade</w:t>
      </w:r>
      <w:r>
        <w:rPr>
          <w:rFonts w:ascii="Arial" w:hAnsi="Arial" w:cs="Arial"/>
          <w:sz w:val="20"/>
        </w:rPr>
        <w:noBreakHyphen/>
        <w:t>In Vehicle with Accessories to the Dealer in the same condition the Trade</w:t>
      </w:r>
      <w:r>
        <w:rPr>
          <w:rFonts w:ascii="Arial" w:hAnsi="Arial" w:cs="Arial"/>
          <w:sz w:val="20"/>
        </w:rPr>
        <w:noBreakHyphen/>
        <w:t>In Vehicle was in at the time it was valued by the Dealer for the purpose of this Contract, except for normal wear and tear.</w:t>
      </w:r>
    </w:p>
    <w:p>
      <w:pPr>
        <w:pStyle w:val="yMiscellaneousHeading"/>
        <w:tabs>
          <w:tab w:val="left" w:pos="896"/>
        </w:tabs>
        <w:jc w:val="left"/>
        <w:rPr>
          <w:rFonts w:ascii="Arial" w:hAnsi="Arial" w:cs="Arial"/>
          <w:b/>
          <w:bCs/>
          <w:sz w:val="20"/>
        </w:rPr>
      </w:pPr>
      <w:bookmarkStart w:id="250" w:name="_Toc157827714"/>
      <w:bookmarkStart w:id="251" w:name="_Toc159126775"/>
      <w:r>
        <w:rPr>
          <w:rStyle w:val="CharSClsNo"/>
          <w:rFonts w:ascii="Arial" w:hAnsi="Arial" w:cs="Arial"/>
          <w:b/>
          <w:bCs/>
          <w:sz w:val="20"/>
        </w:rPr>
        <w:t>7</w:t>
      </w:r>
      <w:r>
        <w:rPr>
          <w:rFonts w:ascii="Arial" w:hAnsi="Arial" w:cs="Arial"/>
          <w:b/>
          <w:bCs/>
          <w:sz w:val="20"/>
        </w:rPr>
        <w:t>.</w:t>
      </w:r>
      <w:r>
        <w:rPr>
          <w:rFonts w:ascii="Arial" w:hAnsi="Arial" w:cs="Arial"/>
          <w:b/>
          <w:bCs/>
          <w:sz w:val="20"/>
        </w:rPr>
        <w:tab/>
        <w:t>PURCHASER’S RIGHT TO TERMINATE THIS CONTRACT</w:t>
      </w:r>
      <w:bookmarkEnd w:id="250"/>
      <w:bookmarkEnd w:id="251"/>
    </w:p>
    <w:p>
      <w:pPr>
        <w:pStyle w:val="yMiscellaneousBody"/>
        <w:tabs>
          <w:tab w:val="right" w:pos="595"/>
          <w:tab w:val="left" w:pos="879"/>
        </w:tabs>
        <w:ind w:left="882" w:hanging="882"/>
        <w:rPr>
          <w:rFonts w:ascii="Arial" w:hAnsi="Arial" w:cs="Arial"/>
          <w:sz w:val="20"/>
        </w:rPr>
      </w:pPr>
      <w:r>
        <w:rPr>
          <w:rFonts w:ascii="Arial" w:hAnsi="Arial" w:cs="Arial"/>
          <w:sz w:val="20"/>
        </w:rPr>
        <w:tab/>
        <w:t>7.1</w:t>
      </w:r>
      <w:r>
        <w:rPr>
          <w:rFonts w:ascii="Arial" w:hAnsi="Arial" w:cs="Arial"/>
          <w:sz w:val="20"/>
        </w:rPr>
        <w:tab/>
        <w:t>The Purchaser may terminate this Contract if the Dealer has breached any of the obligations imposed on the Dealer by this Contract.</w:t>
      </w:r>
    </w:p>
    <w:p>
      <w:pPr>
        <w:pStyle w:val="yMiscellaneousBody"/>
        <w:tabs>
          <w:tab w:val="right" w:pos="595"/>
          <w:tab w:val="left" w:pos="879"/>
        </w:tabs>
        <w:ind w:left="882" w:hanging="882"/>
        <w:rPr>
          <w:rFonts w:ascii="Arial" w:hAnsi="Arial" w:cs="Arial"/>
          <w:sz w:val="20"/>
        </w:rPr>
      </w:pPr>
      <w:r>
        <w:rPr>
          <w:rFonts w:ascii="Arial" w:hAnsi="Arial" w:cs="Arial"/>
          <w:sz w:val="20"/>
        </w:rPr>
        <w:tab/>
        <w:t>7.2</w:t>
      </w:r>
      <w:r>
        <w:rPr>
          <w:rFonts w:ascii="Arial" w:hAnsi="Arial" w:cs="Arial"/>
          <w:sz w:val="20"/>
        </w:rPr>
        <w:tab/>
        <w:t>If this Contract is validly terminated by the Purchaser, the Dealer must immediately refund any deposit paid and return any Trade</w:t>
      </w:r>
      <w:r>
        <w:rPr>
          <w:rFonts w:ascii="Arial" w:hAnsi="Arial" w:cs="Arial"/>
          <w:sz w:val="20"/>
        </w:rPr>
        <w:noBreakHyphen/>
        <w:t>In Vehicle to the Purchaser.  If, in the event the Trade</w:t>
      </w:r>
      <w:r>
        <w:rPr>
          <w:rFonts w:ascii="Arial" w:hAnsi="Arial" w:cs="Arial"/>
          <w:sz w:val="20"/>
        </w:rPr>
        <w:noBreakHyphen/>
        <w:t>In Vehicle has been sold, the cash equivalent of the Trade</w:t>
      </w:r>
      <w:r>
        <w:rPr>
          <w:rFonts w:ascii="Arial" w:hAnsi="Arial" w:cs="Arial"/>
          <w:sz w:val="20"/>
        </w:rPr>
        <w:noBreakHyphen/>
        <w:t>In Vehicle value determined at the commencement of the Contract shall be refunded to the Purchaser.</w:t>
      </w:r>
    </w:p>
    <w:p>
      <w:pPr>
        <w:pStyle w:val="yMiscellaneousHeading"/>
        <w:tabs>
          <w:tab w:val="left" w:pos="896"/>
        </w:tabs>
        <w:jc w:val="left"/>
        <w:rPr>
          <w:rFonts w:ascii="Arial" w:hAnsi="Arial" w:cs="Arial"/>
          <w:b/>
          <w:bCs/>
          <w:sz w:val="20"/>
        </w:rPr>
      </w:pPr>
      <w:bookmarkStart w:id="252" w:name="_Toc157827715"/>
      <w:bookmarkStart w:id="253" w:name="_Toc159126776"/>
      <w:r>
        <w:rPr>
          <w:rStyle w:val="CharSClsNo"/>
          <w:rFonts w:ascii="Arial" w:hAnsi="Arial" w:cs="Arial"/>
          <w:b/>
          <w:bCs/>
          <w:sz w:val="20"/>
        </w:rPr>
        <w:t>8</w:t>
      </w:r>
      <w:r>
        <w:rPr>
          <w:rFonts w:ascii="Arial" w:hAnsi="Arial" w:cs="Arial"/>
          <w:b/>
          <w:bCs/>
          <w:sz w:val="20"/>
        </w:rPr>
        <w:t>.</w:t>
      </w:r>
      <w:r>
        <w:rPr>
          <w:rFonts w:ascii="Arial" w:hAnsi="Arial" w:cs="Arial"/>
          <w:b/>
          <w:bCs/>
          <w:sz w:val="20"/>
        </w:rPr>
        <w:tab/>
        <w:t>DEALER’S RIGHT TO TERMINATE THIS CONTRACT</w:t>
      </w:r>
      <w:bookmarkEnd w:id="252"/>
      <w:bookmarkEnd w:id="253"/>
    </w:p>
    <w:p>
      <w:pPr>
        <w:pStyle w:val="yMiscellaneousBody"/>
        <w:tabs>
          <w:tab w:val="right" w:pos="595"/>
          <w:tab w:val="left" w:pos="879"/>
        </w:tabs>
        <w:ind w:left="882" w:hanging="882"/>
        <w:rPr>
          <w:rFonts w:ascii="Arial" w:hAnsi="Arial" w:cs="Arial"/>
          <w:sz w:val="20"/>
        </w:rPr>
      </w:pPr>
      <w:r>
        <w:rPr>
          <w:rFonts w:ascii="Arial" w:hAnsi="Arial" w:cs="Arial"/>
          <w:sz w:val="20"/>
        </w:rPr>
        <w:tab/>
        <w:t>8.1</w:t>
      </w:r>
      <w:r>
        <w:rPr>
          <w:rFonts w:ascii="Arial" w:hAnsi="Arial" w:cs="Arial"/>
          <w:sz w:val="20"/>
        </w:rPr>
        <w:tab/>
        <w:t>The Dealer may terminate this Contract if the Purchaser has breached any of the obligations imposed on the Purchaser by this Contract.</w:t>
      </w:r>
    </w:p>
    <w:p>
      <w:pPr>
        <w:pStyle w:val="yMiscellaneousBody"/>
        <w:tabs>
          <w:tab w:val="right" w:pos="595"/>
          <w:tab w:val="left" w:pos="879"/>
        </w:tabs>
        <w:ind w:left="882" w:hanging="882"/>
        <w:rPr>
          <w:rFonts w:ascii="Arial" w:hAnsi="Arial" w:cs="Arial"/>
          <w:sz w:val="20"/>
        </w:rPr>
      </w:pPr>
      <w:r>
        <w:rPr>
          <w:rFonts w:ascii="Arial" w:hAnsi="Arial" w:cs="Arial"/>
          <w:sz w:val="20"/>
        </w:rPr>
        <w:tab/>
        <w:t>8.2</w:t>
      </w:r>
      <w:r>
        <w:rPr>
          <w:rFonts w:ascii="Arial" w:hAnsi="Arial" w:cs="Arial"/>
          <w:sz w:val="20"/>
        </w:rPr>
        <w:tab/>
        <w:t>If this Contract is validly terminated by the Dealer, the Dealer may seek an amount up to, but not exceeding, 15% of the Total Purchase Price of the Vehicle as pre</w:t>
      </w:r>
      <w:r>
        <w:rPr>
          <w:rFonts w:ascii="Arial" w:hAnsi="Arial" w:cs="Arial"/>
          <w:sz w:val="20"/>
        </w:rPr>
        <w:noBreakHyphen/>
        <w:t>estimated liquidated damages.</w:t>
      </w:r>
    </w:p>
    <w:p>
      <w:pPr>
        <w:pStyle w:val="yMiscellaneousBody"/>
        <w:tabs>
          <w:tab w:val="right" w:pos="595"/>
          <w:tab w:val="left" w:pos="879"/>
        </w:tabs>
        <w:ind w:left="882" w:hanging="882"/>
        <w:rPr>
          <w:rFonts w:ascii="Arial" w:hAnsi="Arial" w:cs="Arial"/>
          <w:sz w:val="20"/>
        </w:rPr>
      </w:pPr>
      <w:r>
        <w:rPr>
          <w:rFonts w:ascii="Arial" w:hAnsi="Arial" w:cs="Arial"/>
          <w:sz w:val="20"/>
        </w:rPr>
        <w:tab/>
        <w:t>8.3</w:t>
      </w:r>
      <w:r>
        <w:rPr>
          <w:rFonts w:ascii="Arial" w:hAnsi="Arial" w:cs="Arial"/>
          <w:sz w:val="20"/>
        </w:rPr>
        <w:tab/>
        <w:t>Any deposit paid by the Purchaser may be used by the Dealer to meet the pre</w:t>
      </w:r>
      <w:r>
        <w:rPr>
          <w:rFonts w:ascii="Arial" w:hAnsi="Arial" w:cs="Arial"/>
          <w:sz w:val="20"/>
        </w:rPr>
        <w:noBreakHyphen/>
        <w:t>estimated liquidated damages payable by the Purchaser.  Any surplus will be refunded to the Purchaser.</w:t>
      </w:r>
    </w:p>
    <w:p>
      <w:pPr>
        <w:pStyle w:val="yMiscellaneousHeading"/>
        <w:tabs>
          <w:tab w:val="left" w:pos="896"/>
        </w:tabs>
        <w:jc w:val="left"/>
        <w:rPr>
          <w:rFonts w:ascii="Arial" w:hAnsi="Arial" w:cs="Arial"/>
          <w:b/>
          <w:bCs/>
          <w:sz w:val="20"/>
        </w:rPr>
      </w:pPr>
      <w:bookmarkStart w:id="254" w:name="_Toc157827716"/>
      <w:bookmarkStart w:id="255" w:name="_Toc159126777"/>
      <w:r>
        <w:rPr>
          <w:rStyle w:val="CharSClsNo"/>
          <w:rFonts w:ascii="Arial" w:hAnsi="Arial" w:cs="Arial"/>
          <w:b/>
          <w:bCs/>
          <w:sz w:val="20"/>
        </w:rPr>
        <w:t>9</w:t>
      </w:r>
      <w:r>
        <w:rPr>
          <w:rFonts w:ascii="Arial" w:hAnsi="Arial" w:cs="Arial"/>
          <w:b/>
          <w:bCs/>
          <w:sz w:val="20"/>
        </w:rPr>
        <w:t>.</w:t>
      </w:r>
      <w:r>
        <w:rPr>
          <w:rFonts w:ascii="Arial" w:hAnsi="Arial" w:cs="Arial"/>
          <w:b/>
          <w:bCs/>
          <w:sz w:val="20"/>
        </w:rPr>
        <w:tab/>
        <w:t>NOTICES</w:t>
      </w:r>
      <w:bookmarkEnd w:id="254"/>
      <w:bookmarkEnd w:id="255"/>
    </w:p>
    <w:p>
      <w:pPr>
        <w:pStyle w:val="yMiscellaneousBody"/>
        <w:tabs>
          <w:tab w:val="right" w:pos="595"/>
          <w:tab w:val="left" w:pos="879"/>
        </w:tabs>
        <w:ind w:left="882" w:hanging="882"/>
        <w:rPr>
          <w:rFonts w:ascii="Arial" w:hAnsi="Arial" w:cs="Arial"/>
          <w:sz w:val="20"/>
        </w:rPr>
      </w:pPr>
      <w:r>
        <w:rPr>
          <w:rFonts w:ascii="Arial" w:hAnsi="Arial" w:cs="Arial"/>
          <w:sz w:val="20"/>
        </w:rPr>
        <w:tab/>
        <w:t>9.1</w:t>
      </w:r>
      <w:r>
        <w:rPr>
          <w:rFonts w:ascii="Arial" w:hAnsi="Arial" w:cs="Arial"/>
          <w:sz w:val="20"/>
        </w:rPr>
        <w:tab/>
        <w:t>All Notices required by this Contract may be given by direct communication, telephone, electronically, fax or post to the addresses and numbers included in this Contract.</w:t>
      </w:r>
    </w:p>
    <w:p>
      <w:pPr>
        <w:pStyle w:val="yMiscellaneousBody"/>
        <w:tabs>
          <w:tab w:val="right" w:pos="595"/>
          <w:tab w:val="left" w:pos="879"/>
        </w:tabs>
        <w:ind w:left="882" w:hanging="882"/>
        <w:rPr>
          <w:rFonts w:ascii="Arial" w:hAnsi="Arial" w:cs="Arial"/>
          <w:sz w:val="20"/>
        </w:rPr>
      </w:pPr>
      <w:r>
        <w:rPr>
          <w:rFonts w:ascii="Arial" w:hAnsi="Arial" w:cs="Arial"/>
          <w:sz w:val="20"/>
        </w:rPr>
        <w:tab/>
        <w:t>9.2</w:t>
      </w:r>
      <w:r>
        <w:rPr>
          <w:rFonts w:ascii="Arial" w:hAnsi="Arial" w:cs="Arial"/>
          <w:sz w:val="20"/>
        </w:rPr>
        <w:tab/>
        <w:t>If sent by post, a Notice will be considered to have been received, unless the contrary is shown, at the time when the Notice would have been delivered in the ordinary course of the post.</w:t>
      </w:r>
    </w:p>
    <w:p>
      <w:pPr>
        <w:pStyle w:val="yFootnotesection"/>
      </w:pPr>
      <w:r>
        <w:tab/>
        <w:t>[Schedule 5, formerly Fifth Schedule, inserted in Gazette 13 Aug 2002 p. 4169</w:t>
      </w:r>
      <w:r>
        <w:noBreakHyphen/>
        <w:t>71.]</w:t>
      </w:r>
    </w:p>
    <w:p>
      <w:pPr>
        <w:sectPr>
          <w:headerReference w:type="even" r:id="rId34"/>
          <w:pgSz w:w="11906" w:h="16838" w:code="9"/>
          <w:pgMar w:top="2376" w:right="2405" w:bottom="3542" w:left="2405" w:header="706" w:footer="3380" w:gutter="0"/>
          <w:cols w:space="720"/>
          <w:noEndnote/>
          <w:docGrid w:linePitch="326"/>
        </w:sectPr>
      </w:pPr>
    </w:p>
    <w:p>
      <w:pPr>
        <w:pStyle w:val="nHeading2"/>
      </w:pPr>
      <w:bookmarkStart w:id="256" w:name="_Toc151453739"/>
      <w:bookmarkStart w:id="257" w:name="_Toc151453806"/>
      <w:bookmarkStart w:id="258" w:name="_Toc151453852"/>
      <w:bookmarkStart w:id="259" w:name="_Toc151456321"/>
      <w:bookmarkStart w:id="260" w:name="_Toc151457554"/>
      <w:bookmarkStart w:id="261" w:name="_Toc151526534"/>
      <w:bookmarkStart w:id="262" w:name="_Toc155088524"/>
      <w:bookmarkStart w:id="263" w:name="_Toc155091006"/>
      <w:bookmarkStart w:id="264" w:name="_Toc157502703"/>
      <w:bookmarkStart w:id="265" w:name="_Toc157827717"/>
      <w:bookmarkStart w:id="266" w:name="_Toc159126778"/>
      <w:bookmarkStart w:id="267" w:name="_Toc161206406"/>
      <w:r>
        <w:t>Notes</w:t>
      </w:r>
      <w:bookmarkEnd w:id="256"/>
      <w:bookmarkEnd w:id="257"/>
      <w:bookmarkEnd w:id="258"/>
      <w:bookmarkEnd w:id="259"/>
      <w:bookmarkEnd w:id="260"/>
      <w:bookmarkEnd w:id="261"/>
      <w:bookmarkEnd w:id="262"/>
      <w:bookmarkEnd w:id="263"/>
      <w:bookmarkEnd w:id="264"/>
      <w:bookmarkEnd w:id="265"/>
      <w:bookmarkEnd w:id="266"/>
      <w:bookmarkEnd w:id="267"/>
    </w:p>
    <w:p>
      <w:pPr>
        <w:pStyle w:val="nSubsection"/>
        <w:rPr>
          <w:snapToGrid w:val="0"/>
        </w:rPr>
      </w:pPr>
      <w:r>
        <w:rPr>
          <w:snapToGrid w:val="0"/>
          <w:vertAlign w:val="superscript"/>
        </w:rPr>
        <w:t>1</w:t>
      </w:r>
      <w:r>
        <w:rPr>
          <w:snapToGrid w:val="0"/>
        </w:rPr>
        <w:tab/>
        <w:t xml:space="preserve">This reprint is a compilation as at 16 February 2007 of the </w:t>
      </w:r>
      <w:r>
        <w:rPr>
          <w:i/>
          <w:noProof/>
          <w:snapToGrid w:val="0"/>
        </w:rPr>
        <w:t>Motor Vehicle Dealers (Sales) Regulations 1974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68" w:name="_Toc161206407"/>
      <w:r>
        <w:rPr>
          <w:snapToGrid w:val="0"/>
        </w:rPr>
        <w:t>Compilation table</w:t>
      </w:r>
      <w:bookmarkEnd w:id="268"/>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7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70"/>
              <w:rPr>
                <w:sz w:val="19"/>
              </w:rPr>
            </w:pPr>
            <w:r>
              <w:rPr>
                <w:i/>
                <w:sz w:val="19"/>
              </w:rPr>
              <w:t>Motor Vehicle Dealers (Sales) Regulations 1974</w:t>
            </w:r>
          </w:p>
        </w:tc>
        <w:tc>
          <w:tcPr>
            <w:tcW w:w="1276" w:type="dxa"/>
          </w:tcPr>
          <w:p>
            <w:pPr>
              <w:pStyle w:val="nTable"/>
              <w:spacing w:after="40"/>
              <w:rPr>
                <w:sz w:val="19"/>
              </w:rPr>
            </w:pPr>
            <w:r>
              <w:rPr>
                <w:sz w:val="19"/>
              </w:rPr>
              <w:t>14 Jun 1974 p. 1926</w:t>
            </w:r>
            <w:r>
              <w:rPr>
                <w:sz w:val="19"/>
              </w:rPr>
              <w:noBreakHyphen/>
              <w:t>36</w:t>
            </w:r>
          </w:p>
        </w:tc>
        <w:tc>
          <w:tcPr>
            <w:tcW w:w="2693" w:type="dxa"/>
          </w:tcPr>
          <w:p>
            <w:pPr>
              <w:pStyle w:val="nTable"/>
              <w:spacing w:after="40"/>
              <w:rPr>
                <w:sz w:val="19"/>
              </w:rPr>
            </w:pPr>
            <w:r>
              <w:rPr>
                <w:sz w:val="19"/>
              </w:rPr>
              <w:t>12 Aug 1974</w:t>
            </w:r>
          </w:p>
        </w:tc>
      </w:tr>
      <w:tr>
        <w:trPr>
          <w:cantSplit/>
        </w:trPr>
        <w:tc>
          <w:tcPr>
            <w:tcW w:w="3118" w:type="dxa"/>
          </w:tcPr>
          <w:p>
            <w:pPr>
              <w:pStyle w:val="nTable"/>
              <w:spacing w:after="40"/>
              <w:ind w:right="170"/>
              <w:rPr>
                <w:iCs/>
                <w:sz w:val="19"/>
              </w:rPr>
            </w:pPr>
            <w:r>
              <w:rPr>
                <w:iCs/>
                <w:sz w:val="19"/>
              </w:rPr>
              <w:t>Untitled regulations</w:t>
            </w:r>
          </w:p>
        </w:tc>
        <w:tc>
          <w:tcPr>
            <w:tcW w:w="1276" w:type="dxa"/>
          </w:tcPr>
          <w:p>
            <w:pPr>
              <w:pStyle w:val="nTable"/>
              <w:spacing w:after="40"/>
              <w:rPr>
                <w:sz w:val="19"/>
              </w:rPr>
            </w:pPr>
            <w:r>
              <w:rPr>
                <w:sz w:val="19"/>
              </w:rPr>
              <w:t>11 Oct 1974 p. 3885</w:t>
            </w:r>
            <w:r>
              <w:rPr>
                <w:sz w:val="19"/>
              </w:rPr>
              <w:noBreakHyphen/>
              <w:t>6</w:t>
            </w:r>
          </w:p>
        </w:tc>
        <w:tc>
          <w:tcPr>
            <w:tcW w:w="2693" w:type="dxa"/>
          </w:tcPr>
          <w:p>
            <w:pPr>
              <w:pStyle w:val="nTable"/>
              <w:spacing w:after="40"/>
              <w:rPr>
                <w:sz w:val="19"/>
              </w:rPr>
            </w:pPr>
            <w:r>
              <w:rPr>
                <w:sz w:val="19"/>
              </w:rPr>
              <w:t>11 Oct 1974</w:t>
            </w:r>
          </w:p>
        </w:tc>
      </w:tr>
      <w:tr>
        <w:trPr>
          <w:cantSplit/>
        </w:trPr>
        <w:tc>
          <w:tcPr>
            <w:tcW w:w="3118" w:type="dxa"/>
          </w:tcPr>
          <w:p>
            <w:pPr>
              <w:pStyle w:val="nTable"/>
              <w:spacing w:after="40"/>
              <w:ind w:right="170"/>
              <w:rPr>
                <w:i/>
                <w:sz w:val="19"/>
              </w:rPr>
            </w:pPr>
            <w:r>
              <w:rPr>
                <w:iCs/>
                <w:sz w:val="19"/>
              </w:rPr>
              <w:t>Untitled regulations</w:t>
            </w:r>
          </w:p>
        </w:tc>
        <w:tc>
          <w:tcPr>
            <w:tcW w:w="1276" w:type="dxa"/>
          </w:tcPr>
          <w:p>
            <w:pPr>
              <w:pStyle w:val="nTable"/>
              <w:spacing w:after="40"/>
              <w:rPr>
                <w:sz w:val="19"/>
              </w:rPr>
            </w:pPr>
            <w:r>
              <w:rPr>
                <w:sz w:val="19"/>
              </w:rPr>
              <w:t>23 May 1975 p. 1428</w:t>
            </w:r>
            <w:r>
              <w:rPr>
                <w:sz w:val="19"/>
              </w:rPr>
              <w:noBreakHyphen/>
              <w:t>9</w:t>
            </w:r>
          </w:p>
        </w:tc>
        <w:tc>
          <w:tcPr>
            <w:tcW w:w="2693" w:type="dxa"/>
          </w:tcPr>
          <w:p>
            <w:pPr>
              <w:pStyle w:val="nTable"/>
              <w:spacing w:after="40"/>
              <w:rPr>
                <w:sz w:val="19"/>
              </w:rPr>
            </w:pPr>
            <w:r>
              <w:rPr>
                <w:sz w:val="19"/>
              </w:rPr>
              <w:t>1 Jun 1975</w:t>
            </w:r>
          </w:p>
        </w:tc>
      </w:tr>
      <w:tr>
        <w:trPr>
          <w:cantSplit/>
        </w:trPr>
        <w:tc>
          <w:tcPr>
            <w:tcW w:w="3118" w:type="dxa"/>
          </w:tcPr>
          <w:p>
            <w:pPr>
              <w:pStyle w:val="nTable"/>
              <w:spacing w:after="40"/>
              <w:ind w:right="170"/>
              <w:rPr>
                <w:i/>
                <w:sz w:val="19"/>
              </w:rPr>
            </w:pPr>
            <w:r>
              <w:rPr>
                <w:iCs/>
                <w:sz w:val="19"/>
              </w:rPr>
              <w:t>Untitled regulations</w:t>
            </w:r>
          </w:p>
        </w:tc>
        <w:tc>
          <w:tcPr>
            <w:tcW w:w="1276" w:type="dxa"/>
          </w:tcPr>
          <w:p>
            <w:pPr>
              <w:pStyle w:val="nTable"/>
              <w:spacing w:after="40"/>
              <w:rPr>
                <w:sz w:val="19"/>
              </w:rPr>
            </w:pPr>
            <w:r>
              <w:rPr>
                <w:sz w:val="19"/>
              </w:rPr>
              <w:t>14 Nov 1975 p. 4220</w:t>
            </w:r>
          </w:p>
        </w:tc>
        <w:tc>
          <w:tcPr>
            <w:tcW w:w="2693" w:type="dxa"/>
          </w:tcPr>
          <w:p>
            <w:pPr>
              <w:pStyle w:val="nTable"/>
              <w:spacing w:after="40"/>
              <w:rPr>
                <w:sz w:val="19"/>
              </w:rPr>
            </w:pPr>
            <w:r>
              <w:rPr>
                <w:sz w:val="19"/>
              </w:rPr>
              <w:t>14 Nov 1975</w:t>
            </w:r>
          </w:p>
        </w:tc>
      </w:tr>
      <w:tr>
        <w:trPr>
          <w:cantSplit/>
        </w:trPr>
        <w:tc>
          <w:tcPr>
            <w:tcW w:w="3118" w:type="dxa"/>
          </w:tcPr>
          <w:p>
            <w:pPr>
              <w:pStyle w:val="nTable"/>
              <w:spacing w:after="40"/>
              <w:ind w:right="170"/>
              <w:rPr>
                <w:i/>
                <w:sz w:val="19"/>
              </w:rPr>
            </w:pPr>
            <w:r>
              <w:rPr>
                <w:iCs/>
                <w:sz w:val="19"/>
              </w:rPr>
              <w:t>Untitled regulations</w:t>
            </w:r>
          </w:p>
        </w:tc>
        <w:tc>
          <w:tcPr>
            <w:tcW w:w="1276" w:type="dxa"/>
          </w:tcPr>
          <w:p>
            <w:pPr>
              <w:pStyle w:val="nTable"/>
              <w:spacing w:after="40"/>
              <w:rPr>
                <w:sz w:val="19"/>
              </w:rPr>
            </w:pPr>
            <w:r>
              <w:rPr>
                <w:sz w:val="19"/>
              </w:rPr>
              <w:t>28 May 1976 p. 1613</w:t>
            </w:r>
            <w:r>
              <w:rPr>
                <w:sz w:val="19"/>
              </w:rPr>
              <w:noBreakHyphen/>
              <w:t>14</w:t>
            </w:r>
          </w:p>
        </w:tc>
        <w:tc>
          <w:tcPr>
            <w:tcW w:w="2693" w:type="dxa"/>
          </w:tcPr>
          <w:p>
            <w:pPr>
              <w:pStyle w:val="nTable"/>
              <w:spacing w:after="40"/>
              <w:rPr>
                <w:sz w:val="19"/>
              </w:rPr>
            </w:pPr>
            <w:r>
              <w:rPr>
                <w:sz w:val="19"/>
              </w:rPr>
              <w:t>28 May 1976</w:t>
            </w:r>
          </w:p>
        </w:tc>
      </w:tr>
      <w:tr>
        <w:trPr>
          <w:cantSplit/>
        </w:trPr>
        <w:tc>
          <w:tcPr>
            <w:tcW w:w="3118" w:type="dxa"/>
          </w:tcPr>
          <w:p>
            <w:pPr>
              <w:pStyle w:val="nTable"/>
              <w:spacing w:after="40"/>
              <w:ind w:right="170"/>
              <w:rPr>
                <w:i/>
                <w:sz w:val="19"/>
              </w:rPr>
            </w:pPr>
            <w:r>
              <w:rPr>
                <w:iCs/>
                <w:sz w:val="19"/>
              </w:rPr>
              <w:t>Untitled regulations</w:t>
            </w:r>
          </w:p>
        </w:tc>
        <w:tc>
          <w:tcPr>
            <w:tcW w:w="1276" w:type="dxa"/>
          </w:tcPr>
          <w:p>
            <w:pPr>
              <w:pStyle w:val="nTable"/>
              <w:spacing w:after="40"/>
              <w:rPr>
                <w:sz w:val="19"/>
              </w:rPr>
            </w:pPr>
            <w:r>
              <w:rPr>
                <w:sz w:val="19"/>
              </w:rPr>
              <w:t>27 Aug 1976 p. 3259</w:t>
            </w:r>
          </w:p>
        </w:tc>
        <w:tc>
          <w:tcPr>
            <w:tcW w:w="2693" w:type="dxa"/>
          </w:tcPr>
          <w:p>
            <w:pPr>
              <w:pStyle w:val="nTable"/>
              <w:spacing w:after="40"/>
              <w:rPr>
                <w:sz w:val="19"/>
              </w:rPr>
            </w:pPr>
            <w:r>
              <w:rPr>
                <w:sz w:val="19"/>
              </w:rPr>
              <w:t>27 Aug 1976</w:t>
            </w:r>
          </w:p>
        </w:tc>
      </w:tr>
      <w:tr>
        <w:trPr>
          <w:cantSplit/>
        </w:trPr>
        <w:tc>
          <w:tcPr>
            <w:tcW w:w="3118" w:type="dxa"/>
          </w:tcPr>
          <w:p>
            <w:pPr>
              <w:pStyle w:val="nTable"/>
              <w:spacing w:after="40"/>
              <w:ind w:right="170"/>
              <w:rPr>
                <w:i/>
                <w:sz w:val="19"/>
              </w:rPr>
            </w:pPr>
            <w:r>
              <w:rPr>
                <w:iCs/>
                <w:sz w:val="19"/>
              </w:rPr>
              <w:t>Untitled regulations</w:t>
            </w:r>
          </w:p>
        </w:tc>
        <w:tc>
          <w:tcPr>
            <w:tcW w:w="1276" w:type="dxa"/>
          </w:tcPr>
          <w:p>
            <w:pPr>
              <w:pStyle w:val="nTable"/>
              <w:spacing w:after="40"/>
              <w:rPr>
                <w:sz w:val="19"/>
              </w:rPr>
            </w:pPr>
            <w:r>
              <w:rPr>
                <w:sz w:val="19"/>
              </w:rPr>
              <w:t>21 Dec 1979 p. 3988</w:t>
            </w:r>
            <w:r>
              <w:rPr>
                <w:sz w:val="19"/>
              </w:rPr>
              <w:noBreakHyphen/>
              <w:t>9</w:t>
            </w:r>
          </w:p>
        </w:tc>
        <w:tc>
          <w:tcPr>
            <w:tcW w:w="2693" w:type="dxa"/>
          </w:tcPr>
          <w:p>
            <w:pPr>
              <w:pStyle w:val="nTable"/>
              <w:spacing w:after="40"/>
              <w:rPr>
                <w:sz w:val="19"/>
              </w:rPr>
            </w:pPr>
            <w:r>
              <w:rPr>
                <w:sz w:val="19"/>
              </w:rPr>
              <w:t>1 Jan 1980</w:t>
            </w:r>
          </w:p>
        </w:tc>
      </w:tr>
      <w:tr>
        <w:trPr>
          <w:cantSplit/>
        </w:trPr>
        <w:tc>
          <w:tcPr>
            <w:tcW w:w="3118" w:type="dxa"/>
          </w:tcPr>
          <w:p>
            <w:pPr>
              <w:pStyle w:val="nTable"/>
              <w:spacing w:after="40"/>
              <w:ind w:right="170"/>
              <w:rPr>
                <w:i/>
                <w:sz w:val="19"/>
              </w:rPr>
            </w:pPr>
            <w:r>
              <w:rPr>
                <w:i/>
                <w:sz w:val="19"/>
              </w:rPr>
              <w:t>Motor Vehicle Dealers (Sales) Amendment Regulations 1981</w:t>
            </w:r>
          </w:p>
        </w:tc>
        <w:tc>
          <w:tcPr>
            <w:tcW w:w="1276" w:type="dxa"/>
          </w:tcPr>
          <w:p>
            <w:pPr>
              <w:pStyle w:val="nTable"/>
              <w:spacing w:after="40"/>
              <w:rPr>
                <w:sz w:val="19"/>
              </w:rPr>
            </w:pPr>
            <w:r>
              <w:rPr>
                <w:sz w:val="19"/>
              </w:rPr>
              <w:t>26 Jun 1981 p. 2364</w:t>
            </w:r>
          </w:p>
        </w:tc>
        <w:tc>
          <w:tcPr>
            <w:tcW w:w="2693" w:type="dxa"/>
          </w:tcPr>
          <w:p>
            <w:pPr>
              <w:pStyle w:val="nTable"/>
              <w:spacing w:after="40"/>
              <w:rPr>
                <w:sz w:val="19"/>
              </w:rPr>
            </w:pPr>
            <w:r>
              <w:rPr>
                <w:sz w:val="19"/>
              </w:rPr>
              <w:t>1 Jul 1981 (see r. 2)</w:t>
            </w:r>
          </w:p>
        </w:tc>
      </w:tr>
      <w:tr>
        <w:trPr>
          <w:cantSplit/>
        </w:trPr>
        <w:tc>
          <w:tcPr>
            <w:tcW w:w="3118" w:type="dxa"/>
          </w:tcPr>
          <w:p>
            <w:pPr>
              <w:pStyle w:val="nTable"/>
              <w:spacing w:after="40"/>
              <w:ind w:right="170"/>
              <w:rPr>
                <w:i/>
                <w:sz w:val="19"/>
              </w:rPr>
            </w:pPr>
            <w:r>
              <w:rPr>
                <w:i/>
                <w:sz w:val="19"/>
              </w:rPr>
              <w:t>Motor Vehicle Dealers (Sales) Amendment Regulations 1982</w:t>
            </w:r>
          </w:p>
        </w:tc>
        <w:tc>
          <w:tcPr>
            <w:tcW w:w="1276" w:type="dxa"/>
          </w:tcPr>
          <w:p>
            <w:pPr>
              <w:pStyle w:val="nTable"/>
              <w:spacing w:after="40"/>
              <w:rPr>
                <w:sz w:val="19"/>
              </w:rPr>
            </w:pPr>
            <w:r>
              <w:rPr>
                <w:sz w:val="19"/>
              </w:rPr>
              <w:t>2 Feb 1982 p. 396</w:t>
            </w:r>
          </w:p>
        </w:tc>
        <w:tc>
          <w:tcPr>
            <w:tcW w:w="2693" w:type="dxa"/>
          </w:tcPr>
          <w:p>
            <w:pPr>
              <w:pStyle w:val="nTable"/>
              <w:spacing w:after="40"/>
              <w:rPr>
                <w:sz w:val="19"/>
              </w:rPr>
            </w:pPr>
            <w:r>
              <w:rPr>
                <w:sz w:val="19"/>
              </w:rPr>
              <w:t>2 Feb 1982 (see r. 2)</w:t>
            </w:r>
          </w:p>
        </w:tc>
      </w:tr>
      <w:tr>
        <w:trPr>
          <w:cantSplit/>
        </w:trPr>
        <w:tc>
          <w:tcPr>
            <w:tcW w:w="3118" w:type="dxa"/>
          </w:tcPr>
          <w:p>
            <w:pPr>
              <w:pStyle w:val="nTable"/>
              <w:spacing w:after="40"/>
              <w:ind w:right="170"/>
              <w:rPr>
                <w:i/>
                <w:sz w:val="19"/>
              </w:rPr>
            </w:pPr>
            <w:r>
              <w:rPr>
                <w:i/>
                <w:sz w:val="19"/>
              </w:rPr>
              <w:t>Motor Vehicle Dealers (Sales) Amendment Regulations (No. 2) 1982</w:t>
            </w:r>
          </w:p>
        </w:tc>
        <w:tc>
          <w:tcPr>
            <w:tcW w:w="1276" w:type="dxa"/>
          </w:tcPr>
          <w:p>
            <w:pPr>
              <w:pStyle w:val="nTable"/>
              <w:spacing w:after="40"/>
              <w:rPr>
                <w:sz w:val="19"/>
              </w:rPr>
            </w:pPr>
            <w:r>
              <w:rPr>
                <w:sz w:val="19"/>
              </w:rPr>
              <w:t>27 Aug 1982 p. 3425</w:t>
            </w:r>
            <w:r>
              <w:rPr>
                <w:sz w:val="19"/>
              </w:rPr>
              <w:noBreakHyphen/>
              <w:t>6</w:t>
            </w:r>
          </w:p>
        </w:tc>
        <w:tc>
          <w:tcPr>
            <w:tcW w:w="2693" w:type="dxa"/>
          </w:tcPr>
          <w:p>
            <w:pPr>
              <w:pStyle w:val="nTable"/>
              <w:spacing w:after="40"/>
              <w:rPr>
                <w:sz w:val="19"/>
              </w:rPr>
            </w:pPr>
            <w:r>
              <w:rPr>
                <w:sz w:val="19"/>
              </w:rPr>
              <w:t>27 Aug 1982</w:t>
            </w:r>
          </w:p>
        </w:tc>
      </w:tr>
      <w:tr>
        <w:trPr>
          <w:cantSplit/>
        </w:trPr>
        <w:tc>
          <w:tcPr>
            <w:tcW w:w="3118" w:type="dxa"/>
          </w:tcPr>
          <w:p>
            <w:pPr>
              <w:pStyle w:val="nTable"/>
              <w:spacing w:after="40"/>
              <w:ind w:right="170"/>
              <w:rPr>
                <w:i/>
                <w:sz w:val="19"/>
              </w:rPr>
            </w:pPr>
            <w:r>
              <w:rPr>
                <w:i/>
                <w:sz w:val="19"/>
              </w:rPr>
              <w:t>Motor Vehicle Dealers (Sales) Amendment Regulations (No. 3) 1982</w:t>
            </w:r>
          </w:p>
        </w:tc>
        <w:tc>
          <w:tcPr>
            <w:tcW w:w="1276" w:type="dxa"/>
          </w:tcPr>
          <w:p>
            <w:pPr>
              <w:pStyle w:val="nTable"/>
              <w:spacing w:after="40"/>
              <w:rPr>
                <w:sz w:val="19"/>
              </w:rPr>
            </w:pPr>
            <w:r>
              <w:rPr>
                <w:sz w:val="19"/>
              </w:rPr>
              <w:t>29 Oct 1982 p. 4355</w:t>
            </w:r>
          </w:p>
        </w:tc>
        <w:tc>
          <w:tcPr>
            <w:tcW w:w="2693" w:type="dxa"/>
          </w:tcPr>
          <w:p>
            <w:pPr>
              <w:pStyle w:val="nTable"/>
              <w:spacing w:after="40"/>
              <w:rPr>
                <w:sz w:val="19"/>
              </w:rPr>
            </w:pPr>
            <w:r>
              <w:rPr>
                <w:sz w:val="19"/>
              </w:rPr>
              <w:t>29 Oct 1982</w:t>
            </w:r>
          </w:p>
        </w:tc>
      </w:tr>
      <w:tr>
        <w:trPr>
          <w:cantSplit/>
        </w:trPr>
        <w:tc>
          <w:tcPr>
            <w:tcW w:w="7087" w:type="dxa"/>
            <w:gridSpan w:val="3"/>
          </w:tcPr>
          <w:p>
            <w:pPr>
              <w:pStyle w:val="nTable"/>
              <w:spacing w:after="40"/>
              <w:rPr>
                <w:sz w:val="19"/>
              </w:rPr>
            </w:pPr>
            <w:r>
              <w:rPr>
                <w:b/>
                <w:bCs/>
                <w:sz w:val="19"/>
              </w:rPr>
              <w:t xml:space="preserve">Reprint of the </w:t>
            </w:r>
            <w:r>
              <w:rPr>
                <w:b/>
                <w:bCs/>
                <w:i/>
                <w:sz w:val="19"/>
              </w:rPr>
              <w:t>Motor Vehicle Dealers (Sales) Regulations 1974</w:t>
            </w:r>
            <w:r>
              <w:rPr>
                <w:b/>
                <w:bCs/>
                <w:sz w:val="19"/>
              </w:rPr>
              <w:t xml:space="preserve"> dated 10 Apr 1984 in </w:t>
            </w:r>
            <w:r>
              <w:rPr>
                <w:b/>
                <w:bCs/>
                <w:i/>
                <w:iCs/>
                <w:sz w:val="19"/>
              </w:rPr>
              <w:t>Gazette</w:t>
            </w:r>
            <w:r>
              <w:rPr>
                <w:b/>
                <w:bCs/>
                <w:sz w:val="19"/>
              </w:rPr>
              <w:t xml:space="preserve"> 16 Apr 1984 p. 1061</w:t>
            </w:r>
            <w:r>
              <w:rPr>
                <w:b/>
                <w:bCs/>
                <w:sz w:val="19"/>
              </w:rPr>
              <w:noBreakHyphen/>
              <w:t>74</w:t>
            </w:r>
            <w:r>
              <w:rPr>
                <w:sz w:val="19"/>
              </w:rPr>
              <w:t xml:space="preserve"> (includes amendments listed above)</w:t>
            </w:r>
          </w:p>
        </w:tc>
      </w:tr>
      <w:tr>
        <w:trPr>
          <w:cantSplit/>
        </w:trPr>
        <w:tc>
          <w:tcPr>
            <w:tcW w:w="3118" w:type="dxa"/>
          </w:tcPr>
          <w:p>
            <w:pPr>
              <w:pStyle w:val="nTable"/>
              <w:spacing w:after="40"/>
              <w:ind w:right="170"/>
              <w:rPr>
                <w:sz w:val="19"/>
              </w:rPr>
            </w:pPr>
            <w:r>
              <w:rPr>
                <w:i/>
                <w:sz w:val="19"/>
              </w:rPr>
              <w:t>Motor Vehicle Dealers (Sales) Amendment Regulations 1984</w:t>
            </w:r>
          </w:p>
        </w:tc>
        <w:tc>
          <w:tcPr>
            <w:tcW w:w="1276" w:type="dxa"/>
          </w:tcPr>
          <w:p>
            <w:pPr>
              <w:pStyle w:val="nTable"/>
              <w:spacing w:after="40"/>
              <w:rPr>
                <w:sz w:val="19"/>
              </w:rPr>
            </w:pPr>
            <w:r>
              <w:rPr>
                <w:sz w:val="19"/>
              </w:rPr>
              <w:t>30 Nov 1984 p. 3997</w:t>
            </w:r>
          </w:p>
        </w:tc>
        <w:tc>
          <w:tcPr>
            <w:tcW w:w="2693" w:type="dxa"/>
          </w:tcPr>
          <w:p>
            <w:pPr>
              <w:pStyle w:val="nTable"/>
              <w:spacing w:after="40"/>
              <w:rPr>
                <w:sz w:val="19"/>
              </w:rPr>
            </w:pPr>
            <w:r>
              <w:rPr>
                <w:sz w:val="19"/>
              </w:rPr>
              <w:t>1 Jan 1985 (see r. 2)</w:t>
            </w:r>
          </w:p>
        </w:tc>
      </w:tr>
      <w:tr>
        <w:trPr>
          <w:cantSplit/>
        </w:trPr>
        <w:tc>
          <w:tcPr>
            <w:tcW w:w="3118" w:type="dxa"/>
          </w:tcPr>
          <w:p>
            <w:pPr>
              <w:pStyle w:val="nTable"/>
              <w:spacing w:after="40"/>
              <w:ind w:right="170"/>
              <w:rPr>
                <w:sz w:val="19"/>
              </w:rPr>
            </w:pPr>
            <w:r>
              <w:rPr>
                <w:i/>
                <w:sz w:val="19"/>
              </w:rPr>
              <w:t>Motor Vehicle Dealers (Sales) Amendment Regulations 1988</w:t>
            </w:r>
          </w:p>
        </w:tc>
        <w:tc>
          <w:tcPr>
            <w:tcW w:w="1276" w:type="dxa"/>
          </w:tcPr>
          <w:p>
            <w:pPr>
              <w:pStyle w:val="nTable"/>
              <w:spacing w:after="40"/>
              <w:rPr>
                <w:sz w:val="19"/>
              </w:rPr>
            </w:pPr>
            <w:r>
              <w:rPr>
                <w:sz w:val="19"/>
              </w:rPr>
              <w:t>5 Aug 1988 p. 2629</w:t>
            </w:r>
          </w:p>
        </w:tc>
        <w:tc>
          <w:tcPr>
            <w:tcW w:w="2693" w:type="dxa"/>
          </w:tcPr>
          <w:p>
            <w:pPr>
              <w:pStyle w:val="nTable"/>
              <w:spacing w:after="40"/>
              <w:rPr>
                <w:sz w:val="19"/>
              </w:rPr>
            </w:pPr>
            <w:r>
              <w:rPr>
                <w:sz w:val="19"/>
              </w:rPr>
              <w:t>2 Sep 1988 (see r. 2)</w:t>
            </w:r>
          </w:p>
        </w:tc>
      </w:tr>
      <w:tr>
        <w:trPr>
          <w:cantSplit/>
        </w:trPr>
        <w:tc>
          <w:tcPr>
            <w:tcW w:w="3118" w:type="dxa"/>
          </w:tcPr>
          <w:p>
            <w:pPr>
              <w:pStyle w:val="nTable"/>
              <w:spacing w:after="40"/>
              <w:ind w:right="170"/>
              <w:rPr>
                <w:sz w:val="19"/>
              </w:rPr>
            </w:pPr>
            <w:r>
              <w:rPr>
                <w:i/>
                <w:sz w:val="19"/>
              </w:rPr>
              <w:t>Motor Vehicle Dealers (Sales) Amendment Regulations 1989</w:t>
            </w:r>
          </w:p>
        </w:tc>
        <w:tc>
          <w:tcPr>
            <w:tcW w:w="1276" w:type="dxa"/>
          </w:tcPr>
          <w:p>
            <w:pPr>
              <w:pStyle w:val="nTable"/>
              <w:spacing w:after="40"/>
              <w:rPr>
                <w:sz w:val="19"/>
              </w:rPr>
            </w:pPr>
            <w:r>
              <w:rPr>
                <w:sz w:val="19"/>
              </w:rPr>
              <w:t>25 Aug 1989 p. 2874</w:t>
            </w:r>
          </w:p>
        </w:tc>
        <w:tc>
          <w:tcPr>
            <w:tcW w:w="2693" w:type="dxa"/>
          </w:tcPr>
          <w:p>
            <w:pPr>
              <w:pStyle w:val="nTable"/>
              <w:spacing w:after="40"/>
              <w:rPr>
                <w:sz w:val="19"/>
              </w:rPr>
            </w:pPr>
            <w:r>
              <w:rPr>
                <w:sz w:val="19"/>
              </w:rPr>
              <w:t>25 Aug 1989</w:t>
            </w:r>
          </w:p>
        </w:tc>
      </w:tr>
      <w:tr>
        <w:trPr>
          <w:cantSplit/>
        </w:trPr>
        <w:tc>
          <w:tcPr>
            <w:tcW w:w="3118" w:type="dxa"/>
          </w:tcPr>
          <w:p>
            <w:pPr>
              <w:pStyle w:val="nTable"/>
              <w:spacing w:after="40"/>
              <w:ind w:right="170"/>
              <w:rPr>
                <w:i/>
                <w:sz w:val="19"/>
              </w:rPr>
            </w:pPr>
            <w:r>
              <w:rPr>
                <w:i/>
                <w:sz w:val="19"/>
              </w:rPr>
              <w:t>Motor Vehicle Dealers (Sales) Amendment Regulations 1998</w:t>
            </w:r>
          </w:p>
        </w:tc>
        <w:tc>
          <w:tcPr>
            <w:tcW w:w="1276" w:type="dxa"/>
          </w:tcPr>
          <w:p>
            <w:pPr>
              <w:pStyle w:val="nTable"/>
              <w:spacing w:after="40"/>
              <w:rPr>
                <w:sz w:val="19"/>
              </w:rPr>
            </w:pPr>
            <w:r>
              <w:rPr>
                <w:sz w:val="19"/>
              </w:rPr>
              <w:t>26 Jun 1998 p. 3375</w:t>
            </w:r>
            <w:r>
              <w:rPr>
                <w:sz w:val="19"/>
              </w:rPr>
              <w:noBreakHyphen/>
              <w:t>80</w:t>
            </w:r>
          </w:p>
        </w:tc>
        <w:tc>
          <w:tcPr>
            <w:tcW w:w="2693" w:type="dxa"/>
          </w:tcPr>
          <w:p>
            <w:pPr>
              <w:pStyle w:val="nTable"/>
              <w:spacing w:after="40"/>
              <w:rPr>
                <w:sz w:val="19"/>
              </w:rPr>
            </w:pPr>
            <w:r>
              <w:rPr>
                <w:sz w:val="19"/>
              </w:rPr>
              <w:t>26 Dec 1998 (see r. 2)</w:t>
            </w:r>
          </w:p>
        </w:tc>
      </w:tr>
      <w:tr>
        <w:trPr>
          <w:cantSplit/>
        </w:trPr>
        <w:tc>
          <w:tcPr>
            <w:tcW w:w="3118" w:type="dxa"/>
          </w:tcPr>
          <w:p>
            <w:pPr>
              <w:pStyle w:val="nTable"/>
              <w:spacing w:after="40"/>
              <w:ind w:right="170"/>
              <w:rPr>
                <w:i/>
                <w:sz w:val="19"/>
              </w:rPr>
            </w:pPr>
            <w:r>
              <w:rPr>
                <w:i/>
                <w:sz w:val="19"/>
              </w:rPr>
              <w:t>Motor Vehicle Dealers (Sales) Amendment Regulations (No. 2) 1998</w:t>
            </w:r>
          </w:p>
        </w:tc>
        <w:tc>
          <w:tcPr>
            <w:tcW w:w="1276" w:type="dxa"/>
          </w:tcPr>
          <w:p>
            <w:pPr>
              <w:pStyle w:val="nTable"/>
              <w:spacing w:after="40"/>
              <w:rPr>
                <w:sz w:val="19"/>
              </w:rPr>
            </w:pPr>
            <w:r>
              <w:rPr>
                <w:sz w:val="19"/>
              </w:rPr>
              <w:t>18 Sep 1998 p. 5157</w:t>
            </w:r>
            <w:r>
              <w:rPr>
                <w:sz w:val="19"/>
              </w:rPr>
              <w:noBreakHyphen/>
              <w:t>8</w:t>
            </w:r>
          </w:p>
        </w:tc>
        <w:tc>
          <w:tcPr>
            <w:tcW w:w="2693" w:type="dxa"/>
          </w:tcPr>
          <w:p>
            <w:pPr>
              <w:pStyle w:val="nTable"/>
              <w:spacing w:after="40"/>
              <w:rPr>
                <w:sz w:val="19"/>
              </w:rPr>
            </w:pPr>
            <w:r>
              <w:rPr>
                <w:sz w:val="19"/>
              </w:rPr>
              <w:t>26 Dec 1998 (see r. 2 and </w:t>
            </w:r>
            <w:r>
              <w:rPr>
                <w:i/>
                <w:sz w:val="19"/>
              </w:rPr>
              <w:t>Gazette</w:t>
            </w:r>
            <w:r>
              <w:rPr>
                <w:sz w:val="19"/>
              </w:rPr>
              <w:t xml:space="preserve"> 26 Jun 1998 p. 3375)</w:t>
            </w:r>
          </w:p>
        </w:tc>
      </w:tr>
      <w:tr>
        <w:trPr>
          <w:cantSplit/>
        </w:trPr>
        <w:tc>
          <w:tcPr>
            <w:tcW w:w="7087" w:type="dxa"/>
            <w:gridSpan w:val="3"/>
          </w:tcPr>
          <w:p>
            <w:pPr>
              <w:pStyle w:val="nTable"/>
              <w:spacing w:after="40"/>
              <w:rPr>
                <w:sz w:val="19"/>
              </w:rPr>
            </w:pPr>
            <w:r>
              <w:rPr>
                <w:b/>
                <w:bCs/>
                <w:sz w:val="19"/>
              </w:rPr>
              <w:t xml:space="preserve">Reprint of the </w:t>
            </w:r>
            <w:r>
              <w:rPr>
                <w:b/>
                <w:bCs/>
                <w:i/>
                <w:sz w:val="19"/>
              </w:rPr>
              <w:t>Motor Vehicle Dealers (Sales) Regulations 1974</w:t>
            </w:r>
            <w:r>
              <w:rPr>
                <w:b/>
                <w:bCs/>
                <w:sz w:val="19"/>
              </w:rPr>
              <w:t xml:space="preserve"> as at 2 Jul 1999</w:t>
            </w:r>
            <w:r>
              <w:rPr>
                <w:sz w:val="19"/>
              </w:rPr>
              <w:t xml:space="preserve"> (includes amendments listed above)</w:t>
            </w:r>
          </w:p>
        </w:tc>
      </w:tr>
      <w:tr>
        <w:trPr>
          <w:cantSplit/>
        </w:trPr>
        <w:tc>
          <w:tcPr>
            <w:tcW w:w="3118" w:type="dxa"/>
          </w:tcPr>
          <w:p>
            <w:pPr>
              <w:pStyle w:val="nTable"/>
              <w:spacing w:after="40"/>
              <w:ind w:right="170"/>
              <w:rPr>
                <w:i/>
                <w:sz w:val="19"/>
              </w:rPr>
            </w:pPr>
            <w:r>
              <w:rPr>
                <w:i/>
                <w:sz w:val="19"/>
              </w:rPr>
              <w:t>Motor Vehicle Dealers (Sales) Amendment Regulations 2002</w:t>
            </w:r>
          </w:p>
        </w:tc>
        <w:tc>
          <w:tcPr>
            <w:tcW w:w="1276" w:type="dxa"/>
          </w:tcPr>
          <w:p>
            <w:pPr>
              <w:pStyle w:val="nTable"/>
              <w:spacing w:after="40"/>
              <w:rPr>
                <w:sz w:val="19"/>
              </w:rPr>
            </w:pPr>
            <w:r>
              <w:rPr>
                <w:sz w:val="19"/>
              </w:rPr>
              <w:t>13 Aug 2002 p. 4159</w:t>
            </w:r>
            <w:r>
              <w:rPr>
                <w:sz w:val="19"/>
              </w:rPr>
              <w:noBreakHyphen/>
              <w:t>71</w:t>
            </w:r>
          </w:p>
        </w:tc>
        <w:tc>
          <w:tcPr>
            <w:tcW w:w="2693" w:type="dxa"/>
          </w:tcPr>
          <w:p>
            <w:pPr>
              <w:pStyle w:val="nTable"/>
              <w:spacing w:after="40"/>
              <w:rPr>
                <w:sz w:val="19"/>
              </w:rPr>
            </w:pPr>
            <w:r>
              <w:rPr>
                <w:sz w:val="19"/>
              </w:rPr>
              <w:t xml:space="preserve">1 Sep 2002 (see r. 2 and </w:t>
            </w:r>
            <w:r>
              <w:rPr>
                <w:i/>
                <w:sz w:val="19"/>
              </w:rPr>
              <w:t>Gazette</w:t>
            </w:r>
            <w:r>
              <w:rPr>
                <w:sz w:val="19"/>
              </w:rPr>
              <w:t xml:space="preserve"> 13 Aug 2002 p. 4151)</w:t>
            </w:r>
          </w:p>
        </w:tc>
      </w:tr>
      <w:tr>
        <w:trPr>
          <w:cantSplit/>
        </w:trPr>
        <w:tc>
          <w:tcPr>
            <w:tcW w:w="3118" w:type="dxa"/>
          </w:tcPr>
          <w:p>
            <w:pPr>
              <w:pStyle w:val="nTable"/>
              <w:spacing w:after="40"/>
              <w:ind w:right="170"/>
              <w:rPr>
                <w:i/>
                <w:sz w:val="19"/>
              </w:rPr>
            </w:pPr>
            <w:r>
              <w:rPr>
                <w:i/>
                <w:sz w:val="19"/>
              </w:rPr>
              <w:t>Motor Vehicle Dealers (Sales) Amendment Regulations (No. 2) 2002</w:t>
            </w:r>
          </w:p>
        </w:tc>
        <w:tc>
          <w:tcPr>
            <w:tcW w:w="1276" w:type="dxa"/>
          </w:tcPr>
          <w:p>
            <w:pPr>
              <w:pStyle w:val="nTable"/>
              <w:spacing w:after="40"/>
              <w:rPr>
                <w:sz w:val="19"/>
              </w:rPr>
            </w:pPr>
            <w:r>
              <w:rPr>
                <w:sz w:val="19"/>
              </w:rPr>
              <w:t>30 Aug 2002 p. 4455</w:t>
            </w:r>
            <w:r>
              <w:rPr>
                <w:sz w:val="19"/>
              </w:rPr>
              <w:noBreakHyphen/>
              <w:t>6</w:t>
            </w:r>
          </w:p>
        </w:tc>
        <w:tc>
          <w:tcPr>
            <w:tcW w:w="2693" w:type="dxa"/>
          </w:tcPr>
          <w:p>
            <w:pPr>
              <w:pStyle w:val="nTable"/>
              <w:spacing w:after="40"/>
              <w:rPr>
                <w:sz w:val="19"/>
              </w:rPr>
            </w:pPr>
            <w:r>
              <w:rPr>
                <w:sz w:val="19"/>
              </w:rPr>
              <w:t xml:space="preserve">1 Sep 2002 (see r. 2 and </w:t>
            </w:r>
            <w:r>
              <w:rPr>
                <w:i/>
                <w:sz w:val="19"/>
              </w:rPr>
              <w:t>Gazette</w:t>
            </w:r>
            <w:r>
              <w:rPr>
                <w:sz w:val="19"/>
              </w:rPr>
              <w:t xml:space="preserve"> 13 Aug 2002 p. 4159 and p. 4151)</w:t>
            </w:r>
          </w:p>
        </w:tc>
      </w:tr>
      <w:tr>
        <w:trPr>
          <w:cantSplit/>
        </w:trPr>
        <w:tc>
          <w:tcPr>
            <w:tcW w:w="3118" w:type="dxa"/>
          </w:tcPr>
          <w:p>
            <w:pPr>
              <w:pStyle w:val="nTable"/>
              <w:spacing w:after="40"/>
              <w:ind w:right="170"/>
              <w:rPr>
                <w:i/>
                <w:sz w:val="19"/>
              </w:rPr>
            </w:pPr>
            <w:r>
              <w:rPr>
                <w:i/>
                <w:sz w:val="19"/>
              </w:rPr>
              <w:t xml:space="preserve">Motor Vehicle Dealers (Sales) Amendment Regulations 2006 </w:t>
            </w:r>
          </w:p>
        </w:tc>
        <w:tc>
          <w:tcPr>
            <w:tcW w:w="1276" w:type="dxa"/>
          </w:tcPr>
          <w:p>
            <w:pPr>
              <w:pStyle w:val="nTable"/>
              <w:spacing w:after="40"/>
              <w:rPr>
                <w:sz w:val="19"/>
              </w:rPr>
            </w:pPr>
            <w:r>
              <w:rPr>
                <w:sz w:val="19"/>
              </w:rPr>
              <w:t>17 Nov 2006 p. 4750</w:t>
            </w:r>
            <w:r>
              <w:rPr>
                <w:sz w:val="19"/>
              </w:rPr>
              <w:noBreakHyphen/>
              <w:t>9</w:t>
            </w:r>
          </w:p>
        </w:tc>
        <w:tc>
          <w:tcPr>
            <w:tcW w:w="2693" w:type="dxa"/>
          </w:tcPr>
          <w:p>
            <w:pPr>
              <w:pStyle w:val="nTable"/>
              <w:spacing w:after="40"/>
              <w:rPr>
                <w:sz w:val="19"/>
              </w:rPr>
            </w:pPr>
            <w:r>
              <w:rPr>
                <w:sz w:val="19"/>
              </w:rPr>
              <w:t>1 Jan 2007 (see r. 2)</w:t>
            </w:r>
          </w:p>
        </w:tc>
      </w:tr>
      <w:tr>
        <w:trPr>
          <w:cantSplit/>
        </w:trPr>
        <w:tc>
          <w:tcPr>
            <w:tcW w:w="7087" w:type="dxa"/>
            <w:gridSpan w:val="3"/>
            <w:tcBorders>
              <w:bottom w:val="single" w:sz="8" w:space="0" w:color="auto"/>
            </w:tcBorders>
          </w:tcPr>
          <w:p>
            <w:pPr>
              <w:pStyle w:val="nTable"/>
              <w:spacing w:after="40"/>
              <w:rPr>
                <w:sz w:val="19"/>
              </w:rPr>
            </w:pPr>
            <w:r>
              <w:rPr>
                <w:b/>
                <w:bCs/>
                <w:sz w:val="19"/>
              </w:rPr>
              <w:t xml:space="preserve">Reprint 3: The </w:t>
            </w:r>
            <w:r>
              <w:rPr>
                <w:b/>
                <w:bCs/>
                <w:i/>
                <w:sz w:val="19"/>
              </w:rPr>
              <w:t>Motor Vehicle Dealers (Sales) Regulations 1974</w:t>
            </w:r>
            <w:r>
              <w:rPr>
                <w:b/>
                <w:bCs/>
                <w:sz w:val="19"/>
              </w:rPr>
              <w:t xml:space="preserve"> as at 16 Feb 2007</w:t>
            </w:r>
            <w:r>
              <w:rPr>
                <w:sz w:val="19"/>
              </w:rPr>
              <w:t xml:space="preserve"> (includes amendments listed above)</w:t>
            </w:r>
          </w:p>
        </w:tc>
      </w:tr>
    </w:tbl>
    <w:p/>
    <w:p>
      <w:pPr>
        <w:sectPr>
          <w:headerReference w:type="even" r:id="rId35"/>
          <w:headerReference w:type="default" r:id="rId36"/>
          <w:headerReference w:type="first" r:id="rId37"/>
          <w:pgSz w:w="11906" w:h="16838" w:code="9"/>
          <w:pgMar w:top="2376" w:right="2404" w:bottom="3544" w:left="2404" w:header="720" w:footer="3380" w:gutter="0"/>
          <w:cols w:space="720"/>
          <w:noEndnote/>
          <w:docGrid w:linePitch="326"/>
        </w:sectPr>
      </w:pPr>
    </w:p>
    <w:p>
      <w:bookmarkStart w:id="269" w:name="UpToHere"/>
      <w:bookmarkEnd w:id="269"/>
    </w:p>
    <w:sectPr>
      <w:headerReference w:type="even" r:id="rId38"/>
      <w:headerReference w:type="default" r:id="rId3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Dealers (Sales) Regulations 1974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Motor Vehicle Dealers (Sales) Regulations 1974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Prescribed access</w:t>
            </w:r>
          </w:fldSimple>
        </w:p>
      </w:tc>
    </w:tr>
    <w:tr>
      <w:tc>
        <w:tcPr>
          <w:tcW w:w="1548" w:type="dxa"/>
        </w:tcPr>
        <w:p>
          <w:pPr>
            <w:pStyle w:val="HeaderNumberLeft"/>
            <w:rPr>
              <w:b w:val="0"/>
            </w:rPr>
          </w:pPr>
        </w:p>
      </w:tc>
      <w:tc>
        <w:tcPr>
          <w:tcW w:w="5715" w:type="dxa"/>
        </w:tcPr>
        <w:p>
          <w:pPr>
            <w:pStyle w:val="HeaderTextLeft"/>
            <w:tabs>
              <w:tab w:val="left" w:pos="3285"/>
            </w:tabs>
          </w:pPr>
          <w:r>
            <w:tab/>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Dealers (Sales) Regulations 1974</w:t>
            </w:r>
          </w:fldSimple>
        </w:p>
      </w:tc>
    </w:tr>
    <w:tr>
      <w:tc>
        <w:tcPr>
          <w:tcW w:w="5715" w:type="dxa"/>
          <w:vAlign w:val="bottom"/>
        </w:tcPr>
        <w:p>
          <w:pPr>
            <w:pStyle w:val="HeaderTextRight"/>
          </w:pPr>
          <w:fldSimple w:instr=" styleref CharSchText ">
            <w:r>
              <w:rPr>
                <w:noProof/>
              </w:rPr>
              <w:t>Vehicle consignment contract</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13</w:instrText>
            </w:r>
          </w:fldSimple>
          <w:r>
            <w:instrText xml:space="preserve"> </w:instrText>
          </w:r>
          <w:r>
            <w:fldChar w:fldCharType="separate"/>
          </w:r>
          <w:r>
            <w:rPr>
              <w:noProof/>
            </w:rPr>
            <w:t>13</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Motor Vehicle Dealers (Sales) Regulations 1974</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Vehicle consignment contract</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13</w:instrText>
            </w:r>
          </w:fldSimple>
          <w:r>
            <w:instrText xml:space="preserve"> </w:instrText>
          </w:r>
          <w:r>
            <w:fldChar w:fldCharType="separate"/>
          </w:r>
          <w:r>
            <w:rPr>
              <w:noProof/>
            </w:rPr>
            <w:t>13</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Motor Vehicle Dealers (Sales) Regulations 1974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Motor Vehicle Dealers (Sales) Regulations 1974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Dealers (Sales) Regulations 1974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MERGEFORMAT ">
            <w:r>
              <w:rPr>
                <w:noProof/>
              </w:rPr>
              <w:t>Motor Vehicle Dealers (Sales) Regulations 1974</w:t>
            </w:r>
          </w:fldSimple>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Left"/>
            <w:jc w:val="right"/>
          </w:pPr>
        </w:p>
      </w:tc>
      <w:tc>
        <w:tcPr>
          <w:tcW w:w="1548"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Motor Vehicle Dealers (Sales) Regulations 1974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Motor Vehicle Dealers (Sales) Regulations 1974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Motor Vehicle Dealers (Sales) Regulations 1974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pPr>
          <w:r>
            <w:rPr>
              <w:b/>
            </w:rPr>
            <w:t xml:space="preserve">r. </w:t>
          </w:r>
          <w:r>
            <w:rPr>
              <w:b/>
            </w:rPr>
            <w:fldChar w:fldCharType="begin"/>
          </w:r>
          <w:r>
            <w:rPr>
              <w:b/>
            </w:rPr>
            <w:instrText xml:space="preserve"> styleref CharSectno </w:instrText>
          </w:r>
          <w:r>
            <w:rPr>
              <w:b/>
            </w:rPr>
            <w:fldChar w:fldCharType="separate"/>
          </w:r>
          <w:r>
            <w:rPr>
              <w:b/>
              <w:noProof/>
            </w:rPr>
            <w:t>1</w:t>
          </w:r>
          <w:r>
            <w:rPr>
              <w:b/>
            </w:rP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pPr>
          <w:fldSimple w:instr=" STYLEREF &quot;Name of Act/Reg&quot; \* MERGEFORMAT ">
            <w:r>
              <w:rPr>
                <w:noProof/>
              </w:rPr>
              <w:t>Motor Vehicle Dealers (Sales) Regulations 1974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pPr>
          <w:r>
            <w:fldChar w:fldCharType="begin"/>
          </w:r>
          <w:r>
            <w:instrText xml:space="preserve"> styleref CharDivNo </w:instrText>
          </w:r>
          <w:r>
            <w:fldChar w:fldCharType="end"/>
          </w:r>
        </w:p>
      </w:tc>
    </w:tr>
    <w:tr>
      <w:trPr>
        <w:cantSplit/>
      </w:trPr>
      <w:tc>
        <w:tcPr>
          <w:tcW w:w="7258" w:type="dxa"/>
          <w:gridSpan w:val="2"/>
        </w:tcPr>
        <w:p>
          <w:pPr>
            <w:pStyle w:val="HeaderNumberRight"/>
            <w:rPr>
              <w:b w:val="0"/>
            </w:rPr>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Motor Vehicle Dealers (Sales) Regulations 1974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tabs>
              <w:tab w:val="left" w:pos="3285"/>
            </w:tabs>
          </w:pPr>
          <w:r>
            <w:tab/>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DECD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A42D5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C4AD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D8252A"/>
    <w:lvl w:ilvl="0">
      <w:start w:val="1"/>
      <w:numFmt w:val="decimal"/>
      <w:pStyle w:val="ListNumber2"/>
      <w:lvlText w:val="%1."/>
      <w:lvlJc w:val="left"/>
      <w:pPr>
        <w:tabs>
          <w:tab w:val="num" w:pos="720"/>
        </w:tabs>
        <w:ind w:left="720" w:hanging="360"/>
      </w:pPr>
    </w:lvl>
  </w:abstractNum>
  <w:abstractNum w:abstractNumId="4">
    <w:nsid w:val="FFFFFF80"/>
    <w:multiLevelType w:val="singleLevel"/>
    <w:tmpl w:val="4EB8402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3D694A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206B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88766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52E7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3F54D5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28BAAC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6AB66650"/>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5B4069"/>
    <w:multiLevelType w:val="hybridMultilevel"/>
    <w:tmpl w:val="8AE4D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73A3345"/>
    <w:multiLevelType w:val="hybridMultilevel"/>
    <w:tmpl w:val="122C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2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64" w:dllVersion="131077" w:nlCheck="1"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2546"/>
    <w:docVar w:name="WAFER_20151208142546" w:val="RemoveTrackChanges"/>
    <w:docVar w:name="WAFER_20151208142546_GUID" w:val="32e659b7-ce9e-46bb-ac78-2d80ba7de7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png"/><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7583</Words>
  <Characters>39741</Characters>
  <Application>Microsoft Office Word</Application>
  <DocSecurity>0</DocSecurity>
  <Lines>1324</Lines>
  <Paragraphs>775</Paragraphs>
  <ScaleCrop>false</ScaleCrop>
  <HeadingPairs>
    <vt:vector size="2" baseType="variant">
      <vt:variant>
        <vt:lpstr>Title</vt:lpstr>
      </vt:variant>
      <vt:variant>
        <vt:i4>1</vt:i4>
      </vt:variant>
    </vt:vector>
  </HeadingPairs>
  <TitlesOfParts>
    <vt:vector size="1" baseType="lpstr">
      <vt:lpstr>Motor Vehicle Dealers (Sales) Regulations 1974</vt:lpstr>
    </vt:vector>
  </TitlesOfParts>
  <Manager/>
  <Company/>
  <LinksUpToDate>false</LinksUpToDate>
  <CharactersWithSpaces>46549</CharactersWithSpaces>
  <SharedDoc>false</SharedDoc>
  <HLinks>
    <vt:vector size="24" baseType="variant">
      <vt:variant>
        <vt:i4>65542</vt:i4>
      </vt:variant>
      <vt:variant>
        <vt:i4>4315</vt:i4>
      </vt:variant>
      <vt:variant>
        <vt:i4>1025</vt:i4>
      </vt:variant>
      <vt:variant>
        <vt:i4>1</vt:i4>
      </vt:variant>
      <vt:variant>
        <vt:lpwstr>Crest</vt:lpwstr>
      </vt:variant>
      <vt:variant>
        <vt:lpwstr/>
      </vt:variant>
      <vt:variant>
        <vt:i4>458783</vt:i4>
      </vt:variant>
      <vt:variant>
        <vt:i4>23585</vt:i4>
      </vt:variant>
      <vt:variant>
        <vt:i4>1026</vt:i4>
      </vt:variant>
      <vt:variant>
        <vt:i4>1</vt:i4>
      </vt:variant>
      <vt:variant>
        <vt:lpwstr>MTRS2</vt:lpwstr>
      </vt:variant>
      <vt:variant>
        <vt:lpwstr/>
      </vt:variant>
      <vt:variant>
        <vt:i4>458783</vt:i4>
      </vt:variant>
      <vt:variant>
        <vt:i4>23609</vt:i4>
      </vt:variant>
      <vt:variant>
        <vt:i4>1027</vt:i4>
      </vt:variant>
      <vt:variant>
        <vt:i4>1</vt:i4>
      </vt:variant>
      <vt:variant>
        <vt:lpwstr>mtrs3</vt:lpwstr>
      </vt:variant>
      <vt:variant>
        <vt:lpwstr/>
      </vt:variant>
      <vt:variant>
        <vt:i4>65542</vt:i4>
      </vt:variant>
      <vt:variant>
        <vt:i4>-1</vt:i4>
      </vt:variant>
      <vt:variant>
        <vt:i4>1031</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Dealers (Sales) Regulations 1974 - 03-a0-07</dc:title>
  <dc:subject/>
  <dc:creator/>
  <cp:keywords/>
  <dc:description/>
  <cp:lastModifiedBy>svcMRProcess</cp:lastModifiedBy>
  <cp:revision>4</cp:revision>
  <cp:lastPrinted>2007-02-26T03:09:00Z</cp:lastPrinted>
  <dcterms:created xsi:type="dcterms:W3CDTF">2018-09-13T02:30:00Z</dcterms:created>
  <dcterms:modified xsi:type="dcterms:W3CDTF">2018-09-13T02:30:00Z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14 June 1974 pp.1926-36</vt:lpwstr>
  </property>
  <property fmtid="{D5CDD505-2E9C-101B-9397-08002B2CF9AE}" pid="3" name="CommencementDate">
    <vt:lpwstr>20070216</vt:lpwstr>
  </property>
  <property fmtid="{D5CDD505-2E9C-101B-9397-08002B2CF9AE}" pid="4" name="DocumentType">
    <vt:lpwstr>Reg</vt:lpwstr>
  </property>
  <property fmtid="{D5CDD505-2E9C-101B-9397-08002B2CF9AE}" pid="5" name="OwlsUID">
    <vt:i4>4650</vt:i4>
  </property>
  <property fmtid="{D5CDD505-2E9C-101B-9397-08002B2CF9AE}" pid="6" name="ReprintNo">
    <vt:lpwstr>3</vt:lpwstr>
  </property>
  <property fmtid="{D5CDD505-2E9C-101B-9397-08002B2CF9AE}" pid="7" name="AsAtDate">
    <vt:lpwstr>16 Feb 2007</vt:lpwstr>
  </property>
  <property fmtid="{D5CDD505-2E9C-101B-9397-08002B2CF9AE}" pid="8" name="Suffix">
    <vt:lpwstr>03-a0-07</vt:lpwstr>
  </property>
</Properties>
</file>