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Aboriginal Affairs Planning Authority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_Toc139691846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_Toc139691847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_Toc139691848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_Toc139691849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_Toc139691851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_Toc139691852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_Toc139691853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_Toc139691854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_Toc139691855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_Toc139691856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_Toc139691857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_Toc139691858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_Toc139691859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_Toc139691860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_Toc139691861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_Toc139691862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_Toc139691863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_Toc139691864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_Toc139691865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_Toc139691866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_Toc139691867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_Toc139691868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_Toc139691870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_Toc139691871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_Toc139691872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_Toc139691873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_Toc139691874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_Toc139691875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_Toc139691876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_Toc139691878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_Toc139691879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_Toc139691880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_Toc139691881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_Toc139691882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Establishment of the Aboriginal Trading Fund</w:t>
      </w:r>
      <w:r>
        <w:tab/>
      </w:r>
      <w:r>
        <w:fldChar w:fldCharType="begin"/>
      </w:r>
      <w:r>
        <w:instrText xml:space="preserve"> PAGEREF _Toc139691884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Fund</w:t>
      </w:r>
      <w:r>
        <w:tab/>
      </w:r>
      <w:r>
        <w:fldChar w:fldCharType="begin"/>
      </w:r>
      <w:r>
        <w:instrText xml:space="preserve"> PAGEREF _Toc139691885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_Toc139691886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_Toc139691887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_Toc139691888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_Toc139691889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_Toc139691890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_Toc139691892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_Toc139691893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_Toc139691894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_Toc139691895 \h </w:instrText>
      </w:r>
      <w:r>
        <w:fldChar w:fldCharType="separate"/>
      </w:r>
      <w:r>
        <w:t>30</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_Toc139691898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_Toc139691899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_Toc139691900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_Toc139691901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_Toc139691902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_Toc139691903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_Toc139691904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_Toc139691905 \h </w:instrText>
      </w:r>
      <w:r>
        <w:fldChar w:fldCharType="separate"/>
      </w:r>
      <w:r>
        <w:t>33</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_Toc139691906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_Toc139691907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_Toc139691908 \h </w:instrText>
      </w:r>
      <w:r>
        <w:fldChar w:fldCharType="separate"/>
      </w:r>
      <w:r>
        <w:t>34</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_Toc139691909 \h </w:instrText>
      </w:r>
      <w:r>
        <w:fldChar w:fldCharType="separate"/>
      </w:r>
      <w:r>
        <w:t>34</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_Toc139691910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_Toc139691912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31233164"/>
      <w:bookmarkStart w:id="10" w:name="_Toc133995336"/>
      <w:bookmarkStart w:id="11" w:name="_Toc134869744"/>
      <w:bookmarkStart w:id="12" w:name="_Toc134869907"/>
      <w:bookmarkStart w:id="13" w:name="_Toc134949644"/>
      <w:bookmarkStart w:id="14" w:name="_Toc136155204"/>
      <w:bookmarkStart w:id="15" w:name="_Toc136837330"/>
      <w:bookmarkStart w:id="16" w:name="_Toc137375667"/>
      <w:bookmarkStart w:id="17" w:name="_Toc1396918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1408552"/>
      <w:bookmarkStart w:id="19" w:name="_Toc128371154"/>
      <w:bookmarkStart w:id="20" w:name="_Toc139691846"/>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1" w:name="_Toc51408553"/>
      <w:bookmarkStart w:id="22" w:name="_Toc128371155"/>
      <w:bookmarkStart w:id="23" w:name="_Toc139691847"/>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24" w:name="_Toc51408554"/>
      <w:bookmarkStart w:id="25" w:name="_Toc128371156"/>
      <w:bookmarkStart w:id="26" w:name="_Toc139691848"/>
      <w:r>
        <w:rPr>
          <w:rStyle w:val="CharSectno"/>
        </w:rPr>
        <w:t>4</w:t>
      </w:r>
      <w:r>
        <w:rPr>
          <w:snapToGrid w:val="0"/>
        </w:rPr>
        <w:t>.</w:t>
      </w:r>
      <w:r>
        <w:rPr>
          <w:snapToGrid w:val="0"/>
        </w:rPr>
        <w:tab/>
        <w:t>Interpretation</w:t>
      </w:r>
      <w:bookmarkEnd w:id="24"/>
      <w:bookmarkEnd w:id="25"/>
      <w:bookmarkEnd w:id="26"/>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lastRenderedPageBreak/>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27" w:name="_Toc51408555"/>
      <w:bookmarkStart w:id="28" w:name="_Toc128371157"/>
      <w:bookmarkStart w:id="29" w:name="_Toc139691849"/>
      <w:r>
        <w:rPr>
          <w:rStyle w:val="CharSectno"/>
        </w:rPr>
        <w:t>5</w:t>
      </w:r>
      <w:r>
        <w:rPr>
          <w:snapToGrid w:val="0"/>
        </w:rPr>
        <w:t>.</w:t>
      </w:r>
      <w:r>
        <w:rPr>
          <w:snapToGrid w:val="0"/>
        </w:rPr>
        <w:tab/>
        <w:t>Crown bound</w:t>
      </w:r>
      <w:bookmarkEnd w:id="27"/>
      <w:bookmarkEnd w:id="28"/>
      <w:bookmarkEnd w:id="29"/>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0" w:name="_Toc72568969"/>
      <w:bookmarkStart w:id="31" w:name="_Toc86545711"/>
      <w:bookmarkStart w:id="32" w:name="_Toc90865401"/>
      <w:bookmarkStart w:id="33" w:name="_Toc102974343"/>
      <w:bookmarkStart w:id="34" w:name="_Toc104692054"/>
      <w:bookmarkStart w:id="35" w:name="_Toc128371158"/>
      <w:bookmarkStart w:id="36" w:name="_Toc128371228"/>
      <w:bookmarkStart w:id="37" w:name="_Toc128988250"/>
      <w:bookmarkStart w:id="38" w:name="_Toc131233169"/>
      <w:bookmarkStart w:id="39" w:name="_Toc133995341"/>
      <w:bookmarkStart w:id="40" w:name="_Toc134869749"/>
      <w:bookmarkStart w:id="41" w:name="_Toc134869912"/>
      <w:bookmarkStart w:id="42" w:name="_Toc134949649"/>
      <w:bookmarkStart w:id="43" w:name="_Toc136155209"/>
      <w:bookmarkStart w:id="44" w:name="_Toc136837335"/>
      <w:bookmarkStart w:id="45" w:name="_Toc137375672"/>
      <w:bookmarkStart w:id="46" w:name="_Toc139691850"/>
      <w:r>
        <w:rPr>
          <w:rStyle w:val="CharPartNo"/>
        </w:rPr>
        <w:lastRenderedPageBreak/>
        <w:t>Part II</w:t>
      </w:r>
      <w:r>
        <w:rPr>
          <w:rStyle w:val="CharDivNo"/>
        </w:rPr>
        <w:t> </w:t>
      </w:r>
      <w:r>
        <w:t>—</w:t>
      </w:r>
      <w:r>
        <w:rPr>
          <w:rStyle w:val="CharDivText"/>
        </w:rPr>
        <w:t> </w:t>
      </w:r>
      <w:r>
        <w:rPr>
          <w:rStyle w:val="CharPartText"/>
        </w:rPr>
        <w:t>Administrative provisions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1408557"/>
      <w:bookmarkStart w:id="48" w:name="_Toc128371159"/>
      <w:bookmarkStart w:id="49" w:name="_Toc139691851"/>
      <w:r>
        <w:rPr>
          <w:rStyle w:val="CharSectno"/>
        </w:rPr>
        <w:t>7</w:t>
      </w:r>
      <w:r>
        <w:rPr>
          <w:snapToGrid w:val="0"/>
        </w:rPr>
        <w:t>.</w:t>
      </w:r>
      <w:r>
        <w:rPr>
          <w:snapToGrid w:val="0"/>
        </w:rPr>
        <w:tab/>
        <w:t>Administration</w:t>
      </w:r>
      <w:bookmarkEnd w:id="47"/>
      <w:bookmarkEnd w:id="48"/>
      <w:bookmarkEnd w:id="4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50" w:name="_Toc51408558"/>
      <w:bookmarkStart w:id="51" w:name="_Toc128371160"/>
      <w:bookmarkStart w:id="52" w:name="_Toc139691852"/>
      <w:r>
        <w:rPr>
          <w:rStyle w:val="CharSectno"/>
        </w:rPr>
        <w:t>8</w:t>
      </w:r>
      <w:r>
        <w:rPr>
          <w:snapToGrid w:val="0"/>
        </w:rPr>
        <w:t>.</w:t>
      </w:r>
      <w:r>
        <w:rPr>
          <w:snapToGrid w:val="0"/>
        </w:rPr>
        <w:tab/>
        <w:t>Minister to be body corporate</w:t>
      </w:r>
      <w:bookmarkEnd w:id="50"/>
      <w:bookmarkEnd w:id="51"/>
      <w:bookmarkEnd w:id="5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53" w:name="_Toc51408559"/>
      <w:bookmarkStart w:id="54" w:name="_Toc128371161"/>
      <w:bookmarkStart w:id="55" w:name="_Toc139691853"/>
      <w:r>
        <w:rPr>
          <w:rStyle w:val="CharSectno"/>
        </w:rPr>
        <w:t>9</w:t>
      </w:r>
      <w:r>
        <w:rPr>
          <w:snapToGrid w:val="0"/>
        </w:rPr>
        <w:t>.</w:t>
      </w:r>
      <w:r>
        <w:rPr>
          <w:snapToGrid w:val="0"/>
        </w:rPr>
        <w:tab/>
        <w:t>Powers of delegation</w:t>
      </w:r>
      <w:bookmarkEnd w:id="53"/>
      <w:bookmarkEnd w:id="54"/>
      <w:bookmarkEnd w:id="5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56" w:name="_Toc51408561"/>
      <w:bookmarkStart w:id="57" w:name="_Toc128371163"/>
      <w:r>
        <w:t>[</w:t>
      </w:r>
      <w:r>
        <w:rPr>
          <w:b/>
        </w:rPr>
        <w:t>10.</w:t>
      </w:r>
      <w:r>
        <w:tab/>
        <w:t>Repealed by No. 28 of 2006 s. 344.]</w:t>
      </w:r>
    </w:p>
    <w:p>
      <w:pPr>
        <w:pStyle w:val="Heading5"/>
        <w:rPr>
          <w:snapToGrid w:val="0"/>
        </w:rPr>
      </w:pPr>
      <w:bookmarkStart w:id="58" w:name="_Toc139691854"/>
      <w:r>
        <w:rPr>
          <w:rStyle w:val="CharSectno"/>
        </w:rPr>
        <w:t>11</w:t>
      </w:r>
      <w:r>
        <w:rPr>
          <w:snapToGrid w:val="0"/>
        </w:rPr>
        <w:t>.</w:t>
      </w:r>
      <w:r>
        <w:rPr>
          <w:snapToGrid w:val="0"/>
        </w:rPr>
        <w:tab/>
        <w:t>Delegation by</w:t>
      </w:r>
      <w:bookmarkEnd w:id="56"/>
      <w:bookmarkEnd w:id="57"/>
      <w:r>
        <w:rPr>
          <w:snapToGrid w:val="0"/>
        </w:rPr>
        <w:t xml:space="preserve"> CEO</w:t>
      </w:r>
      <w:bookmarkEnd w:id="58"/>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59" w:name="_Toc51408562"/>
      <w:bookmarkStart w:id="60" w:name="_Toc128371164"/>
      <w:bookmarkStart w:id="61" w:name="_Toc139691855"/>
      <w:r>
        <w:rPr>
          <w:rStyle w:val="CharSectno"/>
        </w:rPr>
        <w:t>12</w:t>
      </w:r>
      <w:r>
        <w:rPr>
          <w:snapToGrid w:val="0"/>
        </w:rPr>
        <w:t>.</w:t>
      </w:r>
      <w:r>
        <w:rPr>
          <w:snapToGrid w:val="0"/>
        </w:rPr>
        <w:tab/>
        <w:t>Duty of Authority</w:t>
      </w:r>
      <w:bookmarkEnd w:id="59"/>
      <w:bookmarkEnd w:id="60"/>
      <w:bookmarkEnd w:id="61"/>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62" w:name="_Toc51408563"/>
      <w:bookmarkStart w:id="63" w:name="_Toc128371165"/>
      <w:bookmarkStart w:id="64" w:name="_Toc139691856"/>
      <w:r>
        <w:rPr>
          <w:rStyle w:val="CharSectno"/>
        </w:rPr>
        <w:t>13</w:t>
      </w:r>
      <w:r>
        <w:rPr>
          <w:snapToGrid w:val="0"/>
        </w:rPr>
        <w:t>.</w:t>
      </w:r>
      <w:r>
        <w:rPr>
          <w:snapToGrid w:val="0"/>
        </w:rPr>
        <w:tab/>
        <w:t>Functions of Authority</w:t>
      </w:r>
      <w:bookmarkEnd w:id="62"/>
      <w:bookmarkEnd w:id="63"/>
      <w:bookmarkEnd w:id="6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65" w:name="_Toc51408564"/>
      <w:bookmarkStart w:id="66" w:name="_Toc128371166"/>
      <w:bookmarkStart w:id="67" w:name="_Toc139691857"/>
      <w:r>
        <w:rPr>
          <w:rStyle w:val="CharSectno"/>
        </w:rPr>
        <w:t>14</w:t>
      </w:r>
      <w:r>
        <w:rPr>
          <w:snapToGrid w:val="0"/>
        </w:rPr>
        <w:t>.</w:t>
      </w:r>
      <w:r>
        <w:rPr>
          <w:snapToGrid w:val="0"/>
        </w:rPr>
        <w:tab/>
        <w:t>Powers of Authority</w:t>
      </w:r>
      <w:bookmarkEnd w:id="65"/>
      <w:bookmarkEnd w:id="66"/>
      <w:bookmarkEnd w:id="67"/>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68" w:name="_Toc51408565"/>
      <w:bookmarkStart w:id="69" w:name="_Toc128371167"/>
      <w:bookmarkStart w:id="70" w:name="_Toc139691858"/>
      <w:r>
        <w:rPr>
          <w:rStyle w:val="CharSectno"/>
        </w:rPr>
        <w:t>15</w:t>
      </w:r>
      <w:r>
        <w:rPr>
          <w:snapToGrid w:val="0"/>
        </w:rPr>
        <w:t>.</w:t>
      </w:r>
      <w:r>
        <w:rPr>
          <w:snapToGrid w:val="0"/>
        </w:rPr>
        <w:tab/>
        <w:t>Staff of Authority</w:t>
      </w:r>
      <w:bookmarkEnd w:id="68"/>
      <w:bookmarkEnd w:id="69"/>
      <w:bookmarkEnd w:id="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71" w:name="_Toc51408567"/>
      <w:bookmarkStart w:id="72" w:name="_Toc128371169"/>
      <w:r>
        <w:t>[</w:t>
      </w:r>
      <w:r>
        <w:rPr>
          <w:b/>
        </w:rPr>
        <w:t>16.</w:t>
      </w:r>
      <w:r>
        <w:tab/>
        <w:t>Repealed by No. 28 of 2006 s. 345.]</w:t>
      </w:r>
    </w:p>
    <w:p>
      <w:pPr>
        <w:pStyle w:val="Heading5"/>
        <w:rPr>
          <w:snapToGrid w:val="0"/>
        </w:rPr>
      </w:pPr>
      <w:bookmarkStart w:id="73" w:name="_Toc139691859"/>
      <w:r>
        <w:rPr>
          <w:rStyle w:val="CharSectno"/>
        </w:rPr>
        <w:t>17</w:t>
      </w:r>
      <w:r>
        <w:rPr>
          <w:snapToGrid w:val="0"/>
        </w:rPr>
        <w:t>.</w:t>
      </w:r>
      <w:r>
        <w:rPr>
          <w:snapToGrid w:val="0"/>
        </w:rPr>
        <w:tab/>
        <w:t>Exemption from personal liability</w:t>
      </w:r>
      <w:bookmarkEnd w:id="71"/>
      <w:bookmarkEnd w:id="72"/>
      <w:bookmarkEnd w:id="73"/>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74" w:name="_Toc51408568"/>
      <w:bookmarkStart w:id="75" w:name="_Toc128371170"/>
      <w:bookmarkStart w:id="76" w:name="_Toc139691860"/>
      <w:r>
        <w:rPr>
          <w:rStyle w:val="CharSectno"/>
        </w:rPr>
        <w:t>18</w:t>
      </w:r>
      <w:r>
        <w:rPr>
          <w:snapToGrid w:val="0"/>
        </w:rPr>
        <w:t>.</w:t>
      </w:r>
      <w:r>
        <w:rPr>
          <w:snapToGrid w:val="0"/>
        </w:rPr>
        <w:tab/>
        <w:t>Aboriginal Advisory Council</w:t>
      </w:r>
      <w:bookmarkEnd w:id="74"/>
      <w:bookmarkEnd w:id="75"/>
      <w:bookmarkEnd w:id="7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77" w:name="_Toc51408569"/>
      <w:bookmarkStart w:id="78" w:name="_Toc128371171"/>
      <w:bookmarkStart w:id="79" w:name="_Toc139691861"/>
      <w:r>
        <w:rPr>
          <w:rStyle w:val="CharSectno"/>
        </w:rPr>
        <w:t>19</w:t>
      </w:r>
      <w:r>
        <w:rPr>
          <w:snapToGrid w:val="0"/>
        </w:rPr>
        <w:t>.</w:t>
      </w:r>
      <w:r>
        <w:rPr>
          <w:snapToGrid w:val="0"/>
        </w:rPr>
        <w:tab/>
        <w:t>Aboriginal Affairs Co</w:t>
      </w:r>
      <w:r>
        <w:rPr>
          <w:snapToGrid w:val="0"/>
        </w:rPr>
        <w:noBreakHyphen/>
        <w:t>ordinating Committee</w:t>
      </w:r>
      <w:bookmarkEnd w:id="77"/>
      <w:bookmarkEnd w:id="78"/>
      <w:bookmarkEnd w:id="79"/>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80" w:name="_Toc51408570"/>
      <w:bookmarkStart w:id="81" w:name="_Toc128371172"/>
      <w:bookmarkStart w:id="82" w:name="_Toc139691862"/>
      <w:r>
        <w:rPr>
          <w:rStyle w:val="CharSectno"/>
        </w:rPr>
        <w:t>20</w:t>
      </w:r>
      <w:r>
        <w:rPr>
          <w:snapToGrid w:val="0"/>
        </w:rPr>
        <w:t>.</w:t>
      </w:r>
      <w:r>
        <w:rPr>
          <w:snapToGrid w:val="0"/>
        </w:rPr>
        <w:tab/>
        <w:t>Aboriginal Lands Trust</w:t>
      </w:r>
      <w:bookmarkEnd w:id="80"/>
      <w:bookmarkEnd w:id="81"/>
      <w:bookmarkEnd w:id="8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83" w:name="_Toc51408571"/>
      <w:bookmarkStart w:id="84" w:name="_Toc128371173"/>
      <w:bookmarkStart w:id="85" w:name="_Toc139691863"/>
      <w:r>
        <w:rPr>
          <w:rStyle w:val="CharSectno"/>
        </w:rPr>
        <w:t>21</w:t>
      </w:r>
      <w:r>
        <w:rPr>
          <w:snapToGrid w:val="0"/>
        </w:rPr>
        <w:t>.</w:t>
      </w:r>
      <w:r>
        <w:rPr>
          <w:snapToGrid w:val="0"/>
        </w:rPr>
        <w:tab/>
        <w:t>Constitutional provisions of Aboriginal Lands Trust</w:t>
      </w:r>
      <w:bookmarkEnd w:id="83"/>
      <w:bookmarkEnd w:id="84"/>
      <w:bookmarkEnd w:id="85"/>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86" w:name="_Toc51408572"/>
      <w:bookmarkStart w:id="87" w:name="_Toc128371174"/>
      <w:bookmarkStart w:id="88" w:name="_Toc139691864"/>
      <w:r>
        <w:rPr>
          <w:rStyle w:val="CharSectno"/>
        </w:rPr>
        <w:t>21A</w:t>
      </w:r>
      <w:r>
        <w:rPr>
          <w:snapToGrid w:val="0"/>
        </w:rPr>
        <w:t>.</w:t>
      </w:r>
      <w:r>
        <w:rPr>
          <w:snapToGrid w:val="0"/>
        </w:rPr>
        <w:tab/>
        <w:t>Delegation of certain functions by Aboriginal Lands Trust</w:t>
      </w:r>
      <w:bookmarkEnd w:id="86"/>
      <w:bookmarkEnd w:id="87"/>
      <w:bookmarkEnd w:id="88"/>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t>“</w:t>
      </w:r>
      <w:r>
        <w:rPr>
          <w:rStyle w:val="CharDefText"/>
        </w:rPr>
        <w:t>mineral resources</w:t>
      </w:r>
      <w:r>
        <w:rPr>
          <w:b/>
        </w:rPr>
        <w:t>”</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[Section 21A inserted by No. 107 of 1982 s. 3; amended by No. 113 of 1987 s. 32.]</w:t>
      </w:r>
    </w:p>
    <w:p>
      <w:pPr>
        <w:pStyle w:val="Heading5"/>
        <w:rPr>
          <w:snapToGrid w:val="0"/>
        </w:rPr>
      </w:pPr>
      <w:bookmarkStart w:id="89" w:name="_Toc51408573"/>
      <w:bookmarkStart w:id="90" w:name="_Toc128371175"/>
      <w:bookmarkStart w:id="91" w:name="_Toc139691865"/>
      <w:r>
        <w:rPr>
          <w:rStyle w:val="CharSectno"/>
        </w:rPr>
        <w:t>22</w:t>
      </w:r>
      <w:r>
        <w:rPr>
          <w:snapToGrid w:val="0"/>
        </w:rPr>
        <w:t>.</w:t>
      </w:r>
      <w:r>
        <w:rPr>
          <w:snapToGrid w:val="0"/>
        </w:rPr>
        <w:tab/>
        <w:t>Seal of Aboriginal Lands Trust</w:t>
      </w:r>
      <w:bookmarkEnd w:id="89"/>
      <w:bookmarkEnd w:id="90"/>
      <w:bookmarkEnd w:id="9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92" w:name="_Toc51408574"/>
      <w:bookmarkStart w:id="93" w:name="_Toc128371176"/>
      <w:bookmarkStart w:id="94" w:name="_Toc139691866"/>
      <w:r>
        <w:rPr>
          <w:rStyle w:val="CharSectno"/>
        </w:rPr>
        <w:t>23</w:t>
      </w:r>
      <w:r>
        <w:rPr>
          <w:snapToGrid w:val="0"/>
        </w:rPr>
        <w:t>.</w:t>
      </w:r>
      <w:r>
        <w:rPr>
          <w:snapToGrid w:val="0"/>
        </w:rPr>
        <w:tab/>
        <w:t>Functions of the Aboriginal Lands Trust</w:t>
      </w:r>
      <w:bookmarkEnd w:id="92"/>
      <w:bookmarkEnd w:id="93"/>
      <w:bookmarkEnd w:id="9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95" w:name="_Toc51408575"/>
      <w:bookmarkStart w:id="96" w:name="_Toc128371177"/>
      <w:bookmarkStart w:id="97" w:name="_Toc139691867"/>
      <w:r>
        <w:rPr>
          <w:rStyle w:val="CharSectno"/>
        </w:rPr>
        <w:t>24</w:t>
      </w:r>
      <w:r>
        <w:rPr>
          <w:snapToGrid w:val="0"/>
        </w:rPr>
        <w:t>.</w:t>
      </w:r>
      <w:r>
        <w:rPr>
          <w:snapToGrid w:val="0"/>
        </w:rPr>
        <w:tab/>
        <w:t>Transfers from the Authority to the Trust</w:t>
      </w:r>
      <w:bookmarkEnd w:id="95"/>
      <w:bookmarkEnd w:id="96"/>
      <w:bookmarkEnd w:id="97"/>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98" w:name="_Toc51408576"/>
      <w:bookmarkStart w:id="99" w:name="_Toc128371178"/>
      <w:bookmarkStart w:id="100" w:name="_Toc139691868"/>
      <w:r>
        <w:rPr>
          <w:rStyle w:val="CharSectno"/>
        </w:rPr>
        <w:t>25</w:t>
      </w:r>
      <w:r>
        <w:rPr>
          <w:snapToGrid w:val="0"/>
        </w:rPr>
        <w:t>.</w:t>
      </w:r>
      <w:r>
        <w:rPr>
          <w:snapToGrid w:val="0"/>
        </w:rPr>
        <w:tab/>
        <w:t>New lands may be reserved</w:t>
      </w:r>
      <w:bookmarkEnd w:id="98"/>
      <w:bookmarkEnd w:id="99"/>
      <w:bookmarkEnd w:id="10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01" w:name="_Toc72568990"/>
      <w:bookmarkStart w:id="102" w:name="_Toc86545732"/>
      <w:bookmarkStart w:id="103" w:name="_Toc90865422"/>
      <w:bookmarkStart w:id="104" w:name="_Toc102974364"/>
      <w:bookmarkStart w:id="105" w:name="_Toc104692075"/>
      <w:bookmarkStart w:id="106" w:name="_Toc128371179"/>
      <w:bookmarkStart w:id="107" w:name="_Toc128371249"/>
      <w:bookmarkStart w:id="108" w:name="_Toc128988271"/>
      <w:bookmarkStart w:id="109" w:name="_Toc131233190"/>
      <w:bookmarkStart w:id="110" w:name="_Toc133995362"/>
      <w:bookmarkStart w:id="111" w:name="_Toc134869770"/>
      <w:bookmarkStart w:id="112" w:name="_Toc134869933"/>
      <w:bookmarkStart w:id="113" w:name="_Toc134949670"/>
      <w:bookmarkStart w:id="114" w:name="_Toc136155230"/>
      <w:bookmarkStart w:id="115" w:name="_Toc136837356"/>
      <w:bookmarkStart w:id="116" w:name="_Toc137375693"/>
      <w:bookmarkStart w:id="117" w:name="_Toc139691869"/>
      <w:r>
        <w:rPr>
          <w:rStyle w:val="CharPartNo"/>
        </w:rPr>
        <w:t>Part III</w:t>
      </w:r>
      <w:r>
        <w:rPr>
          <w:rStyle w:val="CharDivNo"/>
        </w:rPr>
        <w:t> </w:t>
      </w:r>
      <w:r>
        <w:t>—</w:t>
      </w:r>
      <w:r>
        <w:rPr>
          <w:rStyle w:val="CharDivText"/>
        </w:rPr>
        <w:t> </w:t>
      </w:r>
      <w:r>
        <w:rPr>
          <w:rStyle w:val="CharPartText"/>
        </w:rPr>
        <w:t>Reserved lands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1408577"/>
      <w:bookmarkStart w:id="119" w:name="_Toc128371180"/>
      <w:bookmarkStart w:id="120" w:name="_Toc139691870"/>
      <w:r>
        <w:rPr>
          <w:rStyle w:val="CharSectno"/>
        </w:rPr>
        <w:t>26</w:t>
      </w:r>
      <w:r>
        <w:rPr>
          <w:snapToGrid w:val="0"/>
        </w:rPr>
        <w:t>.</w:t>
      </w:r>
      <w:r>
        <w:rPr>
          <w:snapToGrid w:val="0"/>
        </w:rPr>
        <w:tab/>
        <w:t>Application of Part and establishment of reserved lands</w:t>
      </w:r>
      <w:bookmarkEnd w:id="118"/>
      <w:bookmarkEnd w:id="119"/>
      <w:bookmarkEnd w:id="120"/>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21" w:name="_Toc51408578"/>
      <w:bookmarkStart w:id="122" w:name="_Toc128371181"/>
      <w:bookmarkStart w:id="123" w:name="_Toc139691871"/>
      <w:r>
        <w:rPr>
          <w:rStyle w:val="CharSectno"/>
        </w:rPr>
        <w:t>27</w:t>
      </w:r>
      <w:r>
        <w:rPr>
          <w:snapToGrid w:val="0"/>
        </w:rPr>
        <w:t>.</w:t>
      </w:r>
      <w:r>
        <w:rPr>
          <w:snapToGrid w:val="0"/>
        </w:rPr>
        <w:tab/>
        <w:t>Vesting and effect of reserves</w:t>
      </w:r>
      <w:bookmarkEnd w:id="121"/>
      <w:bookmarkEnd w:id="122"/>
      <w:bookmarkEnd w:id="123"/>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24" w:name="_Toc51408579"/>
      <w:bookmarkStart w:id="125" w:name="_Toc128371182"/>
      <w:bookmarkStart w:id="126" w:name="_Toc139691872"/>
      <w:r>
        <w:rPr>
          <w:rStyle w:val="CharSectno"/>
        </w:rPr>
        <w:t>28</w:t>
      </w:r>
      <w:r>
        <w:rPr>
          <w:snapToGrid w:val="0"/>
        </w:rPr>
        <w:t>.</w:t>
      </w:r>
      <w:r>
        <w:rPr>
          <w:snapToGrid w:val="0"/>
        </w:rPr>
        <w:tab/>
        <w:t>Revenue</w:t>
      </w:r>
      <w:bookmarkEnd w:id="124"/>
      <w:bookmarkEnd w:id="125"/>
      <w:bookmarkEnd w:id="126"/>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27" w:name="_Toc51408580"/>
      <w:bookmarkStart w:id="128" w:name="_Toc128371183"/>
      <w:bookmarkStart w:id="129" w:name="_Toc139691873"/>
      <w:r>
        <w:rPr>
          <w:rStyle w:val="CharSectno"/>
        </w:rPr>
        <w:t>29</w:t>
      </w:r>
      <w:r>
        <w:rPr>
          <w:snapToGrid w:val="0"/>
        </w:rPr>
        <w:t>.</w:t>
      </w:r>
      <w:r>
        <w:rPr>
          <w:snapToGrid w:val="0"/>
        </w:rPr>
        <w:tab/>
        <w:t>Proclamations</w:t>
      </w:r>
      <w:bookmarkEnd w:id="127"/>
      <w:bookmarkEnd w:id="128"/>
      <w:bookmarkEnd w:id="129"/>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30" w:name="_Toc51408581"/>
      <w:bookmarkStart w:id="131" w:name="_Toc128371184"/>
      <w:bookmarkStart w:id="132" w:name="_Toc139691874"/>
      <w:r>
        <w:rPr>
          <w:rStyle w:val="CharSectno"/>
        </w:rPr>
        <w:t>30</w:t>
      </w:r>
      <w:r>
        <w:rPr>
          <w:snapToGrid w:val="0"/>
        </w:rPr>
        <w:t>.</w:t>
      </w:r>
      <w:r>
        <w:rPr>
          <w:snapToGrid w:val="0"/>
        </w:rPr>
        <w:tab/>
        <w:t>Right of control in reserved lands</w:t>
      </w:r>
      <w:bookmarkEnd w:id="130"/>
      <w:bookmarkEnd w:id="131"/>
      <w:bookmarkEnd w:id="132"/>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133" w:name="_Toc51408582"/>
      <w:bookmarkStart w:id="134" w:name="_Toc128371185"/>
      <w:bookmarkStart w:id="135" w:name="_Toc139691875"/>
      <w:r>
        <w:rPr>
          <w:rStyle w:val="CharSectno"/>
        </w:rPr>
        <w:t>31</w:t>
      </w:r>
      <w:r>
        <w:rPr>
          <w:snapToGrid w:val="0"/>
        </w:rPr>
        <w:t>.</w:t>
      </w:r>
      <w:r>
        <w:rPr>
          <w:snapToGrid w:val="0"/>
        </w:rPr>
        <w:tab/>
        <w:t>Trespass on reserved land</w:t>
      </w:r>
      <w:bookmarkEnd w:id="133"/>
      <w:bookmarkEnd w:id="134"/>
      <w:bookmarkEnd w:id="135"/>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136"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37" w:name="_Toc128371186"/>
      <w:bookmarkStart w:id="138" w:name="_Toc139691876"/>
      <w:r>
        <w:rPr>
          <w:rStyle w:val="CharSectno"/>
        </w:rPr>
        <w:t>32</w:t>
      </w:r>
      <w:r>
        <w:rPr>
          <w:snapToGrid w:val="0"/>
        </w:rPr>
        <w:t>.</w:t>
      </w:r>
      <w:r>
        <w:rPr>
          <w:snapToGrid w:val="0"/>
        </w:rPr>
        <w:tab/>
        <w:t>Customary tenure</w:t>
      </w:r>
      <w:bookmarkEnd w:id="136"/>
      <w:bookmarkEnd w:id="137"/>
      <w:bookmarkEnd w:id="138"/>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39" w:name="_Toc72568998"/>
      <w:bookmarkStart w:id="140" w:name="_Toc86545740"/>
      <w:bookmarkStart w:id="141" w:name="_Toc90865430"/>
      <w:bookmarkStart w:id="142" w:name="_Toc102974372"/>
      <w:bookmarkStart w:id="143" w:name="_Toc104692083"/>
      <w:bookmarkStart w:id="144" w:name="_Toc128371187"/>
      <w:bookmarkStart w:id="145" w:name="_Toc128371257"/>
      <w:bookmarkStart w:id="146" w:name="_Toc128988279"/>
      <w:bookmarkStart w:id="147" w:name="_Toc131233198"/>
      <w:bookmarkStart w:id="148" w:name="_Toc133995370"/>
      <w:bookmarkStart w:id="149" w:name="_Toc134869778"/>
      <w:bookmarkStart w:id="150" w:name="_Toc134869941"/>
      <w:bookmarkStart w:id="151" w:name="_Toc134949678"/>
      <w:bookmarkStart w:id="152" w:name="_Toc136155238"/>
      <w:bookmarkStart w:id="153" w:name="_Toc136837364"/>
      <w:bookmarkStart w:id="154" w:name="_Toc137375701"/>
      <w:bookmarkStart w:id="155" w:name="_Toc139691877"/>
      <w:r>
        <w:rPr>
          <w:rStyle w:val="CharPartNo"/>
        </w:rPr>
        <w:t>Part IV</w:t>
      </w:r>
      <w:r>
        <w:rPr>
          <w:rStyle w:val="CharDivNo"/>
        </w:rPr>
        <w:t> </w:t>
      </w:r>
      <w:r>
        <w:t>—</w:t>
      </w:r>
      <w:r>
        <w:rPr>
          <w:rStyle w:val="CharDivText"/>
        </w:rPr>
        <w:t> </w:t>
      </w:r>
      <w:r>
        <w:rPr>
          <w:rStyle w:val="CharPartText"/>
        </w:rPr>
        <w:t>Estates and property of Aboriginal persons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1408584"/>
      <w:bookmarkStart w:id="157" w:name="_Toc128371188"/>
      <w:bookmarkStart w:id="158" w:name="_Toc139691878"/>
      <w:r>
        <w:rPr>
          <w:rStyle w:val="CharSectno"/>
        </w:rPr>
        <w:t>33</w:t>
      </w:r>
      <w:r>
        <w:rPr>
          <w:snapToGrid w:val="0"/>
        </w:rPr>
        <w:t>.</w:t>
      </w:r>
      <w:r>
        <w:rPr>
          <w:snapToGrid w:val="0"/>
        </w:rPr>
        <w:tab/>
        <w:t>Application of Part</w:t>
      </w:r>
      <w:bookmarkEnd w:id="156"/>
      <w:bookmarkEnd w:id="157"/>
      <w:bookmarkEnd w:id="158"/>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59" w:name="_Toc51408585"/>
      <w:bookmarkStart w:id="160" w:name="_Toc128371189"/>
      <w:bookmarkStart w:id="161" w:name="_Toc139691879"/>
      <w:r>
        <w:rPr>
          <w:rStyle w:val="CharSectno"/>
        </w:rPr>
        <w:t>34</w:t>
      </w:r>
      <w:r>
        <w:rPr>
          <w:snapToGrid w:val="0"/>
        </w:rPr>
        <w:t>.</w:t>
      </w:r>
      <w:r>
        <w:rPr>
          <w:snapToGrid w:val="0"/>
        </w:rPr>
        <w:tab/>
        <w:t>Testate estates</w:t>
      </w:r>
      <w:bookmarkEnd w:id="159"/>
      <w:bookmarkEnd w:id="160"/>
      <w:bookmarkEnd w:id="161"/>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62" w:name="_Toc51408586"/>
      <w:bookmarkStart w:id="163" w:name="_Toc128371190"/>
      <w:bookmarkStart w:id="164" w:name="_Toc139691880"/>
      <w:r>
        <w:rPr>
          <w:rStyle w:val="CharSectno"/>
        </w:rPr>
        <w:t>35</w:t>
      </w:r>
      <w:r>
        <w:rPr>
          <w:snapToGrid w:val="0"/>
        </w:rPr>
        <w:t>.</w:t>
      </w:r>
      <w:r>
        <w:rPr>
          <w:snapToGrid w:val="0"/>
        </w:rPr>
        <w:tab/>
        <w:t>Distribution of estate of intestate person of Aboriginal descent</w:t>
      </w:r>
      <w:bookmarkEnd w:id="162"/>
      <w:bookmarkEnd w:id="163"/>
      <w:bookmarkEnd w:id="16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165" w:name="_Toc51408587"/>
      <w:bookmarkStart w:id="166" w:name="_Toc128371191"/>
      <w:bookmarkStart w:id="167" w:name="_Toc139691881"/>
      <w:r>
        <w:rPr>
          <w:rStyle w:val="CharSectno"/>
        </w:rPr>
        <w:t>36</w:t>
      </w:r>
      <w:r>
        <w:rPr>
          <w:snapToGrid w:val="0"/>
        </w:rPr>
        <w:t>.</w:t>
      </w:r>
      <w:r>
        <w:rPr>
          <w:snapToGrid w:val="0"/>
        </w:rPr>
        <w:tab/>
        <w:t>Property of deceased or missing persons of Aboriginal descent to be paid and delivered to executor or Public Trustee</w:t>
      </w:r>
      <w:bookmarkEnd w:id="165"/>
      <w:bookmarkEnd w:id="166"/>
      <w:bookmarkEnd w:id="167"/>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68" w:name="_Toc51408588"/>
      <w:bookmarkStart w:id="169" w:name="_Toc128371192"/>
      <w:bookmarkStart w:id="170" w:name="_Toc139691882"/>
      <w:r>
        <w:rPr>
          <w:rStyle w:val="CharSectno"/>
        </w:rPr>
        <w:t>37</w:t>
      </w:r>
      <w:r>
        <w:rPr>
          <w:snapToGrid w:val="0"/>
        </w:rPr>
        <w:t>.</w:t>
      </w:r>
      <w:r>
        <w:rPr>
          <w:snapToGrid w:val="0"/>
        </w:rPr>
        <w:tab/>
        <w:t>Property may be vested in Authority</w:t>
      </w:r>
      <w:bookmarkEnd w:id="168"/>
      <w:bookmarkEnd w:id="169"/>
      <w:bookmarkEnd w:id="170"/>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171" w:name="_Toc72569004"/>
      <w:bookmarkStart w:id="172" w:name="_Toc86545746"/>
      <w:bookmarkStart w:id="173" w:name="_Toc90865436"/>
      <w:bookmarkStart w:id="174" w:name="_Toc102974378"/>
      <w:bookmarkStart w:id="175" w:name="_Toc104692089"/>
      <w:bookmarkStart w:id="176" w:name="_Toc128371193"/>
      <w:bookmarkStart w:id="177" w:name="_Toc128371263"/>
      <w:bookmarkStart w:id="178" w:name="_Toc128988285"/>
      <w:bookmarkStart w:id="179" w:name="_Toc131233204"/>
      <w:bookmarkStart w:id="180" w:name="_Toc133995376"/>
      <w:bookmarkStart w:id="181" w:name="_Toc134869784"/>
      <w:bookmarkStart w:id="182" w:name="_Toc134869947"/>
      <w:bookmarkStart w:id="183" w:name="_Toc134949684"/>
      <w:bookmarkStart w:id="184" w:name="_Toc136155244"/>
      <w:bookmarkStart w:id="185" w:name="_Toc136837370"/>
      <w:bookmarkStart w:id="186" w:name="_Toc137375707"/>
      <w:bookmarkStart w:id="187" w:name="_Toc139691883"/>
      <w:r>
        <w:rPr>
          <w:rStyle w:val="CharPartNo"/>
        </w:rPr>
        <w:t>Part V</w:t>
      </w:r>
      <w:r>
        <w:rPr>
          <w:rStyle w:val="CharDivNo"/>
        </w:rPr>
        <w:t> </w:t>
      </w:r>
      <w:r>
        <w:t>—</w:t>
      </w:r>
      <w:r>
        <w:rPr>
          <w:rStyle w:val="CharDivText"/>
        </w:rPr>
        <w:t> </w:t>
      </w:r>
      <w:r>
        <w:rPr>
          <w:rStyle w:val="CharPartText"/>
        </w:rPr>
        <w:t>Financial provisions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1408589"/>
      <w:bookmarkStart w:id="189" w:name="_Toc128371194"/>
      <w:bookmarkStart w:id="190" w:name="_Toc139691884"/>
      <w:r>
        <w:rPr>
          <w:rStyle w:val="CharSectno"/>
        </w:rPr>
        <w:t>39</w:t>
      </w:r>
      <w:r>
        <w:rPr>
          <w:snapToGrid w:val="0"/>
        </w:rPr>
        <w:t>.</w:t>
      </w:r>
      <w:r>
        <w:rPr>
          <w:snapToGrid w:val="0"/>
        </w:rPr>
        <w:tab/>
        <w:t>Establishment of the Aboriginal Trading Fund</w:t>
      </w:r>
      <w:bookmarkEnd w:id="188"/>
      <w:bookmarkEnd w:id="189"/>
      <w:bookmarkEnd w:id="190"/>
    </w:p>
    <w:p>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pPr>
        <w:pStyle w:val="Subsection"/>
        <w:rPr>
          <w:snapToGrid w:val="0"/>
        </w:rPr>
      </w:pPr>
      <w:r>
        <w:rPr>
          <w:snapToGrid w:val="0"/>
        </w:rPr>
        <w:tab/>
        <w:t>(2)</w:t>
      </w:r>
      <w:r>
        <w:rPr>
          <w:snapToGrid w:val="0"/>
        </w:rPr>
        <w:tab/>
        <w:t>The Aboriginal Trading Fund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Fund.</w:t>
      </w:r>
    </w:p>
    <w:p>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pPr>
        <w:pStyle w:val="Subsection"/>
        <w:rPr>
          <w:snapToGrid w:val="0"/>
        </w:rPr>
      </w:pPr>
      <w:r>
        <w:rPr>
          <w:snapToGrid w:val="0"/>
        </w:rPr>
        <w:tab/>
        <w:t>(4)</w:t>
      </w:r>
      <w:r>
        <w:rPr>
          <w:snapToGrid w:val="0"/>
        </w:rPr>
        <w:tab/>
        <w:t xml:space="preserve">The Fund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w:t>
      </w:r>
    </w:p>
    <w:p>
      <w:pPr>
        <w:pStyle w:val="Heading5"/>
        <w:rPr>
          <w:snapToGrid w:val="0"/>
        </w:rPr>
      </w:pPr>
      <w:bookmarkStart w:id="191" w:name="_Toc51408590"/>
      <w:bookmarkStart w:id="192" w:name="_Toc128371195"/>
      <w:bookmarkStart w:id="193" w:name="_Toc139691885"/>
      <w:r>
        <w:rPr>
          <w:rStyle w:val="CharSectno"/>
        </w:rPr>
        <w:t>40</w:t>
      </w:r>
      <w:r>
        <w:rPr>
          <w:snapToGrid w:val="0"/>
        </w:rPr>
        <w:t>.</w:t>
      </w:r>
      <w:r>
        <w:rPr>
          <w:snapToGrid w:val="0"/>
        </w:rPr>
        <w:tab/>
        <w:t>Use of Aboriginal Trading Fund</w:t>
      </w:r>
      <w:bookmarkEnd w:id="191"/>
      <w:bookmarkEnd w:id="192"/>
      <w:bookmarkEnd w:id="193"/>
    </w:p>
    <w:p>
      <w:pPr>
        <w:pStyle w:val="Subsection"/>
        <w:rPr>
          <w:snapToGrid w:val="0"/>
        </w:rPr>
      </w:pPr>
      <w:r>
        <w:rPr>
          <w:snapToGrid w:val="0"/>
        </w:rPr>
        <w:tab/>
      </w:r>
      <w:r>
        <w:rPr>
          <w:snapToGrid w:val="0"/>
        </w:rPr>
        <w:tab/>
        <w:t>Subject to this Act, the moneys standing to the credit of the Aboriginal Trading Fund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w:t>
      </w:r>
    </w:p>
    <w:p>
      <w:pPr>
        <w:pStyle w:val="Heading5"/>
        <w:rPr>
          <w:snapToGrid w:val="0"/>
        </w:rPr>
      </w:pPr>
      <w:bookmarkStart w:id="194" w:name="_Toc51408591"/>
      <w:bookmarkStart w:id="195" w:name="_Toc128371196"/>
      <w:bookmarkStart w:id="196" w:name="_Toc139691886"/>
      <w:r>
        <w:rPr>
          <w:rStyle w:val="CharSectno"/>
        </w:rPr>
        <w:t>41</w:t>
      </w:r>
      <w:r>
        <w:rPr>
          <w:snapToGrid w:val="0"/>
        </w:rPr>
        <w:t>.</w:t>
      </w:r>
      <w:r>
        <w:rPr>
          <w:snapToGrid w:val="0"/>
        </w:rPr>
        <w:tab/>
        <w:t>Authority’s powers to deal in lands for disposal</w:t>
      </w:r>
      <w:bookmarkEnd w:id="194"/>
      <w:bookmarkEnd w:id="195"/>
      <w:bookmarkEnd w:id="196"/>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97" w:name="_Toc51408592"/>
      <w:bookmarkStart w:id="198" w:name="_Toc128371197"/>
      <w:bookmarkStart w:id="199" w:name="_Toc139691887"/>
      <w:r>
        <w:rPr>
          <w:rStyle w:val="CharSectno"/>
        </w:rPr>
        <w:t>42</w:t>
      </w:r>
      <w:r>
        <w:rPr>
          <w:snapToGrid w:val="0"/>
        </w:rPr>
        <w:t>.</w:t>
      </w:r>
      <w:r>
        <w:rPr>
          <w:snapToGrid w:val="0"/>
        </w:rPr>
        <w:tab/>
        <w:t>Availability of facilities and services provided from public moneys</w:t>
      </w:r>
      <w:bookmarkEnd w:id="197"/>
      <w:bookmarkEnd w:id="198"/>
      <w:bookmarkEnd w:id="199"/>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Fund,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w:t>
      </w:r>
    </w:p>
    <w:p>
      <w:pPr>
        <w:pStyle w:val="Heading5"/>
        <w:rPr>
          <w:snapToGrid w:val="0"/>
        </w:rPr>
      </w:pPr>
      <w:bookmarkStart w:id="200" w:name="_Toc51408593"/>
      <w:bookmarkStart w:id="201" w:name="_Toc128371198"/>
      <w:bookmarkStart w:id="202" w:name="_Toc139691888"/>
      <w:r>
        <w:rPr>
          <w:rStyle w:val="CharSectno"/>
        </w:rPr>
        <w:t>43</w:t>
      </w:r>
      <w:r>
        <w:rPr>
          <w:snapToGrid w:val="0"/>
        </w:rPr>
        <w:t>.</w:t>
      </w:r>
      <w:r>
        <w:rPr>
          <w:snapToGrid w:val="0"/>
        </w:rPr>
        <w:tab/>
        <w:t>Financial provisions</w:t>
      </w:r>
      <w:bookmarkEnd w:id="200"/>
      <w:bookmarkEnd w:id="201"/>
      <w:bookmarkEnd w:id="202"/>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rPr>
          <w:snapToGrid w:val="0"/>
        </w:rPr>
      </w:pPr>
      <w:r>
        <w:rPr>
          <w:snapToGrid w:val="0"/>
        </w:rPr>
        <w:tab/>
        <w:t>(2)</w:t>
      </w:r>
      <w:r>
        <w:rPr>
          <w:snapToGrid w:val="0"/>
        </w:rPr>
        <w:tab/>
        <w:t xml:space="preserve">The moneys referred to in subsection (1) shall be credited to an account, forming part of the Trust Fund constituted under section 9 of the </w:t>
      </w:r>
      <w:r>
        <w:rPr>
          <w:i/>
          <w:snapToGrid w:val="0"/>
        </w:rPr>
        <w:t>Financial Administration and Audit Act 1985</w:t>
      </w:r>
      <w:r>
        <w:rPr>
          <w:snapToGrid w:val="0"/>
        </w:rPr>
        <w:t>, to be called the “Aboriginal Affairs Planning Authority Account”.</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w:t>
      </w:r>
    </w:p>
    <w:p>
      <w:pPr>
        <w:pStyle w:val="Heading5"/>
        <w:rPr>
          <w:snapToGrid w:val="0"/>
        </w:rPr>
      </w:pPr>
      <w:bookmarkStart w:id="203" w:name="_Toc51408594"/>
      <w:bookmarkStart w:id="204" w:name="_Toc128371199"/>
      <w:bookmarkStart w:id="205" w:name="_Toc139691889"/>
      <w:r>
        <w:rPr>
          <w:rStyle w:val="CharSectno"/>
        </w:rPr>
        <w:t>44</w:t>
      </w:r>
      <w:r>
        <w:rPr>
          <w:snapToGrid w:val="0"/>
        </w:rPr>
        <w:t>.</w:t>
      </w:r>
      <w:r>
        <w:rPr>
          <w:snapToGrid w:val="0"/>
        </w:rPr>
        <w:tab/>
        <w:t>Investment of moneys</w:t>
      </w:r>
      <w:bookmarkEnd w:id="203"/>
      <w:bookmarkEnd w:id="204"/>
      <w:bookmarkEnd w:id="205"/>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06" w:name="_Toc51408595"/>
      <w:bookmarkStart w:id="207" w:name="_Toc128371200"/>
      <w:bookmarkStart w:id="208" w:name="_Toc139691890"/>
      <w:r>
        <w:rPr>
          <w:rStyle w:val="CharSectno"/>
        </w:rPr>
        <w:t>45</w:t>
      </w:r>
      <w:r>
        <w:rPr>
          <w:snapToGrid w:val="0"/>
        </w:rPr>
        <w:t>.</w:t>
      </w:r>
      <w:r>
        <w:rPr>
          <w:snapToGrid w:val="0"/>
        </w:rPr>
        <w:tab/>
        <w:t xml:space="preserve">Application of </w:t>
      </w:r>
      <w:r>
        <w:rPr>
          <w:i/>
          <w:snapToGrid w:val="0"/>
        </w:rPr>
        <w:t>Financial Administration and Audit Act 1985</w:t>
      </w:r>
      <w:bookmarkEnd w:id="206"/>
      <w:bookmarkEnd w:id="207"/>
      <w:bookmarkEnd w:id="208"/>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[Sections 45 inserted by No. 98 of 1985 s. 3.]</w:t>
      </w:r>
    </w:p>
    <w:p>
      <w:pPr>
        <w:pStyle w:val="Ednotesection"/>
      </w:pPr>
      <w:r>
        <w:t>[</w:t>
      </w:r>
      <w:r>
        <w:rPr>
          <w:b/>
        </w:rPr>
        <w:t>46.</w:t>
      </w:r>
      <w:r>
        <w:rPr>
          <w:b/>
        </w:rPr>
        <w:tab/>
      </w:r>
      <w:r>
        <w:t>Repealed by No. 98 of 1985 s. 3.]</w:t>
      </w:r>
    </w:p>
    <w:p>
      <w:pPr>
        <w:pStyle w:val="Heading2"/>
      </w:pPr>
      <w:bookmarkStart w:id="209" w:name="_Toc72569012"/>
      <w:bookmarkStart w:id="210" w:name="_Toc86545754"/>
      <w:bookmarkStart w:id="211" w:name="_Toc90865444"/>
      <w:bookmarkStart w:id="212" w:name="_Toc102974386"/>
      <w:bookmarkStart w:id="213" w:name="_Toc104692097"/>
      <w:bookmarkStart w:id="214" w:name="_Toc128371201"/>
      <w:bookmarkStart w:id="215" w:name="_Toc128371271"/>
      <w:bookmarkStart w:id="216" w:name="_Toc128988293"/>
      <w:bookmarkStart w:id="217" w:name="_Toc131233212"/>
      <w:bookmarkStart w:id="218" w:name="_Toc133995384"/>
      <w:bookmarkStart w:id="219" w:name="_Toc134869792"/>
      <w:bookmarkStart w:id="220" w:name="_Toc134869955"/>
      <w:bookmarkStart w:id="221" w:name="_Toc134949692"/>
      <w:bookmarkStart w:id="222" w:name="_Toc136155252"/>
      <w:bookmarkStart w:id="223" w:name="_Toc136837378"/>
      <w:bookmarkStart w:id="224" w:name="_Toc137375715"/>
      <w:bookmarkStart w:id="225" w:name="_Toc139691891"/>
      <w:r>
        <w:rPr>
          <w:rStyle w:val="CharPartNo"/>
        </w:rPr>
        <w:t>Part VI</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1408596"/>
      <w:bookmarkStart w:id="227" w:name="_Toc128371202"/>
      <w:bookmarkStart w:id="228" w:name="_Toc139691892"/>
      <w:r>
        <w:rPr>
          <w:rStyle w:val="CharSectno"/>
        </w:rPr>
        <w:t>47</w:t>
      </w:r>
      <w:r>
        <w:rPr>
          <w:snapToGrid w:val="0"/>
        </w:rPr>
        <w:t>.</w:t>
      </w:r>
      <w:r>
        <w:rPr>
          <w:snapToGrid w:val="0"/>
        </w:rPr>
        <w:tab/>
        <w:t>Presumptions</w:t>
      </w:r>
      <w:bookmarkEnd w:id="226"/>
      <w:bookmarkEnd w:id="227"/>
      <w:bookmarkEnd w:id="228"/>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229" w:name="_Toc51408597"/>
      <w:r>
        <w:rPr>
          <w:spacing w:val="-4"/>
        </w:rPr>
        <w:tab/>
        <w:t>[Section 47 amended by No. 84 of 2004 s. 80; No. 28 of 2006 s. 349.]</w:t>
      </w:r>
    </w:p>
    <w:p>
      <w:pPr>
        <w:pStyle w:val="Heading5"/>
        <w:rPr>
          <w:snapToGrid w:val="0"/>
        </w:rPr>
      </w:pPr>
      <w:bookmarkStart w:id="230" w:name="_Toc128371203"/>
      <w:bookmarkStart w:id="231" w:name="_Toc139691893"/>
      <w:r>
        <w:rPr>
          <w:rStyle w:val="CharSectno"/>
        </w:rPr>
        <w:t>48</w:t>
      </w:r>
      <w:r>
        <w:rPr>
          <w:snapToGrid w:val="0"/>
        </w:rPr>
        <w:t>.</w:t>
      </w:r>
      <w:r>
        <w:rPr>
          <w:snapToGrid w:val="0"/>
        </w:rPr>
        <w:tab/>
        <w:t>Right of representation in proceedings</w:t>
      </w:r>
      <w:bookmarkEnd w:id="229"/>
      <w:bookmarkEnd w:id="230"/>
      <w:bookmarkEnd w:id="231"/>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232" w:name="_Toc51408600"/>
      <w:r>
        <w:t>[</w:t>
      </w:r>
      <w:r>
        <w:rPr>
          <w:b/>
        </w:rPr>
        <w:t>49.</w:t>
      </w:r>
      <w:r>
        <w:rPr>
          <w:b/>
        </w:rPr>
        <w:tab/>
      </w:r>
      <w:r>
        <w:t>Repealed by No. 84 of 2004 s. 78.]</w:t>
      </w:r>
    </w:p>
    <w:p>
      <w:pPr>
        <w:pStyle w:val="Heading5"/>
      </w:pPr>
      <w:bookmarkStart w:id="233" w:name="_Toc128371204"/>
      <w:bookmarkStart w:id="234" w:name="_Toc139691894"/>
      <w:r>
        <w:rPr>
          <w:rStyle w:val="CharSectno"/>
        </w:rPr>
        <w:t>50</w:t>
      </w:r>
      <w:r>
        <w:t>.</w:t>
      </w:r>
      <w:r>
        <w:tab/>
        <w:t>Penalties</w:t>
      </w:r>
      <w:bookmarkEnd w:id="233"/>
      <w:bookmarkEnd w:id="234"/>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35" w:name="_Toc128371205"/>
      <w:bookmarkStart w:id="236" w:name="_Toc139691895"/>
      <w:r>
        <w:rPr>
          <w:rStyle w:val="CharSectno"/>
        </w:rPr>
        <w:t>51</w:t>
      </w:r>
      <w:r>
        <w:rPr>
          <w:snapToGrid w:val="0"/>
        </w:rPr>
        <w:t>.</w:t>
      </w:r>
      <w:r>
        <w:rPr>
          <w:snapToGrid w:val="0"/>
        </w:rPr>
        <w:tab/>
        <w:t>Regulations</w:t>
      </w:r>
      <w:bookmarkEnd w:id="232"/>
      <w:bookmarkEnd w:id="235"/>
      <w:bookmarkEnd w:id="23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237" w:name="_Toc128371206"/>
      <w:bookmarkStart w:id="238" w:name="_Toc128371276"/>
      <w:bookmarkStart w:id="239" w:name="_Toc128988298"/>
      <w:bookmarkStart w:id="240" w:name="_Toc131233217"/>
      <w:bookmarkStart w:id="241" w:name="_Toc133995389"/>
      <w:bookmarkStart w:id="242" w:name="_Toc134869797"/>
      <w:bookmarkStart w:id="243" w:name="_Toc134869960"/>
      <w:bookmarkStart w:id="244" w:name="_Toc134949697"/>
      <w:bookmarkStart w:id="245" w:name="_Toc136155257"/>
      <w:bookmarkStart w:id="246" w:name="_Toc136837383"/>
      <w:bookmarkStart w:id="247" w:name="_Toc137375720"/>
      <w:bookmarkStart w:id="248" w:name="_Toc139691896"/>
      <w:r>
        <w:rPr>
          <w:rStyle w:val="CharSchNo"/>
        </w:rPr>
        <w:t>First Schedule</w:t>
      </w:r>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rPr>
          <w:snapToGrid w:val="0"/>
        </w:rPr>
      </w:pPr>
      <w:r>
        <w:rPr>
          <w:snapToGrid w:val="0"/>
        </w:rPr>
        <w:t>[Section 19]</w:t>
      </w:r>
    </w:p>
    <w:p>
      <w:pPr>
        <w:pStyle w:val="yFootnoteheading"/>
      </w:pPr>
      <w:r>
        <w:tab/>
        <w:t>[Heading amended by No. 100 of 1973 s. 6.]</w:t>
      </w:r>
    </w:p>
    <w:p>
      <w:pPr>
        <w:pStyle w:val="yHeading2"/>
      </w:pPr>
      <w:bookmarkStart w:id="249" w:name="_Toc133995390"/>
      <w:bookmarkStart w:id="250" w:name="_Toc134869798"/>
      <w:bookmarkStart w:id="251" w:name="_Toc134869961"/>
      <w:bookmarkStart w:id="252" w:name="_Toc134949698"/>
      <w:bookmarkStart w:id="253" w:name="_Toc136155258"/>
      <w:bookmarkStart w:id="254" w:name="_Toc136837384"/>
      <w:bookmarkStart w:id="255" w:name="_Toc137375721"/>
      <w:bookmarkStart w:id="256" w:name="_Toc139691897"/>
      <w:r>
        <w:rPr>
          <w:rStyle w:val="CharSchText"/>
        </w:rPr>
        <w:t>Constitutional provisions relating to the Aboriginal Affairs Co</w:t>
      </w:r>
      <w:r>
        <w:rPr>
          <w:rStyle w:val="CharSchText"/>
        </w:rPr>
        <w:noBreakHyphen/>
        <w:t>ordinating Committee</w:t>
      </w:r>
      <w:bookmarkEnd w:id="249"/>
      <w:bookmarkEnd w:id="250"/>
      <w:bookmarkEnd w:id="251"/>
      <w:bookmarkEnd w:id="252"/>
      <w:bookmarkEnd w:id="253"/>
      <w:bookmarkEnd w:id="254"/>
      <w:bookmarkEnd w:id="255"/>
      <w:bookmarkEnd w:id="256"/>
    </w:p>
    <w:p>
      <w:pPr>
        <w:pStyle w:val="yHeading5"/>
        <w:outlineLvl w:val="9"/>
        <w:rPr>
          <w:snapToGrid w:val="0"/>
        </w:rPr>
      </w:pPr>
      <w:bookmarkStart w:id="257" w:name="_Toc128371207"/>
      <w:bookmarkStart w:id="258" w:name="_Toc139691898"/>
      <w:r>
        <w:rPr>
          <w:rStyle w:val="CharSClsNo"/>
        </w:rPr>
        <w:t>1</w:t>
      </w:r>
      <w:r>
        <w:rPr>
          <w:snapToGrid w:val="0"/>
        </w:rPr>
        <w:t>.</w:t>
      </w:r>
      <w:r>
        <w:rPr>
          <w:snapToGrid w:val="0"/>
        </w:rPr>
        <w:tab/>
        <w:t>Tenure of office</w:t>
      </w:r>
      <w:bookmarkEnd w:id="257"/>
      <w:bookmarkEnd w:id="258"/>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59" w:name="_Toc128371208"/>
      <w:bookmarkStart w:id="260" w:name="_Toc139691899"/>
      <w:r>
        <w:rPr>
          <w:rStyle w:val="CharSClsNo"/>
        </w:rPr>
        <w:t>2</w:t>
      </w:r>
      <w:r>
        <w:rPr>
          <w:snapToGrid w:val="0"/>
        </w:rPr>
        <w:t>.</w:t>
      </w:r>
      <w:r>
        <w:rPr>
          <w:snapToGrid w:val="0"/>
        </w:rPr>
        <w:tab/>
        <w:t>Disqualification</w:t>
      </w:r>
      <w:bookmarkEnd w:id="259"/>
      <w:bookmarkEnd w:id="260"/>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261" w:name="_Toc128371209"/>
      <w:r>
        <w:tab/>
        <w:t>[Clause 2 amended by No. 24 of 1990 s. 123.]</w:t>
      </w:r>
    </w:p>
    <w:p>
      <w:pPr>
        <w:pStyle w:val="yHeading5"/>
        <w:outlineLvl w:val="9"/>
        <w:rPr>
          <w:snapToGrid w:val="0"/>
        </w:rPr>
      </w:pPr>
      <w:bookmarkStart w:id="262" w:name="_Toc139691900"/>
      <w:r>
        <w:rPr>
          <w:rStyle w:val="CharSClsNo"/>
        </w:rPr>
        <w:t>3</w:t>
      </w:r>
      <w:r>
        <w:rPr>
          <w:snapToGrid w:val="0"/>
        </w:rPr>
        <w:t>.</w:t>
      </w:r>
      <w:r>
        <w:rPr>
          <w:snapToGrid w:val="0"/>
        </w:rPr>
        <w:tab/>
        <w:t>Deputies</w:t>
      </w:r>
      <w:bookmarkEnd w:id="261"/>
      <w:bookmarkEnd w:id="26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63" w:name="_Toc128371210"/>
      <w:bookmarkStart w:id="264" w:name="_Toc139691901"/>
      <w:r>
        <w:rPr>
          <w:rStyle w:val="CharSClsNo"/>
        </w:rPr>
        <w:t>4</w:t>
      </w:r>
      <w:r>
        <w:rPr>
          <w:snapToGrid w:val="0"/>
        </w:rPr>
        <w:t>.</w:t>
      </w:r>
      <w:r>
        <w:rPr>
          <w:snapToGrid w:val="0"/>
        </w:rPr>
        <w:tab/>
        <w:t>Validity of proceedings</w:t>
      </w:r>
      <w:bookmarkEnd w:id="263"/>
      <w:bookmarkEnd w:id="26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65" w:name="_Toc128371211"/>
      <w:bookmarkStart w:id="266" w:name="_Toc139691902"/>
      <w:r>
        <w:rPr>
          <w:rStyle w:val="CharSClsNo"/>
        </w:rPr>
        <w:t>5</w:t>
      </w:r>
      <w:r>
        <w:rPr>
          <w:snapToGrid w:val="0"/>
        </w:rPr>
        <w:t>.</w:t>
      </w:r>
      <w:r>
        <w:rPr>
          <w:snapToGrid w:val="0"/>
        </w:rPr>
        <w:tab/>
        <w:t>Quorum</w:t>
      </w:r>
      <w:bookmarkEnd w:id="265"/>
      <w:bookmarkEnd w:id="266"/>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67" w:name="_Toc128371212"/>
      <w:bookmarkStart w:id="268" w:name="_Toc139691903"/>
      <w:r>
        <w:rPr>
          <w:rStyle w:val="CharSClsNo"/>
        </w:rPr>
        <w:t>6</w:t>
      </w:r>
      <w:r>
        <w:rPr>
          <w:snapToGrid w:val="0"/>
        </w:rPr>
        <w:t>.</w:t>
      </w:r>
      <w:r>
        <w:rPr>
          <w:snapToGrid w:val="0"/>
        </w:rPr>
        <w:tab/>
        <w:t>Chairman</w:t>
      </w:r>
      <w:bookmarkEnd w:id="267"/>
      <w:bookmarkEnd w:id="268"/>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69" w:name="_Toc128371213"/>
      <w:bookmarkStart w:id="270" w:name="_Toc139691904"/>
      <w:r>
        <w:rPr>
          <w:rStyle w:val="CharSClsNo"/>
        </w:rPr>
        <w:t>7</w:t>
      </w:r>
      <w:r>
        <w:rPr>
          <w:snapToGrid w:val="0"/>
        </w:rPr>
        <w:t>.</w:t>
      </w:r>
      <w:r>
        <w:rPr>
          <w:snapToGrid w:val="0"/>
        </w:rPr>
        <w:tab/>
        <w:t>Voting</w:t>
      </w:r>
      <w:bookmarkEnd w:id="269"/>
      <w:bookmarkEnd w:id="270"/>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71" w:name="_Toc128371214"/>
      <w:bookmarkStart w:id="272" w:name="_Toc139691905"/>
      <w:r>
        <w:rPr>
          <w:rStyle w:val="CharSClsNo"/>
        </w:rPr>
        <w:t>8</w:t>
      </w:r>
      <w:r>
        <w:rPr>
          <w:snapToGrid w:val="0"/>
        </w:rPr>
        <w:t>.</w:t>
      </w:r>
      <w:r>
        <w:rPr>
          <w:snapToGrid w:val="0"/>
        </w:rPr>
        <w:tab/>
        <w:t>Records</w:t>
      </w:r>
      <w:bookmarkEnd w:id="271"/>
      <w:bookmarkEnd w:id="272"/>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73" w:name="_Toc128371215"/>
      <w:bookmarkStart w:id="274" w:name="_Toc139691906"/>
      <w:r>
        <w:rPr>
          <w:rStyle w:val="CharSClsNo"/>
        </w:rPr>
        <w:t>9</w:t>
      </w:r>
      <w:r>
        <w:rPr>
          <w:snapToGrid w:val="0"/>
        </w:rPr>
        <w:t>.</w:t>
      </w:r>
      <w:r>
        <w:rPr>
          <w:snapToGrid w:val="0"/>
        </w:rPr>
        <w:tab/>
        <w:t>Meetings</w:t>
      </w:r>
      <w:bookmarkEnd w:id="273"/>
      <w:bookmarkEnd w:id="27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75" w:name="_Toc128371216"/>
      <w:bookmarkStart w:id="276" w:name="_Toc139691907"/>
      <w:r>
        <w:rPr>
          <w:rStyle w:val="CharSClsNo"/>
        </w:rPr>
        <w:t>10</w:t>
      </w:r>
      <w:r>
        <w:rPr>
          <w:snapToGrid w:val="0"/>
        </w:rPr>
        <w:t>.</w:t>
      </w:r>
      <w:r>
        <w:rPr>
          <w:snapToGrid w:val="0"/>
        </w:rPr>
        <w:tab/>
        <w:t>Committees and co</w:t>
      </w:r>
      <w:r>
        <w:rPr>
          <w:snapToGrid w:val="0"/>
        </w:rPr>
        <w:noBreakHyphen/>
        <w:t>option</w:t>
      </w:r>
      <w:bookmarkEnd w:id="275"/>
      <w:bookmarkEnd w:id="276"/>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77" w:name="_Toc128371217"/>
      <w:bookmarkStart w:id="278" w:name="_Toc139691908"/>
      <w:r>
        <w:rPr>
          <w:rStyle w:val="CharSClsNo"/>
        </w:rPr>
        <w:t>11</w:t>
      </w:r>
      <w:r>
        <w:rPr>
          <w:snapToGrid w:val="0"/>
        </w:rPr>
        <w:t>.</w:t>
      </w:r>
      <w:r>
        <w:rPr>
          <w:snapToGrid w:val="0"/>
        </w:rPr>
        <w:tab/>
        <w:t>Remuneration etc.</w:t>
      </w:r>
      <w:bookmarkEnd w:id="277"/>
      <w:bookmarkEnd w:id="278"/>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79" w:name="_Toc128371218"/>
      <w:bookmarkStart w:id="280" w:name="_Toc139691909"/>
      <w:r>
        <w:rPr>
          <w:rStyle w:val="CharSClsNo"/>
        </w:rPr>
        <w:t>12</w:t>
      </w:r>
      <w:r>
        <w:rPr>
          <w:snapToGrid w:val="0"/>
        </w:rPr>
        <w:t>.</w:t>
      </w:r>
      <w:r>
        <w:rPr>
          <w:snapToGrid w:val="0"/>
        </w:rPr>
        <w:tab/>
        <w:t>Disputes</w:t>
      </w:r>
      <w:bookmarkEnd w:id="279"/>
      <w:bookmarkEnd w:id="280"/>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81" w:name="_Toc128371219"/>
      <w:bookmarkStart w:id="282" w:name="_Toc139691910"/>
      <w:r>
        <w:rPr>
          <w:rStyle w:val="CharSClsNo"/>
        </w:rPr>
        <w:t>13</w:t>
      </w:r>
      <w:r>
        <w:rPr>
          <w:snapToGrid w:val="0"/>
        </w:rPr>
        <w:t>.</w:t>
      </w:r>
      <w:r>
        <w:rPr>
          <w:snapToGrid w:val="0"/>
        </w:rPr>
        <w:tab/>
        <w:t>Conduct of proceedings</w:t>
      </w:r>
      <w:bookmarkEnd w:id="281"/>
      <w:bookmarkEnd w:id="28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83" w:name="_Toc72569032"/>
      <w:bookmarkStart w:id="284" w:name="_Toc86545774"/>
      <w:bookmarkStart w:id="285" w:name="_Toc90865464"/>
    </w:p>
    <w:p>
      <w:pPr>
        <w:pStyle w:val="nHeading2"/>
      </w:pPr>
      <w:bookmarkStart w:id="286" w:name="_Toc102974405"/>
      <w:bookmarkStart w:id="287" w:name="_Toc104692116"/>
      <w:bookmarkStart w:id="288" w:name="_Toc128371220"/>
      <w:bookmarkStart w:id="289" w:name="_Toc128371290"/>
      <w:bookmarkStart w:id="290" w:name="_Toc128988312"/>
      <w:bookmarkStart w:id="291" w:name="_Toc131233231"/>
      <w:bookmarkStart w:id="292" w:name="_Toc133995404"/>
      <w:bookmarkStart w:id="293" w:name="_Toc134869812"/>
      <w:bookmarkStart w:id="294" w:name="_Toc134869975"/>
      <w:bookmarkStart w:id="295" w:name="_Toc134949712"/>
      <w:bookmarkStart w:id="296" w:name="_Toc136155272"/>
      <w:bookmarkStart w:id="297" w:name="_Toc136837398"/>
      <w:bookmarkStart w:id="298" w:name="_Toc137375735"/>
      <w:bookmarkStart w:id="299" w:name="_Toc139691911"/>
      <w:r>
        <w:t>Notes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0" w:name="_Toc139691912"/>
      <w:r>
        <w:rPr>
          <w:snapToGrid w:val="0"/>
        </w:rPr>
        <w:t>Compilation table</w:t>
      </w:r>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68"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68"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68"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87"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Borders>
              <w:bottom w:val="single" w:sz="4" w:space="0" w:color="auto"/>
            </w:tcBorders>
          </w:tcPr>
          <w:p>
            <w:pPr>
              <w:pStyle w:val="nTable"/>
              <w:keepNext/>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Footnote no longer applicable.</w:t>
      </w:r>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301"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302" w:name="_Toc101080557"/>
      <w:bookmarkStart w:id="303" w:name="_Toc101081220"/>
      <w:bookmarkStart w:id="304" w:name="_Toc101174182"/>
      <w:bookmarkStart w:id="305" w:name="_Toc101256858"/>
      <w:bookmarkStart w:id="306" w:name="_Toc101260910"/>
      <w:bookmarkStart w:id="307" w:name="_Toc101329691"/>
      <w:bookmarkStart w:id="308" w:name="_Toc101351132"/>
      <w:bookmarkStart w:id="309" w:name="_Toc101579012"/>
      <w:bookmarkStart w:id="310" w:name="_Toc101599987"/>
      <w:bookmarkStart w:id="311" w:name="_Toc101666819"/>
      <w:bookmarkStart w:id="312" w:name="_Toc101672781"/>
      <w:bookmarkStart w:id="313" w:name="_Toc101675291"/>
      <w:bookmarkStart w:id="314" w:name="_Toc101683017"/>
      <w:bookmarkStart w:id="315" w:name="_Toc101690287"/>
      <w:bookmarkStart w:id="316" w:name="_Toc101769619"/>
      <w:bookmarkStart w:id="317" w:name="_Toc101770905"/>
      <w:bookmarkStart w:id="318" w:name="_Toc101774362"/>
      <w:bookmarkStart w:id="319" w:name="_Toc101845326"/>
      <w:bookmarkStart w:id="320" w:name="_Toc102981979"/>
      <w:bookmarkStart w:id="321" w:name="_Toc103570085"/>
      <w:bookmarkStart w:id="322" w:name="_Toc106089321"/>
      <w:bookmarkStart w:id="323" w:name="_Toc106097376"/>
      <w:bookmarkStart w:id="324" w:name="_Toc136050520"/>
      <w:bookmarkStart w:id="325" w:name="_Toc138660899"/>
      <w:bookmarkStart w:id="326" w:name="_Toc138661478"/>
      <w:bookmarkStart w:id="327" w:name="_Toc138750479"/>
      <w:bookmarkStart w:id="328" w:name="_Toc138751164"/>
      <w:bookmarkStart w:id="329" w:name="_Toc139166905"/>
      <w:r>
        <w:rPr>
          <w:rStyle w:val="CharDivNo"/>
        </w:rPr>
        <w:t>Division 2</w:t>
      </w:r>
      <w:r>
        <w:t> — </w:t>
      </w:r>
      <w:r>
        <w:rPr>
          <w:rStyle w:val="CharDivText"/>
        </w:rPr>
        <w:t>Transitional provisions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nzHeading5"/>
      </w:pPr>
      <w:bookmarkStart w:id="330" w:name="_Toc2055408"/>
      <w:bookmarkStart w:id="331" w:name="_Toc2131401"/>
      <w:bookmarkStart w:id="332" w:name="_Toc13973304"/>
      <w:bookmarkStart w:id="333" w:name="_Toc100544689"/>
      <w:bookmarkStart w:id="334" w:name="_Toc138661479"/>
      <w:bookmarkStart w:id="335" w:name="_Toc138751165"/>
      <w:bookmarkStart w:id="336" w:name="_Toc139166906"/>
      <w:r>
        <w:rPr>
          <w:rStyle w:val="CharSectno"/>
        </w:rPr>
        <w:t>350</w:t>
      </w:r>
      <w:r>
        <w:t>.</w:t>
      </w:r>
      <w:r>
        <w:tab/>
      </w:r>
      <w:r>
        <w:rPr>
          <w:i/>
          <w:iCs/>
        </w:rPr>
        <w:t>Aboriginal Affairs Planning Authority Act 1972</w:t>
      </w:r>
      <w:bookmarkEnd w:id="330"/>
      <w:bookmarkEnd w:id="331"/>
      <w:bookmarkEnd w:id="332"/>
      <w:bookmarkEnd w:id="333"/>
      <w:bookmarkEnd w:id="334"/>
      <w:bookmarkEnd w:id="335"/>
      <w:bookmarkEnd w:id="336"/>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t>“</w:t>
      </w:r>
      <w:r>
        <w:rPr>
          <w:rStyle w:val="CharDefText"/>
        </w:rPr>
        <w:t>CEO</w:t>
      </w:r>
      <w:r>
        <w:rPr>
          <w:b/>
        </w:rPr>
        <w:t>”</w:t>
      </w:r>
      <w:r>
        <w:t xml:space="preserve"> has the meaning given by section 4 of the </w:t>
      </w:r>
      <w:r>
        <w:rPr>
          <w:i/>
        </w:rPr>
        <w:t>Aboriginal Affairs Planning Authority Act 1972</w:t>
      </w:r>
      <w:r>
        <w:t xml:space="preserve"> as in force after commencement;</w:t>
      </w:r>
    </w:p>
    <w:p>
      <w:pPr>
        <w:pStyle w:val="nzDefstart"/>
      </w:pPr>
      <w:r>
        <w:rPr>
          <w:b/>
        </w:rPr>
        <w:tab/>
        <w:t>“</w:t>
      </w:r>
      <w:r>
        <w:rPr>
          <w:rStyle w:val="CharDefText"/>
        </w:rPr>
        <w:t>commencement</w:t>
      </w:r>
      <w:r>
        <w:rPr>
          <w:b/>
        </w:rPr>
        <w:t>”</w:t>
      </w:r>
      <w:r>
        <w:t xml:space="preserve"> means the time at which section 342 comes into operation;</w:t>
      </w:r>
    </w:p>
    <w:p>
      <w:pPr>
        <w:pStyle w:val="nzDefstart"/>
      </w:pPr>
      <w:r>
        <w:rPr>
          <w:b/>
        </w:rPr>
        <w:tab/>
        <w:t>“</w:t>
      </w:r>
      <w:r>
        <w:rPr>
          <w:rStyle w:val="CharDefText"/>
        </w:rPr>
        <w:t>Commissioner</w:t>
      </w:r>
      <w:r>
        <w:rPr>
          <w:b/>
        </w:rPr>
        <w:t>”</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301"/>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046"/>
    <w:docVar w:name="WAFER_20151204103046" w:val="RemoveTrackChanges"/>
    <w:docVar w:name="WAFER_20151204103046_GUID" w:val="81e90b32-865e-416d-ba08-0685ddafb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10061</Words>
  <Characters>47795</Characters>
  <Application>Microsoft Office Word</Application>
  <DocSecurity>0</DocSecurity>
  <Lines>1291</Lines>
  <Paragraphs>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1972 - 03-b0-05</dc:title>
  <dc:subject/>
  <dc:creator/>
  <cp:keywords/>
  <dc:description/>
  <cp:lastModifiedBy>svcMRProcess</cp:lastModifiedBy>
  <cp:revision>4</cp:revision>
  <cp:lastPrinted>2006-05-31T03:45:00Z</cp:lastPrinted>
  <dcterms:created xsi:type="dcterms:W3CDTF">2015-12-04T05:48:00Z</dcterms:created>
  <dcterms:modified xsi:type="dcterms:W3CDTF">2015-12-04T05:48:00Z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2006-05-11T16:00:00Z</vt:filetime>
  </property>
  <property fmtid="{D5CDD505-2E9C-101B-9397-08002B2CF9AE}" pid="7" name="ReprintNo">
    <vt:lpwstr>3</vt:lpwstr>
  </property>
  <property fmtid="{D5CDD505-2E9C-101B-9397-08002B2CF9AE}" pid="8" name="AsAtDate">
    <vt:lpwstr>01 Jul 2006</vt:lpwstr>
  </property>
  <property fmtid="{D5CDD505-2E9C-101B-9397-08002B2CF9AE}" pid="9" name="Suffix">
    <vt:lpwstr>03-b0-05</vt:lpwstr>
  </property>
</Properties>
</file>