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Bail Act 1982</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Bail Regulations 1988</w:t>
      </w:r>
      <w:r>
        <w:rPr>
          <w:sz w:val="48"/>
        </w:rPr>
        <w:fldChar w:fldCharType="end"/>
      </w:r>
    </w:p>
    <w:p>
      <w:pPr>
        <w:pStyle w:val="ReprintNo"/>
      </w:pPr>
      <w:r>
        <w:t>Reprint 3:  The regulations as at 12 January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0104AA" w:rsidRDefault="00903254">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0104AA" w:rsidRDefault="00903254">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0104AA" w:rsidRDefault="00903254">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0104AA" w:rsidRDefault="0090325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Bail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_Toc503360216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_Toc503360217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_Toc503360218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Information prescribed for sections 8(1)(a) and 37(1)(b) of the Act</w:t>
      </w:r>
      <w:r>
        <w:tab/>
      </w:r>
      <w:r>
        <w:fldChar w:fldCharType="begin"/>
      </w:r>
      <w:r>
        <w:instrText xml:space="preserve"> PAGEREF _Toc503360219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 prescribed</w:t>
      </w:r>
      <w:r>
        <w:tab/>
      </w:r>
      <w:r>
        <w:fldChar w:fldCharType="begin"/>
      </w:r>
      <w:r>
        <w:instrText xml:space="preserve"> PAGEREF _Toc503360220 \h </w:instrText>
      </w:r>
      <w:r>
        <w:fldChar w:fldCharType="separate"/>
      </w:r>
      <w:r>
        <w:t>2</w:t>
      </w:r>
      <w:r>
        <w:fldChar w:fldCharType="end"/>
      </w:r>
    </w:p>
    <w:p>
      <w:pPr>
        <w:pStyle w:val="TOC8"/>
        <w:rPr>
          <w:rFonts w:asciiTheme="minorHAnsi" w:eastAsiaTheme="minorEastAsia" w:hAnsiTheme="minorHAnsi" w:cstheme="minorBidi"/>
          <w:szCs w:val="22"/>
        </w:rPr>
      </w:pPr>
      <w:r>
        <w:t>7AA.</w:t>
      </w:r>
      <w:r>
        <w:tab/>
        <w:t>Entering information on courts electronic system</w:t>
      </w:r>
      <w:r>
        <w:tab/>
      </w:r>
      <w:r>
        <w:fldChar w:fldCharType="begin"/>
      </w:r>
      <w:r>
        <w:instrText xml:space="preserve"> PAGEREF _Toc503360221 \h </w:instrText>
      </w:r>
      <w:r>
        <w:fldChar w:fldCharType="separate"/>
      </w:r>
      <w:r>
        <w:t>3</w:t>
      </w:r>
      <w:r>
        <w:fldChar w:fldCharType="end"/>
      </w:r>
    </w:p>
    <w:p>
      <w:pPr>
        <w:pStyle w:val="TOC8"/>
        <w:rPr>
          <w:rFonts w:asciiTheme="minorHAnsi" w:eastAsiaTheme="minorEastAsia" w:hAnsiTheme="minorHAnsi" w:cstheme="minorBidi"/>
          <w:szCs w:val="22"/>
        </w:rPr>
      </w:pPr>
      <w:r>
        <w:t>7AB.</w:t>
      </w:r>
      <w:r>
        <w:tab/>
        <w:t>Providing notice under section 13A(3) of the Act electronically</w:t>
      </w:r>
      <w:r>
        <w:tab/>
      </w:r>
      <w:r>
        <w:fldChar w:fldCharType="begin"/>
      </w:r>
      <w:r>
        <w:instrText xml:space="preserve"> PAGEREF _Toc503360222 \h </w:instrText>
      </w:r>
      <w:r>
        <w:fldChar w:fldCharType="separate"/>
      </w:r>
      <w:r>
        <w:t>3</w:t>
      </w:r>
      <w:r>
        <w:fldChar w:fldCharType="end"/>
      </w:r>
    </w:p>
    <w:p>
      <w:pPr>
        <w:pStyle w:val="TOC8"/>
        <w:rPr>
          <w:rFonts w:asciiTheme="minorHAnsi" w:eastAsiaTheme="minorEastAsia" w:hAnsiTheme="minorHAnsi" w:cstheme="minorBidi"/>
          <w:szCs w:val="22"/>
        </w:rPr>
      </w:pPr>
      <w:r>
        <w:t>7A.</w:t>
      </w:r>
      <w:r>
        <w:tab/>
        <w:t>Notice under s. 13A(3) of the Act to be made available to court before which accused to appear</w:t>
      </w:r>
      <w:r>
        <w:tab/>
      </w:r>
      <w:r>
        <w:fldChar w:fldCharType="begin"/>
      </w:r>
      <w:r>
        <w:instrText xml:space="preserve"> PAGEREF _Toc503360223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papers prescribed for s. 27 of the Act</w:t>
      </w:r>
      <w:r>
        <w:tab/>
      </w:r>
      <w:r>
        <w:fldChar w:fldCharType="begin"/>
      </w:r>
      <w:r>
        <w:instrText xml:space="preserve"> PAGEREF _Toc503360224 \h </w:instrText>
      </w:r>
      <w:r>
        <w:fldChar w:fldCharType="separate"/>
      </w:r>
      <w:r>
        <w:t>5</w:t>
      </w:r>
      <w:r>
        <w:fldChar w:fldCharType="end"/>
      </w:r>
    </w:p>
    <w:p>
      <w:pPr>
        <w:pStyle w:val="TOC8"/>
        <w:rPr>
          <w:rFonts w:asciiTheme="minorHAnsi" w:eastAsiaTheme="minorEastAsia" w:hAnsiTheme="minorHAnsi" w:cstheme="minorBidi"/>
          <w:szCs w:val="22"/>
        </w:rPr>
      </w:pPr>
      <w:r>
        <w:t>8A.</w:t>
      </w:r>
      <w:r>
        <w:tab/>
        <w:t>Amending bail undertaking electronically</w:t>
      </w:r>
      <w:r>
        <w:tab/>
      </w:r>
      <w:r>
        <w:fldChar w:fldCharType="begin"/>
      </w:r>
      <w:r>
        <w:instrText xml:space="preserve"> PAGEREF _Toc503360225 \h </w:instrText>
      </w:r>
      <w:r>
        <w:fldChar w:fldCharType="separate"/>
      </w:r>
      <w:r>
        <w:t>6</w:t>
      </w:r>
      <w:r>
        <w:fldChar w:fldCharType="end"/>
      </w:r>
    </w:p>
    <w:p>
      <w:pPr>
        <w:pStyle w:val="TOC8"/>
        <w:rPr>
          <w:rFonts w:asciiTheme="minorHAnsi" w:eastAsiaTheme="minorEastAsia" w:hAnsiTheme="minorHAnsi" w:cstheme="minorBidi"/>
          <w:szCs w:val="22"/>
        </w:rPr>
      </w:pPr>
      <w:r>
        <w:t>8B.</w:t>
      </w:r>
      <w:r>
        <w:tab/>
        <w:t>Giving and proof of notices under section 32(1) of the Act</w:t>
      </w:r>
      <w:r>
        <w:tab/>
      </w:r>
      <w:r>
        <w:fldChar w:fldCharType="begin"/>
      </w:r>
      <w:r>
        <w:instrText xml:space="preserve"> PAGEREF _Toc503360226 \h </w:instrText>
      </w:r>
      <w:r>
        <w:fldChar w:fldCharType="separate"/>
      </w:r>
      <w:r>
        <w:t>7</w:t>
      </w:r>
      <w:r>
        <w:fldChar w:fldCharType="end"/>
      </w:r>
    </w:p>
    <w:p>
      <w:pPr>
        <w:pStyle w:val="TOC8"/>
        <w:rPr>
          <w:rFonts w:asciiTheme="minorHAnsi" w:eastAsiaTheme="minorEastAsia" w:hAnsiTheme="minorHAnsi" w:cstheme="minorBidi"/>
          <w:szCs w:val="22"/>
        </w:rPr>
      </w:pPr>
      <w:r>
        <w:t>8.</w:t>
      </w:r>
      <w:r>
        <w:tab/>
        <w:t>Notice of application for approval as a surety</w:t>
      </w:r>
      <w:r>
        <w:tab/>
      </w:r>
      <w:r>
        <w:fldChar w:fldCharType="begin"/>
      </w:r>
      <w:r>
        <w:instrText xml:space="preserve"> PAGEREF _Toc503360227 \h </w:instrText>
      </w:r>
      <w:r>
        <w:fldChar w:fldCharType="separate"/>
      </w:r>
      <w:r>
        <w:t>8</w:t>
      </w:r>
      <w:r>
        <w:fldChar w:fldCharType="end"/>
      </w:r>
    </w:p>
    <w:p>
      <w:pPr>
        <w:pStyle w:val="TOC8"/>
        <w:rPr>
          <w:rFonts w:asciiTheme="minorHAnsi" w:eastAsiaTheme="minorEastAsia" w:hAnsiTheme="minorHAnsi" w:cstheme="minorBidi"/>
          <w:szCs w:val="22"/>
        </w:rPr>
      </w:pPr>
      <w:r>
        <w:t>9AA.</w:t>
      </w:r>
      <w:r>
        <w:tab/>
        <w:t>Provision of information and form to surety undertaking electronically</w:t>
      </w:r>
      <w:r>
        <w:tab/>
      </w:r>
      <w:r>
        <w:fldChar w:fldCharType="begin"/>
      </w:r>
      <w:r>
        <w:instrText xml:space="preserve"> PAGEREF _Toc503360228 \h </w:instrText>
      </w:r>
      <w:r>
        <w:fldChar w:fldCharType="separate"/>
      </w:r>
      <w:r>
        <w:t>9</w:t>
      </w:r>
      <w:r>
        <w:fldChar w:fldCharType="end"/>
      </w:r>
    </w:p>
    <w:p>
      <w:pPr>
        <w:pStyle w:val="TOC8"/>
        <w:rPr>
          <w:rFonts w:asciiTheme="minorHAnsi" w:eastAsiaTheme="minorEastAsia" w:hAnsiTheme="minorHAnsi" w:cstheme="minorBidi"/>
          <w:szCs w:val="22"/>
        </w:rPr>
      </w:pPr>
      <w:r>
        <w:t>9AB.</w:t>
      </w:r>
      <w:r>
        <w:tab/>
        <w:t>Provision of surety undertaking to proposed surety electronically</w:t>
      </w:r>
      <w:r>
        <w:tab/>
      </w:r>
      <w:r>
        <w:fldChar w:fldCharType="begin"/>
      </w:r>
      <w:r>
        <w:instrText xml:space="preserve"> PAGEREF _Toc503360229 \h </w:instrText>
      </w:r>
      <w:r>
        <w:fldChar w:fldCharType="separate"/>
      </w:r>
      <w:r>
        <w:t>9</w:t>
      </w:r>
      <w:r>
        <w:fldChar w:fldCharType="end"/>
      </w:r>
    </w:p>
    <w:p>
      <w:pPr>
        <w:pStyle w:val="TOC8"/>
        <w:rPr>
          <w:rFonts w:asciiTheme="minorHAnsi" w:eastAsiaTheme="minorEastAsia" w:hAnsiTheme="minorHAnsi" w:cstheme="minorBidi"/>
          <w:szCs w:val="22"/>
        </w:rPr>
      </w:pPr>
      <w:r>
        <w:t>9AC.</w:t>
      </w:r>
      <w:r>
        <w:tab/>
        <w:t>Provision of notice to surety electronically</w:t>
      </w:r>
      <w:r>
        <w:tab/>
      </w:r>
      <w:r>
        <w:fldChar w:fldCharType="begin"/>
      </w:r>
      <w:r>
        <w:instrText xml:space="preserve"> PAGEREF _Toc503360230 \h </w:instrText>
      </w:r>
      <w:r>
        <w:fldChar w:fldCharType="separate"/>
      </w:r>
      <w:r>
        <w:t>10</w:t>
      </w:r>
      <w:r>
        <w:fldChar w:fldCharType="end"/>
      </w:r>
    </w:p>
    <w:p>
      <w:pPr>
        <w:pStyle w:val="TOC8"/>
        <w:rPr>
          <w:rFonts w:asciiTheme="minorHAnsi" w:eastAsiaTheme="minorEastAsia" w:hAnsiTheme="minorHAnsi" w:cstheme="minorBidi"/>
          <w:szCs w:val="22"/>
        </w:rPr>
      </w:pPr>
      <w:r>
        <w:t>9A.</w:t>
      </w:r>
      <w:r>
        <w:tab/>
        <w:t>Application for cancellation of surety undertaking — court of summary jurisdiction</w:t>
      </w:r>
      <w:r>
        <w:tab/>
      </w:r>
      <w:r>
        <w:fldChar w:fldCharType="begin"/>
      </w:r>
      <w:r>
        <w:instrText xml:space="preserve"> PAGEREF _Toc503360231 \h </w:instrText>
      </w:r>
      <w:r>
        <w:fldChar w:fldCharType="separate"/>
      </w:r>
      <w:r>
        <w:t>11</w:t>
      </w:r>
      <w:r>
        <w:fldChar w:fldCharType="end"/>
      </w:r>
    </w:p>
    <w:p>
      <w:pPr>
        <w:pStyle w:val="TOC8"/>
        <w:rPr>
          <w:rFonts w:asciiTheme="minorHAnsi" w:eastAsiaTheme="minorEastAsia" w:hAnsiTheme="minorHAnsi" w:cstheme="minorBidi"/>
          <w:szCs w:val="22"/>
        </w:rPr>
      </w:pPr>
      <w:r>
        <w:t>9B.</w:t>
      </w:r>
      <w:r>
        <w:tab/>
        <w:t>Application for forfeiture of amount in surety undertaking — court of summary jurisdiction</w:t>
      </w:r>
      <w:r>
        <w:tab/>
      </w:r>
      <w:r>
        <w:fldChar w:fldCharType="begin"/>
      </w:r>
      <w:r>
        <w:instrText xml:space="preserve"> PAGEREF _Toc503360232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Accused to be given copy of conditions applicable to home detention condition</w:t>
      </w:r>
      <w:r>
        <w:tab/>
      </w:r>
      <w:r>
        <w:fldChar w:fldCharType="begin"/>
      </w:r>
      <w:r>
        <w:instrText xml:space="preserve"> PAGEREF _Toc503360233 \h </w:instrText>
      </w:r>
      <w:r>
        <w:fldChar w:fldCharType="separate"/>
      </w:r>
      <w:r>
        <w:t>12</w:t>
      </w:r>
      <w:r>
        <w:fldChar w:fldCharType="end"/>
      </w:r>
    </w:p>
    <w:p>
      <w:pPr>
        <w:pStyle w:val="TOC8"/>
        <w:rPr>
          <w:rFonts w:asciiTheme="minorHAnsi" w:eastAsiaTheme="minorEastAsia" w:hAnsiTheme="minorHAnsi" w:cstheme="minorBidi"/>
          <w:szCs w:val="22"/>
        </w:rPr>
      </w:pPr>
      <w:r>
        <w:t>10A.</w:t>
      </w:r>
      <w:r>
        <w:tab/>
        <w:t>Notifying change of residential address</w:t>
      </w:r>
      <w:r>
        <w:tab/>
      </w:r>
      <w:r>
        <w:fldChar w:fldCharType="begin"/>
      </w:r>
      <w:r>
        <w:instrText xml:space="preserve"> PAGEREF _Toc503360234 \h </w:instrText>
      </w:r>
      <w:r>
        <w:fldChar w:fldCharType="separate"/>
      </w:r>
      <w:r>
        <w:t>13</w:t>
      </w:r>
      <w:r>
        <w:fldChar w:fldCharType="end"/>
      </w:r>
    </w:p>
    <w:p>
      <w:pPr>
        <w:pStyle w:val="TOC8"/>
        <w:rPr>
          <w:rFonts w:asciiTheme="minorHAnsi" w:eastAsiaTheme="minorEastAsia" w:hAnsiTheme="minorHAnsi" w:cstheme="minorBidi"/>
          <w:szCs w:val="22"/>
        </w:rPr>
      </w:pPr>
      <w:r>
        <w:t>10B.</w:t>
      </w:r>
      <w:r>
        <w:tab/>
        <w:t>Certificate of non</w:t>
      </w:r>
      <w:r>
        <w:noBreakHyphen/>
        <w:t>appearance</w:t>
      </w:r>
      <w:r>
        <w:tab/>
      </w:r>
      <w:r>
        <w:fldChar w:fldCharType="begin"/>
      </w:r>
      <w:r>
        <w:instrText xml:space="preserve"> PAGEREF _Toc503360235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Formalities for undertaking under Schedule 1 Part C clause 2(3)(c)</w:t>
      </w:r>
      <w:r>
        <w:tab/>
      </w:r>
      <w:r>
        <w:fldChar w:fldCharType="begin"/>
      </w:r>
      <w:r>
        <w:instrText xml:space="preserve"> PAGEREF _Toc503360236 \h </w:instrText>
      </w:r>
      <w:r>
        <w:fldChar w:fldCharType="separate"/>
      </w:r>
      <w:r>
        <w:t>14</w:t>
      </w:r>
      <w:r>
        <w:fldChar w:fldCharType="end"/>
      </w:r>
    </w:p>
    <w:p>
      <w:pPr>
        <w:pStyle w:val="TOC8"/>
        <w:rPr>
          <w:rFonts w:asciiTheme="minorHAnsi" w:eastAsiaTheme="minorEastAsia" w:hAnsiTheme="minorHAnsi" w:cstheme="minorBidi"/>
          <w:szCs w:val="22"/>
        </w:rPr>
      </w:pPr>
      <w:r>
        <w:t>11.</w:t>
      </w:r>
      <w:r>
        <w:tab/>
        <w:t>Persons and programmes prescribed for Schedule 1 Part D clause 2(2b)</w:t>
      </w:r>
      <w:r>
        <w:tab/>
      </w:r>
      <w:r>
        <w:fldChar w:fldCharType="begin"/>
      </w:r>
      <w:r>
        <w:instrText xml:space="preserve"> PAGEREF _Toc503360237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 Forms</w:t>
      </w:r>
    </w:p>
    <w:p>
      <w:pPr>
        <w:pStyle w:val="TOC4"/>
        <w:tabs>
          <w:tab w:val="right" w:leader="dot" w:pos="7077"/>
        </w:tabs>
        <w:rPr>
          <w:rFonts w:asciiTheme="minorHAnsi" w:eastAsiaTheme="minorEastAsia" w:hAnsiTheme="minorHAnsi" w:cstheme="minorBidi"/>
          <w:b w:val="0"/>
          <w:szCs w:val="22"/>
        </w:rPr>
      </w:pPr>
      <w:r>
        <w:t>Form 1</w:t>
      </w:r>
    </w:p>
    <w:p>
      <w:pPr>
        <w:pStyle w:val="TOC4"/>
        <w:tabs>
          <w:tab w:val="right" w:leader="dot" w:pos="7077"/>
        </w:tabs>
        <w:rPr>
          <w:rFonts w:asciiTheme="minorHAnsi" w:eastAsiaTheme="minorEastAsia" w:hAnsiTheme="minorHAnsi" w:cstheme="minorBidi"/>
          <w:b w:val="0"/>
          <w:szCs w:val="22"/>
        </w:rPr>
      </w:pPr>
      <w:r>
        <w:t>Form 6</w:t>
      </w:r>
    </w:p>
    <w:p>
      <w:pPr>
        <w:pStyle w:val="TOC4"/>
        <w:tabs>
          <w:tab w:val="right" w:leader="dot" w:pos="7077"/>
        </w:tabs>
        <w:rPr>
          <w:rFonts w:asciiTheme="minorHAnsi" w:eastAsiaTheme="minorEastAsia" w:hAnsiTheme="minorHAnsi" w:cstheme="minorBidi"/>
          <w:b w:val="0"/>
          <w:szCs w:val="22"/>
        </w:rPr>
      </w:pPr>
      <w:r>
        <w:t>Form 8</w:t>
      </w:r>
    </w:p>
    <w:p>
      <w:pPr>
        <w:pStyle w:val="TOC4"/>
        <w:tabs>
          <w:tab w:val="right" w:leader="dot" w:pos="7077"/>
        </w:tabs>
        <w:rPr>
          <w:rFonts w:asciiTheme="minorHAnsi" w:eastAsiaTheme="minorEastAsia" w:hAnsiTheme="minorHAnsi" w:cstheme="minorBidi"/>
          <w:b w:val="0"/>
          <w:szCs w:val="22"/>
        </w:rPr>
      </w:pPr>
      <w:r>
        <w:t>Form 9</w:t>
      </w:r>
    </w:p>
    <w:p>
      <w:pPr>
        <w:pStyle w:val="TOC4"/>
        <w:tabs>
          <w:tab w:val="right" w:leader="dot" w:pos="7077"/>
        </w:tabs>
        <w:rPr>
          <w:rFonts w:asciiTheme="minorHAnsi" w:eastAsiaTheme="minorEastAsia" w:hAnsiTheme="minorHAnsi" w:cstheme="minorBidi"/>
          <w:b w:val="0"/>
          <w:szCs w:val="22"/>
        </w:rPr>
      </w:pPr>
      <w:r>
        <w:t>Form 11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_Toc503360281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12 January 2018</w:t>
            </w:r>
            <w:r>
              <w:rPr>
                <w:b/>
                <w:sz w:val="22"/>
              </w:rPr>
              <w:fldChar w:fldCharType="end"/>
            </w:r>
          </w:p>
        </w:tc>
      </w:tr>
    </w:tbl>
    <w:p>
      <w:pPr>
        <w:pStyle w:val="WA"/>
        <w:spacing w:before="12"/>
      </w:pPr>
      <w:r>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3" w:name="_Toc503360216"/>
      <w:r>
        <w:rPr>
          <w:rStyle w:val="CharSectno"/>
        </w:rPr>
        <w:t>1</w:t>
      </w:r>
      <w:r>
        <w:rPr>
          <w:snapToGrid w:val="0"/>
        </w:rPr>
        <w:t>.</w:t>
      </w:r>
      <w:r>
        <w:rPr>
          <w:snapToGrid w:val="0"/>
        </w:rPr>
        <w:tab/>
        <w:t>Citation</w:t>
      </w:r>
      <w:bookmarkEnd w:id="3"/>
      <w:r>
        <w:rPr>
          <w:snapToGrid w:val="0"/>
        </w:rPr>
        <w:t xml:space="preserve"> </w:t>
      </w:r>
    </w:p>
    <w:p>
      <w:pPr>
        <w:pStyle w:val="Subsection"/>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4" w:name="_Toc503360217"/>
      <w:r>
        <w:rPr>
          <w:rStyle w:val="CharSectno"/>
        </w:rPr>
        <w:t>2</w:t>
      </w:r>
      <w:r>
        <w:rPr>
          <w:snapToGrid w:val="0"/>
        </w:rPr>
        <w:t>.</w:t>
      </w:r>
      <w:r>
        <w:rPr>
          <w:snapToGrid w:val="0"/>
        </w:rPr>
        <w:tab/>
        <w:t>Commencement</w:t>
      </w:r>
      <w:bookmarkEnd w:id="4"/>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pPr>
      <w:bookmarkStart w:id="5" w:name="_Toc503360218"/>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tab/>
      </w:r>
      <w:r>
        <w:rPr>
          <w:rStyle w:val="CharDefText"/>
        </w:rPr>
        <w:t>working day</w:t>
      </w:r>
      <w:r>
        <w:t xml:space="preserve"> means a day other than a Saturday, a Sunday, or a public holiday.</w:t>
      </w:r>
    </w:p>
    <w:p>
      <w:pPr>
        <w:pStyle w:val="Footnotesection"/>
      </w:pPr>
      <w:r>
        <w:tab/>
        <w:t>[Regulation 3A inserted in Gazette 12 Sep 2014 p. 3282.]</w:t>
      </w:r>
    </w:p>
    <w:p>
      <w:pPr>
        <w:pStyle w:val="Heading5"/>
        <w:rPr>
          <w:snapToGrid w:val="0"/>
        </w:rPr>
      </w:pPr>
      <w:bookmarkStart w:id="6" w:name="_Toc503360219"/>
      <w:r>
        <w:rPr>
          <w:rStyle w:val="CharSectno"/>
        </w:rPr>
        <w:t>3</w:t>
      </w:r>
      <w:r>
        <w:rPr>
          <w:snapToGrid w:val="0"/>
        </w:rPr>
        <w:t>.</w:t>
      </w:r>
      <w:r>
        <w:rPr>
          <w:snapToGrid w:val="0"/>
        </w:rPr>
        <w:tab/>
        <w:t>Information prescribed for sections 8(1)(a) and 37(1)(b) of the Act</w:t>
      </w:r>
      <w:bookmarkEnd w:id="6"/>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r>
        <w:t>[</w:t>
      </w:r>
      <w:r>
        <w:rPr>
          <w:b/>
          <w:bCs/>
        </w:rPr>
        <w:t>4, 5.</w:t>
      </w:r>
      <w:r>
        <w:tab/>
        <w:t>Deleted in Gazette 25 Feb 2009 p. 473.]</w:t>
      </w:r>
    </w:p>
    <w:p>
      <w:pPr>
        <w:pStyle w:val="Heading5"/>
        <w:rPr>
          <w:snapToGrid w:val="0"/>
        </w:rPr>
      </w:pPr>
      <w:bookmarkStart w:id="7" w:name="_Toc503360220"/>
      <w:r>
        <w:rPr>
          <w:rStyle w:val="CharSectno"/>
        </w:rPr>
        <w:t>6</w:t>
      </w:r>
      <w:r>
        <w:rPr>
          <w:snapToGrid w:val="0"/>
        </w:rPr>
        <w:t>.</w:t>
      </w:r>
      <w:r>
        <w:rPr>
          <w:snapToGrid w:val="0"/>
        </w:rPr>
        <w:tab/>
        <w:t>Forms prescribed</w:t>
      </w:r>
      <w:bookmarkEnd w:id="7"/>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Form 6 consists of a court copy, a releasing authority’s copy and an accused’s copy as set out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releasing authority’s copy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in Gazette 22 Mar 1991 p. 1212; 4 Mar 1994 p. 852; 25 Feb 2009 p. 473-4; 12 Sep 2014 p. 3282.] </w:t>
      </w:r>
    </w:p>
    <w:p>
      <w:pPr>
        <w:pStyle w:val="Heading5"/>
      </w:pPr>
      <w:bookmarkStart w:id="8" w:name="_Toc503360221"/>
      <w:r>
        <w:rPr>
          <w:rStyle w:val="CharSectno"/>
        </w:rPr>
        <w:t>7AA</w:t>
      </w:r>
      <w:r>
        <w:t>.</w:t>
      </w:r>
      <w:r>
        <w:tab/>
        <w:t>Entering information on courts electronic system</w:t>
      </w:r>
      <w:bookmarkEnd w:id="8"/>
    </w:p>
    <w:p>
      <w:pPr>
        <w:pStyle w:val="Subsection"/>
      </w:pPr>
      <w:r>
        <w:tab/>
        <w:t>(1)</w:t>
      </w:r>
      <w:r>
        <w:tab/>
        <w:t>Each form in the Schedule may be completed electronically by an approved user by entering the information required to complete the form into the courts electronic system.</w:t>
      </w:r>
    </w:p>
    <w:p>
      <w:pPr>
        <w:pStyle w:val="Subsection"/>
      </w:pPr>
      <w:r>
        <w:tab/>
        <w:t>(2)</w:t>
      </w:r>
      <w:r>
        <w:tab/>
        <w:t>If a hard copy of a form in the Schedule is handed to a court, an officer of the court must enter the information contained in the form into the courts electronic system.</w:t>
      </w:r>
    </w:p>
    <w:p>
      <w:pPr>
        <w:pStyle w:val="Footnotesection"/>
      </w:pPr>
      <w:r>
        <w:tab/>
        <w:t>[Regulation 7AA inserted in Gazette 12 Sep 2014 p. 3282</w:t>
      </w:r>
      <w:r>
        <w:noBreakHyphen/>
        <w:t xml:space="preserve">3.] </w:t>
      </w:r>
    </w:p>
    <w:p>
      <w:pPr>
        <w:pStyle w:val="Heading5"/>
      </w:pPr>
      <w:bookmarkStart w:id="9" w:name="_Toc503360222"/>
      <w:r>
        <w:rPr>
          <w:rStyle w:val="CharSectno"/>
        </w:rPr>
        <w:t>7AB</w:t>
      </w:r>
      <w:r>
        <w:t>.</w:t>
      </w:r>
      <w:r>
        <w:tab/>
        <w:t>Providing notice under section 13A(3) of the Act electronically</w:t>
      </w:r>
      <w:bookmarkEnd w:id="9"/>
    </w:p>
    <w:p>
      <w:pPr>
        <w:pStyle w:val="Subsection"/>
      </w:pPr>
      <w:r>
        <w:tab/>
        <w:t>(1)</w:t>
      </w:r>
      <w:r>
        <w:tab/>
        <w:t xml:space="preserve">For the purposes of section 13B(1)(c) of the Act, written notice to the accused under section 13A(3)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pPr>
        <w:pStyle w:val="Indenta"/>
      </w:pPr>
      <w:r>
        <w:tab/>
        <w:t>(a)</w:t>
      </w:r>
      <w:r>
        <w:tab/>
        <w:t>may be incorporated in an electronic form of the file copy of the notice to the accused by noting the matters referred to in that subsection on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keepNext/>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Footnotesection"/>
      </w:pPr>
      <w:r>
        <w:tab/>
        <w:t xml:space="preserve">[Regulation 7AB inserted in Gazette 12 Sep 2014 p. 3283.] </w:t>
      </w:r>
    </w:p>
    <w:p>
      <w:pPr>
        <w:pStyle w:val="Heading5"/>
      </w:pPr>
      <w:bookmarkStart w:id="10" w:name="_Toc503360223"/>
      <w:r>
        <w:rPr>
          <w:rStyle w:val="CharSectno"/>
        </w:rPr>
        <w:t>7A</w:t>
      </w:r>
      <w:r>
        <w:t>.</w:t>
      </w:r>
      <w:r>
        <w:tab/>
        <w:t>Notice under s. 13A(3) of the Act to be made available to court before which accused to appear</w:t>
      </w:r>
      <w:bookmarkEnd w:id="10"/>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pPr>
        <w:pStyle w:val="Footnotesection"/>
      </w:pPr>
      <w:r>
        <w:tab/>
        <w:t xml:space="preserve">[Regulation 7A inserted in Gazette 25 Feb 2009 p. 474; amended in Gazette 12 Sep 2014 p. 3284.] </w:t>
      </w:r>
    </w:p>
    <w:p>
      <w:pPr>
        <w:pStyle w:val="Heading5"/>
        <w:pageBreakBefore/>
        <w:spacing w:before="0"/>
      </w:pPr>
      <w:bookmarkStart w:id="11" w:name="_Toc503360224"/>
      <w:r>
        <w:rPr>
          <w:rStyle w:val="CharSectno"/>
        </w:rPr>
        <w:t>7</w:t>
      </w:r>
      <w:r>
        <w:t>.</w:t>
      </w:r>
      <w:r>
        <w:tab/>
        <w:t>Relevant papers prescribed for s. 27 of the Act</w:t>
      </w:r>
      <w:bookmarkEnd w:id="11"/>
    </w:p>
    <w:p>
      <w:pPr>
        <w:pStyle w:val="Subsection"/>
      </w:pPr>
      <w:r>
        <w:tab/>
        <w:t>(1)</w:t>
      </w:r>
      <w:r>
        <w:tab/>
        <w:t xml:space="preserve">For the purposes of the definition of the </w:t>
      </w:r>
      <w:r>
        <w:rPr>
          <w:b/>
          <w:bCs/>
          <w:i/>
          <w:iCs/>
        </w:rPr>
        <w:t>relevant papers</w:t>
      </w:r>
      <w:r>
        <w:t xml:space="preserve"> in section 27(2) of the Act — </w:t>
      </w:r>
    </w:p>
    <w:p>
      <w:pPr>
        <w:pStyle w:val="Indenta"/>
      </w:pPr>
      <w:r>
        <w:tab/>
        <w:t>(a)</w:t>
      </w:r>
      <w:r>
        <w:tab/>
        <w:t xml:space="preserve">the following papers are to be made available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made available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made available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pPr>
        <w:pStyle w:val="Indenta"/>
        <w:spacing w:before="120"/>
      </w:pPr>
      <w:r>
        <w:tab/>
        <w:t>(a)</w:t>
      </w:r>
      <w:r>
        <w:tab/>
        <w:t>an electronic version of it that includes the signature on it is made available; or</w:t>
      </w:r>
    </w:p>
    <w:p>
      <w:pPr>
        <w:pStyle w:val="Indenta"/>
        <w:spacing w:before="120"/>
      </w:pPr>
      <w:r>
        <w:tab/>
        <w:t>(b)</w:t>
      </w:r>
      <w:r>
        <w:tab/>
        <w:t>the electronic version that is made available states the name of the person whose signature it is at any place where a signature appears in the paper version.</w:t>
      </w:r>
    </w:p>
    <w:p>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pPr>
        <w:pStyle w:val="Indenta"/>
        <w:spacing w:before="120"/>
      </w:pPr>
      <w:r>
        <w:tab/>
        <w:t>(a)</w:t>
      </w:r>
      <w:r>
        <w:tab/>
        <w:t>signed according to law; and</w:t>
      </w:r>
    </w:p>
    <w:p>
      <w:pPr>
        <w:pStyle w:val="Indenta"/>
        <w:spacing w:before="120"/>
      </w:pPr>
      <w:r>
        <w:tab/>
        <w:t>(b)</w:t>
      </w:r>
      <w:r>
        <w:tab/>
        <w:t>held by the person at the time the paper was made available.</w:t>
      </w:r>
    </w:p>
    <w:p>
      <w:pPr>
        <w:pStyle w:val="Footnotesection"/>
        <w:spacing w:before="160"/>
        <w:ind w:left="890" w:hanging="890"/>
      </w:pPr>
      <w:r>
        <w:tab/>
        <w:t xml:space="preserve">[Regulation 7 inserted in Gazette 25 Feb 2009 p. 475-6; amended in Gazette 12 Sep 2014 p. 3284.] </w:t>
      </w:r>
    </w:p>
    <w:p>
      <w:pPr>
        <w:pStyle w:val="Heading5"/>
      </w:pPr>
      <w:bookmarkStart w:id="12" w:name="_Toc503360225"/>
      <w:r>
        <w:rPr>
          <w:rStyle w:val="CharSectno"/>
        </w:rPr>
        <w:t>8A</w:t>
      </w:r>
      <w:r>
        <w:t>.</w:t>
      </w:r>
      <w:r>
        <w:tab/>
        <w:t>Amending bail undertaking electronically</w:t>
      </w:r>
      <w:bookmarkEnd w:id="12"/>
    </w:p>
    <w:p>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courts electronic system the relevant matters in respect of the bail undertaking. </w:t>
      </w:r>
    </w:p>
    <w:p>
      <w:pPr>
        <w:pStyle w:val="Subsection"/>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courts electronic system is stated on the electronic form of the court copy of the bail undertaking.</w:t>
      </w:r>
    </w:p>
    <w:p>
      <w:pPr>
        <w:pStyle w:val="Footnotesection"/>
      </w:pPr>
      <w:r>
        <w:tab/>
        <w:t>[Regulation 8A inserted in Gazette 12 Sep 2014 p. 3284</w:t>
      </w:r>
      <w:r>
        <w:noBreakHyphen/>
        <w:t xml:space="preserve">5.] </w:t>
      </w:r>
    </w:p>
    <w:p>
      <w:pPr>
        <w:pStyle w:val="Heading5"/>
      </w:pPr>
      <w:bookmarkStart w:id="13" w:name="_Toc503360226"/>
      <w:r>
        <w:rPr>
          <w:rStyle w:val="CharSectno"/>
        </w:rPr>
        <w:t>8B</w:t>
      </w:r>
      <w:r>
        <w:t>.</w:t>
      </w:r>
      <w:r>
        <w:tab/>
        <w:t>Giving and proof of notices under section 32(1) of the Act</w:t>
      </w:r>
      <w:bookmarkEnd w:id="13"/>
    </w:p>
    <w:p>
      <w:pPr>
        <w:pStyle w:val="Subsection"/>
      </w:pPr>
      <w:r>
        <w:tab/>
        <w:t>(1)</w:t>
      </w:r>
      <w:r>
        <w:tab/>
        <w:t xml:space="preserve">For the purposes of section 32(1)(c) of the Act, written notice to the accused under section 31(2)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pPr>
        <w:pStyle w:val="Indenta"/>
      </w:pPr>
      <w:r>
        <w:tab/>
        <w:t>(a)</w:t>
      </w:r>
      <w:r>
        <w:tab/>
        <w:t>may be incorporated in an electronic form of the file copy of the notice to the accused by noting the relevant matters in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courts electronic system.</w:t>
      </w:r>
    </w:p>
    <w:p>
      <w:pPr>
        <w:pStyle w:val="Footnotesection"/>
      </w:pPr>
      <w:r>
        <w:tab/>
        <w:t>[Regulation 8B inserted in Gazette 12 Sep 2014 p. 3285</w:t>
      </w:r>
      <w:r>
        <w:noBreakHyphen/>
        <w:t xml:space="preserve">6.] </w:t>
      </w:r>
    </w:p>
    <w:p>
      <w:pPr>
        <w:pStyle w:val="Heading5"/>
      </w:pPr>
      <w:bookmarkStart w:id="14" w:name="_Toc503360227"/>
      <w:r>
        <w:rPr>
          <w:rStyle w:val="CharSectno"/>
        </w:rPr>
        <w:t>8</w:t>
      </w:r>
      <w:r>
        <w:t>.</w:t>
      </w:r>
      <w:r>
        <w:tab/>
        <w:t>Notice of application for approval as a surety</w:t>
      </w:r>
      <w:bookmarkEnd w:id="14"/>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keepNext/>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in Gazette 25 Feb 2009 p. 476-7.] </w:t>
      </w:r>
    </w:p>
    <w:p>
      <w:pPr>
        <w:pStyle w:val="Heading5"/>
      </w:pPr>
      <w:bookmarkStart w:id="15" w:name="_Toc503360228"/>
      <w:r>
        <w:rPr>
          <w:rStyle w:val="CharSectno"/>
        </w:rPr>
        <w:t>9AA</w:t>
      </w:r>
      <w:r>
        <w:t>.</w:t>
      </w:r>
      <w:r>
        <w:tab/>
        <w:t>Provision of information and form to surety undertaking electronically</w:t>
      </w:r>
      <w:bookmarkEnd w:id="15"/>
    </w:p>
    <w:p>
      <w:pPr>
        <w:pStyle w:val="Subsection"/>
        <w:keepNext/>
      </w:pPr>
      <w:r>
        <w:tab/>
        <w:t>(1)</w:t>
      </w:r>
      <w:r>
        <w:tab/>
        <w:t xml:space="preserve">The notice, information and declaration referred to in section 37(1) of the Act may be provided to the applicant by — </w:t>
      </w:r>
    </w:p>
    <w:p>
      <w:pPr>
        <w:pStyle w:val="Indenta"/>
      </w:pPr>
      <w:r>
        <w:tab/>
        <w:t>(a)</w:t>
      </w:r>
      <w:r>
        <w:tab/>
        <w:t>faxing the notice, information or declaration to a fax number provided by the applicant; or</w:t>
      </w:r>
    </w:p>
    <w:p>
      <w:pPr>
        <w:pStyle w:val="Indenta"/>
      </w:pPr>
      <w:r>
        <w:tab/>
        <w:t>(b)</w:t>
      </w:r>
      <w:r>
        <w:tab/>
        <w:t>emailing the notice, information or declaration (whether or not as an attachment) to an email address provided by the applicant.</w:t>
      </w:r>
    </w:p>
    <w:p>
      <w:pPr>
        <w:pStyle w:val="Subsection"/>
      </w:pPr>
      <w:r>
        <w:tab/>
        <w:t>(2)</w:t>
      </w:r>
      <w:r>
        <w:tab/>
        <w:t xml:space="preserve">The declaration referred to in section 37(1)(c) of the Act, duly completed, may be provided to the surety approval officer by — </w:t>
      </w:r>
    </w:p>
    <w:p>
      <w:pPr>
        <w:pStyle w:val="Indenta"/>
      </w:pPr>
      <w:r>
        <w:tab/>
        <w:t>(a)</w:t>
      </w:r>
      <w:r>
        <w:tab/>
        <w:t>faxing the declaration to a fax number provided by the surety approval officer; or</w:t>
      </w:r>
    </w:p>
    <w:p>
      <w:pPr>
        <w:pStyle w:val="Indenta"/>
      </w:pPr>
      <w:r>
        <w:tab/>
        <w:t>(b)</w:t>
      </w:r>
      <w:r>
        <w:tab/>
        <w:t>emailing the declaration (whether or not as an attachment) to an email address provided by the surety approval officer.</w:t>
      </w:r>
    </w:p>
    <w:p>
      <w:pPr>
        <w:pStyle w:val="Footnotesection"/>
      </w:pPr>
      <w:r>
        <w:tab/>
        <w:t xml:space="preserve">[Regulation 9AA inserted in Gazette 12 Sep 2014 p. 3286.] </w:t>
      </w:r>
    </w:p>
    <w:p>
      <w:pPr>
        <w:pStyle w:val="Heading5"/>
      </w:pPr>
      <w:bookmarkStart w:id="16" w:name="_Toc503360229"/>
      <w:r>
        <w:rPr>
          <w:rStyle w:val="CharSectno"/>
        </w:rPr>
        <w:t>9AB</w:t>
      </w:r>
      <w:r>
        <w:t>.</w:t>
      </w:r>
      <w:r>
        <w:tab/>
        <w:t>Provision of surety undertaking to proposed surety electronically</w:t>
      </w:r>
      <w:bookmarkEnd w:id="16"/>
    </w:p>
    <w:p>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pPr>
        <w:pStyle w:val="Indenta"/>
      </w:pPr>
      <w:r>
        <w:tab/>
        <w:t>(a)</w:t>
      </w:r>
      <w:r>
        <w:tab/>
        <w:t>faxing the document to a fax number provided by the person; or</w:t>
      </w:r>
    </w:p>
    <w:p>
      <w:pPr>
        <w:pStyle w:val="Indenta"/>
      </w:pPr>
      <w:r>
        <w:tab/>
        <w:t>(b)</w:t>
      </w:r>
      <w:r>
        <w:tab/>
        <w:t>emailing the document (whether or not as an attachment) to an email address provided by the person.</w:t>
      </w:r>
    </w:p>
    <w:p>
      <w:pPr>
        <w:pStyle w:val="Subsection"/>
      </w:pPr>
      <w:r>
        <w:tab/>
        <w:t>(2)</w:t>
      </w:r>
      <w:r>
        <w:tab/>
        <w:t xml:space="preserve">For the purpose of section 43A(5) of the Act, the proposed surety may provide the completed surety undertaking to the relevant official by electronic communication by — </w:t>
      </w:r>
    </w:p>
    <w:p>
      <w:pPr>
        <w:pStyle w:val="Indenta"/>
      </w:pPr>
      <w:r>
        <w:tab/>
        <w:t>(a)</w:t>
      </w:r>
      <w:r>
        <w:tab/>
        <w:t>faxing the declaration to a fax number provided by the relevant official; or</w:t>
      </w:r>
    </w:p>
    <w:p>
      <w:pPr>
        <w:pStyle w:val="Indenta"/>
      </w:pPr>
      <w:r>
        <w:tab/>
        <w:t>(b)</w:t>
      </w:r>
      <w:r>
        <w:tab/>
        <w:t>emailing the declaration (whether or not as an attachment) to an email address provided by the relevant official.</w:t>
      </w:r>
    </w:p>
    <w:p>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pPr>
        <w:pStyle w:val="Footnotesection"/>
      </w:pPr>
      <w:r>
        <w:tab/>
        <w:t>[Regulation 9AB inserted in Gazette 12 Sep 2014 p. 3286</w:t>
      </w:r>
      <w:r>
        <w:noBreakHyphen/>
        <w:t xml:space="preserve">7.] </w:t>
      </w:r>
    </w:p>
    <w:p>
      <w:pPr>
        <w:pStyle w:val="Heading5"/>
      </w:pPr>
      <w:bookmarkStart w:id="17" w:name="_Toc503360230"/>
      <w:r>
        <w:rPr>
          <w:rStyle w:val="CharSectno"/>
        </w:rPr>
        <w:t>9AC</w:t>
      </w:r>
      <w:r>
        <w:t>.</w:t>
      </w:r>
      <w:r>
        <w:tab/>
        <w:t>Provision of notice to surety electronically</w:t>
      </w:r>
      <w:bookmarkEnd w:id="17"/>
    </w:p>
    <w:p>
      <w:pPr>
        <w:pStyle w:val="Subsection"/>
      </w:pPr>
      <w:r>
        <w:tab/>
        <w:t>(1)</w:t>
      </w:r>
      <w:r>
        <w:tab/>
        <w:t xml:space="preserve">For the purpose of section 45(1)(c)(ii) of the Act, the approved form may be provided to the surety by — </w:t>
      </w:r>
    </w:p>
    <w:p>
      <w:pPr>
        <w:pStyle w:val="Indenta"/>
      </w:pPr>
      <w:r>
        <w:tab/>
        <w:t>(a)</w:t>
      </w:r>
      <w:r>
        <w:tab/>
        <w:t>faxing the form to a fax number provided by the surety; or</w:t>
      </w:r>
    </w:p>
    <w:p>
      <w:pPr>
        <w:pStyle w:val="Indenta"/>
      </w:pPr>
      <w:r>
        <w:tab/>
        <w:t>(b)</w:t>
      </w:r>
      <w:r>
        <w:tab/>
        <w:t>emailing an electronic version of the form (whether or not as an attachment) to an email address provided by the surety.</w:t>
      </w:r>
    </w:p>
    <w:p>
      <w:pPr>
        <w:pStyle w:val="Subsection"/>
        <w:keepNext/>
      </w:pPr>
      <w:r>
        <w:tab/>
        <w:t>(2)</w:t>
      </w:r>
      <w:r>
        <w:tab/>
        <w:t xml:space="preserve">For the purposes of the </w:t>
      </w:r>
      <w:r>
        <w:rPr>
          <w:i/>
        </w:rPr>
        <w:t>Courts and Tribunals (Electronic Processes Facilitation) Act 2013</w:t>
      </w:r>
      <w:r>
        <w:t xml:space="preserve"> section 11, the certificate referred to in section 45(2) of the Act — </w:t>
      </w:r>
    </w:p>
    <w:p>
      <w:pPr>
        <w:pStyle w:val="Indenta"/>
      </w:pPr>
      <w:r>
        <w:tab/>
        <w:t>(a)</w:t>
      </w:r>
      <w:r>
        <w:tab/>
        <w:t>may be incorporated in an electronic form of the file copy of the notice to the surety by noting the relevant matters in the courts electronic system in respect of the notice; or</w:t>
      </w:r>
    </w:p>
    <w:p>
      <w:pPr>
        <w:pStyle w:val="Indenta"/>
      </w:pPr>
      <w:r>
        <w:tab/>
        <w:t>(b)</w:t>
      </w:r>
      <w:r>
        <w:tab/>
        <w:t>may be associated electronically with the file copy of the notice to the surety by means of the courts electronic system.</w:t>
      </w:r>
    </w:p>
    <w:p>
      <w:pPr>
        <w:pStyle w:val="Subsection"/>
        <w:keepNext/>
      </w:pPr>
      <w:r>
        <w:tab/>
        <w:t>(3)</w:t>
      </w:r>
      <w:r>
        <w:tab/>
        <w:t xml:space="preserve">If an approved form is provided by electronic means in accordance with this regulation, the form is to be presumed, unless the contrary is shown, to have been received — </w:t>
      </w:r>
    </w:p>
    <w:p>
      <w:pPr>
        <w:pStyle w:val="Indenta"/>
      </w:pPr>
      <w:r>
        <w:tab/>
        <w:t>(a)</w:t>
      </w:r>
      <w:r>
        <w:tab/>
        <w:t>if the fax or email is sent before 4.00 p.m. on a working day — on that day; or</w:t>
      </w:r>
    </w:p>
    <w:p>
      <w:pPr>
        <w:pStyle w:val="Indenta"/>
      </w:pPr>
      <w:r>
        <w:tab/>
        <w:t>(b)</w:t>
      </w:r>
      <w:r>
        <w:tab/>
        <w:t>otherwise — on the next working day after the fax or email is sent.</w:t>
      </w:r>
    </w:p>
    <w:p>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pPr>
        <w:pStyle w:val="Footnotesection"/>
      </w:pPr>
      <w:r>
        <w:tab/>
        <w:t>[Regulation 9AC inserted in Gazette 12 Sep 2014 p. 3287</w:t>
      </w:r>
      <w:r>
        <w:noBreakHyphen/>
        <w:t xml:space="preserve">8.] </w:t>
      </w:r>
    </w:p>
    <w:p>
      <w:pPr>
        <w:pStyle w:val="Heading5"/>
      </w:pPr>
      <w:bookmarkStart w:id="18" w:name="_Toc503360231"/>
      <w:r>
        <w:rPr>
          <w:rStyle w:val="CharSectno"/>
        </w:rPr>
        <w:t>9A</w:t>
      </w:r>
      <w:r>
        <w:t>.</w:t>
      </w:r>
      <w:r>
        <w:tab/>
        <w:t>Application for cancellation of surety undertaking — court of summary jurisdiction</w:t>
      </w:r>
      <w:bookmarkEnd w:id="18"/>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keepNext/>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in Gazette 25 Feb 2009 p. 477.] </w:t>
      </w:r>
    </w:p>
    <w:p>
      <w:pPr>
        <w:pStyle w:val="Heading5"/>
      </w:pPr>
      <w:bookmarkStart w:id="19" w:name="_Toc503360232"/>
      <w:r>
        <w:rPr>
          <w:rStyle w:val="CharSectno"/>
        </w:rPr>
        <w:t>9B</w:t>
      </w:r>
      <w:r>
        <w:t>.</w:t>
      </w:r>
      <w:r>
        <w:tab/>
        <w:t>Application for forfeiture of amount in surety undertaking — court of summary jurisdiction</w:t>
      </w:r>
      <w:bookmarkEnd w:id="19"/>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in Gazette 25 Feb 2009 p. 478.] </w:t>
      </w:r>
    </w:p>
    <w:p>
      <w:pPr>
        <w:pStyle w:val="Heading5"/>
        <w:rPr>
          <w:snapToGrid w:val="0"/>
        </w:rPr>
      </w:pPr>
      <w:bookmarkStart w:id="20" w:name="_Toc503360233"/>
      <w:r>
        <w:rPr>
          <w:rStyle w:val="CharSectno"/>
        </w:rPr>
        <w:t>9</w:t>
      </w:r>
      <w:r>
        <w:rPr>
          <w:snapToGrid w:val="0"/>
        </w:rPr>
        <w:t>.</w:t>
      </w:r>
      <w:r>
        <w:rPr>
          <w:snapToGrid w:val="0"/>
        </w:rPr>
        <w:tab/>
        <w:t>Accused to be given copy of conditions applicable to home detention condition</w:t>
      </w:r>
      <w:bookmarkEnd w:id="20"/>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in Gazette 22 Mar 1991 p. 1212; amended in Gazette 25 Feb 2009 p. 478.] </w:t>
      </w:r>
    </w:p>
    <w:p>
      <w:pPr>
        <w:pStyle w:val="Heading5"/>
      </w:pPr>
      <w:bookmarkStart w:id="21" w:name="_Toc503360234"/>
      <w:r>
        <w:rPr>
          <w:rStyle w:val="CharSectno"/>
        </w:rPr>
        <w:t>10A</w:t>
      </w:r>
      <w:r>
        <w:t>.</w:t>
      </w:r>
      <w:r>
        <w:tab/>
        <w:t>Notifying change of residential address</w:t>
      </w:r>
      <w:bookmarkEnd w:id="21"/>
    </w:p>
    <w:p>
      <w:pPr>
        <w:pStyle w:val="Subsection"/>
        <w:keepNext/>
      </w:pPr>
      <w:r>
        <w:tab/>
      </w:r>
      <w:r>
        <w:tab/>
        <w:t xml:space="preserve">For the purposes of section 60 of the Act notice of the change of residential address of the accused or of a surety may be provided to the registrar of the court by — </w:t>
      </w:r>
    </w:p>
    <w:p>
      <w:pPr>
        <w:pStyle w:val="Indenta"/>
      </w:pPr>
      <w:r>
        <w:tab/>
        <w:t>(a)</w:t>
      </w:r>
      <w:r>
        <w:tab/>
        <w:t>sending details of the change by fax to the court’s fax number; or</w:t>
      </w:r>
    </w:p>
    <w:p>
      <w:pPr>
        <w:pStyle w:val="Indenta"/>
      </w:pPr>
      <w:r>
        <w:tab/>
        <w:t>(b)</w:t>
      </w:r>
      <w:r>
        <w:tab/>
        <w:t>emailing details of the change to the court’s email address.</w:t>
      </w:r>
    </w:p>
    <w:p>
      <w:pPr>
        <w:pStyle w:val="Footnotesection"/>
      </w:pPr>
      <w:r>
        <w:tab/>
        <w:t xml:space="preserve">[Regulation 10A inserted in Gazette 12 Sep 2014 p. 3288.] </w:t>
      </w:r>
    </w:p>
    <w:p>
      <w:pPr>
        <w:pStyle w:val="Heading5"/>
      </w:pPr>
      <w:bookmarkStart w:id="22" w:name="_Toc503360235"/>
      <w:r>
        <w:rPr>
          <w:rStyle w:val="CharSectno"/>
        </w:rPr>
        <w:t>10B</w:t>
      </w:r>
      <w:r>
        <w:t>.</w:t>
      </w:r>
      <w:r>
        <w:tab/>
        <w:t>Certificate of non</w:t>
      </w:r>
      <w:r>
        <w:noBreakHyphen/>
        <w:t>appearance</w:t>
      </w:r>
      <w:bookmarkEnd w:id="22"/>
    </w:p>
    <w:p>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judicial officer or registrar of the court before whom the accused was required to appear is recorded on the certificate as the person who authorised the certificate. </w:t>
      </w:r>
    </w:p>
    <w:p>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pPr>
        <w:pStyle w:val="Indenta"/>
      </w:pPr>
      <w:r>
        <w:tab/>
        <w:t>(a)</w:t>
      </w:r>
      <w:r>
        <w:tab/>
        <w:t>an electronic form of the certificate is sent to the Commissioner by email; or</w:t>
      </w:r>
    </w:p>
    <w:p>
      <w:pPr>
        <w:pStyle w:val="Indenta"/>
      </w:pPr>
      <w:r>
        <w:tab/>
        <w:t>(b)</w:t>
      </w:r>
      <w:r>
        <w:tab/>
        <w:t xml:space="preserve"> the certificate is made available to the Commissioner by means of the courts electronic system.</w:t>
      </w:r>
    </w:p>
    <w:p>
      <w:pPr>
        <w:pStyle w:val="Footnotesection"/>
      </w:pPr>
      <w:r>
        <w:tab/>
        <w:t xml:space="preserve">[Regulation 10B inserted in Gazette 12 Sep 2014 p. 3288.] </w:t>
      </w:r>
    </w:p>
    <w:p>
      <w:pPr>
        <w:pStyle w:val="Heading5"/>
        <w:rPr>
          <w:snapToGrid w:val="0"/>
        </w:rPr>
      </w:pPr>
      <w:bookmarkStart w:id="23" w:name="_Toc503360236"/>
      <w:r>
        <w:rPr>
          <w:rStyle w:val="CharSectno"/>
        </w:rPr>
        <w:t>10</w:t>
      </w:r>
      <w:r>
        <w:rPr>
          <w:snapToGrid w:val="0"/>
        </w:rPr>
        <w:t>.</w:t>
      </w:r>
      <w:r>
        <w:rPr>
          <w:snapToGrid w:val="0"/>
        </w:rPr>
        <w:tab/>
        <w:t>Formalities for undertaking under Schedule 1 Part C clause 2(3)(c)</w:t>
      </w:r>
      <w:bookmarkEnd w:id="23"/>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The person before whom the undertaking is entered into must make available a copy of the undertaking, as duly completed, to the responsible person, or cause such a copy to be made available to him or her.</w:t>
      </w:r>
    </w:p>
    <w:p>
      <w:pPr>
        <w:pStyle w:val="Footnotesection"/>
      </w:pPr>
      <w:r>
        <w:tab/>
        <w:t xml:space="preserve">[Regulation 10 inserted in Gazette 4 Mar 1994 p. 852; amended in Gazette 12 Sep 2014 p. 3289.] </w:t>
      </w:r>
    </w:p>
    <w:p>
      <w:pPr>
        <w:pStyle w:val="Heading5"/>
      </w:pPr>
      <w:bookmarkStart w:id="24" w:name="_Toc503360237"/>
      <w:r>
        <w:rPr>
          <w:rStyle w:val="CharSectno"/>
        </w:rPr>
        <w:t>11</w:t>
      </w:r>
      <w:r>
        <w:t>.</w:t>
      </w:r>
      <w:r>
        <w:tab/>
        <w:t>Persons and programmes prescribed for Schedule 1 Part D clause 2(2b)</w:t>
      </w:r>
      <w:bookmarkEnd w:id="24"/>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in Gazette 29 Aug 2000 p. 4986; amended in Gazette 25 Feb 2009 p. 479; 6 Mar 2012 p. 895.]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496082844"/>
      <w:bookmarkStart w:id="26" w:name="_Toc496083207"/>
      <w:bookmarkStart w:id="27" w:name="_Toc496084638"/>
      <w:bookmarkStart w:id="28" w:name="_Toc496101185"/>
      <w:bookmarkStart w:id="29" w:name="_Toc496101669"/>
      <w:bookmarkStart w:id="30" w:name="_Toc496101739"/>
      <w:bookmarkStart w:id="31" w:name="_Toc496101802"/>
      <w:bookmarkStart w:id="32" w:name="_Toc496101958"/>
      <w:bookmarkStart w:id="33" w:name="_Toc496107276"/>
      <w:bookmarkStart w:id="34" w:name="_Toc501458690"/>
      <w:bookmarkStart w:id="35" w:name="_Toc503360238"/>
      <w:r>
        <w:rPr>
          <w:rStyle w:val="CharSchNo"/>
        </w:rPr>
        <w:t>Schedule</w:t>
      </w:r>
      <w:bookmarkEnd w:id="25"/>
      <w:bookmarkEnd w:id="26"/>
      <w:bookmarkEnd w:id="27"/>
      <w:bookmarkEnd w:id="28"/>
      <w:bookmarkEnd w:id="29"/>
      <w:bookmarkEnd w:id="30"/>
      <w:bookmarkEnd w:id="31"/>
      <w:bookmarkEnd w:id="32"/>
      <w:bookmarkEnd w:id="33"/>
      <w:bookmarkEnd w:id="34"/>
      <w:bookmarkEnd w:id="35"/>
      <w:r>
        <w:rPr>
          <w:rStyle w:val="CharSchText"/>
        </w:rPr>
        <w:t xml:space="preserve"> </w:t>
      </w:r>
    </w:p>
    <w:p>
      <w:pPr>
        <w:pStyle w:val="yShoulderClause"/>
        <w:rPr>
          <w:snapToGrid w:val="0"/>
        </w:rPr>
      </w:pPr>
      <w:r>
        <w:rPr>
          <w:snapToGrid w:val="0"/>
        </w:rPr>
        <w:t>[reg. 3(1)]</w:t>
      </w:r>
    </w:p>
    <w:p>
      <w:pPr>
        <w:pStyle w:val="yHeading3"/>
      </w:pPr>
      <w:bookmarkStart w:id="36" w:name="_Toc496101740"/>
      <w:bookmarkStart w:id="37" w:name="_Toc496101803"/>
      <w:bookmarkStart w:id="38" w:name="_Toc496101959"/>
      <w:bookmarkStart w:id="39" w:name="_Toc496107277"/>
      <w:bookmarkStart w:id="40" w:name="_Toc501458691"/>
      <w:bookmarkStart w:id="41" w:name="_Toc503360239"/>
      <w:r>
        <w:rPr>
          <w:rStyle w:val="CharSClsNo"/>
        </w:rPr>
        <w:t>Form 1</w:t>
      </w:r>
      <w:bookmarkEnd w:id="36"/>
      <w:bookmarkEnd w:id="37"/>
      <w:bookmarkEnd w:id="38"/>
      <w:bookmarkEnd w:id="39"/>
      <w:bookmarkEnd w:id="40"/>
      <w:bookmarkEnd w:id="41"/>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outlineLvl w:val="9"/>
        <w:rPr>
          <w:snapToGrid w:val="0"/>
        </w:rPr>
      </w:pPr>
      <w:bookmarkStart w:id="42" w:name="_Toc501458692"/>
      <w:bookmarkStart w:id="43" w:name="_Toc503360240"/>
      <w:r>
        <w:rPr>
          <w:snapToGrid w:val="0"/>
        </w:rPr>
        <w:t>1.</w:t>
      </w:r>
      <w:r>
        <w:rPr>
          <w:snapToGrid w:val="0"/>
        </w:rPr>
        <w:tab/>
        <w:t>Summary</w:t>
      </w:r>
      <w:bookmarkEnd w:id="42"/>
      <w:bookmarkEnd w:id="43"/>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outlineLvl w:val="9"/>
        <w:rPr>
          <w:snapToGrid w:val="0"/>
        </w:rPr>
      </w:pPr>
      <w:bookmarkStart w:id="44" w:name="_Toc501458693"/>
      <w:bookmarkStart w:id="45" w:name="_Toc503360241"/>
      <w:r>
        <w:rPr>
          <w:snapToGrid w:val="0"/>
        </w:rPr>
        <w:t>2.</w:t>
      </w:r>
      <w:r>
        <w:rPr>
          <w:snapToGrid w:val="0"/>
        </w:rPr>
        <w:tab/>
        <w:t>Bail information form</w:t>
      </w:r>
      <w:bookmarkEnd w:id="44"/>
      <w:bookmarkEnd w:id="45"/>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outlineLvl w:val="9"/>
        <w:rPr>
          <w:snapToGrid w:val="0"/>
        </w:rPr>
      </w:pPr>
      <w:bookmarkStart w:id="46" w:name="_Toc501458694"/>
      <w:bookmarkStart w:id="47" w:name="_Toc503360242"/>
      <w:r>
        <w:rPr>
          <w:snapToGrid w:val="0"/>
        </w:rPr>
        <w:t>3.</w:t>
      </w:r>
      <w:r>
        <w:rPr>
          <w:snapToGrid w:val="0"/>
        </w:rPr>
        <w:tab/>
        <w:t>At time of arrest</w:t>
      </w:r>
      <w:bookmarkEnd w:id="46"/>
      <w:bookmarkEnd w:id="47"/>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 or</w:t>
      </w:r>
    </w:p>
    <w:p>
      <w:pPr>
        <w:pStyle w:val="yIndenta"/>
      </w:pPr>
      <w:r>
        <w:tab/>
        <w:t>(b)</w:t>
      </w:r>
      <w:r>
        <w:tab/>
        <w:t>where the arrest is made under a warrant; or</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pPr>
      <w:r>
        <w:tab/>
        <w:t>(d)</w:t>
      </w:r>
      <w:r>
        <w:tab/>
        <w:t>where the arrest is made in an urban area (as defined) for an offence that involves breach of a family violence restraining order or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 or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pPr>
      <w:r>
        <w:tab/>
        <w:t>(c)</w:t>
      </w:r>
      <w:r>
        <w:tab/>
        <w:t>where the arrest is made in an urban area (as defined) for an offence that involves breach of a family violence restraining order or violence restraining order.</w:t>
      </w:r>
    </w:p>
    <w:p>
      <w:pPr>
        <w:pStyle w:val="yHeading5"/>
        <w:outlineLvl w:val="9"/>
        <w:rPr>
          <w:snapToGrid w:val="0"/>
        </w:rPr>
      </w:pPr>
      <w:bookmarkStart w:id="48" w:name="_Toc501458695"/>
      <w:bookmarkStart w:id="49" w:name="_Toc503360243"/>
      <w:r>
        <w:rPr>
          <w:snapToGrid w:val="0"/>
        </w:rPr>
        <w:t>4.</w:t>
      </w:r>
      <w:r>
        <w:rPr>
          <w:snapToGrid w:val="0"/>
        </w:rPr>
        <w:tab/>
        <w:t>On appearance in court</w:t>
      </w:r>
      <w:bookmarkEnd w:id="48"/>
      <w:bookmarkEnd w:id="49"/>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outlineLvl w:val="9"/>
        <w:rPr>
          <w:snapToGrid w:val="0"/>
        </w:rPr>
      </w:pPr>
      <w:bookmarkStart w:id="50" w:name="_Toc501458696"/>
      <w:bookmarkStart w:id="51" w:name="_Toc503360244"/>
      <w:r>
        <w:rPr>
          <w:snapToGrid w:val="0"/>
        </w:rPr>
        <w:t>5.</w:t>
      </w:r>
      <w:r>
        <w:rPr>
          <w:snapToGrid w:val="0"/>
        </w:rPr>
        <w:tab/>
        <w:t>Warrant cases</w:t>
      </w:r>
      <w:bookmarkEnd w:id="50"/>
      <w:bookmarkEnd w:id="51"/>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outlineLvl w:val="9"/>
      </w:pPr>
      <w:bookmarkStart w:id="52" w:name="_Toc501458697"/>
      <w:bookmarkStart w:id="53" w:name="_Toc503360245"/>
      <w:r>
        <w:t>6.</w:t>
      </w:r>
      <w:r>
        <w:rPr>
          <w:b w:val="0"/>
        </w:rPr>
        <w:tab/>
      </w:r>
      <w:r>
        <w:t>Where charge is murder</w:t>
      </w:r>
      <w:bookmarkEnd w:id="52"/>
      <w:bookmarkEnd w:id="53"/>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outlineLvl w:val="9"/>
        <w:rPr>
          <w:snapToGrid w:val="0"/>
        </w:rPr>
      </w:pPr>
      <w:bookmarkStart w:id="54" w:name="_Toc501458698"/>
      <w:bookmarkStart w:id="55" w:name="_Toc503360246"/>
      <w:r>
        <w:rPr>
          <w:snapToGrid w:val="0"/>
        </w:rPr>
        <w:t>7.</w:t>
      </w:r>
      <w:r>
        <w:rPr>
          <w:snapToGrid w:val="0"/>
        </w:rPr>
        <w:tab/>
        <w:t>Decision may be delayed</w:t>
      </w:r>
      <w:bookmarkEnd w:id="54"/>
      <w:bookmarkEnd w:id="55"/>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outlineLvl w:val="9"/>
        <w:rPr>
          <w:snapToGrid w:val="0"/>
        </w:rPr>
      </w:pPr>
      <w:bookmarkStart w:id="56" w:name="_Toc501458699"/>
      <w:bookmarkStart w:id="57" w:name="_Toc503360247"/>
      <w:r>
        <w:rPr>
          <w:snapToGrid w:val="0"/>
        </w:rPr>
        <w:t>8.</w:t>
      </w:r>
      <w:r>
        <w:rPr>
          <w:snapToGrid w:val="0"/>
        </w:rPr>
        <w:tab/>
        <w:t>How decision to be made — adult</w:t>
      </w:r>
      <w:bookmarkEnd w:id="56"/>
      <w:bookmarkEnd w:id="57"/>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outlineLvl w:val="9"/>
        <w:rPr>
          <w:snapToGrid w:val="0"/>
        </w:rPr>
      </w:pPr>
      <w:bookmarkStart w:id="58" w:name="_Toc501458700"/>
      <w:bookmarkStart w:id="59" w:name="_Toc503360248"/>
      <w:r>
        <w:rPr>
          <w:snapToGrid w:val="0"/>
        </w:rPr>
        <w:t>8A.</w:t>
      </w:r>
      <w:r>
        <w:rPr>
          <w:snapToGrid w:val="0"/>
        </w:rPr>
        <w:tab/>
        <w:t>How decision to be made — child</w:t>
      </w:r>
      <w:bookmarkEnd w:id="58"/>
      <w:bookmarkEnd w:id="59"/>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outlineLvl w:val="9"/>
        <w:rPr>
          <w:snapToGrid w:val="0"/>
        </w:rPr>
      </w:pPr>
      <w:bookmarkStart w:id="60" w:name="_Toc501458701"/>
      <w:bookmarkStart w:id="61" w:name="_Toc503360249"/>
      <w:r>
        <w:rPr>
          <w:snapToGrid w:val="0"/>
        </w:rPr>
        <w:t>8B.</w:t>
      </w:r>
      <w:r>
        <w:rPr>
          <w:snapToGrid w:val="0"/>
        </w:rPr>
        <w:tab/>
        <w:t>Where serious offence committed while on bail for another serious offence</w:t>
      </w:r>
      <w:bookmarkEnd w:id="60"/>
      <w:bookmarkEnd w:id="61"/>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outlineLvl w:val="9"/>
        <w:rPr>
          <w:snapToGrid w:val="0"/>
        </w:rPr>
      </w:pPr>
      <w:bookmarkStart w:id="62" w:name="_Toc501458702"/>
      <w:bookmarkStart w:id="63" w:name="_Toc503360250"/>
      <w:r>
        <w:rPr>
          <w:snapToGrid w:val="0"/>
        </w:rPr>
        <w:t>9.</w:t>
      </w:r>
      <w:r>
        <w:rPr>
          <w:snapToGrid w:val="0"/>
        </w:rPr>
        <w:tab/>
        <w:t>Points to be considered</w:t>
      </w:r>
      <w:bookmarkEnd w:id="62"/>
      <w:bookmarkEnd w:id="63"/>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 xml:space="preserve">the </w:t>
      </w:r>
      <w:smartTag w:uri="urn:schemas-microsoft-com:office:smarttags" w:element="Street">
        <w:r>
          <w:t>Magistrates Court</w:t>
        </w:r>
      </w:smartTag>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outlineLvl w:val="9"/>
        <w:rPr>
          <w:snapToGrid w:val="0"/>
        </w:rPr>
      </w:pPr>
      <w:bookmarkStart w:id="64" w:name="_Toc501458703"/>
      <w:bookmarkStart w:id="65" w:name="_Toc503360251"/>
      <w:r>
        <w:rPr>
          <w:snapToGrid w:val="0"/>
        </w:rPr>
        <w:t>10.</w:t>
      </w:r>
      <w:r>
        <w:rPr>
          <w:snapToGrid w:val="0"/>
        </w:rPr>
        <w:tab/>
        <w:t>Conditions</w:t>
      </w:r>
      <w:bookmarkEnd w:id="64"/>
      <w:bookmarkEnd w:id="65"/>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outlineLvl w:val="9"/>
        <w:rPr>
          <w:snapToGrid w:val="0"/>
        </w:rPr>
      </w:pPr>
      <w:bookmarkStart w:id="66" w:name="_Toc501458704"/>
      <w:bookmarkStart w:id="67" w:name="_Toc503360252"/>
      <w:r>
        <w:rPr>
          <w:snapToGrid w:val="0"/>
        </w:rPr>
        <w:t>11.</w:t>
      </w:r>
      <w:r>
        <w:rPr>
          <w:snapToGrid w:val="0"/>
        </w:rPr>
        <w:tab/>
        <w:t>Accused to receive copy of bail decision form or court record</w:t>
      </w:r>
      <w:bookmarkEnd w:id="66"/>
      <w:bookmarkEnd w:id="67"/>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outlineLvl w:val="9"/>
      </w:pPr>
      <w:bookmarkStart w:id="68" w:name="_Toc501458705"/>
      <w:bookmarkStart w:id="69" w:name="_Toc503360253"/>
      <w:r>
        <w:t>12.</w:t>
      </w:r>
      <w:r>
        <w:tab/>
        <w:t>Bail undertaking</w:t>
      </w:r>
      <w:bookmarkEnd w:id="68"/>
      <w:bookmarkEnd w:id="69"/>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outlineLvl w:val="9"/>
      </w:pPr>
      <w:bookmarkStart w:id="70" w:name="_Toc501458706"/>
      <w:bookmarkStart w:id="71" w:name="_Toc503360254"/>
      <w:r>
        <w:t>13.</w:t>
      </w:r>
      <w:r>
        <w:tab/>
        <w:t>Release from custody</w:t>
      </w:r>
      <w:bookmarkEnd w:id="70"/>
      <w:bookmarkEnd w:id="71"/>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outlineLvl w:val="9"/>
      </w:pPr>
      <w:bookmarkStart w:id="72" w:name="_Toc501458707"/>
      <w:bookmarkStart w:id="73" w:name="_Toc503360255"/>
      <w:r>
        <w:t>14.</w:t>
      </w:r>
      <w:r>
        <w:rPr>
          <w:b w:val="0"/>
        </w:rPr>
        <w:tab/>
      </w:r>
      <w:r>
        <w:t>Reconsideration of decision</w:t>
      </w:r>
      <w:bookmarkEnd w:id="72"/>
      <w:bookmarkEnd w:id="73"/>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outlineLvl w:val="9"/>
      </w:pPr>
      <w:bookmarkStart w:id="74" w:name="_Toc501458708"/>
      <w:bookmarkStart w:id="75" w:name="_Toc503360256"/>
      <w:r>
        <w:t>15.</w:t>
      </w:r>
      <w:r>
        <w:rPr>
          <w:b w:val="0"/>
        </w:rPr>
        <w:tab/>
      </w:r>
      <w:r>
        <w:t>Application to judge</w:t>
      </w:r>
      <w:bookmarkEnd w:id="74"/>
      <w:bookmarkEnd w:id="75"/>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outlineLvl w:val="9"/>
        <w:rPr>
          <w:snapToGrid w:val="0"/>
        </w:rPr>
      </w:pPr>
      <w:bookmarkStart w:id="76" w:name="_Toc501458709"/>
      <w:bookmarkStart w:id="77" w:name="_Toc503360257"/>
      <w:r>
        <w:rPr>
          <w:snapToGrid w:val="0"/>
        </w:rPr>
        <w:t>16.</w:t>
      </w:r>
      <w:r>
        <w:rPr>
          <w:snapToGrid w:val="0"/>
        </w:rPr>
        <w:tab/>
        <w:t>Sureties</w:t>
      </w:r>
      <w:bookmarkEnd w:id="76"/>
      <w:bookmarkEnd w:id="77"/>
    </w:p>
    <w:p>
      <w:pPr>
        <w:pStyle w:val="ySubsection"/>
        <w:keepNext/>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outlineLvl w:val="9"/>
        <w:rPr>
          <w:snapToGrid w:val="0"/>
        </w:rPr>
      </w:pPr>
      <w:bookmarkStart w:id="78" w:name="_Toc501458710"/>
      <w:bookmarkStart w:id="79" w:name="_Toc503360258"/>
      <w:r>
        <w:rPr>
          <w:snapToGrid w:val="0"/>
        </w:rPr>
        <w:t>17.</w:t>
      </w:r>
      <w:r>
        <w:rPr>
          <w:snapToGrid w:val="0"/>
        </w:rPr>
        <w:tab/>
        <w:t>False information</w:t>
      </w:r>
      <w:bookmarkEnd w:id="78"/>
      <w:bookmarkEnd w:id="79"/>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outlineLvl w:val="9"/>
        <w:rPr>
          <w:snapToGrid w:val="0"/>
        </w:rPr>
      </w:pPr>
      <w:bookmarkStart w:id="80" w:name="_Toc501458711"/>
      <w:bookmarkStart w:id="81" w:name="_Toc503360259"/>
      <w:r>
        <w:rPr>
          <w:snapToGrid w:val="0"/>
        </w:rPr>
        <w:t>18.</w:t>
      </w:r>
      <w:r>
        <w:rPr>
          <w:snapToGrid w:val="0"/>
        </w:rPr>
        <w:tab/>
        <w:t>Offence to compensate surety</w:t>
      </w:r>
      <w:bookmarkEnd w:id="80"/>
      <w:bookmarkEnd w:id="81"/>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in Gazette 4 Mar 1994 p. 853-4; 7 Mar 2000 p. 1040; 19 Apr 2005 p. 1295; 25 Feb 2009 p. 479-83; 27 Jun 2017 p. 3433.]</w:t>
      </w:r>
    </w:p>
    <w:p>
      <w:pPr>
        <w:pStyle w:val="yEdnotesection"/>
      </w:pPr>
      <w:r>
        <w:t>[Forms 2</w:t>
      </w:r>
      <w:r>
        <w:noBreakHyphen/>
        <w:t>5 deleted in Gazette 25 Feb 2009 p. 483.]</w:t>
      </w:r>
    </w:p>
    <w:p>
      <w:pPr>
        <w:pStyle w:val="yShoulderClause"/>
        <w:keepNext/>
        <w:pageBreakBefore/>
        <w:rPr>
          <w:snapToGrid w:val="0"/>
        </w:rPr>
      </w:pPr>
      <w:r>
        <w:rPr>
          <w:snapToGrid w:val="0"/>
        </w:rPr>
        <w:t>[reg. 6]</w:t>
      </w:r>
    </w:p>
    <w:p>
      <w:pPr>
        <w:pStyle w:val="yMiscellaneousBody"/>
        <w:jc w:val="right"/>
        <w:rPr>
          <w:snapToGrid w:val="0"/>
        </w:rPr>
      </w:pPr>
      <w:r>
        <w:t>COURT COPY</w:t>
      </w:r>
    </w:p>
    <w:p>
      <w:pPr>
        <w:pStyle w:val="yHeading3"/>
      </w:pPr>
      <w:bookmarkStart w:id="82" w:name="_Toc496101980"/>
      <w:bookmarkStart w:id="83" w:name="_Toc496107298"/>
      <w:bookmarkStart w:id="84" w:name="_Toc501458712"/>
      <w:bookmarkStart w:id="85" w:name="_Toc503360260"/>
      <w:r>
        <w:rPr>
          <w:rStyle w:val="CharSClsNo"/>
        </w:rPr>
        <w:t>Form 6</w:t>
      </w:r>
      <w:bookmarkEnd w:id="82"/>
      <w:bookmarkEnd w:id="83"/>
      <w:bookmarkEnd w:id="84"/>
      <w:bookmarkEnd w:id="85"/>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Telephone No: .......................................</w:t>
            </w:r>
          </w:p>
        </w:tc>
        <w:tc>
          <w:tcPr>
            <w:tcW w:w="3402" w:type="dxa"/>
            <w:tcBorders>
              <w:top w:val="nil"/>
              <w:left w:val="nil"/>
              <w:bottom w:val="nil"/>
              <w:right w:val="nil"/>
            </w:tcBorders>
          </w:tcPr>
          <w:p>
            <w:pPr>
              <w:pStyle w:val="yTable"/>
            </w:pPr>
            <w:r>
              <w:t>Fax No: ..........................................</w:t>
            </w:r>
          </w:p>
        </w:tc>
      </w:tr>
      <w:tr>
        <w:trPr>
          <w:cantSplit/>
        </w:trPr>
        <w:tc>
          <w:tcPr>
            <w:tcW w:w="3806" w:type="dxa"/>
            <w:tcBorders>
              <w:top w:val="nil"/>
              <w:left w:val="nil"/>
              <w:bottom w:val="nil"/>
              <w:right w:val="nil"/>
            </w:tcBorders>
          </w:tcPr>
          <w:p>
            <w:pPr>
              <w:pStyle w:val="yTable"/>
            </w:pPr>
            <w:r>
              <w:t>Mobile No: ............................................</w:t>
            </w:r>
          </w:p>
        </w:tc>
        <w:tc>
          <w:tcPr>
            <w:tcW w:w="3402" w:type="dxa"/>
            <w:tcBorders>
              <w:top w:val="nil"/>
              <w:left w:val="nil"/>
              <w:bottom w:val="nil"/>
              <w:right w:val="nil"/>
            </w:tcBorders>
          </w:tcPr>
          <w:p>
            <w:pPr>
              <w:pStyle w:val="yTable"/>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keepNext/>
        <w:spacing w:before="24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t>RELEASING AUTHORITY’S COPY</w:t>
      </w:r>
    </w:p>
    <w:p>
      <w:pPr>
        <w:pStyle w:val="MiscellaneousHeading"/>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3806" w:type="dxa"/>
            <w:tcBorders>
              <w:top w:val="nil"/>
              <w:left w:val="nil"/>
              <w:bottom w:val="nil"/>
              <w:right w:val="nil"/>
            </w:tcBorders>
          </w:tcPr>
          <w:p>
            <w:pPr>
              <w:pStyle w:val="zytable"/>
              <w:ind w:left="0" w:right="0"/>
            </w:pPr>
            <w:r>
              <w:t>Mobile No: ...........................................</w:t>
            </w:r>
          </w:p>
        </w:tc>
        <w:tc>
          <w:tcPr>
            <w:tcW w:w="3402" w:type="dxa"/>
            <w:tcBorders>
              <w:top w:val="nil"/>
              <w:left w:val="nil"/>
              <w:bottom w:val="nil"/>
              <w:right w:val="nil"/>
            </w:tcBorders>
          </w:tcPr>
          <w:p>
            <w:pPr>
              <w:pStyle w:val="zytable"/>
              <w:ind w:left="0" w:right="0"/>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t>ACCUSED’S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trPr>
          <w:cantSplit/>
        </w:trPr>
        <w:tc>
          <w:tcPr>
            <w:tcW w:w="7208" w:type="dxa"/>
            <w:tcBorders>
              <w:top w:val="nil"/>
              <w:left w:val="nil"/>
              <w:bottom w:val="nil"/>
              <w:right w:val="nil"/>
            </w:tcBorders>
          </w:tcPr>
          <w:p>
            <w:pPr>
              <w:pStyle w:val="zytable"/>
              <w:ind w:left="0" w:right="0"/>
            </w:pPr>
            <w:r>
              <w:t>Date of birth: ........................................................................................................</w:t>
            </w:r>
          </w:p>
        </w:tc>
      </w:tr>
      <w:tr>
        <w:trPr>
          <w:cantSplit/>
        </w:trPr>
        <w:tc>
          <w:tcPr>
            <w:tcW w:w="7208" w:type="dxa"/>
            <w:tcBorders>
              <w:top w:val="nil"/>
              <w:left w:val="nil"/>
              <w:bottom w:val="nil"/>
              <w:right w:val="nil"/>
            </w:tcBorders>
          </w:tcPr>
          <w:p>
            <w:pPr>
              <w:pStyle w:val="zytable"/>
              <w:ind w:left="0" w:right="0"/>
            </w:pPr>
            <w:r>
              <w:t>Address: ...............................................................................................................</w:t>
            </w:r>
          </w:p>
        </w:tc>
      </w:tr>
      <w:tr>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trPr>
              <w:tc>
                <w:tcPr>
                  <w:tcW w:w="3680" w:type="dxa"/>
                  <w:tcBorders>
                    <w:top w:val="nil"/>
                    <w:left w:val="nil"/>
                    <w:bottom w:val="nil"/>
                    <w:right w:val="nil"/>
                  </w:tcBorders>
                </w:tcPr>
                <w:p>
                  <w:pPr>
                    <w:pStyle w:val="zytable"/>
                    <w:ind w:left="-96"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80" w:type="dxa"/>
                  <w:tcBorders>
                    <w:top w:val="nil"/>
                    <w:left w:val="nil"/>
                    <w:bottom w:val="nil"/>
                    <w:right w:val="nil"/>
                  </w:tcBorders>
                </w:tcPr>
                <w:p>
                  <w:pPr>
                    <w:pStyle w:val="zytable"/>
                    <w:ind w:left="-96"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 25 Feb 2009 p. 483</w:t>
      </w:r>
      <w:r>
        <w:noBreakHyphen/>
        <w:t>5; 12 Sep 2014 p. 3289.]</w:t>
      </w:r>
    </w:p>
    <w:p>
      <w:pPr>
        <w:pStyle w:val="yEdnotedivision"/>
      </w:pPr>
      <w:r>
        <w:t>[Form 7 deleted in Gazette 25 Feb 2009 p. 485.]</w:t>
      </w:r>
    </w:p>
    <w:p>
      <w:pPr>
        <w:pStyle w:val="yShoulderClause"/>
        <w:pageBreakBefore/>
        <w:rPr>
          <w:snapToGrid w:val="0"/>
        </w:rPr>
      </w:pPr>
      <w:r>
        <w:rPr>
          <w:snapToGrid w:val="0"/>
        </w:rPr>
        <w:t>[reg. 6]</w:t>
      </w:r>
    </w:p>
    <w:p>
      <w:pPr>
        <w:pStyle w:val="yHeading3"/>
      </w:pPr>
      <w:bookmarkStart w:id="86" w:name="_Toc496101981"/>
      <w:bookmarkStart w:id="87" w:name="_Toc496107299"/>
      <w:bookmarkStart w:id="88" w:name="_Toc501458713"/>
      <w:bookmarkStart w:id="89" w:name="_Toc503360261"/>
      <w:r>
        <w:rPr>
          <w:rStyle w:val="CharSClsNo"/>
        </w:rPr>
        <w:t>Form 8</w:t>
      </w:r>
      <w:bookmarkEnd w:id="86"/>
      <w:bookmarkEnd w:id="87"/>
      <w:bookmarkEnd w:id="88"/>
      <w:bookmarkEnd w:id="89"/>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Address ...................................................................................................</w:t>
            </w:r>
          </w:p>
          <w:p>
            <w:pPr>
              <w:pStyle w:val="zytable"/>
              <w:tabs>
                <w:tab w:val="left" w:pos="604"/>
              </w:tabs>
              <w:ind w:left="34" w:right="0"/>
            </w:pPr>
            <w:r>
              <w:tab/>
              <w:t>Telephone No ................................  Fax No............................................</w:t>
            </w:r>
          </w:p>
          <w:p>
            <w:pPr>
              <w:pStyle w:val="zytable"/>
              <w:tabs>
                <w:tab w:val="left" w:pos="604"/>
              </w:tabs>
              <w:ind w:left="34" w:right="0"/>
            </w:pPr>
            <w:r>
              <w:tab/>
              <w:t>Mobile No: ....................................</w:t>
            </w:r>
          </w:p>
          <w:p>
            <w:pPr>
              <w:pStyle w:val="zytable"/>
              <w:tabs>
                <w:tab w:val="left" w:pos="604"/>
              </w:tabs>
              <w:ind w:left="34" w:right="0"/>
            </w:pPr>
            <w:r>
              <w:tab/>
              <w:t>Email address...........................................................................................</w:t>
            </w:r>
          </w:p>
        </w:tc>
      </w:tr>
      <w:tr>
        <w:trPr>
          <w:cantSplit/>
        </w:trPr>
        <w:tc>
          <w:tcPr>
            <w:tcW w:w="7192" w:type="dxa"/>
            <w:tcBorders>
              <w:top w:val="nil"/>
              <w:left w:val="nil"/>
              <w:bottom w:val="nil"/>
              <w:right w:val="nil"/>
            </w:tcBorders>
          </w:tcPr>
          <w:p>
            <w:pPr>
              <w:pStyle w:val="zytable"/>
              <w:tabs>
                <w:tab w:val="left" w:pos="604"/>
              </w:tabs>
              <w:ind w:left="34" w:right="0"/>
            </w:pPr>
            <w:r>
              <w:t>4.</w:t>
            </w:r>
            <w:r>
              <w:tab/>
              <w:t>Occupation ..............................................................................................</w:t>
            </w:r>
          </w:p>
          <w:p>
            <w:pPr>
              <w:pStyle w:val="zytable"/>
              <w:tabs>
                <w:tab w:val="left" w:pos="604"/>
              </w:tabs>
              <w:ind w:left="34" w:right="0"/>
            </w:pPr>
            <w:r>
              <w:tab/>
              <w:t>Employer details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5" o:title=""/>
          </v:shape>
          <o:OLEObject Type="Embed" ProgID="PBrush" ShapeID="_x0000_i1025" DrawAspect="Content" ObjectID="_1644823019" r:id="rId26"/>
        </w:obje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 25 Feb 2009 p. 485</w:t>
      </w:r>
      <w:r>
        <w:noBreakHyphen/>
        <w:t>8; 12 Sep 2014 p. 3289.]</w:t>
      </w:r>
    </w:p>
    <w:p>
      <w:pPr>
        <w:pStyle w:val="yShoulderClause"/>
        <w:pageBreakBefore/>
        <w:rPr>
          <w:snapToGrid w:val="0"/>
        </w:rPr>
      </w:pPr>
      <w:r>
        <w:rPr>
          <w:snapToGrid w:val="0"/>
        </w:rPr>
        <w:t>[reg. 3(2)]</w:t>
      </w:r>
    </w:p>
    <w:p>
      <w:pPr>
        <w:pStyle w:val="yHeading3"/>
      </w:pPr>
      <w:bookmarkStart w:id="90" w:name="_Toc496101982"/>
      <w:bookmarkStart w:id="91" w:name="_Toc496107300"/>
      <w:bookmarkStart w:id="92" w:name="_Toc501458714"/>
      <w:bookmarkStart w:id="93" w:name="_Toc503360262"/>
      <w:r>
        <w:rPr>
          <w:rStyle w:val="CharSClsNo"/>
        </w:rPr>
        <w:t>Form 9</w:t>
      </w:r>
      <w:bookmarkEnd w:id="90"/>
      <w:bookmarkEnd w:id="91"/>
      <w:bookmarkEnd w:id="92"/>
      <w:bookmarkEnd w:id="93"/>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outlineLvl w:val="9"/>
        <w:rPr>
          <w:b w:val="0"/>
          <w:sz w:val="24"/>
        </w:rPr>
      </w:pPr>
      <w:bookmarkStart w:id="94" w:name="_Toc501458715"/>
      <w:bookmarkStart w:id="95" w:name="_Toc503360263"/>
      <w:r>
        <w:rPr>
          <w:snapToGrid w:val="0"/>
        </w:rPr>
        <w:t>1.</w:t>
      </w:r>
      <w:r>
        <w:rPr>
          <w:snapToGrid w:val="0"/>
        </w:rPr>
        <w:tab/>
        <w:t>Contents of this form</w:t>
      </w:r>
      <w:bookmarkEnd w:id="94"/>
      <w:bookmarkEnd w:id="95"/>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outlineLvl w:val="9"/>
        <w:rPr>
          <w:b w:val="0"/>
          <w:snapToGrid w:val="0"/>
        </w:rPr>
      </w:pPr>
      <w:bookmarkStart w:id="96" w:name="_Toc501458716"/>
      <w:bookmarkStart w:id="97" w:name="_Toc503360264"/>
      <w:r>
        <w:rPr>
          <w:snapToGrid w:val="0"/>
        </w:rPr>
        <w:t>2.</w:t>
      </w:r>
      <w:r>
        <w:rPr>
          <w:snapToGrid w:val="0"/>
        </w:rPr>
        <w:tab/>
        <w:t>Meaning and function of surety</w:t>
      </w:r>
      <w:bookmarkEnd w:id="96"/>
      <w:bookmarkEnd w:id="97"/>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outlineLvl w:val="9"/>
        <w:rPr>
          <w:b w:val="0"/>
          <w:snapToGrid w:val="0"/>
        </w:rPr>
      </w:pPr>
      <w:bookmarkStart w:id="98" w:name="_Toc501458717"/>
      <w:bookmarkStart w:id="99" w:name="_Toc503360265"/>
      <w:r>
        <w:rPr>
          <w:snapToGrid w:val="0"/>
        </w:rPr>
        <w:t>3.</w:t>
      </w:r>
      <w:r>
        <w:rPr>
          <w:snapToGrid w:val="0"/>
        </w:rPr>
        <w:tab/>
        <w:t>Information</w:t>
      </w:r>
      <w:r>
        <w:rPr>
          <w:b w:val="0"/>
          <w:snapToGrid w:val="0"/>
        </w:rPr>
        <w:t xml:space="preserve"> </w:t>
      </w:r>
      <w:r>
        <w:rPr>
          <w:snapToGrid w:val="0"/>
        </w:rPr>
        <w:t>to be given to surety</w:t>
      </w:r>
      <w:bookmarkEnd w:id="98"/>
      <w:bookmarkEnd w:id="99"/>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outlineLvl w:val="9"/>
        <w:rPr>
          <w:snapToGrid w:val="0"/>
        </w:rPr>
      </w:pPr>
      <w:bookmarkStart w:id="100" w:name="_Toc501458718"/>
      <w:bookmarkStart w:id="101" w:name="_Toc503360266"/>
      <w:r>
        <w:rPr>
          <w:snapToGrid w:val="0"/>
        </w:rPr>
        <w:t>4.</w:t>
      </w:r>
      <w:r>
        <w:rPr>
          <w:snapToGrid w:val="0"/>
        </w:rPr>
        <w:tab/>
        <w:t>Application for approval</w:t>
      </w:r>
      <w:bookmarkEnd w:id="100"/>
      <w:bookmarkEnd w:id="101"/>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outlineLvl w:val="9"/>
        <w:rPr>
          <w:b w:val="0"/>
          <w:snapToGrid w:val="0"/>
        </w:rPr>
      </w:pPr>
      <w:bookmarkStart w:id="102" w:name="_Toc501458719"/>
      <w:bookmarkStart w:id="103" w:name="_Toc503360267"/>
      <w:r>
        <w:rPr>
          <w:snapToGrid w:val="0"/>
        </w:rPr>
        <w:t>5.</w:t>
      </w:r>
      <w:r>
        <w:rPr>
          <w:b w:val="0"/>
          <w:snapToGrid w:val="0"/>
        </w:rPr>
        <w:tab/>
      </w:r>
      <w:r>
        <w:rPr>
          <w:snapToGrid w:val="0"/>
        </w:rPr>
        <w:t>Disqualified persons</w:t>
      </w:r>
      <w:bookmarkEnd w:id="102"/>
      <w:bookmarkEnd w:id="103"/>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outlineLvl w:val="9"/>
        <w:rPr>
          <w:snapToGrid w:val="0"/>
        </w:rPr>
      </w:pPr>
      <w:bookmarkStart w:id="104" w:name="_Toc501458720"/>
      <w:bookmarkStart w:id="105" w:name="_Toc503360268"/>
      <w:r>
        <w:rPr>
          <w:snapToGrid w:val="0"/>
        </w:rPr>
        <w:t>6.</w:t>
      </w:r>
      <w:r>
        <w:rPr>
          <w:snapToGrid w:val="0"/>
        </w:rPr>
        <w:tab/>
        <w:t>Points to be considered</w:t>
      </w:r>
      <w:bookmarkEnd w:id="104"/>
      <w:bookmarkEnd w:id="105"/>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outlineLvl w:val="9"/>
        <w:rPr>
          <w:snapToGrid w:val="0"/>
        </w:rPr>
      </w:pPr>
      <w:bookmarkStart w:id="106" w:name="_Toc501458721"/>
      <w:bookmarkStart w:id="107" w:name="_Toc503360269"/>
      <w:r>
        <w:rPr>
          <w:snapToGrid w:val="0"/>
        </w:rPr>
        <w:t>7.</w:t>
      </w:r>
      <w:r>
        <w:rPr>
          <w:snapToGrid w:val="0"/>
        </w:rPr>
        <w:tab/>
        <w:t>Reconsideration</w:t>
      </w:r>
      <w:bookmarkEnd w:id="106"/>
      <w:bookmarkEnd w:id="107"/>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outlineLvl w:val="9"/>
        <w:rPr>
          <w:b w:val="0"/>
          <w:snapToGrid w:val="0"/>
        </w:rPr>
      </w:pPr>
      <w:bookmarkStart w:id="108" w:name="_Toc501458722"/>
      <w:bookmarkStart w:id="109" w:name="_Toc503360270"/>
      <w:r>
        <w:rPr>
          <w:snapToGrid w:val="0"/>
        </w:rPr>
        <w:t>8.</w:t>
      </w:r>
      <w:r>
        <w:rPr>
          <w:snapToGrid w:val="0"/>
        </w:rPr>
        <w:tab/>
        <w:t>Copy of surety undertaking</w:t>
      </w:r>
      <w:bookmarkEnd w:id="108"/>
      <w:bookmarkEnd w:id="109"/>
    </w:p>
    <w:p>
      <w:pPr>
        <w:pStyle w:val="ySubsection"/>
        <w:rPr>
          <w:snapToGrid w:val="0"/>
        </w:rPr>
      </w:pPr>
      <w:r>
        <w:rPr>
          <w:snapToGrid w:val="0"/>
        </w:rPr>
        <w:tab/>
      </w:r>
      <w:r>
        <w:rPr>
          <w:snapToGrid w:val="0"/>
        </w:rPr>
        <w:tab/>
        <w:t>A surety must be given a copy of his surety undertaking.</w:t>
      </w:r>
    </w:p>
    <w:p>
      <w:pPr>
        <w:pStyle w:val="yHeading5"/>
        <w:keepNext w:val="0"/>
        <w:keepLines w:val="0"/>
        <w:outlineLvl w:val="9"/>
        <w:rPr>
          <w:snapToGrid w:val="0"/>
        </w:rPr>
      </w:pPr>
      <w:bookmarkStart w:id="110" w:name="_Toc501458723"/>
      <w:bookmarkStart w:id="111" w:name="_Toc503360271"/>
      <w:r>
        <w:rPr>
          <w:snapToGrid w:val="0"/>
        </w:rPr>
        <w:t>9.</w:t>
      </w:r>
      <w:r>
        <w:rPr>
          <w:snapToGrid w:val="0"/>
        </w:rPr>
        <w:tab/>
        <w:t>Remand etc. of accused to later date</w:t>
      </w:r>
      <w:bookmarkEnd w:id="110"/>
      <w:bookmarkEnd w:id="111"/>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outlineLvl w:val="9"/>
        <w:rPr>
          <w:snapToGrid w:val="0"/>
        </w:rPr>
      </w:pPr>
      <w:bookmarkStart w:id="112" w:name="_Toc501458724"/>
      <w:bookmarkStart w:id="113" w:name="_Toc503360272"/>
      <w:r>
        <w:rPr>
          <w:snapToGrid w:val="0"/>
        </w:rPr>
        <w:t>10.</w:t>
      </w:r>
      <w:r>
        <w:rPr>
          <w:snapToGrid w:val="0"/>
        </w:rPr>
        <w:tab/>
        <w:t>Change of address</w:t>
      </w:r>
      <w:bookmarkEnd w:id="112"/>
      <w:bookmarkEnd w:id="113"/>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outlineLvl w:val="9"/>
        <w:rPr>
          <w:snapToGrid w:val="0"/>
        </w:rPr>
      </w:pPr>
      <w:bookmarkStart w:id="114" w:name="_Toc501458725"/>
      <w:bookmarkStart w:id="115" w:name="_Toc503360273"/>
      <w:r>
        <w:rPr>
          <w:snapToGrid w:val="0"/>
        </w:rPr>
        <w:t xml:space="preserve">11. </w:t>
      </w:r>
      <w:r>
        <w:rPr>
          <w:snapToGrid w:val="0"/>
        </w:rPr>
        <w:tab/>
        <w:t>Action by surety where accused likely to default</w:t>
      </w:r>
      <w:bookmarkEnd w:id="114"/>
      <w:bookmarkEnd w:id="115"/>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outlineLvl w:val="9"/>
        <w:rPr>
          <w:snapToGrid w:val="0"/>
        </w:rPr>
      </w:pPr>
      <w:bookmarkStart w:id="116" w:name="_Toc501458726"/>
      <w:bookmarkStart w:id="117" w:name="_Toc503360274"/>
      <w:r>
        <w:rPr>
          <w:snapToGrid w:val="0"/>
        </w:rPr>
        <w:t>12.</w:t>
      </w:r>
      <w:r>
        <w:rPr>
          <w:snapToGrid w:val="0"/>
        </w:rPr>
        <w:tab/>
        <w:t>Cancellation of surety undertaking</w:t>
      </w:r>
      <w:bookmarkEnd w:id="116"/>
      <w:bookmarkEnd w:id="117"/>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outlineLvl w:val="9"/>
        <w:rPr>
          <w:snapToGrid w:val="0"/>
        </w:rPr>
      </w:pPr>
      <w:bookmarkStart w:id="118" w:name="_Toc501458727"/>
      <w:bookmarkStart w:id="119" w:name="_Toc503360275"/>
      <w:r>
        <w:rPr>
          <w:snapToGrid w:val="0"/>
        </w:rPr>
        <w:t>13.</w:t>
      </w:r>
      <w:r>
        <w:rPr>
          <w:snapToGrid w:val="0"/>
        </w:rPr>
        <w:tab/>
        <w:t>Enforcing payment by surety</w:t>
      </w:r>
      <w:bookmarkEnd w:id="118"/>
      <w:bookmarkEnd w:id="119"/>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outlineLvl w:val="9"/>
        <w:rPr>
          <w:snapToGrid w:val="0"/>
        </w:rPr>
      </w:pPr>
      <w:bookmarkStart w:id="120" w:name="_Toc501458728"/>
      <w:bookmarkStart w:id="121" w:name="_Toc503360276"/>
      <w:r>
        <w:rPr>
          <w:snapToGrid w:val="0"/>
        </w:rPr>
        <w:t xml:space="preserve">14. </w:t>
      </w:r>
      <w:r>
        <w:rPr>
          <w:snapToGrid w:val="0"/>
        </w:rPr>
        <w:tab/>
        <w:t>Cases of hardship</w:t>
      </w:r>
      <w:bookmarkEnd w:id="120"/>
      <w:bookmarkEnd w:id="121"/>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outlineLvl w:val="9"/>
        <w:rPr>
          <w:snapToGrid w:val="0"/>
        </w:rPr>
      </w:pPr>
      <w:bookmarkStart w:id="122" w:name="_Toc501458729"/>
      <w:bookmarkStart w:id="123" w:name="_Toc503360277"/>
      <w:r>
        <w:rPr>
          <w:snapToGrid w:val="0"/>
        </w:rPr>
        <w:t>15.</w:t>
      </w:r>
      <w:r>
        <w:rPr>
          <w:snapToGrid w:val="0"/>
        </w:rPr>
        <w:tab/>
        <w:t>Surety becoming unsuitable</w:t>
      </w:r>
      <w:bookmarkEnd w:id="122"/>
      <w:bookmarkEnd w:id="123"/>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outlineLvl w:val="9"/>
        <w:rPr>
          <w:snapToGrid w:val="0"/>
        </w:rPr>
      </w:pPr>
      <w:bookmarkStart w:id="124" w:name="_Toc501458730"/>
      <w:bookmarkStart w:id="125" w:name="_Toc503360278"/>
      <w:r>
        <w:rPr>
          <w:snapToGrid w:val="0"/>
        </w:rPr>
        <w:t xml:space="preserve">16. </w:t>
      </w:r>
      <w:r>
        <w:rPr>
          <w:snapToGrid w:val="0"/>
        </w:rPr>
        <w:tab/>
        <w:t>Offence to compensate surety</w:t>
      </w:r>
      <w:bookmarkEnd w:id="124"/>
      <w:bookmarkEnd w:id="125"/>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in Gazette 1 Aug 1997 p. 4394; 7 Nov 1997 p. 6136; 14 May 2004 p. 1446; 19 Apr 2005 p. 1295; 25 Feb 2009 p. 488-90.]</w:t>
      </w:r>
    </w:p>
    <w:p>
      <w:pPr>
        <w:pStyle w:val="yFootnotesection"/>
      </w:pPr>
      <w:r>
        <w:t>[Form 10 deleted in Gazette 25 Feb 2009 p. 490.]</w:t>
      </w:r>
    </w:p>
    <w:p>
      <w:pPr>
        <w:pStyle w:val="yShoulderClause"/>
        <w:keepNext/>
        <w:keepLines/>
        <w:pageBreakBefore/>
        <w:rPr>
          <w:snapToGrid w:val="0"/>
        </w:rPr>
      </w:pPr>
      <w:r>
        <w:rPr>
          <w:snapToGrid w:val="0"/>
        </w:rPr>
        <w:t>[reg. 6]</w:t>
      </w:r>
    </w:p>
    <w:p>
      <w:pPr>
        <w:pStyle w:val="yHeading3"/>
      </w:pPr>
      <w:bookmarkStart w:id="126" w:name="_Toc496101999"/>
      <w:bookmarkStart w:id="127" w:name="_Toc496107317"/>
      <w:bookmarkStart w:id="128" w:name="_Toc501458731"/>
      <w:bookmarkStart w:id="129" w:name="_Toc503360279"/>
      <w:r>
        <w:rPr>
          <w:rStyle w:val="CharSClsNo"/>
        </w:rPr>
        <w:t>Form 11</w:t>
      </w:r>
      <w:bookmarkEnd w:id="126"/>
      <w:bookmarkEnd w:id="127"/>
      <w:bookmarkEnd w:id="128"/>
      <w:bookmarkEnd w:id="129"/>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in Gazette 22 Mar 1991 p. 1212-13; amended in Gazette 28 Feb 1992 p. 994; 25 Feb 2009 p. 490.]</w:t>
      </w:r>
    </w:p>
    <w:p>
      <w:pPr>
        <w:pStyle w:val="yEdnotedivision"/>
      </w:pPr>
      <w:r>
        <w:t>[Form 12 deleted in Gazette 25 Feb 2009 p. 490.]</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31" w:name="_Toc496082881"/>
      <w:bookmarkStart w:id="132" w:name="_Toc496083244"/>
      <w:bookmarkStart w:id="133" w:name="_Toc496084675"/>
      <w:bookmarkStart w:id="134" w:name="_Toc496101222"/>
      <w:bookmarkStart w:id="135" w:name="_Toc496101707"/>
      <w:bookmarkStart w:id="136" w:name="_Toc496101777"/>
      <w:bookmarkStart w:id="137" w:name="_Toc496101840"/>
      <w:bookmarkStart w:id="138" w:name="_Toc496102000"/>
      <w:bookmarkStart w:id="139" w:name="_Toc496107318"/>
      <w:bookmarkStart w:id="140" w:name="_Toc501458732"/>
      <w:bookmarkStart w:id="141" w:name="_Toc503360280"/>
      <w:r>
        <w:t>Notes</w:t>
      </w:r>
      <w:bookmarkEnd w:id="131"/>
      <w:bookmarkEnd w:id="132"/>
      <w:bookmarkEnd w:id="133"/>
      <w:bookmarkEnd w:id="134"/>
      <w:bookmarkEnd w:id="135"/>
      <w:bookmarkEnd w:id="136"/>
      <w:bookmarkEnd w:id="137"/>
      <w:bookmarkEnd w:id="138"/>
      <w:bookmarkEnd w:id="139"/>
      <w:bookmarkEnd w:id="140"/>
      <w:bookmarkEnd w:id="141"/>
    </w:p>
    <w:p>
      <w:pPr>
        <w:pStyle w:val="nSubsection"/>
      </w:pPr>
      <w:r>
        <w:rPr>
          <w:vertAlign w:val="superscript"/>
        </w:rPr>
        <w:t>1</w:t>
      </w:r>
      <w:r>
        <w:tab/>
        <w:t xml:space="preserve">This reprint is a compilation as at 12 January 2018 of the </w:t>
      </w:r>
      <w:r>
        <w:rPr>
          <w:i/>
          <w:noProof/>
        </w:rPr>
        <w:t>Bail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142" w:name="_Toc503360281"/>
      <w:r>
        <w:rPr>
          <w:snapToGrid w:val="0"/>
        </w:rPr>
        <w:t>Compilation table</w:t>
      </w:r>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rPr>
          <w:cantSplit/>
        </w:trPr>
        <w:tc>
          <w:tcPr>
            <w:tcW w:w="3119" w:type="dxa"/>
          </w:tcPr>
          <w:p>
            <w:pPr>
              <w:pStyle w:val="nTable"/>
              <w:spacing w:after="40"/>
              <w:ind w:right="170"/>
              <w:rPr>
                <w:i/>
              </w:rPr>
            </w:pPr>
            <w:r>
              <w:rPr>
                <w:i/>
              </w:rPr>
              <w:t>Bail Amendment Regulations 2014</w:t>
            </w:r>
          </w:p>
        </w:tc>
        <w:tc>
          <w:tcPr>
            <w:tcW w:w="1276" w:type="dxa"/>
          </w:tcPr>
          <w:p>
            <w:pPr>
              <w:pStyle w:val="nTable"/>
              <w:spacing w:after="40"/>
            </w:pPr>
            <w:r>
              <w:t>12 Sep 2014 p. 3281</w:t>
            </w:r>
            <w:r>
              <w:noBreakHyphen/>
              <w:t>9</w:t>
            </w:r>
          </w:p>
        </w:tc>
        <w:tc>
          <w:tcPr>
            <w:tcW w:w="2693" w:type="dxa"/>
          </w:tcPr>
          <w:p>
            <w:pPr>
              <w:pStyle w:val="nTable"/>
              <w:spacing w:after="40"/>
            </w:pPr>
            <w:r>
              <w:t>r. 1 and 2: 12 Sep 2014 (see r. 2(a));</w:t>
            </w:r>
            <w:r>
              <w:br/>
              <w:t xml:space="preserve">Regulations other than r. 1 and 2: 13 Sep 2014 (see r. 2(b) and </w:t>
            </w:r>
            <w:r>
              <w:rPr>
                <w:i/>
              </w:rPr>
              <w:t>Gazette</w:t>
            </w:r>
            <w:r>
              <w:t xml:space="preserve"> 12 Sep 2014 p. 3279)</w:t>
            </w:r>
          </w:p>
        </w:tc>
      </w:tr>
      <w:tr>
        <w:trPr>
          <w:cantSplit/>
        </w:trPr>
        <w:tc>
          <w:tcPr>
            <w:tcW w:w="3119" w:type="dxa"/>
          </w:tcPr>
          <w:p>
            <w:pPr>
              <w:pStyle w:val="nTable"/>
              <w:spacing w:after="40"/>
              <w:ind w:right="170"/>
            </w:pPr>
            <w:r>
              <w:rPr>
                <w:i/>
              </w:rPr>
              <w:t>Attorney General Regulations Amendment (Family Violence Restraining Orders) Regulations 2017</w:t>
            </w:r>
            <w:r>
              <w:t xml:space="preserve"> Pt. 2</w:t>
            </w:r>
          </w:p>
        </w:tc>
        <w:tc>
          <w:tcPr>
            <w:tcW w:w="1276" w:type="dxa"/>
          </w:tcPr>
          <w:p>
            <w:pPr>
              <w:pStyle w:val="nTable"/>
              <w:spacing w:after="40"/>
            </w:pPr>
            <w:r>
              <w:t>27 Jun 2017 p. 3432</w:t>
            </w:r>
            <w:r>
              <w:noBreakHyphen/>
              <w:t>5</w:t>
            </w:r>
          </w:p>
        </w:tc>
        <w:tc>
          <w:tcPr>
            <w:tcW w:w="2693" w:type="dxa"/>
          </w:tcPr>
          <w:p>
            <w:pPr>
              <w:pStyle w:val="nTable"/>
              <w:spacing w:after="40"/>
            </w:pPr>
            <w:r>
              <w:t>1 Jul 2017 (see r. 2(b))</w:t>
            </w:r>
          </w:p>
        </w:tc>
      </w:tr>
      <w:tr>
        <w:trPr>
          <w:cantSplit/>
        </w:trPr>
        <w:tc>
          <w:tcPr>
            <w:tcW w:w="7088" w:type="dxa"/>
            <w:gridSpan w:val="3"/>
            <w:tcBorders>
              <w:bottom w:val="single" w:sz="4" w:space="0" w:color="auto"/>
            </w:tcBorders>
          </w:tcPr>
          <w:p>
            <w:pPr>
              <w:pStyle w:val="nTable"/>
              <w:spacing w:after="40"/>
            </w:pPr>
            <w:r>
              <w:rPr>
                <w:b/>
              </w:rPr>
              <w:t xml:space="preserve">Reprint 3: The </w:t>
            </w:r>
            <w:r>
              <w:rPr>
                <w:b/>
                <w:i/>
                <w:noProof/>
              </w:rPr>
              <w:t>Bail Regulations 1988</w:t>
            </w:r>
            <w:r>
              <w:rPr>
                <w:b/>
              </w:rPr>
              <w:t xml:space="preserve"> as at 12 Jan 2018</w:t>
            </w:r>
            <w:r>
              <w:t xml:space="preserve"> (includes amendments listed above)</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44" w:name="_Toc496082883"/>
      <w:bookmarkStart w:id="145" w:name="_Toc496083246"/>
      <w:bookmarkStart w:id="146" w:name="_Toc496084677"/>
      <w:bookmarkStart w:id="147" w:name="_Toc496101224"/>
      <w:bookmarkStart w:id="148" w:name="_Toc496101709"/>
      <w:bookmarkStart w:id="149" w:name="_Toc496101779"/>
      <w:bookmarkStart w:id="150" w:name="_Toc496101842"/>
      <w:bookmarkStart w:id="151" w:name="_Toc496102002"/>
      <w:bookmarkStart w:id="152" w:name="_Toc496107320"/>
      <w:bookmarkStart w:id="153" w:name="_Toc501458734"/>
      <w:bookmarkStart w:id="154" w:name="_Toc503360282"/>
      <w:r>
        <w:rPr>
          <w:sz w:val="28"/>
        </w:rPr>
        <w:t>Defined terms</w:t>
      </w:r>
      <w:bookmarkEnd w:id="144"/>
      <w:bookmarkEnd w:id="145"/>
      <w:bookmarkEnd w:id="146"/>
      <w:bookmarkEnd w:id="147"/>
      <w:bookmarkEnd w:id="148"/>
      <w:bookmarkEnd w:id="149"/>
      <w:bookmarkEnd w:id="150"/>
      <w:bookmarkEnd w:id="151"/>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3A</w:t>
      </w:r>
    </w:p>
    <w:p>
      <w:pPr>
        <w:pStyle w:val="DefinedTerms"/>
      </w:pPr>
      <w:r>
        <w:t>courts electronic system</w:t>
      </w:r>
      <w:r>
        <w:tab/>
        <w:t>3A</w:t>
      </w:r>
    </w:p>
    <w:p>
      <w:pPr>
        <w:pStyle w:val="DefinedTerms"/>
      </w:pPr>
      <w:r>
        <w:t>department</w:t>
      </w:r>
      <w:r>
        <w:tab/>
        <w:t>11(3)</w:t>
      </w:r>
    </w:p>
    <w:p>
      <w:pPr>
        <w:pStyle w:val="DefinedTerms"/>
      </w:pPr>
      <w:r>
        <w:t>departmental programme</w:t>
      </w:r>
      <w:r>
        <w:tab/>
        <w:t>11(3)</w:t>
      </w:r>
    </w:p>
    <w:p>
      <w:pPr>
        <w:pStyle w:val="DefinedTerms"/>
      </w:pPr>
      <w:r>
        <w:t>working day</w:t>
      </w:r>
      <w:r>
        <w:tab/>
        <w:t>3A</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N89QIAAIE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DlgM3z1&#10;AgAAgQYAAA4AAAAAAAAAAAAAAAAALgIAAGRycy9lMm9Eb2MueG1sUEsBAi0AFAAGAAgAAAAhADvR&#10;zUDcAAAABAEAAA8AAAAAAAAAAAAAAAAATwUAAGRycy9kb3ducmV2LnhtbFBLBQYAAAAABAAEAPMA&#10;AABYBgAAAAA=&#10;" stroked="f" strokeweight=".5pt">
                <v:textbox>
                  <w:txbxContent>
                    <w:p w:rsidR="000104AA" w:rsidRDefault="00903254">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bookmarkStart w:id="130" w:name="Schedule"/>
        <w:bookmarkEnd w:id="130"/>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97" w:type="dxa"/>
        </w:tcPr>
        <w:p>
          <w:pPr>
            <w:pStyle w:val="Header"/>
            <w:spacing w:before="40"/>
            <w:jc w:val="right"/>
          </w:pPr>
          <w:r>
            <w:t>Forms</w:t>
          </w: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18093018"/>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uiPriority w:val="99"/>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uiPriority w:val="99"/>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10052</Words>
  <Characters>60916</Characters>
  <Application>Microsoft Office Word</Application>
  <DocSecurity>0</DocSecurity>
  <Lines>1522</Lines>
  <Paragraphs>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1988 - 03-00-00</dc:title>
  <dc:subject/>
  <dc:creator/>
  <cp:keywords/>
  <dc:description/>
  <cp:lastModifiedBy>svcMRProcess</cp:lastModifiedBy>
  <cp:revision>4</cp:revision>
  <cp:lastPrinted>2018-01-03T00:59:00Z</cp:lastPrinted>
  <dcterms:created xsi:type="dcterms:W3CDTF">2020-03-04T02:30:00Z</dcterms:created>
  <dcterms:modified xsi:type="dcterms:W3CDTF">2020-03-04T02:31:00Z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DocumentType">
    <vt:lpwstr>Reg</vt:lpwstr>
  </property>
  <property fmtid="{D5CDD505-2E9C-101B-9397-08002B2CF9AE}" pid="4" name="OwlsUID">
    <vt:i4>4289</vt:i4>
  </property>
  <property fmtid="{D5CDD505-2E9C-101B-9397-08002B2CF9AE}" pid="5" name="AsAtDate">
    <vt:lpwstr>12 Jan 2018</vt:lpwstr>
  </property>
  <property fmtid="{D5CDD505-2E9C-101B-9397-08002B2CF9AE}" pid="6" name="Suffix">
    <vt:lpwstr>03-00-00</vt:lpwstr>
  </property>
  <property fmtid="{D5CDD505-2E9C-101B-9397-08002B2CF9AE}" pid="7" name="ReprintedAsAt">
    <vt:filetime>2018-01-11T16:00:00Z</vt:filetime>
  </property>
  <property fmtid="{D5CDD505-2E9C-101B-9397-08002B2CF9AE}" pid="8" name="ReprintNo">
    <vt:lpwstr>3</vt:lpwstr>
  </property>
  <property fmtid="{D5CDD505-2E9C-101B-9397-08002B2CF9AE}" pid="9" name="CommencementDate">
    <vt:lpwstr>20180112</vt:lpwstr>
  </property>
</Properties>
</file>