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_Toc123622882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_Toc123622883 \h </w:instrText>
      </w:r>
      <w:r>
        <w:rPr>
          <w:noProof/>
        </w:rPr>
      </w:r>
      <w:r>
        <w:rPr>
          <w:noProof/>
        </w:rPr>
        <w:fldChar w:fldCharType="separate"/>
      </w:r>
      <w:r>
        <w:rPr>
          <w:noProof/>
        </w:rPr>
        <w:t>1</w:t>
      </w:r>
      <w:r>
        <w:rPr>
          <w:noProof/>
        </w:rPr>
        <w:fldChar w:fldCharType="end"/>
      </w:r>
    </w:p>
    <w:p>
      <w:pPr>
        <w:pStyle w:val="TOC2"/>
        <w:tabs>
          <w:tab w:val="right" w:leader="dot" w:pos="7078"/>
        </w:tabs>
        <w:rPr>
          <w:b w:val="0"/>
          <w:noProof/>
          <w:sz w:val="24"/>
          <w:szCs w:val="24"/>
        </w:rPr>
      </w:pPr>
      <w:r>
        <w:rPr>
          <w:noProof/>
          <w:szCs w:val="30"/>
        </w:rPr>
        <w:t>Part II — Constitution</w:t>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Order of rank</w:t>
      </w:r>
      <w:r>
        <w:rPr>
          <w:noProof/>
        </w:rPr>
        <w:tab/>
      </w:r>
      <w:r>
        <w:rPr>
          <w:noProof/>
        </w:rPr>
        <w:fldChar w:fldCharType="begin"/>
      </w:r>
      <w:r>
        <w:rPr>
          <w:noProof/>
        </w:rPr>
        <w:instrText xml:space="preserve"> PAGEREF _Toc123622885 \h </w:instrText>
      </w:r>
      <w:r>
        <w:rPr>
          <w:noProof/>
        </w:rPr>
      </w:r>
      <w:r>
        <w:rPr>
          <w:noProof/>
        </w:rPr>
        <w:fldChar w:fldCharType="separate"/>
      </w:r>
      <w:r>
        <w:rPr>
          <w:noProof/>
        </w:rPr>
        <w:t>3</w:t>
      </w:r>
      <w:r>
        <w:rPr>
          <w:noProof/>
        </w:rPr>
        <w:fldChar w:fldCharType="end"/>
      </w:r>
    </w:p>
    <w:p>
      <w:pPr>
        <w:pStyle w:val="TOC2"/>
        <w:tabs>
          <w:tab w:val="right" w:leader="dot" w:pos="7078"/>
        </w:tabs>
        <w:rPr>
          <w:b w:val="0"/>
          <w:noProof/>
          <w:sz w:val="24"/>
          <w:szCs w:val="24"/>
        </w:rPr>
      </w:pPr>
      <w:r>
        <w:rPr>
          <w:noProof/>
          <w:szCs w:val="30"/>
        </w:rPr>
        <w:t>Part III — Organization</w:t>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Commissioner to determine functions, duties and responsibilities</w:t>
      </w:r>
      <w:r>
        <w:rPr>
          <w:noProof/>
        </w:rPr>
        <w:tab/>
      </w:r>
      <w:r>
        <w:rPr>
          <w:noProof/>
        </w:rPr>
        <w:fldChar w:fldCharType="begin"/>
      </w:r>
      <w:r>
        <w:rPr>
          <w:noProof/>
        </w:rPr>
        <w:instrText xml:space="preserve"> PAGEREF _Toc123622887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302</w:t>
      </w:r>
      <w:r>
        <w:rPr>
          <w:noProof/>
          <w:snapToGrid w:val="0"/>
          <w:szCs w:val="24"/>
        </w:rPr>
        <w:t>.</w:t>
      </w:r>
      <w:r>
        <w:rPr>
          <w:noProof/>
          <w:sz w:val="24"/>
          <w:szCs w:val="24"/>
        </w:rPr>
        <w:tab/>
      </w:r>
      <w:r>
        <w:rPr>
          <w:noProof/>
          <w:snapToGrid w:val="0"/>
          <w:szCs w:val="24"/>
        </w:rPr>
        <w:t>Deployment and control</w:t>
      </w:r>
      <w:r>
        <w:rPr>
          <w:noProof/>
        </w:rPr>
        <w:tab/>
      </w:r>
      <w:r>
        <w:rPr>
          <w:noProof/>
        </w:rPr>
        <w:fldChar w:fldCharType="begin"/>
      </w:r>
      <w:r>
        <w:rPr>
          <w:noProof/>
        </w:rPr>
        <w:instrText xml:space="preserve"> PAGEREF _Toc123622888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303</w:t>
      </w:r>
      <w:r>
        <w:rPr>
          <w:noProof/>
          <w:snapToGrid w:val="0"/>
          <w:szCs w:val="24"/>
        </w:rPr>
        <w:t>.</w:t>
      </w:r>
      <w:r>
        <w:rPr>
          <w:noProof/>
          <w:sz w:val="24"/>
          <w:szCs w:val="24"/>
        </w:rPr>
        <w:tab/>
      </w:r>
      <w:r>
        <w:rPr>
          <w:noProof/>
          <w:snapToGrid w:val="0"/>
          <w:szCs w:val="24"/>
        </w:rPr>
        <w:t>Officers in control</w:t>
      </w:r>
      <w:r>
        <w:rPr>
          <w:noProof/>
        </w:rPr>
        <w:tab/>
      </w:r>
      <w:r>
        <w:rPr>
          <w:noProof/>
        </w:rPr>
        <w:fldChar w:fldCharType="begin"/>
      </w:r>
      <w:r>
        <w:rPr>
          <w:noProof/>
        </w:rPr>
        <w:instrText xml:space="preserve"> PAGEREF _Toc123622889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304</w:t>
      </w:r>
      <w:r>
        <w:rPr>
          <w:noProof/>
          <w:snapToGrid w:val="0"/>
          <w:szCs w:val="24"/>
        </w:rPr>
        <w:t>.</w:t>
      </w:r>
      <w:r>
        <w:rPr>
          <w:noProof/>
          <w:sz w:val="24"/>
          <w:szCs w:val="24"/>
        </w:rPr>
        <w:tab/>
      </w:r>
      <w:r>
        <w:rPr>
          <w:noProof/>
          <w:snapToGrid w:val="0"/>
          <w:szCs w:val="24"/>
        </w:rPr>
        <w:t>Officers</w:t>
      </w:r>
      <w:r>
        <w:rPr>
          <w:noProof/>
          <w:snapToGrid w:val="0"/>
          <w:szCs w:val="24"/>
        </w:rPr>
        <w:noBreakHyphen/>
        <w:t>in</w:t>
      </w:r>
      <w:r>
        <w:rPr>
          <w:noProof/>
          <w:snapToGrid w:val="0"/>
          <w:szCs w:val="24"/>
        </w:rPr>
        <w:noBreakHyphen/>
        <w:t>charge absent</w:t>
      </w:r>
      <w:r>
        <w:rPr>
          <w:noProof/>
        </w:rPr>
        <w:tab/>
      </w:r>
      <w:r>
        <w:rPr>
          <w:noProof/>
        </w:rPr>
        <w:fldChar w:fldCharType="begin"/>
      </w:r>
      <w:r>
        <w:rPr>
          <w:noProof/>
        </w:rPr>
        <w:instrText xml:space="preserve"> PAGEREF _Toc123622890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305</w:t>
      </w:r>
      <w:r>
        <w:rPr>
          <w:noProof/>
          <w:snapToGrid w:val="0"/>
          <w:szCs w:val="24"/>
        </w:rPr>
        <w:t>.</w:t>
      </w:r>
      <w:r>
        <w:rPr>
          <w:noProof/>
          <w:sz w:val="24"/>
          <w:szCs w:val="24"/>
        </w:rPr>
        <w:tab/>
      </w:r>
      <w:r>
        <w:rPr>
          <w:noProof/>
          <w:snapToGrid w:val="0"/>
          <w:szCs w:val="24"/>
        </w:rPr>
        <w:t>Commissioner may appoint any member when officer</w:t>
      </w:r>
      <w:r>
        <w:rPr>
          <w:noProof/>
          <w:snapToGrid w:val="0"/>
          <w:szCs w:val="24"/>
        </w:rPr>
        <w:noBreakHyphen/>
        <w:t>in</w:t>
      </w:r>
      <w:r>
        <w:rPr>
          <w:noProof/>
          <w:snapToGrid w:val="0"/>
          <w:szCs w:val="24"/>
        </w:rPr>
        <w:noBreakHyphen/>
        <w:t>charge absent</w:t>
      </w:r>
      <w:r>
        <w:rPr>
          <w:noProof/>
        </w:rPr>
        <w:tab/>
      </w:r>
      <w:r>
        <w:rPr>
          <w:noProof/>
        </w:rPr>
        <w:fldChar w:fldCharType="begin"/>
      </w:r>
      <w:r>
        <w:rPr>
          <w:noProof/>
        </w:rPr>
        <w:instrText xml:space="preserve"> PAGEREF _Toc123622891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306</w:t>
      </w:r>
      <w:r>
        <w:rPr>
          <w:noProof/>
          <w:snapToGrid w:val="0"/>
          <w:szCs w:val="24"/>
        </w:rPr>
        <w:t>.</w:t>
      </w:r>
      <w:r>
        <w:rPr>
          <w:noProof/>
          <w:sz w:val="24"/>
          <w:szCs w:val="24"/>
        </w:rPr>
        <w:tab/>
      </w:r>
      <w:r>
        <w:rPr>
          <w:noProof/>
          <w:snapToGrid w:val="0"/>
          <w:szCs w:val="24"/>
        </w:rPr>
        <w:t>Senior member to exercise command unless member specially detailed</w:t>
      </w:r>
      <w:r>
        <w:rPr>
          <w:noProof/>
        </w:rPr>
        <w:tab/>
      </w:r>
      <w:r>
        <w:rPr>
          <w:noProof/>
        </w:rPr>
        <w:fldChar w:fldCharType="begin"/>
      </w:r>
      <w:r>
        <w:rPr>
          <w:noProof/>
        </w:rPr>
        <w:instrText xml:space="preserve"> PAGEREF _Toc123622892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307</w:t>
      </w:r>
      <w:r>
        <w:rPr>
          <w:noProof/>
          <w:snapToGrid w:val="0"/>
          <w:szCs w:val="24"/>
        </w:rPr>
        <w:t>.</w:t>
      </w:r>
      <w:r>
        <w:rPr>
          <w:noProof/>
          <w:sz w:val="24"/>
          <w:szCs w:val="24"/>
        </w:rPr>
        <w:tab/>
      </w:r>
      <w:r>
        <w:rPr>
          <w:i/>
          <w:noProof/>
          <w:snapToGrid w:val="0"/>
          <w:szCs w:val="24"/>
        </w:rPr>
        <w:t>Police Gazette</w:t>
      </w:r>
      <w:r>
        <w:rPr>
          <w:noProof/>
          <w:snapToGrid w:val="0"/>
          <w:szCs w:val="24"/>
        </w:rPr>
        <w:t xml:space="preserve"> to be published</w:t>
      </w:r>
      <w:r>
        <w:rPr>
          <w:noProof/>
        </w:rPr>
        <w:tab/>
      </w:r>
      <w:r>
        <w:rPr>
          <w:noProof/>
        </w:rPr>
        <w:fldChar w:fldCharType="begin"/>
      </w:r>
      <w:r>
        <w:rPr>
          <w:noProof/>
        </w:rPr>
        <w:instrText xml:space="preserve"> PAGEREF _Toc123622893 \h </w:instrText>
      </w:r>
      <w:r>
        <w:rPr>
          <w:noProof/>
        </w:rPr>
      </w:r>
      <w:r>
        <w:rPr>
          <w:noProof/>
        </w:rPr>
        <w:fldChar w:fldCharType="separate"/>
      </w:r>
      <w:r>
        <w:rPr>
          <w:noProof/>
        </w:rPr>
        <w:t>7</w:t>
      </w:r>
      <w:r>
        <w:rPr>
          <w:noProof/>
        </w:rPr>
        <w:fldChar w:fldCharType="end"/>
      </w:r>
    </w:p>
    <w:p>
      <w:pPr>
        <w:pStyle w:val="TOC2"/>
        <w:tabs>
          <w:tab w:val="right" w:leader="dot" w:pos="7078"/>
        </w:tabs>
        <w:rPr>
          <w:b w:val="0"/>
          <w:noProof/>
          <w:sz w:val="24"/>
          <w:szCs w:val="24"/>
        </w:rPr>
      </w:pPr>
      <w:r>
        <w:rPr>
          <w:noProof/>
          <w:szCs w:val="30"/>
        </w:rPr>
        <w:t>Part IV — Duties</w:t>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Member and cadet to obey directions</w:t>
      </w:r>
      <w:r>
        <w:rPr>
          <w:noProof/>
        </w:rPr>
        <w:tab/>
      </w:r>
      <w:r>
        <w:rPr>
          <w:noProof/>
        </w:rPr>
        <w:fldChar w:fldCharType="begin"/>
      </w:r>
      <w:r>
        <w:rPr>
          <w:noProof/>
        </w:rPr>
        <w:instrText xml:space="preserve"> PAGEREF _Toc123622895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402</w:t>
      </w:r>
      <w:r>
        <w:rPr>
          <w:noProof/>
          <w:snapToGrid w:val="0"/>
          <w:szCs w:val="24"/>
        </w:rPr>
        <w:t>.</w:t>
      </w:r>
      <w:r>
        <w:rPr>
          <w:noProof/>
          <w:sz w:val="24"/>
          <w:szCs w:val="24"/>
        </w:rPr>
        <w:tab/>
      </w:r>
      <w:r>
        <w:rPr>
          <w:noProof/>
          <w:snapToGrid w:val="0"/>
          <w:szCs w:val="24"/>
        </w:rPr>
        <w:t>Provisions relating to behaviour</w:t>
      </w:r>
      <w:r>
        <w:rPr>
          <w:noProof/>
        </w:rPr>
        <w:tab/>
      </w:r>
      <w:r>
        <w:rPr>
          <w:noProof/>
        </w:rPr>
        <w:fldChar w:fldCharType="begin"/>
      </w:r>
      <w:r>
        <w:rPr>
          <w:noProof/>
        </w:rPr>
        <w:instrText xml:space="preserve"> PAGEREF _Toc123622896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403</w:t>
      </w:r>
      <w:r>
        <w:rPr>
          <w:noProof/>
          <w:snapToGrid w:val="0"/>
          <w:szCs w:val="24"/>
        </w:rPr>
        <w:t>.</w:t>
      </w:r>
      <w:r>
        <w:rPr>
          <w:noProof/>
          <w:sz w:val="24"/>
          <w:szCs w:val="24"/>
        </w:rPr>
        <w:tab/>
      </w:r>
      <w:r>
        <w:rPr>
          <w:noProof/>
          <w:snapToGrid w:val="0"/>
          <w:szCs w:val="24"/>
        </w:rPr>
        <w:t>Proper care to be taken of firearms, etc.</w:t>
      </w:r>
      <w:r>
        <w:rPr>
          <w:noProof/>
        </w:rPr>
        <w:tab/>
      </w:r>
      <w:r>
        <w:rPr>
          <w:noProof/>
        </w:rPr>
        <w:fldChar w:fldCharType="begin"/>
      </w:r>
      <w:r>
        <w:rPr>
          <w:noProof/>
        </w:rPr>
        <w:instrText xml:space="preserve"> PAGEREF _Toc123622897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404</w:t>
      </w:r>
      <w:r>
        <w:rPr>
          <w:noProof/>
          <w:snapToGrid w:val="0"/>
          <w:szCs w:val="24"/>
        </w:rPr>
        <w:t>.</w:t>
      </w:r>
      <w:r>
        <w:rPr>
          <w:noProof/>
          <w:sz w:val="24"/>
          <w:szCs w:val="24"/>
        </w:rPr>
        <w:tab/>
      </w:r>
      <w:r>
        <w:rPr>
          <w:noProof/>
          <w:snapToGrid w:val="0"/>
          <w:szCs w:val="24"/>
        </w:rPr>
        <w:t>Full uniform to be worn on duty</w:t>
      </w:r>
      <w:r>
        <w:rPr>
          <w:noProof/>
        </w:rPr>
        <w:tab/>
      </w:r>
      <w:r>
        <w:rPr>
          <w:noProof/>
        </w:rPr>
        <w:fldChar w:fldCharType="begin"/>
      </w:r>
      <w:r>
        <w:rPr>
          <w:noProof/>
        </w:rPr>
        <w:instrText xml:space="preserve"> PAGEREF _Toc123622898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405</w:t>
      </w:r>
      <w:r>
        <w:rPr>
          <w:noProof/>
          <w:snapToGrid w:val="0"/>
          <w:szCs w:val="24"/>
        </w:rPr>
        <w:t>.</w:t>
      </w:r>
      <w:r>
        <w:rPr>
          <w:noProof/>
          <w:sz w:val="24"/>
          <w:szCs w:val="24"/>
        </w:rPr>
        <w:tab/>
      </w:r>
      <w:r>
        <w:rPr>
          <w:noProof/>
          <w:snapToGrid w:val="0"/>
          <w:szCs w:val="24"/>
        </w:rPr>
        <w:t>Certificate of identity</w:t>
      </w:r>
      <w:r>
        <w:rPr>
          <w:noProof/>
        </w:rPr>
        <w:tab/>
      </w:r>
      <w:r>
        <w:rPr>
          <w:noProof/>
        </w:rPr>
        <w:fldChar w:fldCharType="begin"/>
      </w:r>
      <w:r>
        <w:rPr>
          <w:noProof/>
        </w:rPr>
        <w:instrText xml:space="preserve"> PAGEREF _Toc123622899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406</w:t>
      </w:r>
      <w:r>
        <w:rPr>
          <w:noProof/>
          <w:snapToGrid w:val="0"/>
          <w:szCs w:val="24"/>
        </w:rPr>
        <w:t>.</w:t>
      </w:r>
      <w:r>
        <w:rPr>
          <w:noProof/>
          <w:sz w:val="24"/>
          <w:szCs w:val="24"/>
        </w:rPr>
        <w:tab/>
      </w:r>
      <w:r>
        <w:rPr>
          <w:noProof/>
          <w:snapToGrid w:val="0"/>
          <w:szCs w:val="24"/>
        </w:rPr>
        <w:t xml:space="preserve">Notice to be taken of information published in </w:t>
      </w:r>
      <w:r>
        <w:rPr>
          <w:i/>
          <w:noProof/>
          <w:snapToGrid w:val="0"/>
          <w:szCs w:val="24"/>
        </w:rPr>
        <w:t>Police Gazette</w:t>
      </w:r>
      <w:r>
        <w:rPr>
          <w:noProof/>
        </w:rPr>
        <w:tab/>
      </w:r>
      <w:r>
        <w:rPr>
          <w:noProof/>
        </w:rPr>
        <w:fldChar w:fldCharType="begin"/>
      </w:r>
      <w:r>
        <w:rPr>
          <w:noProof/>
        </w:rPr>
        <w:instrText xml:space="preserve"> PAGEREF _Toc123622900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407</w:t>
      </w:r>
      <w:r>
        <w:rPr>
          <w:noProof/>
          <w:snapToGrid w:val="0"/>
          <w:szCs w:val="24"/>
        </w:rPr>
        <w:t>.</w:t>
      </w:r>
      <w:r>
        <w:rPr>
          <w:noProof/>
          <w:sz w:val="24"/>
          <w:szCs w:val="24"/>
        </w:rPr>
        <w:tab/>
      </w:r>
      <w:r>
        <w:rPr>
          <w:noProof/>
          <w:snapToGrid w:val="0"/>
          <w:szCs w:val="24"/>
        </w:rPr>
        <w:t>Notice of functions, duties and responsibilities of other members</w:t>
      </w:r>
      <w:r>
        <w:rPr>
          <w:noProof/>
        </w:rPr>
        <w:tab/>
      </w:r>
      <w:r>
        <w:rPr>
          <w:noProof/>
        </w:rPr>
        <w:fldChar w:fldCharType="begin"/>
      </w:r>
      <w:r>
        <w:rPr>
          <w:noProof/>
        </w:rPr>
        <w:instrText xml:space="preserve"> PAGEREF _Toc123622901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408</w:t>
      </w:r>
      <w:r>
        <w:rPr>
          <w:noProof/>
          <w:snapToGrid w:val="0"/>
          <w:szCs w:val="24"/>
        </w:rPr>
        <w:t>.</w:t>
      </w:r>
      <w:r>
        <w:rPr>
          <w:noProof/>
          <w:sz w:val="24"/>
          <w:szCs w:val="24"/>
        </w:rPr>
        <w:tab/>
      </w:r>
      <w:r>
        <w:rPr>
          <w:noProof/>
          <w:snapToGrid w:val="0"/>
          <w:szCs w:val="24"/>
        </w:rPr>
        <w:t>Persons etc., entitled to be saluted</w:t>
      </w:r>
      <w:r>
        <w:rPr>
          <w:noProof/>
        </w:rPr>
        <w:tab/>
      </w:r>
      <w:r>
        <w:rPr>
          <w:noProof/>
        </w:rPr>
        <w:fldChar w:fldCharType="begin"/>
      </w:r>
      <w:r>
        <w:rPr>
          <w:noProof/>
        </w:rPr>
        <w:instrText xml:space="preserve"> PAGEREF _Toc123622902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409</w:t>
      </w:r>
      <w:r>
        <w:rPr>
          <w:noProof/>
          <w:snapToGrid w:val="0"/>
          <w:szCs w:val="24"/>
        </w:rPr>
        <w:t>.</w:t>
      </w:r>
      <w:r>
        <w:rPr>
          <w:noProof/>
          <w:sz w:val="24"/>
          <w:szCs w:val="24"/>
        </w:rPr>
        <w:tab/>
      </w:r>
      <w:r>
        <w:rPr>
          <w:noProof/>
          <w:snapToGrid w:val="0"/>
          <w:szCs w:val="24"/>
        </w:rPr>
        <w:t>How to salute</w:t>
      </w:r>
      <w:r>
        <w:rPr>
          <w:noProof/>
        </w:rPr>
        <w:tab/>
      </w:r>
      <w:r>
        <w:rPr>
          <w:noProof/>
        </w:rPr>
        <w:fldChar w:fldCharType="begin"/>
      </w:r>
      <w:r>
        <w:rPr>
          <w:noProof/>
        </w:rPr>
        <w:instrText xml:space="preserve"> PAGEREF _Toc123622903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410</w:t>
      </w:r>
      <w:r>
        <w:rPr>
          <w:noProof/>
          <w:snapToGrid w:val="0"/>
          <w:szCs w:val="24"/>
        </w:rPr>
        <w:t>.</w:t>
      </w:r>
      <w:r>
        <w:rPr>
          <w:noProof/>
          <w:sz w:val="24"/>
          <w:szCs w:val="24"/>
        </w:rPr>
        <w:tab/>
      </w:r>
      <w:r>
        <w:rPr>
          <w:noProof/>
          <w:snapToGrid w:val="0"/>
          <w:szCs w:val="24"/>
        </w:rPr>
        <w:t>When to stand to attention</w:t>
      </w:r>
      <w:r>
        <w:rPr>
          <w:noProof/>
        </w:rPr>
        <w:tab/>
      </w:r>
      <w:r>
        <w:rPr>
          <w:noProof/>
        </w:rPr>
        <w:fldChar w:fldCharType="begin"/>
      </w:r>
      <w:r>
        <w:rPr>
          <w:noProof/>
        </w:rPr>
        <w:instrText xml:space="preserve"> PAGEREF _Toc123622904 \h </w:instrText>
      </w:r>
      <w:r>
        <w:rPr>
          <w:noProof/>
        </w:rPr>
      </w:r>
      <w:r>
        <w:rPr>
          <w:noProof/>
        </w:rPr>
        <w:fldChar w:fldCharType="separate"/>
      </w:r>
      <w:r>
        <w:rPr>
          <w:noProof/>
        </w:rPr>
        <w:t>12</w:t>
      </w:r>
      <w:r>
        <w:rPr>
          <w:noProof/>
        </w:rPr>
        <w:fldChar w:fldCharType="end"/>
      </w:r>
    </w:p>
    <w:p>
      <w:pPr>
        <w:pStyle w:val="TOC2"/>
        <w:tabs>
          <w:tab w:val="right" w:leader="dot" w:pos="7078"/>
        </w:tabs>
        <w:rPr>
          <w:b w:val="0"/>
          <w:noProof/>
          <w:sz w:val="24"/>
          <w:szCs w:val="24"/>
        </w:rPr>
      </w:pPr>
      <w:r>
        <w:rPr>
          <w:noProof/>
          <w:szCs w:val="30"/>
        </w:rPr>
        <w:t>Part V — Appointment</w:t>
      </w:r>
    </w:p>
    <w:p>
      <w:pPr>
        <w:pStyle w:val="TOC4"/>
        <w:tabs>
          <w:tab w:val="left" w:pos="1701"/>
        </w:tabs>
        <w:rPr>
          <w:noProof/>
          <w:sz w:val="24"/>
          <w:szCs w:val="24"/>
        </w:rPr>
      </w:pPr>
      <w:r>
        <w:rPr>
          <w:noProof/>
          <w:szCs w:val="24"/>
        </w:rPr>
        <w:t>501</w:t>
      </w:r>
      <w:r>
        <w:rPr>
          <w:noProof/>
          <w:snapToGrid w:val="0"/>
          <w:szCs w:val="24"/>
        </w:rPr>
        <w:t>.</w:t>
      </w:r>
      <w:r>
        <w:rPr>
          <w:noProof/>
          <w:sz w:val="24"/>
          <w:szCs w:val="24"/>
        </w:rPr>
        <w:tab/>
      </w:r>
      <w:r>
        <w:rPr>
          <w:noProof/>
          <w:snapToGrid w:val="0"/>
          <w:szCs w:val="24"/>
        </w:rPr>
        <w:t>Application for appointment</w:t>
      </w:r>
      <w:r>
        <w:rPr>
          <w:noProof/>
        </w:rPr>
        <w:tab/>
      </w:r>
      <w:r>
        <w:rPr>
          <w:noProof/>
        </w:rPr>
        <w:fldChar w:fldCharType="begin"/>
      </w:r>
      <w:r>
        <w:rPr>
          <w:noProof/>
        </w:rPr>
        <w:instrText xml:space="preserve"> PAGEREF _Toc123622906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502</w:t>
      </w:r>
      <w:r>
        <w:rPr>
          <w:noProof/>
          <w:snapToGrid w:val="0"/>
          <w:szCs w:val="24"/>
        </w:rPr>
        <w:t>.</w:t>
      </w:r>
      <w:r>
        <w:rPr>
          <w:noProof/>
          <w:sz w:val="24"/>
          <w:szCs w:val="24"/>
        </w:rPr>
        <w:tab/>
      </w:r>
      <w:r>
        <w:rPr>
          <w:noProof/>
          <w:snapToGrid w:val="0"/>
          <w:szCs w:val="24"/>
        </w:rPr>
        <w:t>Eligibility for appointment</w:t>
      </w:r>
      <w:r>
        <w:rPr>
          <w:noProof/>
        </w:rPr>
        <w:tab/>
      </w:r>
      <w:r>
        <w:rPr>
          <w:noProof/>
        </w:rPr>
        <w:fldChar w:fldCharType="begin"/>
      </w:r>
      <w:r>
        <w:rPr>
          <w:noProof/>
        </w:rPr>
        <w:instrText xml:space="preserve"> PAGEREF _Toc123622907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503</w:t>
      </w:r>
      <w:r>
        <w:rPr>
          <w:noProof/>
          <w:snapToGrid w:val="0"/>
          <w:szCs w:val="24"/>
        </w:rPr>
        <w:t>.</w:t>
      </w:r>
      <w:r>
        <w:rPr>
          <w:noProof/>
          <w:sz w:val="24"/>
          <w:szCs w:val="24"/>
        </w:rPr>
        <w:tab/>
      </w:r>
      <w:r>
        <w:rPr>
          <w:noProof/>
          <w:snapToGrid w:val="0"/>
          <w:szCs w:val="24"/>
        </w:rPr>
        <w:t>Entrance examination</w:t>
      </w:r>
      <w:r>
        <w:rPr>
          <w:noProof/>
        </w:rPr>
        <w:tab/>
      </w:r>
      <w:r>
        <w:rPr>
          <w:noProof/>
        </w:rPr>
        <w:fldChar w:fldCharType="begin"/>
      </w:r>
      <w:r>
        <w:rPr>
          <w:noProof/>
        </w:rPr>
        <w:instrText xml:space="preserve"> PAGEREF _Toc123622908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504</w:t>
      </w:r>
      <w:r>
        <w:rPr>
          <w:noProof/>
          <w:snapToGrid w:val="0"/>
          <w:szCs w:val="24"/>
        </w:rPr>
        <w:t>.</w:t>
      </w:r>
      <w:r>
        <w:rPr>
          <w:noProof/>
          <w:sz w:val="24"/>
          <w:szCs w:val="24"/>
        </w:rPr>
        <w:tab/>
      </w:r>
      <w:r>
        <w:rPr>
          <w:noProof/>
          <w:snapToGrid w:val="0"/>
          <w:szCs w:val="24"/>
        </w:rPr>
        <w:t>Board of Selectors</w:t>
      </w:r>
      <w:r>
        <w:rPr>
          <w:noProof/>
        </w:rPr>
        <w:tab/>
      </w:r>
      <w:r>
        <w:rPr>
          <w:noProof/>
        </w:rPr>
        <w:fldChar w:fldCharType="begin"/>
      </w:r>
      <w:r>
        <w:rPr>
          <w:noProof/>
        </w:rPr>
        <w:instrText xml:space="preserve"> PAGEREF _Toc123622909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505</w:t>
      </w:r>
      <w:r>
        <w:rPr>
          <w:noProof/>
          <w:snapToGrid w:val="0"/>
          <w:szCs w:val="24"/>
        </w:rPr>
        <w:t>.</w:t>
      </w:r>
      <w:r>
        <w:rPr>
          <w:noProof/>
          <w:sz w:val="24"/>
          <w:szCs w:val="24"/>
        </w:rPr>
        <w:tab/>
      </w:r>
      <w:r>
        <w:rPr>
          <w:noProof/>
          <w:snapToGrid w:val="0"/>
          <w:szCs w:val="24"/>
        </w:rPr>
        <w:t>Member in possession of information about applicant</w:t>
      </w:r>
      <w:r>
        <w:rPr>
          <w:noProof/>
        </w:rPr>
        <w:tab/>
      </w:r>
      <w:r>
        <w:rPr>
          <w:noProof/>
        </w:rPr>
        <w:fldChar w:fldCharType="begin"/>
      </w:r>
      <w:r>
        <w:rPr>
          <w:noProof/>
        </w:rPr>
        <w:instrText xml:space="preserve"> PAGEREF _Toc123622910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505A</w:t>
      </w:r>
      <w:r>
        <w:rPr>
          <w:noProof/>
          <w:snapToGrid w:val="0"/>
          <w:szCs w:val="24"/>
        </w:rPr>
        <w:t xml:space="preserve">. </w:t>
      </w:r>
      <w:r>
        <w:rPr>
          <w:noProof/>
          <w:sz w:val="24"/>
          <w:szCs w:val="24"/>
        </w:rPr>
        <w:tab/>
      </w:r>
      <w:r>
        <w:rPr>
          <w:noProof/>
          <w:snapToGrid w:val="0"/>
          <w:szCs w:val="24"/>
        </w:rPr>
        <w:t>Probationary period</w:t>
      </w:r>
      <w:r>
        <w:rPr>
          <w:noProof/>
        </w:rPr>
        <w:tab/>
      </w:r>
      <w:r>
        <w:rPr>
          <w:noProof/>
        </w:rPr>
        <w:fldChar w:fldCharType="begin"/>
      </w:r>
      <w:r>
        <w:rPr>
          <w:noProof/>
        </w:rPr>
        <w:instrText xml:space="preserve"> PAGEREF _Toc123622911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VI — General rules relating to discipline</w:t>
      </w:r>
    </w:p>
    <w:p>
      <w:pPr>
        <w:pStyle w:val="TOC4"/>
        <w:tabs>
          <w:tab w:val="left" w:pos="1701"/>
        </w:tabs>
        <w:rPr>
          <w:noProof/>
          <w:sz w:val="24"/>
          <w:szCs w:val="24"/>
        </w:rPr>
      </w:pPr>
      <w:r>
        <w:rPr>
          <w:noProof/>
          <w:szCs w:val="24"/>
        </w:rPr>
        <w:t>601</w:t>
      </w:r>
      <w:r>
        <w:rPr>
          <w:noProof/>
          <w:snapToGrid w:val="0"/>
          <w:szCs w:val="24"/>
        </w:rPr>
        <w:t>.</w:t>
      </w:r>
      <w:r>
        <w:rPr>
          <w:noProof/>
          <w:sz w:val="24"/>
          <w:szCs w:val="24"/>
        </w:rPr>
        <w:tab/>
      </w:r>
      <w:r>
        <w:rPr>
          <w:noProof/>
          <w:snapToGrid w:val="0"/>
          <w:szCs w:val="24"/>
        </w:rPr>
        <w:t>Acting in manner prejudicial to the Force</w:t>
      </w:r>
      <w:r>
        <w:rPr>
          <w:noProof/>
        </w:rPr>
        <w:tab/>
      </w:r>
      <w:r>
        <w:rPr>
          <w:noProof/>
        </w:rPr>
        <w:fldChar w:fldCharType="begin"/>
      </w:r>
      <w:r>
        <w:rPr>
          <w:noProof/>
        </w:rPr>
        <w:instrText xml:space="preserve"> PAGEREF _Toc123622913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602</w:t>
      </w:r>
      <w:r>
        <w:rPr>
          <w:noProof/>
          <w:snapToGrid w:val="0"/>
          <w:szCs w:val="24"/>
        </w:rPr>
        <w:t>.</w:t>
      </w:r>
      <w:r>
        <w:rPr>
          <w:noProof/>
          <w:sz w:val="24"/>
          <w:szCs w:val="24"/>
        </w:rPr>
        <w:tab/>
      </w:r>
      <w:r>
        <w:rPr>
          <w:noProof/>
          <w:snapToGrid w:val="0"/>
          <w:szCs w:val="24"/>
        </w:rPr>
        <w:t>Behaviour towards other members</w:t>
      </w:r>
      <w:r>
        <w:rPr>
          <w:noProof/>
        </w:rPr>
        <w:tab/>
      </w:r>
      <w:r>
        <w:rPr>
          <w:noProof/>
        </w:rPr>
        <w:fldChar w:fldCharType="begin"/>
      </w:r>
      <w:r>
        <w:rPr>
          <w:noProof/>
        </w:rPr>
        <w:instrText xml:space="preserve"> PAGEREF _Toc123622914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603</w:t>
      </w:r>
      <w:r>
        <w:rPr>
          <w:noProof/>
          <w:snapToGrid w:val="0"/>
          <w:szCs w:val="24"/>
        </w:rPr>
        <w:t>.</w:t>
      </w:r>
      <w:r>
        <w:rPr>
          <w:noProof/>
          <w:sz w:val="24"/>
          <w:szCs w:val="24"/>
        </w:rPr>
        <w:tab/>
      </w:r>
      <w:r>
        <w:rPr>
          <w:noProof/>
          <w:snapToGrid w:val="0"/>
          <w:szCs w:val="24"/>
        </w:rPr>
        <w:t>Lawful order not to be disobeyed</w:t>
      </w:r>
      <w:r>
        <w:rPr>
          <w:noProof/>
        </w:rPr>
        <w:tab/>
      </w:r>
      <w:r>
        <w:rPr>
          <w:noProof/>
        </w:rPr>
        <w:fldChar w:fldCharType="begin"/>
      </w:r>
      <w:r>
        <w:rPr>
          <w:noProof/>
        </w:rPr>
        <w:instrText xml:space="preserve"> PAGEREF _Toc123622915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604</w:t>
      </w:r>
      <w:r>
        <w:rPr>
          <w:noProof/>
          <w:snapToGrid w:val="0"/>
          <w:szCs w:val="24"/>
        </w:rPr>
        <w:t>.</w:t>
      </w:r>
      <w:r>
        <w:rPr>
          <w:noProof/>
          <w:sz w:val="24"/>
          <w:szCs w:val="24"/>
        </w:rPr>
        <w:tab/>
      </w:r>
      <w:r>
        <w:rPr>
          <w:noProof/>
          <w:snapToGrid w:val="0"/>
          <w:szCs w:val="24"/>
        </w:rPr>
        <w:t>Officer</w:t>
      </w:r>
      <w:r>
        <w:rPr>
          <w:noProof/>
          <w:snapToGrid w:val="0"/>
          <w:szCs w:val="24"/>
        </w:rPr>
        <w:noBreakHyphen/>
        <w:t>in</w:t>
      </w:r>
      <w:r>
        <w:rPr>
          <w:noProof/>
          <w:snapToGrid w:val="0"/>
          <w:szCs w:val="24"/>
        </w:rPr>
        <w:noBreakHyphen/>
        <w:t>charge not to remain absent unless arrangements made for his absence</w:t>
      </w:r>
      <w:r>
        <w:rPr>
          <w:noProof/>
        </w:rPr>
        <w:tab/>
      </w:r>
      <w:r>
        <w:rPr>
          <w:noProof/>
        </w:rPr>
        <w:fldChar w:fldCharType="begin"/>
      </w:r>
      <w:r>
        <w:rPr>
          <w:noProof/>
        </w:rPr>
        <w:instrText xml:space="preserve"> PAGEREF _Toc123622916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605</w:t>
      </w:r>
      <w:r>
        <w:rPr>
          <w:noProof/>
          <w:snapToGrid w:val="0"/>
          <w:szCs w:val="24"/>
        </w:rPr>
        <w:t>.</w:t>
      </w:r>
      <w:r>
        <w:rPr>
          <w:noProof/>
          <w:sz w:val="24"/>
          <w:szCs w:val="24"/>
        </w:rPr>
        <w:tab/>
      </w:r>
      <w:r>
        <w:rPr>
          <w:noProof/>
          <w:snapToGrid w:val="0"/>
          <w:szCs w:val="24"/>
        </w:rPr>
        <w:t>Performance generally</w:t>
      </w:r>
      <w:r>
        <w:rPr>
          <w:noProof/>
        </w:rPr>
        <w:tab/>
      </w:r>
      <w:r>
        <w:rPr>
          <w:noProof/>
        </w:rPr>
        <w:fldChar w:fldCharType="begin"/>
      </w:r>
      <w:r>
        <w:rPr>
          <w:noProof/>
        </w:rPr>
        <w:instrText xml:space="preserve"> PAGEREF _Toc123622917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606</w:t>
      </w:r>
      <w:r>
        <w:rPr>
          <w:noProof/>
          <w:snapToGrid w:val="0"/>
          <w:szCs w:val="24"/>
        </w:rPr>
        <w:t>.</w:t>
      </w:r>
      <w:r>
        <w:rPr>
          <w:noProof/>
          <w:sz w:val="24"/>
          <w:szCs w:val="24"/>
        </w:rPr>
        <w:tab/>
      </w:r>
      <w:r>
        <w:rPr>
          <w:noProof/>
          <w:snapToGrid w:val="0"/>
          <w:szCs w:val="24"/>
        </w:rPr>
        <w:t>False, misleading or inaccurate statements, etc.</w:t>
      </w:r>
      <w:r>
        <w:rPr>
          <w:noProof/>
        </w:rPr>
        <w:tab/>
      </w:r>
      <w:r>
        <w:rPr>
          <w:noProof/>
        </w:rPr>
        <w:fldChar w:fldCharType="begin"/>
      </w:r>
      <w:r>
        <w:rPr>
          <w:noProof/>
        </w:rPr>
        <w:instrText xml:space="preserve"> PAGEREF _Toc123622918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607</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_Toc123622919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608</w:t>
      </w:r>
      <w:r>
        <w:rPr>
          <w:noProof/>
          <w:snapToGrid w:val="0"/>
          <w:szCs w:val="24"/>
        </w:rPr>
        <w:t>.</w:t>
      </w:r>
      <w:r>
        <w:rPr>
          <w:noProof/>
          <w:sz w:val="24"/>
          <w:szCs w:val="24"/>
        </w:rPr>
        <w:tab/>
      </w:r>
      <w:r>
        <w:rPr>
          <w:noProof/>
          <w:snapToGrid w:val="0"/>
          <w:szCs w:val="24"/>
        </w:rPr>
        <w:t>Member or cadet not to compromise his position</w:t>
      </w:r>
      <w:r>
        <w:rPr>
          <w:noProof/>
        </w:rPr>
        <w:tab/>
      </w:r>
      <w:r>
        <w:rPr>
          <w:noProof/>
        </w:rPr>
        <w:fldChar w:fldCharType="begin"/>
      </w:r>
      <w:r>
        <w:rPr>
          <w:noProof/>
        </w:rPr>
        <w:instrText xml:space="preserve"> PAGEREF _Toc123622920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609</w:t>
      </w:r>
      <w:r>
        <w:rPr>
          <w:noProof/>
          <w:snapToGrid w:val="0"/>
          <w:szCs w:val="24"/>
        </w:rPr>
        <w:t>.</w:t>
      </w:r>
      <w:r>
        <w:rPr>
          <w:noProof/>
          <w:sz w:val="24"/>
          <w:szCs w:val="24"/>
        </w:rPr>
        <w:tab/>
      </w:r>
      <w:r>
        <w:rPr>
          <w:noProof/>
          <w:snapToGrid w:val="0"/>
          <w:szCs w:val="24"/>
        </w:rPr>
        <w:t>Unlawful arrest and unnecessary force</w:t>
      </w:r>
      <w:r>
        <w:rPr>
          <w:noProof/>
        </w:rPr>
        <w:tab/>
      </w:r>
      <w:r>
        <w:rPr>
          <w:noProof/>
        </w:rPr>
        <w:fldChar w:fldCharType="begin"/>
      </w:r>
      <w:r>
        <w:rPr>
          <w:noProof/>
        </w:rPr>
        <w:instrText xml:space="preserve"> PAGEREF _Toc123622921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610</w:t>
      </w:r>
      <w:r>
        <w:rPr>
          <w:noProof/>
          <w:snapToGrid w:val="0"/>
          <w:szCs w:val="24"/>
        </w:rPr>
        <w:t>.</w:t>
      </w:r>
      <w:r>
        <w:rPr>
          <w:noProof/>
          <w:sz w:val="24"/>
          <w:szCs w:val="24"/>
        </w:rPr>
        <w:tab/>
      </w:r>
      <w:r>
        <w:rPr>
          <w:noProof/>
          <w:snapToGrid w:val="0"/>
          <w:szCs w:val="24"/>
        </w:rPr>
        <w:t>Feigning sickness or injury</w:t>
      </w:r>
      <w:r>
        <w:rPr>
          <w:noProof/>
        </w:rPr>
        <w:tab/>
      </w:r>
      <w:r>
        <w:rPr>
          <w:noProof/>
        </w:rPr>
        <w:fldChar w:fldCharType="begin"/>
      </w:r>
      <w:r>
        <w:rPr>
          <w:noProof/>
        </w:rPr>
        <w:instrText xml:space="preserve"> PAGEREF _Toc123622922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611</w:t>
      </w:r>
      <w:r>
        <w:rPr>
          <w:noProof/>
          <w:snapToGrid w:val="0"/>
          <w:szCs w:val="24"/>
        </w:rPr>
        <w:t>.</w:t>
      </w:r>
      <w:r>
        <w:rPr>
          <w:noProof/>
          <w:sz w:val="24"/>
          <w:szCs w:val="24"/>
        </w:rPr>
        <w:tab/>
      </w:r>
      <w:r>
        <w:rPr>
          <w:noProof/>
          <w:snapToGrid w:val="0"/>
          <w:szCs w:val="24"/>
        </w:rPr>
        <w:t>Not to be absent or late without reasonable excuse</w:t>
      </w:r>
      <w:r>
        <w:rPr>
          <w:noProof/>
        </w:rPr>
        <w:tab/>
      </w:r>
      <w:r>
        <w:rPr>
          <w:noProof/>
        </w:rPr>
        <w:fldChar w:fldCharType="begin"/>
      </w:r>
      <w:r>
        <w:rPr>
          <w:noProof/>
        </w:rPr>
        <w:instrText xml:space="preserve"> PAGEREF _Toc123622923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612</w:t>
      </w:r>
      <w:r>
        <w:rPr>
          <w:noProof/>
          <w:snapToGrid w:val="0"/>
          <w:szCs w:val="24"/>
        </w:rPr>
        <w:t>.</w:t>
      </w:r>
      <w:r>
        <w:rPr>
          <w:noProof/>
          <w:sz w:val="24"/>
          <w:szCs w:val="24"/>
        </w:rPr>
        <w:tab/>
      </w:r>
      <w:r>
        <w:rPr>
          <w:noProof/>
          <w:snapToGrid w:val="0"/>
          <w:szCs w:val="24"/>
        </w:rPr>
        <w:t>Appearance</w:t>
      </w:r>
      <w:r>
        <w:rPr>
          <w:noProof/>
        </w:rPr>
        <w:tab/>
      </w:r>
      <w:r>
        <w:rPr>
          <w:noProof/>
        </w:rPr>
        <w:fldChar w:fldCharType="begin"/>
      </w:r>
      <w:r>
        <w:rPr>
          <w:noProof/>
        </w:rPr>
        <w:instrText xml:space="preserve"> PAGEREF _Toc123622924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613</w:t>
      </w:r>
      <w:r>
        <w:rPr>
          <w:noProof/>
          <w:snapToGrid w:val="0"/>
          <w:szCs w:val="24"/>
        </w:rPr>
        <w:t>.</w:t>
      </w:r>
      <w:r>
        <w:rPr>
          <w:noProof/>
          <w:sz w:val="24"/>
          <w:szCs w:val="24"/>
        </w:rPr>
        <w:tab/>
      </w:r>
      <w:r>
        <w:rPr>
          <w:noProof/>
          <w:snapToGrid w:val="0"/>
          <w:szCs w:val="24"/>
        </w:rPr>
        <w:t>Care of property issued</w:t>
      </w:r>
      <w:r>
        <w:rPr>
          <w:noProof/>
        </w:rPr>
        <w:tab/>
      </w:r>
      <w:r>
        <w:rPr>
          <w:noProof/>
        </w:rPr>
        <w:fldChar w:fldCharType="begin"/>
      </w:r>
      <w:r>
        <w:rPr>
          <w:noProof/>
        </w:rPr>
        <w:instrText xml:space="preserve"> PAGEREF _Toc123622925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614</w:t>
      </w:r>
      <w:r>
        <w:rPr>
          <w:noProof/>
          <w:snapToGrid w:val="0"/>
          <w:szCs w:val="24"/>
        </w:rPr>
        <w:t>.</w:t>
      </w:r>
      <w:r>
        <w:rPr>
          <w:noProof/>
          <w:sz w:val="24"/>
          <w:szCs w:val="24"/>
        </w:rPr>
        <w:tab/>
      </w:r>
      <w:r>
        <w:rPr>
          <w:noProof/>
          <w:snapToGrid w:val="0"/>
          <w:szCs w:val="24"/>
        </w:rPr>
        <w:t>Under influence of intoxicating liquor or any drug</w:t>
      </w:r>
      <w:r>
        <w:rPr>
          <w:noProof/>
        </w:rPr>
        <w:tab/>
      </w:r>
      <w:r>
        <w:rPr>
          <w:noProof/>
        </w:rPr>
        <w:fldChar w:fldCharType="begin"/>
      </w:r>
      <w:r>
        <w:rPr>
          <w:noProof/>
        </w:rPr>
        <w:instrText xml:space="preserve"> PAGEREF _Toc123622926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615</w:t>
      </w:r>
      <w:r>
        <w:rPr>
          <w:noProof/>
          <w:snapToGrid w:val="0"/>
          <w:szCs w:val="24"/>
        </w:rPr>
        <w:t>.</w:t>
      </w:r>
      <w:r>
        <w:rPr>
          <w:noProof/>
          <w:sz w:val="24"/>
          <w:szCs w:val="24"/>
        </w:rPr>
        <w:tab/>
      </w:r>
      <w:r>
        <w:rPr>
          <w:noProof/>
          <w:snapToGrid w:val="0"/>
          <w:szCs w:val="24"/>
        </w:rPr>
        <w:t>Receiving and being supplied with intoxicating liquor while on duty</w:t>
      </w:r>
      <w:r>
        <w:rPr>
          <w:noProof/>
        </w:rPr>
        <w:tab/>
      </w:r>
      <w:r>
        <w:rPr>
          <w:noProof/>
        </w:rPr>
        <w:fldChar w:fldCharType="begin"/>
      </w:r>
      <w:r>
        <w:rPr>
          <w:noProof/>
        </w:rPr>
        <w:instrText xml:space="preserve"> PAGEREF _Toc123622927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616</w:t>
      </w:r>
      <w:r>
        <w:rPr>
          <w:noProof/>
          <w:snapToGrid w:val="0"/>
          <w:szCs w:val="24"/>
        </w:rPr>
        <w:t>.</w:t>
      </w:r>
      <w:r>
        <w:rPr>
          <w:noProof/>
          <w:sz w:val="24"/>
          <w:szCs w:val="24"/>
        </w:rPr>
        <w:tab/>
      </w:r>
      <w:r>
        <w:rPr>
          <w:noProof/>
          <w:snapToGrid w:val="0"/>
          <w:szCs w:val="24"/>
        </w:rPr>
        <w:t>Entering licensed premises</w:t>
      </w:r>
      <w:r>
        <w:rPr>
          <w:noProof/>
        </w:rPr>
        <w:tab/>
      </w:r>
      <w:r>
        <w:rPr>
          <w:noProof/>
        </w:rPr>
        <w:fldChar w:fldCharType="begin"/>
      </w:r>
      <w:r>
        <w:rPr>
          <w:noProof/>
        </w:rPr>
        <w:instrText xml:space="preserve"> PAGEREF _Toc123622928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617</w:t>
      </w:r>
      <w:r>
        <w:rPr>
          <w:noProof/>
          <w:snapToGrid w:val="0"/>
          <w:szCs w:val="24"/>
        </w:rPr>
        <w:t>.</w:t>
      </w:r>
      <w:r>
        <w:rPr>
          <w:noProof/>
          <w:sz w:val="24"/>
          <w:szCs w:val="24"/>
        </w:rPr>
        <w:tab/>
      </w:r>
      <w:r>
        <w:rPr>
          <w:noProof/>
          <w:snapToGrid w:val="0"/>
          <w:szCs w:val="24"/>
        </w:rPr>
        <w:t>Consumption of intoxicating liquor</w:t>
      </w:r>
      <w:r>
        <w:rPr>
          <w:noProof/>
        </w:rPr>
        <w:tab/>
      </w:r>
      <w:r>
        <w:rPr>
          <w:noProof/>
        </w:rPr>
        <w:fldChar w:fldCharType="begin"/>
      </w:r>
      <w:r>
        <w:rPr>
          <w:noProof/>
        </w:rPr>
        <w:instrText xml:space="preserve"> PAGEREF _Toc123622929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618</w:t>
      </w:r>
      <w:r>
        <w:rPr>
          <w:noProof/>
          <w:snapToGrid w:val="0"/>
          <w:szCs w:val="24"/>
        </w:rPr>
        <w:t>.</w:t>
      </w:r>
      <w:r>
        <w:rPr>
          <w:noProof/>
          <w:sz w:val="24"/>
          <w:szCs w:val="24"/>
        </w:rPr>
        <w:tab/>
      </w:r>
      <w:r>
        <w:rPr>
          <w:noProof/>
          <w:snapToGrid w:val="0"/>
          <w:szCs w:val="24"/>
        </w:rPr>
        <w:t>Premises supplying intoxicating liquor</w:t>
      </w:r>
      <w:r>
        <w:rPr>
          <w:noProof/>
        </w:rPr>
        <w:tab/>
      </w:r>
      <w:r>
        <w:rPr>
          <w:noProof/>
        </w:rPr>
        <w:fldChar w:fldCharType="begin"/>
      </w:r>
      <w:r>
        <w:rPr>
          <w:noProof/>
        </w:rPr>
        <w:instrText xml:space="preserve"> PAGEREF _Toc123622930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619</w:t>
      </w:r>
      <w:r>
        <w:rPr>
          <w:noProof/>
          <w:snapToGrid w:val="0"/>
          <w:szCs w:val="24"/>
        </w:rPr>
        <w:t>.</w:t>
      </w:r>
      <w:r>
        <w:rPr>
          <w:noProof/>
          <w:sz w:val="24"/>
          <w:szCs w:val="24"/>
        </w:rPr>
        <w:tab/>
      </w:r>
      <w:r>
        <w:rPr>
          <w:noProof/>
          <w:snapToGrid w:val="0"/>
          <w:szCs w:val="24"/>
        </w:rPr>
        <w:t>Restrictions relating to loans, securities and debts</w:t>
      </w:r>
      <w:r>
        <w:rPr>
          <w:noProof/>
        </w:rPr>
        <w:tab/>
      </w:r>
      <w:r>
        <w:rPr>
          <w:noProof/>
        </w:rPr>
        <w:fldChar w:fldCharType="begin"/>
      </w:r>
      <w:r>
        <w:rPr>
          <w:noProof/>
        </w:rPr>
        <w:instrText xml:space="preserve"> PAGEREF _Toc123622931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620</w:t>
      </w:r>
      <w:r>
        <w:rPr>
          <w:noProof/>
          <w:snapToGrid w:val="0"/>
          <w:szCs w:val="24"/>
        </w:rPr>
        <w:t>.</w:t>
      </w:r>
      <w:r>
        <w:rPr>
          <w:noProof/>
          <w:sz w:val="24"/>
          <w:szCs w:val="24"/>
        </w:rPr>
        <w:tab/>
      </w:r>
      <w:r>
        <w:rPr>
          <w:noProof/>
          <w:snapToGrid w:val="0"/>
          <w:szCs w:val="24"/>
        </w:rPr>
        <w:t>Interest in racing</w:t>
      </w:r>
      <w:r>
        <w:rPr>
          <w:noProof/>
        </w:rPr>
        <w:tab/>
      </w:r>
      <w:r>
        <w:rPr>
          <w:noProof/>
        </w:rPr>
        <w:fldChar w:fldCharType="begin"/>
      </w:r>
      <w:r>
        <w:rPr>
          <w:noProof/>
        </w:rPr>
        <w:instrText xml:space="preserve"> PAGEREF _Toc123622932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621</w:t>
      </w:r>
      <w:r>
        <w:rPr>
          <w:noProof/>
          <w:snapToGrid w:val="0"/>
          <w:szCs w:val="24"/>
        </w:rPr>
        <w:t>.</w:t>
      </w:r>
      <w:r>
        <w:rPr>
          <w:noProof/>
          <w:sz w:val="24"/>
          <w:szCs w:val="24"/>
        </w:rPr>
        <w:tab/>
      </w:r>
      <w:r>
        <w:rPr>
          <w:noProof/>
          <w:snapToGrid w:val="0"/>
          <w:szCs w:val="24"/>
        </w:rPr>
        <w:t>Restrictions relating to trade, business or professions outside the Force</w:t>
      </w:r>
      <w:r>
        <w:rPr>
          <w:noProof/>
        </w:rPr>
        <w:tab/>
      </w:r>
      <w:r>
        <w:rPr>
          <w:noProof/>
        </w:rPr>
        <w:fldChar w:fldCharType="begin"/>
      </w:r>
      <w:r>
        <w:rPr>
          <w:noProof/>
        </w:rPr>
        <w:instrText xml:space="preserve"> PAGEREF _Toc123622933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622</w:t>
      </w:r>
      <w:r>
        <w:rPr>
          <w:noProof/>
          <w:snapToGrid w:val="0"/>
          <w:szCs w:val="24"/>
        </w:rPr>
        <w:t>.</w:t>
      </w:r>
      <w:r>
        <w:rPr>
          <w:noProof/>
          <w:sz w:val="24"/>
          <w:szCs w:val="24"/>
        </w:rPr>
        <w:tab/>
      </w:r>
      <w:r>
        <w:rPr>
          <w:noProof/>
          <w:snapToGrid w:val="0"/>
          <w:szCs w:val="24"/>
        </w:rPr>
        <w:t>Acts against discipline</w:t>
      </w:r>
      <w:r>
        <w:rPr>
          <w:noProof/>
        </w:rPr>
        <w:tab/>
      </w:r>
      <w:r>
        <w:rPr>
          <w:noProof/>
        </w:rPr>
        <w:fldChar w:fldCharType="begin"/>
      </w:r>
      <w:r>
        <w:rPr>
          <w:noProof/>
        </w:rPr>
        <w:instrText xml:space="preserve"> PAGEREF _Toc123622934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623</w:t>
      </w:r>
      <w:r>
        <w:rPr>
          <w:noProof/>
          <w:snapToGrid w:val="0"/>
          <w:szCs w:val="24"/>
        </w:rPr>
        <w:t>.</w:t>
      </w:r>
      <w:r>
        <w:rPr>
          <w:noProof/>
          <w:sz w:val="24"/>
          <w:szCs w:val="24"/>
        </w:rPr>
        <w:tab/>
      </w:r>
      <w:r>
        <w:rPr>
          <w:noProof/>
          <w:snapToGrid w:val="0"/>
          <w:szCs w:val="24"/>
        </w:rPr>
        <w:t>Offence against discipline to be reported</w:t>
      </w:r>
      <w:r>
        <w:rPr>
          <w:noProof/>
        </w:rPr>
        <w:tab/>
      </w:r>
      <w:r>
        <w:rPr>
          <w:noProof/>
        </w:rPr>
        <w:fldChar w:fldCharType="begin"/>
      </w:r>
      <w:r>
        <w:rPr>
          <w:noProof/>
        </w:rPr>
        <w:instrText xml:space="preserve"> PAGEREF _Toc123622935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624</w:t>
      </w:r>
      <w:r>
        <w:rPr>
          <w:noProof/>
          <w:snapToGrid w:val="0"/>
          <w:szCs w:val="24"/>
        </w:rPr>
        <w:t>.</w:t>
      </w:r>
      <w:r>
        <w:rPr>
          <w:noProof/>
          <w:sz w:val="24"/>
          <w:szCs w:val="24"/>
        </w:rPr>
        <w:tab/>
      </w:r>
      <w:r>
        <w:rPr>
          <w:noProof/>
          <w:snapToGrid w:val="0"/>
          <w:szCs w:val="24"/>
        </w:rPr>
        <w:t>Investigation into acts against discipline</w:t>
      </w:r>
      <w:r>
        <w:rPr>
          <w:noProof/>
        </w:rPr>
        <w:tab/>
      </w:r>
      <w:r>
        <w:rPr>
          <w:noProof/>
        </w:rPr>
        <w:fldChar w:fldCharType="begin"/>
      </w:r>
      <w:r>
        <w:rPr>
          <w:noProof/>
        </w:rPr>
        <w:instrText xml:space="preserve"> PAGEREF _Toc123622936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625</w:t>
      </w:r>
      <w:r>
        <w:rPr>
          <w:noProof/>
          <w:snapToGrid w:val="0"/>
          <w:szCs w:val="24"/>
        </w:rPr>
        <w:t>.</w:t>
      </w:r>
      <w:r>
        <w:rPr>
          <w:noProof/>
          <w:sz w:val="24"/>
          <w:szCs w:val="24"/>
        </w:rPr>
        <w:tab/>
      </w:r>
      <w:r>
        <w:rPr>
          <w:noProof/>
          <w:snapToGrid w:val="0"/>
          <w:szCs w:val="24"/>
        </w:rPr>
        <w:t>Disciplinary proceedings</w:t>
      </w:r>
      <w:r>
        <w:rPr>
          <w:noProof/>
        </w:rPr>
        <w:tab/>
      </w:r>
      <w:r>
        <w:rPr>
          <w:noProof/>
        </w:rPr>
        <w:fldChar w:fldCharType="begin"/>
      </w:r>
      <w:r>
        <w:rPr>
          <w:noProof/>
        </w:rPr>
        <w:instrText xml:space="preserve"> PAGEREF _Toc123622937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626</w:t>
      </w:r>
      <w:r>
        <w:rPr>
          <w:noProof/>
          <w:snapToGrid w:val="0"/>
          <w:szCs w:val="24"/>
        </w:rPr>
        <w:t>.</w:t>
      </w:r>
      <w:r>
        <w:rPr>
          <w:noProof/>
          <w:sz w:val="24"/>
          <w:szCs w:val="24"/>
        </w:rPr>
        <w:tab/>
      </w:r>
      <w:r>
        <w:rPr>
          <w:noProof/>
          <w:snapToGrid w:val="0"/>
          <w:szCs w:val="24"/>
        </w:rPr>
        <w:t>Civil or criminal proceedings against member or cadet</w:t>
      </w:r>
      <w:r>
        <w:rPr>
          <w:noProof/>
        </w:rPr>
        <w:tab/>
      </w:r>
      <w:r>
        <w:rPr>
          <w:noProof/>
        </w:rPr>
        <w:fldChar w:fldCharType="begin"/>
      </w:r>
      <w:r>
        <w:rPr>
          <w:noProof/>
        </w:rPr>
        <w:instrText xml:space="preserve"> PAGEREF _Toc123622938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VIA</w:t>
      </w:r>
      <w:r>
        <w:rPr>
          <w:b w:val="0"/>
          <w:noProof/>
          <w:szCs w:val="30"/>
        </w:rPr>
        <w:t> </w:t>
      </w:r>
      <w:r>
        <w:rPr>
          <w:noProof/>
          <w:szCs w:val="30"/>
        </w:rPr>
        <w:t>—</w:t>
      </w:r>
      <w:r>
        <w:rPr>
          <w:b w:val="0"/>
          <w:noProof/>
          <w:szCs w:val="30"/>
        </w:rPr>
        <w:t> </w:t>
      </w:r>
      <w:r>
        <w:rPr>
          <w:noProof/>
          <w:szCs w:val="30"/>
        </w:rPr>
        <w:t>Procedure relating to Part IIB of the Act</w:t>
      </w:r>
    </w:p>
    <w:p>
      <w:pPr>
        <w:pStyle w:val="TOC4"/>
        <w:tabs>
          <w:tab w:val="left" w:pos="1701"/>
        </w:tabs>
        <w:rPr>
          <w:noProof/>
          <w:sz w:val="24"/>
          <w:szCs w:val="24"/>
        </w:rPr>
      </w:pPr>
      <w:r>
        <w:rPr>
          <w:noProof/>
          <w:szCs w:val="24"/>
        </w:rPr>
        <w:t>6A01.</w:t>
      </w:r>
      <w:r>
        <w:rPr>
          <w:noProof/>
          <w:sz w:val="24"/>
          <w:szCs w:val="24"/>
        </w:rPr>
        <w:tab/>
      </w:r>
      <w:r>
        <w:rPr>
          <w:noProof/>
          <w:szCs w:val="24"/>
        </w:rPr>
        <w:t>Interpretation</w:t>
      </w:r>
      <w:r>
        <w:rPr>
          <w:noProof/>
        </w:rPr>
        <w:tab/>
      </w:r>
      <w:r>
        <w:rPr>
          <w:noProof/>
        </w:rPr>
        <w:fldChar w:fldCharType="begin"/>
      </w:r>
      <w:r>
        <w:rPr>
          <w:noProof/>
        </w:rPr>
        <w:instrText xml:space="preserve"> PAGEREF _Toc123622940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6A02.</w:t>
      </w:r>
      <w:r>
        <w:rPr>
          <w:noProof/>
          <w:sz w:val="24"/>
          <w:szCs w:val="24"/>
        </w:rPr>
        <w:tab/>
      </w:r>
      <w:r>
        <w:rPr>
          <w:noProof/>
          <w:szCs w:val="24"/>
        </w:rPr>
        <w:t>Appointment of review officer</w:t>
      </w:r>
      <w:r>
        <w:rPr>
          <w:noProof/>
        </w:rPr>
        <w:tab/>
      </w:r>
      <w:r>
        <w:rPr>
          <w:noProof/>
        </w:rPr>
        <w:fldChar w:fldCharType="begin"/>
      </w:r>
      <w:r>
        <w:rPr>
          <w:noProof/>
        </w:rPr>
        <w:instrText xml:space="preserve"> PAGEREF _Toc123622941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6A03.</w:t>
      </w:r>
      <w:r>
        <w:rPr>
          <w:noProof/>
          <w:sz w:val="24"/>
          <w:szCs w:val="24"/>
        </w:rPr>
        <w:tab/>
      </w:r>
      <w:r>
        <w:rPr>
          <w:noProof/>
          <w:szCs w:val="24"/>
        </w:rPr>
        <w:t>Role of review officer</w:t>
      </w:r>
      <w:r>
        <w:rPr>
          <w:noProof/>
        </w:rPr>
        <w:tab/>
      </w:r>
      <w:r>
        <w:rPr>
          <w:noProof/>
        </w:rPr>
        <w:fldChar w:fldCharType="begin"/>
      </w:r>
      <w:r>
        <w:rPr>
          <w:noProof/>
        </w:rPr>
        <w:instrText xml:space="preserve"> PAGEREF _Toc123622942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6A04.</w:t>
      </w:r>
      <w:r>
        <w:rPr>
          <w:noProof/>
          <w:sz w:val="24"/>
          <w:szCs w:val="24"/>
        </w:rPr>
        <w:tab/>
      </w:r>
      <w:r>
        <w:rPr>
          <w:noProof/>
          <w:szCs w:val="24"/>
        </w:rPr>
        <w:t>Provision of materials to the Commissioner</w:t>
      </w:r>
      <w:r>
        <w:rPr>
          <w:noProof/>
        </w:rPr>
        <w:tab/>
      </w:r>
      <w:r>
        <w:rPr>
          <w:noProof/>
        </w:rPr>
        <w:fldChar w:fldCharType="begin"/>
      </w:r>
      <w:r>
        <w:rPr>
          <w:noProof/>
        </w:rPr>
        <w:instrText xml:space="preserve"> PAGEREF _Toc123622943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6A05.</w:t>
      </w:r>
      <w:r>
        <w:rPr>
          <w:noProof/>
          <w:sz w:val="24"/>
          <w:szCs w:val="24"/>
        </w:rPr>
        <w:tab/>
      </w:r>
      <w:r>
        <w:rPr>
          <w:noProof/>
          <w:szCs w:val="24"/>
        </w:rPr>
        <w:t>Notice for purpose of section 33L(1) of the Act</w:t>
      </w:r>
      <w:r>
        <w:rPr>
          <w:noProof/>
        </w:rPr>
        <w:tab/>
      </w:r>
      <w:r>
        <w:rPr>
          <w:noProof/>
        </w:rPr>
        <w:fldChar w:fldCharType="begin"/>
      </w:r>
      <w:r>
        <w:rPr>
          <w:noProof/>
        </w:rPr>
        <w:instrText xml:space="preserve"> PAGEREF _Toc123622944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6A06.</w:t>
      </w:r>
      <w:r>
        <w:rPr>
          <w:noProof/>
          <w:sz w:val="24"/>
          <w:szCs w:val="24"/>
        </w:rPr>
        <w:tab/>
      </w:r>
      <w:r>
        <w:rPr>
          <w:noProof/>
          <w:szCs w:val="24"/>
        </w:rPr>
        <w:t>Access to material</w:t>
      </w:r>
      <w:r>
        <w:rPr>
          <w:noProof/>
        </w:rPr>
        <w:tab/>
      </w:r>
      <w:r>
        <w:rPr>
          <w:noProof/>
        </w:rPr>
        <w:fldChar w:fldCharType="begin"/>
      </w:r>
      <w:r>
        <w:rPr>
          <w:noProof/>
        </w:rPr>
        <w:instrText xml:space="preserve"> PAGEREF _Toc123622945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6A07.</w:t>
      </w:r>
      <w:r>
        <w:rPr>
          <w:noProof/>
          <w:sz w:val="24"/>
          <w:szCs w:val="24"/>
        </w:rPr>
        <w:tab/>
      </w:r>
      <w:r>
        <w:rPr>
          <w:noProof/>
          <w:szCs w:val="24"/>
        </w:rPr>
        <w:t>Commissioner’s assessment of the member’s submission</w:t>
      </w:r>
      <w:r>
        <w:rPr>
          <w:noProof/>
        </w:rPr>
        <w:tab/>
      </w:r>
      <w:r>
        <w:rPr>
          <w:noProof/>
        </w:rPr>
        <w:fldChar w:fldCharType="begin"/>
      </w:r>
      <w:r>
        <w:rPr>
          <w:noProof/>
        </w:rPr>
        <w:instrText xml:space="preserve"> PAGEREF _Toc123622946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6A08.</w:t>
      </w:r>
      <w:r>
        <w:rPr>
          <w:noProof/>
          <w:sz w:val="24"/>
          <w:szCs w:val="24"/>
        </w:rPr>
        <w:tab/>
      </w:r>
      <w:r>
        <w:rPr>
          <w:noProof/>
          <w:szCs w:val="24"/>
        </w:rPr>
        <w:t>Further ground for removal, or revocation of appointment</w:t>
      </w:r>
      <w:r>
        <w:rPr>
          <w:noProof/>
        </w:rPr>
        <w:tab/>
      </w:r>
      <w:r>
        <w:rPr>
          <w:noProof/>
        </w:rPr>
        <w:fldChar w:fldCharType="begin"/>
      </w:r>
      <w:r>
        <w:rPr>
          <w:noProof/>
        </w:rPr>
        <w:instrText xml:space="preserve"> PAGEREF _Toc123622947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6A09.</w:t>
      </w:r>
      <w:r>
        <w:rPr>
          <w:noProof/>
          <w:sz w:val="24"/>
          <w:szCs w:val="24"/>
        </w:rPr>
        <w:tab/>
      </w:r>
      <w:r>
        <w:rPr>
          <w:noProof/>
          <w:szCs w:val="24"/>
        </w:rPr>
        <w:t>Notice of Commissioner’s recommendation or revocation of appointment of aboriginal aide</w:t>
      </w:r>
      <w:r>
        <w:rPr>
          <w:noProof/>
        </w:rPr>
        <w:tab/>
      </w:r>
      <w:r>
        <w:rPr>
          <w:noProof/>
        </w:rPr>
        <w:fldChar w:fldCharType="begin"/>
      </w:r>
      <w:r>
        <w:rPr>
          <w:noProof/>
        </w:rPr>
        <w:instrText xml:space="preserve"> PAGEREF _Toc123622948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6A10.</w:t>
      </w:r>
      <w:r>
        <w:rPr>
          <w:noProof/>
          <w:sz w:val="24"/>
          <w:szCs w:val="24"/>
        </w:rPr>
        <w:tab/>
      </w:r>
      <w:r>
        <w:rPr>
          <w:noProof/>
          <w:szCs w:val="24"/>
        </w:rPr>
        <w:t>Services of notices or documents</w:t>
      </w:r>
      <w:r>
        <w:rPr>
          <w:noProof/>
        </w:rPr>
        <w:tab/>
      </w:r>
      <w:r>
        <w:rPr>
          <w:noProof/>
        </w:rPr>
        <w:fldChar w:fldCharType="begin"/>
      </w:r>
      <w:r>
        <w:rPr>
          <w:noProof/>
        </w:rPr>
        <w:instrText xml:space="preserve"> PAGEREF _Toc123622949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6A11.</w:t>
      </w:r>
      <w:r>
        <w:rPr>
          <w:noProof/>
          <w:sz w:val="24"/>
          <w:szCs w:val="24"/>
        </w:rPr>
        <w:tab/>
      </w:r>
      <w:r>
        <w:rPr>
          <w:noProof/>
          <w:szCs w:val="24"/>
        </w:rPr>
        <w:t>Members unfit for further active service</w:t>
      </w:r>
      <w:r>
        <w:rPr>
          <w:noProof/>
        </w:rPr>
        <w:tab/>
      </w:r>
      <w:r>
        <w:rPr>
          <w:noProof/>
        </w:rPr>
        <w:fldChar w:fldCharType="begin"/>
      </w:r>
      <w:r>
        <w:rPr>
          <w:noProof/>
        </w:rPr>
        <w:instrText xml:space="preserve"> PAGEREF _Toc123622950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6A12.</w:t>
      </w:r>
      <w:r>
        <w:rPr>
          <w:noProof/>
          <w:sz w:val="24"/>
          <w:szCs w:val="24"/>
        </w:rPr>
        <w:tab/>
      </w:r>
      <w:r>
        <w:rPr>
          <w:noProof/>
          <w:szCs w:val="24"/>
        </w:rPr>
        <w:t>Restriction on suspending member’s pay</w:t>
      </w:r>
      <w:r>
        <w:rPr>
          <w:noProof/>
        </w:rPr>
        <w:tab/>
      </w:r>
      <w:r>
        <w:rPr>
          <w:noProof/>
        </w:rPr>
        <w:fldChar w:fldCharType="begin"/>
      </w:r>
      <w:r>
        <w:rPr>
          <w:noProof/>
        </w:rPr>
        <w:instrText xml:space="preserve"> PAGEREF _Toc123622951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30"/>
        </w:rPr>
        <w:t>Part VII — Record of service</w:t>
      </w:r>
    </w:p>
    <w:p>
      <w:pPr>
        <w:pStyle w:val="TOC4"/>
        <w:tabs>
          <w:tab w:val="left" w:pos="1701"/>
        </w:tabs>
        <w:rPr>
          <w:noProof/>
          <w:sz w:val="24"/>
          <w:szCs w:val="24"/>
        </w:rPr>
      </w:pPr>
      <w:r>
        <w:rPr>
          <w:noProof/>
          <w:szCs w:val="24"/>
        </w:rPr>
        <w:t>701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_Toc123622953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702</w:t>
      </w:r>
      <w:r>
        <w:rPr>
          <w:noProof/>
          <w:snapToGrid w:val="0"/>
          <w:szCs w:val="24"/>
        </w:rPr>
        <w:t>.</w:t>
      </w:r>
      <w:r>
        <w:rPr>
          <w:noProof/>
          <w:sz w:val="24"/>
          <w:szCs w:val="24"/>
        </w:rPr>
        <w:tab/>
      </w:r>
      <w:r>
        <w:rPr>
          <w:noProof/>
          <w:snapToGrid w:val="0"/>
          <w:szCs w:val="24"/>
        </w:rPr>
        <w:t>Personal file to be opened</w:t>
      </w:r>
      <w:r>
        <w:rPr>
          <w:noProof/>
        </w:rPr>
        <w:tab/>
      </w:r>
      <w:r>
        <w:rPr>
          <w:noProof/>
        </w:rPr>
        <w:fldChar w:fldCharType="begin"/>
      </w:r>
      <w:r>
        <w:rPr>
          <w:noProof/>
        </w:rPr>
        <w:instrText xml:space="preserve"> PAGEREF _Toc123622954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703</w:t>
      </w:r>
      <w:r>
        <w:rPr>
          <w:noProof/>
          <w:snapToGrid w:val="0"/>
          <w:szCs w:val="24"/>
        </w:rPr>
        <w:t>.</w:t>
      </w:r>
      <w:r>
        <w:rPr>
          <w:noProof/>
          <w:sz w:val="24"/>
          <w:szCs w:val="24"/>
        </w:rPr>
        <w:tab/>
      </w:r>
      <w:r>
        <w:rPr>
          <w:noProof/>
          <w:snapToGrid w:val="0"/>
          <w:szCs w:val="24"/>
        </w:rPr>
        <w:t>Entries in personal file</w:t>
      </w:r>
      <w:r>
        <w:rPr>
          <w:noProof/>
        </w:rPr>
        <w:tab/>
      </w:r>
      <w:r>
        <w:rPr>
          <w:noProof/>
        </w:rPr>
        <w:fldChar w:fldCharType="begin"/>
      </w:r>
      <w:r>
        <w:rPr>
          <w:noProof/>
        </w:rPr>
        <w:instrText xml:space="preserve"> PAGEREF _Toc123622955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704</w:t>
      </w:r>
      <w:r>
        <w:rPr>
          <w:noProof/>
          <w:snapToGrid w:val="0"/>
          <w:szCs w:val="24"/>
        </w:rPr>
        <w:t>.</w:t>
      </w:r>
      <w:r>
        <w:rPr>
          <w:noProof/>
          <w:sz w:val="24"/>
          <w:szCs w:val="24"/>
        </w:rPr>
        <w:tab/>
      </w:r>
      <w:r>
        <w:rPr>
          <w:noProof/>
          <w:snapToGrid w:val="0"/>
          <w:szCs w:val="24"/>
        </w:rPr>
        <w:t>Unfavourable report</w:t>
      </w:r>
      <w:r>
        <w:rPr>
          <w:noProof/>
        </w:rPr>
        <w:tab/>
      </w:r>
      <w:r>
        <w:rPr>
          <w:noProof/>
        </w:rPr>
        <w:fldChar w:fldCharType="begin"/>
      </w:r>
      <w:r>
        <w:rPr>
          <w:noProof/>
        </w:rPr>
        <w:instrText xml:space="preserve"> PAGEREF _Toc123622956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705</w:t>
      </w:r>
      <w:r>
        <w:rPr>
          <w:noProof/>
          <w:snapToGrid w:val="0"/>
          <w:szCs w:val="24"/>
        </w:rPr>
        <w:t>.</w:t>
      </w:r>
      <w:r>
        <w:rPr>
          <w:noProof/>
          <w:sz w:val="24"/>
          <w:szCs w:val="24"/>
        </w:rPr>
        <w:tab/>
      </w:r>
      <w:r>
        <w:rPr>
          <w:noProof/>
          <w:snapToGrid w:val="0"/>
          <w:szCs w:val="24"/>
        </w:rPr>
        <w:t>Certain records may be removed from personal file</w:t>
      </w:r>
      <w:r>
        <w:rPr>
          <w:noProof/>
        </w:rPr>
        <w:tab/>
      </w:r>
      <w:r>
        <w:rPr>
          <w:noProof/>
        </w:rPr>
        <w:fldChar w:fldCharType="begin"/>
      </w:r>
      <w:r>
        <w:rPr>
          <w:noProof/>
        </w:rPr>
        <w:instrText xml:space="preserve"> PAGEREF _Toc123622957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706</w:t>
      </w:r>
      <w:r>
        <w:rPr>
          <w:noProof/>
          <w:snapToGrid w:val="0"/>
          <w:szCs w:val="24"/>
        </w:rPr>
        <w:t>.</w:t>
      </w:r>
      <w:r>
        <w:rPr>
          <w:noProof/>
          <w:sz w:val="24"/>
          <w:szCs w:val="24"/>
        </w:rPr>
        <w:tab/>
      </w:r>
      <w:r>
        <w:rPr>
          <w:noProof/>
          <w:snapToGrid w:val="0"/>
          <w:szCs w:val="24"/>
        </w:rPr>
        <w:t>Report on exceptional conduct, judgment or discretion</w:t>
      </w:r>
      <w:r>
        <w:rPr>
          <w:noProof/>
        </w:rPr>
        <w:tab/>
      </w:r>
      <w:r>
        <w:rPr>
          <w:noProof/>
        </w:rPr>
        <w:fldChar w:fldCharType="begin"/>
      </w:r>
      <w:r>
        <w:rPr>
          <w:noProof/>
        </w:rPr>
        <w:instrText xml:space="preserve"> PAGEREF _Toc123622958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707</w:t>
      </w:r>
      <w:r>
        <w:rPr>
          <w:noProof/>
          <w:snapToGrid w:val="0"/>
          <w:szCs w:val="24"/>
        </w:rPr>
        <w:t>.</w:t>
      </w:r>
      <w:r>
        <w:rPr>
          <w:noProof/>
          <w:sz w:val="24"/>
          <w:szCs w:val="24"/>
        </w:rPr>
        <w:tab/>
      </w:r>
      <w:r>
        <w:rPr>
          <w:noProof/>
          <w:snapToGrid w:val="0"/>
          <w:szCs w:val="24"/>
        </w:rPr>
        <w:t>Personal file may be viewed</w:t>
      </w:r>
      <w:r>
        <w:rPr>
          <w:noProof/>
        </w:rPr>
        <w:tab/>
      </w:r>
      <w:r>
        <w:rPr>
          <w:noProof/>
        </w:rPr>
        <w:fldChar w:fldCharType="begin"/>
      </w:r>
      <w:r>
        <w:rPr>
          <w:noProof/>
        </w:rPr>
        <w:instrText xml:space="preserve"> PAGEREF _Toc123622959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708</w:t>
      </w:r>
      <w:r>
        <w:rPr>
          <w:noProof/>
          <w:snapToGrid w:val="0"/>
          <w:szCs w:val="24"/>
        </w:rPr>
        <w:t>.</w:t>
      </w:r>
      <w:r>
        <w:rPr>
          <w:noProof/>
          <w:sz w:val="24"/>
          <w:szCs w:val="24"/>
        </w:rPr>
        <w:tab/>
      </w:r>
      <w:r>
        <w:rPr>
          <w:noProof/>
          <w:snapToGrid w:val="0"/>
          <w:szCs w:val="24"/>
        </w:rPr>
        <w:t>Persons entitled to view personal file</w:t>
      </w:r>
      <w:r>
        <w:rPr>
          <w:noProof/>
        </w:rPr>
        <w:tab/>
      </w:r>
      <w:r>
        <w:rPr>
          <w:noProof/>
        </w:rPr>
        <w:fldChar w:fldCharType="begin"/>
      </w:r>
      <w:r>
        <w:rPr>
          <w:noProof/>
        </w:rPr>
        <w:instrText xml:space="preserve"> PAGEREF _Toc123622960 \h </w:instrText>
      </w:r>
      <w:r>
        <w:rPr>
          <w:noProof/>
        </w:rPr>
      </w:r>
      <w:r>
        <w:rPr>
          <w:noProof/>
        </w:rPr>
        <w:fldChar w:fldCharType="separate"/>
      </w:r>
      <w:r>
        <w:rPr>
          <w:noProof/>
        </w:rPr>
        <w:t>39</w:t>
      </w:r>
      <w:r>
        <w:rPr>
          <w:noProof/>
        </w:rPr>
        <w:fldChar w:fldCharType="end"/>
      </w:r>
    </w:p>
    <w:p>
      <w:pPr>
        <w:pStyle w:val="TOC2"/>
        <w:tabs>
          <w:tab w:val="right" w:leader="dot" w:pos="7078"/>
        </w:tabs>
        <w:rPr>
          <w:b w:val="0"/>
          <w:noProof/>
          <w:sz w:val="24"/>
          <w:szCs w:val="24"/>
        </w:rPr>
      </w:pPr>
      <w:r>
        <w:rPr>
          <w:noProof/>
          <w:szCs w:val="30"/>
        </w:rPr>
        <w:t>Part VIII — Seniority</w:t>
      </w:r>
    </w:p>
    <w:p>
      <w:pPr>
        <w:pStyle w:val="TOC4"/>
        <w:tabs>
          <w:tab w:val="left" w:pos="1701"/>
        </w:tabs>
        <w:rPr>
          <w:noProof/>
          <w:sz w:val="24"/>
          <w:szCs w:val="24"/>
        </w:rPr>
      </w:pPr>
      <w:r>
        <w:rPr>
          <w:noProof/>
          <w:szCs w:val="24"/>
        </w:rPr>
        <w:t>801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_Toc123622962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802.</w:t>
      </w:r>
      <w:r>
        <w:rPr>
          <w:noProof/>
          <w:sz w:val="24"/>
          <w:szCs w:val="24"/>
        </w:rPr>
        <w:tab/>
      </w:r>
      <w:r>
        <w:rPr>
          <w:noProof/>
          <w:szCs w:val="24"/>
        </w:rPr>
        <w:t>Regulations not to affect power conferred on the Governor, Commissioner or Award</w:t>
      </w:r>
      <w:r>
        <w:rPr>
          <w:noProof/>
        </w:rPr>
        <w:tab/>
      </w:r>
      <w:r>
        <w:rPr>
          <w:noProof/>
        </w:rPr>
        <w:fldChar w:fldCharType="begin"/>
      </w:r>
      <w:r>
        <w:rPr>
          <w:noProof/>
        </w:rPr>
        <w:instrText xml:space="preserve"> PAGEREF _Toc123622963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803</w:t>
      </w:r>
      <w:r>
        <w:rPr>
          <w:noProof/>
          <w:snapToGrid w:val="0"/>
          <w:szCs w:val="24"/>
        </w:rPr>
        <w:t>.</w:t>
      </w:r>
      <w:r>
        <w:rPr>
          <w:noProof/>
          <w:sz w:val="24"/>
          <w:szCs w:val="24"/>
        </w:rPr>
        <w:tab/>
      </w:r>
      <w:r>
        <w:rPr>
          <w:noProof/>
          <w:snapToGrid w:val="0"/>
          <w:szCs w:val="24"/>
        </w:rPr>
        <w:t>Register of Training and Education Qualifications</w:t>
      </w:r>
      <w:r>
        <w:rPr>
          <w:noProof/>
        </w:rPr>
        <w:tab/>
      </w:r>
      <w:r>
        <w:rPr>
          <w:noProof/>
        </w:rPr>
        <w:fldChar w:fldCharType="begin"/>
      </w:r>
      <w:r>
        <w:rPr>
          <w:noProof/>
        </w:rPr>
        <w:instrText xml:space="preserve"> PAGEREF _Toc123622964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804</w:t>
      </w:r>
      <w:r>
        <w:rPr>
          <w:noProof/>
          <w:snapToGrid w:val="0"/>
          <w:szCs w:val="24"/>
        </w:rPr>
        <w:t>.</w:t>
      </w:r>
      <w:r>
        <w:rPr>
          <w:noProof/>
          <w:sz w:val="24"/>
          <w:szCs w:val="24"/>
        </w:rPr>
        <w:tab/>
      </w:r>
      <w:r>
        <w:rPr>
          <w:noProof/>
          <w:snapToGrid w:val="0"/>
          <w:szCs w:val="24"/>
        </w:rPr>
        <w:t>General Seniority List to be established</w:t>
      </w:r>
      <w:r>
        <w:rPr>
          <w:noProof/>
        </w:rPr>
        <w:tab/>
      </w:r>
      <w:r>
        <w:rPr>
          <w:noProof/>
        </w:rPr>
        <w:fldChar w:fldCharType="begin"/>
      </w:r>
      <w:r>
        <w:rPr>
          <w:noProof/>
        </w:rPr>
        <w:instrText xml:space="preserve"> PAGEREF _Toc123622965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805</w:t>
      </w:r>
      <w:r>
        <w:rPr>
          <w:noProof/>
          <w:snapToGrid w:val="0"/>
          <w:szCs w:val="24"/>
        </w:rPr>
        <w:t>.</w:t>
      </w:r>
      <w:r>
        <w:rPr>
          <w:noProof/>
          <w:sz w:val="24"/>
          <w:szCs w:val="24"/>
        </w:rPr>
        <w:tab/>
      </w:r>
      <w:r>
        <w:rPr>
          <w:noProof/>
          <w:snapToGrid w:val="0"/>
          <w:szCs w:val="24"/>
        </w:rPr>
        <w:t>General seniority of Force members</w:t>
      </w:r>
      <w:r>
        <w:rPr>
          <w:noProof/>
        </w:rPr>
        <w:tab/>
      </w:r>
      <w:r>
        <w:rPr>
          <w:noProof/>
        </w:rPr>
        <w:fldChar w:fldCharType="begin"/>
      </w:r>
      <w:r>
        <w:rPr>
          <w:noProof/>
        </w:rPr>
        <w:instrText xml:space="preserve"> PAGEREF _Toc123622966 \h </w:instrText>
      </w:r>
      <w:r>
        <w:rPr>
          <w:noProof/>
        </w:rPr>
      </w:r>
      <w:r>
        <w:rPr>
          <w:noProof/>
        </w:rPr>
        <w:fldChar w:fldCharType="separate"/>
      </w:r>
      <w:r>
        <w:rPr>
          <w:noProof/>
        </w:rPr>
        <w:t>41</w:t>
      </w:r>
      <w:r>
        <w:rPr>
          <w:noProof/>
        </w:rPr>
        <w:fldChar w:fldCharType="end"/>
      </w:r>
    </w:p>
    <w:p>
      <w:pPr>
        <w:pStyle w:val="TOC2"/>
        <w:tabs>
          <w:tab w:val="right" w:leader="dot" w:pos="7078"/>
        </w:tabs>
        <w:rPr>
          <w:b w:val="0"/>
          <w:noProof/>
          <w:sz w:val="24"/>
          <w:szCs w:val="24"/>
        </w:rPr>
      </w:pPr>
      <w:r>
        <w:rPr>
          <w:noProof/>
          <w:szCs w:val="30"/>
        </w:rPr>
        <w:t>Part VIIIA — Recognition of bravery and merit</w:t>
      </w:r>
    </w:p>
    <w:p>
      <w:pPr>
        <w:pStyle w:val="TOC4"/>
        <w:tabs>
          <w:tab w:val="left" w:pos="1701"/>
        </w:tabs>
        <w:rPr>
          <w:noProof/>
          <w:sz w:val="24"/>
          <w:szCs w:val="24"/>
        </w:rPr>
      </w:pPr>
      <w:r>
        <w:rPr>
          <w:noProof/>
          <w:szCs w:val="24"/>
        </w:rPr>
        <w:t>8A01</w:t>
      </w:r>
      <w:r>
        <w:rPr>
          <w:noProof/>
          <w:snapToGrid w:val="0"/>
          <w:szCs w:val="24"/>
        </w:rPr>
        <w:t>.</w:t>
      </w:r>
      <w:r>
        <w:rPr>
          <w:noProof/>
          <w:sz w:val="24"/>
          <w:szCs w:val="24"/>
        </w:rPr>
        <w:tab/>
      </w:r>
      <w:r>
        <w:rPr>
          <w:noProof/>
          <w:snapToGrid w:val="0"/>
          <w:szCs w:val="24"/>
        </w:rPr>
        <w:t>Interpretation of Part</w:t>
      </w:r>
      <w:r>
        <w:rPr>
          <w:noProof/>
        </w:rPr>
        <w:tab/>
      </w:r>
      <w:r>
        <w:rPr>
          <w:noProof/>
        </w:rPr>
        <w:fldChar w:fldCharType="begin"/>
      </w:r>
      <w:r>
        <w:rPr>
          <w:noProof/>
        </w:rPr>
        <w:instrText xml:space="preserve"> PAGEREF _Toc123622968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8A02</w:t>
      </w:r>
      <w:r>
        <w:rPr>
          <w:noProof/>
          <w:snapToGrid w:val="0"/>
          <w:szCs w:val="24"/>
        </w:rPr>
        <w:t>.</w:t>
      </w:r>
      <w:r>
        <w:rPr>
          <w:noProof/>
          <w:sz w:val="24"/>
          <w:szCs w:val="24"/>
        </w:rPr>
        <w:tab/>
      </w:r>
      <w:r>
        <w:rPr>
          <w:noProof/>
          <w:snapToGrid w:val="0"/>
          <w:szCs w:val="24"/>
        </w:rPr>
        <w:t>Classes of awards</w:t>
      </w:r>
      <w:r>
        <w:rPr>
          <w:noProof/>
        </w:rPr>
        <w:tab/>
      </w:r>
      <w:r>
        <w:rPr>
          <w:noProof/>
        </w:rPr>
        <w:fldChar w:fldCharType="begin"/>
      </w:r>
      <w:r>
        <w:rPr>
          <w:noProof/>
        </w:rPr>
        <w:instrText xml:space="preserve"> PAGEREF _Toc123622969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8A03</w:t>
      </w:r>
      <w:r>
        <w:rPr>
          <w:noProof/>
          <w:snapToGrid w:val="0"/>
          <w:szCs w:val="24"/>
        </w:rPr>
        <w:t>.</w:t>
      </w:r>
      <w:r>
        <w:rPr>
          <w:noProof/>
          <w:sz w:val="24"/>
          <w:szCs w:val="24"/>
        </w:rPr>
        <w:tab/>
      </w:r>
      <w:r>
        <w:rPr>
          <w:noProof/>
          <w:snapToGrid w:val="0"/>
          <w:szCs w:val="24"/>
        </w:rPr>
        <w:t>Nature of awards</w:t>
      </w:r>
      <w:r>
        <w:rPr>
          <w:noProof/>
        </w:rPr>
        <w:tab/>
      </w:r>
      <w:r>
        <w:rPr>
          <w:noProof/>
        </w:rPr>
        <w:fldChar w:fldCharType="begin"/>
      </w:r>
      <w:r>
        <w:rPr>
          <w:noProof/>
        </w:rPr>
        <w:instrText xml:space="preserve"> PAGEREF _Toc123622970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8A04</w:t>
      </w:r>
      <w:r>
        <w:rPr>
          <w:noProof/>
          <w:snapToGrid w:val="0"/>
          <w:szCs w:val="24"/>
        </w:rPr>
        <w:t>.</w:t>
      </w:r>
      <w:r>
        <w:rPr>
          <w:noProof/>
          <w:sz w:val="24"/>
          <w:szCs w:val="24"/>
        </w:rPr>
        <w:tab/>
      </w:r>
      <w:r>
        <w:rPr>
          <w:noProof/>
          <w:snapToGrid w:val="0"/>
          <w:szCs w:val="24"/>
        </w:rPr>
        <w:t>Nomination for an award</w:t>
      </w:r>
      <w:r>
        <w:rPr>
          <w:noProof/>
        </w:rPr>
        <w:tab/>
      </w:r>
      <w:r>
        <w:rPr>
          <w:noProof/>
        </w:rPr>
        <w:fldChar w:fldCharType="begin"/>
      </w:r>
      <w:r>
        <w:rPr>
          <w:noProof/>
        </w:rPr>
        <w:instrText xml:space="preserve"> PAGEREF _Toc123622971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8A05</w:t>
      </w:r>
      <w:r>
        <w:rPr>
          <w:noProof/>
          <w:snapToGrid w:val="0"/>
          <w:szCs w:val="24"/>
        </w:rPr>
        <w:t>.</w:t>
      </w:r>
      <w:r>
        <w:rPr>
          <w:noProof/>
          <w:sz w:val="24"/>
          <w:szCs w:val="24"/>
        </w:rPr>
        <w:tab/>
      </w:r>
      <w:r>
        <w:rPr>
          <w:noProof/>
          <w:snapToGrid w:val="0"/>
          <w:szCs w:val="24"/>
        </w:rPr>
        <w:t>Determination of nominations</w:t>
      </w:r>
      <w:r>
        <w:rPr>
          <w:noProof/>
        </w:rPr>
        <w:tab/>
      </w:r>
      <w:r>
        <w:rPr>
          <w:noProof/>
        </w:rPr>
        <w:fldChar w:fldCharType="begin"/>
      </w:r>
      <w:r>
        <w:rPr>
          <w:noProof/>
        </w:rPr>
        <w:instrText xml:space="preserve"> PAGEREF _Toc123622972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8A06</w:t>
      </w:r>
      <w:r>
        <w:rPr>
          <w:noProof/>
          <w:snapToGrid w:val="0"/>
          <w:szCs w:val="24"/>
        </w:rPr>
        <w:t>.</w:t>
      </w:r>
      <w:r>
        <w:rPr>
          <w:noProof/>
          <w:sz w:val="24"/>
          <w:szCs w:val="24"/>
        </w:rPr>
        <w:tab/>
      </w:r>
      <w:r>
        <w:rPr>
          <w:noProof/>
          <w:snapToGrid w:val="0"/>
          <w:szCs w:val="24"/>
        </w:rPr>
        <w:t>Record of awards</w:t>
      </w:r>
      <w:r>
        <w:rPr>
          <w:noProof/>
        </w:rPr>
        <w:tab/>
      </w:r>
      <w:r>
        <w:rPr>
          <w:noProof/>
        </w:rPr>
        <w:fldChar w:fldCharType="begin"/>
      </w:r>
      <w:r>
        <w:rPr>
          <w:noProof/>
        </w:rPr>
        <w:instrText xml:space="preserve"> PAGEREF _Toc123622973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8A07</w:t>
      </w:r>
      <w:r>
        <w:rPr>
          <w:noProof/>
          <w:snapToGrid w:val="0"/>
          <w:szCs w:val="24"/>
        </w:rPr>
        <w:t>.</w:t>
      </w:r>
      <w:r>
        <w:rPr>
          <w:noProof/>
          <w:sz w:val="24"/>
          <w:szCs w:val="24"/>
        </w:rPr>
        <w:tab/>
      </w:r>
      <w:r>
        <w:rPr>
          <w:noProof/>
          <w:snapToGrid w:val="0"/>
          <w:szCs w:val="24"/>
        </w:rPr>
        <w:t>Letters after name</w:t>
      </w:r>
      <w:r>
        <w:rPr>
          <w:noProof/>
        </w:rPr>
        <w:tab/>
      </w:r>
      <w:r>
        <w:rPr>
          <w:noProof/>
        </w:rPr>
        <w:fldChar w:fldCharType="begin"/>
      </w:r>
      <w:r>
        <w:rPr>
          <w:noProof/>
        </w:rPr>
        <w:instrText xml:space="preserve"> PAGEREF _Toc123622974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8A08</w:t>
      </w:r>
      <w:r>
        <w:rPr>
          <w:noProof/>
          <w:snapToGrid w:val="0"/>
          <w:szCs w:val="24"/>
        </w:rPr>
        <w:t>.</w:t>
      </w:r>
      <w:r>
        <w:rPr>
          <w:noProof/>
          <w:sz w:val="24"/>
          <w:szCs w:val="24"/>
        </w:rPr>
        <w:tab/>
      </w:r>
      <w:r>
        <w:rPr>
          <w:noProof/>
          <w:snapToGrid w:val="0"/>
          <w:szCs w:val="24"/>
        </w:rPr>
        <w:t>Wearing of awards</w:t>
      </w:r>
      <w:r>
        <w:rPr>
          <w:noProof/>
        </w:rPr>
        <w:tab/>
      </w:r>
      <w:r>
        <w:rPr>
          <w:noProof/>
        </w:rPr>
        <w:fldChar w:fldCharType="begin"/>
      </w:r>
      <w:r>
        <w:rPr>
          <w:noProof/>
        </w:rPr>
        <w:instrText xml:space="preserve"> PAGEREF _Toc123622975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8A09</w:t>
      </w:r>
      <w:r>
        <w:rPr>
          <w:noProof/>
          <w:snapToGrid w:val="0"/>
          <w:szCs w:val="24"/>
        </w:rPr>
        <w:t>.</w:t>
      </w:r>
      <w:r>
        <w:rPr>
          <w:noProof/>
          <w:sz w:val="24"/>
          <w:szCs w:val="24"/>
        </w:rPr>
        <w:tab/>
      </w:r>
      <w:r>
        <w:rPr>
          <w:noProof/>
          <w:snapToGrid w:val="0"/>
          <w:szCs w:val="24"/>
        </w:rPr>
        <w:t>Posthumous awards</w:t>
      </w:r>
      <w:r>
        <w:rPr>
          <w:noProof/>
        </w:rPr>
        <w:tab/>
      </w:r>
      <w:r>
        <w:rPr>
          <w:noProof/>
        </w:rPr>
        <w:fldChar w:fldCharType="begin"/>
      </w:r>
      <w:r>
        <w:rPr>
          <w:noProof/>
        </w:rPr>
        <w:instrText xml:space="preserve"> PAGEREF _Toc123622976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8A10</w:t>
      </w:r>
      <w:r>
        <w:rPr>
          <w:noProof/>
          <w:snapToGrid w:val="0"/>
          <w:szCs w:val="24"/>
        </w:rPr>
        <w:t>.</w:t>
      </w:r>
      <w:r>
        <w:rPr>
          <w:noProof/>
          <w:sz w:val="24"/>
          <w:szCs w:val="24"/>
        </w:rPr>
        <w:tab/>
      </w:r>
      <w:r>
        <w:rPr>
          <w:noProof/>
          <w:snapToGrid w:val="0"/>
          <w:szCs w:val="24"/>
        </w:rPr>
        <w:t>Guidelines for consideration of nominations</w:t>
      </w:r>
      <w:r>
        <w:rPr>
          <w:noProof/>
        </w:rPr>
        <w:tab/>
      </w:r>
      <w:r>
        <w:rPr>
          <w:noProof/>
        </w:rPr>
        <w:fldChar w:fldCharType="begin"/>
      </w:r>
      <w:r>
        <w:rPr>
          <w:noProof/>
        </w:rPr>
        <w:instrText xml:space="preserve"> PAGEREF _Toc123622977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8A11</w:t>
      </w:r>
      <w:r>
        <w:rPr>
          <w:noProof/>
          <w:snapToGrid w:val="0"/>
          <w:szCs w:val="24"/>
        </w:rPr>
        <w:t>.</w:t>
      </w:r>
      <w:r>
        <w:rPr>
          <w:noProof/>
          <w:sz w:val="24"/>
          <w:szCs w:val="24"/>
        </w:rPr>
        <w:tab/>
      </w:r>
      <w:r>
        <w:rPr>
          <w:noProof/>
          <w:snapToGrid w:val="0"/>
          <w:szCs w:val="24"/>
        </w:rPr>
        <w:t>Police Honours and Awards Committee</w:t>
      </w:r>
      <w:r>
        <w:rPr>
          <w:noProof/>
        </w:rPr>
        <w:tab/>
      </w:r>
      <w:r>
        <w:rPr>
          <w:noProof/>
        </w:rPr>
        <w:fldChar w:fldCharType="begin"/>
      </w:r>
      <w:r>
        <w:rPr>
          <w:noProof/>
        </w:rPr>
        <w:instrText xml:space="preserve"> PAGEREF _Toc123622978 \h </w:instrText>
      </w:r>
      <w:r>
        <w:rPr>
          <w:noProof/>
        </w:rPr>
      </w:r>
      <w:r>
        <w:rPr>
          <w:noProof/>
        </w:rPr>
        <w:fldChar w:fldCharType="separate"/>
      </w:r>
      <w:r>
        <w:rPr>
          <w:noProof/>
        </w:rPr>
        <w:t>47</w:t>
      </w:r>
      <w:r>
        <w:rPr>
          <w:noProof/>
        </w:rPr>
        <w:fldChar w:fldCharType="end"/>
      </w:r>
    </w:p>
    <w:p>
      <w:pPr>
        <w:pStyle w:val="TOC2"/>
        <w:tabs>
          <w:tab w:val="right" w:leader="dot" w:pos="7078"/>
        </w:tabs>
        <w:rPr>
          <w:b w:val="0"/>
          <w:noProof/>
          <w:sz w:val="24"/>
          <w:szCs w:val="24"/>
        </w:rPr>
      </w:pPr>
      <w:r>
        <w:rPr>
          <w:noProof/>
          <w:szCs w:val="30"/>
        </w:rPr>
        <w:t>Part IX — Dress and equipment</w:t>
      </w:r>
    </w:p>
    <w:p>
      <w:pPr>
        <w:pStyle w:val="TOC3"/>
        <w:rPr>
          <w:b w:val="0"/>
          <w:noProof/>
          <w:sz w:val="24"/>
          <w:szCs w:val="24"/>
        </w:rPr>
      </w:pPr>
      <w:r>
        <w:rPr>
          <w:noProof/>
          <w:szCs w:val="26"/>
        </w:rPr>
        <w:t>Division 1</w:t>
      </w:r>
      <w:r>
        <w:rPr>
          <w:noProof/>
          <w:snapToGrid w:val="0"/>
          <w:szCs w:val="26"/>
        </w:rPr>
        <w:t> — </w:t>
      </w:r>
      <w:r>
        <w:rPr>
          <w:noProof/>
          <w:szCs w:val="26"/>
        </w:rPr>
        <w:t>General requirements</w:t>
      </w:r>
    </w:p>
    <w:p>
      <w:pPr>
        <w:pStyle w:val="TOC4"/>
        <w:tabs>
          <w:tab w:val="left" w:pos="1701"/>
        </w:tabs>
        <w:rPr>
          <w:noProof/>
          <w:sz w:val="24"/>
          <w:szCs w:val="24"/>
        </w:rPr>
      </w:pPr>
      <w:r>
        <w:rPr>
          <w:noProof/>
          <w:szCs w:val="24"/>
        </w:rPr>
        <w:t>901</w:t>
      </w:r>
      <w:r>
        <w:rPr>
          <w:noProof/>
          <w:snapToGrid w:val="0"/>
          <w:szCs w:val="24"/>
        </w:rPr>
        <w:t>.</w:t>
      </w:r>
      <w:r>
        <w:rPr>
          <w:noProof/>
          <w:sz w:val="24"/>
          <w:szCs w:val="24"/>
        </w:rPr>
        <w:tab/>
      </w:r>
      <w:r>
        <w:rPr>
          <w:noProof/>
          <w:snapToGrid w:val="0"/>
          <w:szCs w:val="24"/>
        </w:rPr>
        <w:t>Appearance</w:t>
      </w:r>
      <w:r>
        <w:rPr>
          <w:noProof/>
        </w:rPr>
        <w:tab/>
      </w:r>
      <w:r>
        <w:rPr>
          <w:noProof/>
        </w:rPr>
        <w:fldChar w:fldCharType="begin"/>
      </w:r>
      <w:r>
        <w:rPr>
          <w:noProof/>
        </w:rPr>
        <w:instrText xml:space="preserve"> PAGEREF _Toc123622981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901A</w:t>
      </w:r>
      <w:r>
        <w:rPr>
          <w:noProof/>
          <w:snapToGrid w:val="0"/>
          <w:szCs w:val="24"/>
        </w:rPr>
        <w:t xml:space="preserve">. </w:t>
      </w:r>
      <w:r>
        <w:rPr>
          <w:noProof/>
          <w:sz w:val="24"/>
          <w:szCs w:val="24"/>
        </w:rPr>
        <w:tab/>
      </w:r>
      <w:r>
        <w:rPr>
          <w:noProof/>
          <w:snapToGrid w:val="0"/>
          <w:szCs w:val="24"/>
        </w:rPr>
        <w:t>Wearing of uniform while off duty</w:t>
      </w:r>
      <w:r>
        <w:rPr>
          <w:noProof/>
        </w:rPr>
        <w:tab/>
      </w:r>
      <w:r>
        <w:rPr>
          <w:noProof/>
        </w:rPr>
        <w:fldChar w:fldCharType="begin"/>
      </w:r>
      <w:r>
        <w:rPr>
          <w:noProof/>
        </w:rPr>
        <w:instrText xml:space="preserve"> PAGEREF _Toc123622982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902</w:t>
      </w:r>
      <w:r>
        <w:rPr>
          <w:noProof/>
          <w:snapToGrid w:val="0"/>
          <w:szCs w:val="24"/>
        </w:rPr>
        <w:t>.</w:t>
      </w:r>
      <w:r>
        <w:rPr>
          <w:noProof/>
          <w:sz w:val="24"/>
          <w:szCs w:val="24"/>
        </w:rPr>
        <w:tab/>
      </w:r>
      <w:r>
        <w:rPr>
          <w:noProof/>
          <w:snapToGrid w:val="0"/>
          <w:szCs w:val="24"/>
        </w:rPr>
        <w:t>Care to be taken of issued property</w:t>
      </w:r>
      <w:r>
        <w:rPr>
          <w:noProof/>
        </w:rPr>
        <w:tab/>
      </w:r>
      <w:r>
        <w:rPr>
          <w:noProof/>
        </w:rPr>
        <w:fldChar w:fldCharType="begin"/>
      </w:r>
      <w:r>
        <w:rPr>
          <w:noProof/>
        </w:rPr>
        <w:instrText xml:space="preserve"> PAGEREF _Toc123622983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903</w:t>
      </w:r>
      <w:r>
        <w:rPr>
          <w:noProof/>
          <w:snapToGrid w:val="0"/>
          <w:szCs w:val="24"/>
        </w:rPr>
        <w:t>.</w:t>
      </w:r>
      <w:r>
        <w:rPr>
          <w:noProof/>
          <w:sz w:val="24"/>
          <w:szCs w:val="24"/>
        </w:rPr>
        <w:tab/>
      </w:r>
      <w:r>
        <w:rPr>
          <w:noProof/>
          <w:snapToGrid w:val="0"/>
          <w:szCs w:val="24"/>
        </w:rPr>
        <w:t>Certificate of identity not transferable</w:t>
      </w:r>
      <w:r>
        <w:rPr>
          <w:noProof/>
        </w:rPr>
        <w:tab/>
      </w:r>
      <w:r>
        <w:rPr>
          <w:noProof/>
        </w:rPr>
        <w:fldChar w:fldCharType="begin"/>
      </w:r>
      <w:r>
        <w:rPr>
          <w:noProof/>
        </w:rPr>
        <w:instrText xml:space="preserve"> PAGEREF _Toc123622984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904</w:t>
      </w:r>
      <w:r>
        <w:rPr>
          <w:noProof/>
          <w:snapToGrid w:val="0"/>
          <w:szCs w:val="24"/>
        </w:rPr>
        <w:t>.</w:t>
      </w:r>
      <w:r>
        <w:rPr>
          <w:noProof/>
          <w:sz w:val="24"/>
          <w:szCs w:val="24"/>
        </w:rPr>
        <w:tab/>
      </w:r>
      <w:r>
        <w:rPr>
          <w:noProof/>
          <w:snapToGrid w:val="0"/>
          <w:szCs w:val="24"/>
        </w:rPr>
        <w:t>Firearms</w:t>
      </w:r>
      <w:r>
        <w:rPr>
          <w:noProof/>
        </w:rPr>
        <w:tab/>
      </w:r>
      <w:r>
        <w:rPr>
          <w:noProof/>
        </w:rPr>
        <w:fldChar w:fldCharType="begin"/>
      </w:r>
      <w:r>
        <w:rPr>
          <w:noProof/>
        </w:rPr>
        <w:instrText xml:space="preserve"> PAGEREF _Toc123622985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905</w:t>
      </w:r>
      <w:r>
        <w:rPr>
          <w:noProof/>
          <w:snapToGrid w:val="0"/>
          <w:szCs w:val="24"/>
        </w:rPr>
        <w:t>.</w:t>
      </w:r>
      <w:r>
        <w:rPr>
          <w:noProof/>
          <w:sz w:val="24"/>
          <w:szCs w:val="24"/>
        </w:rPr>
        <w:tab/>
      </w:r>
      <w:r>
        <w:rPr>
          <w:noProof/>
          <w:snapToGrid w:val="0"/>
          <w:szCs w:val="24"/>
        </w:rPr>
        <w:t>Summer uniform</w:t>
      </w:r>
      <w:r>
        <w:rPr>
          <w:noProof/>
        </w:rPr>
        <w:tab/>
      </w:r>
      <w:r>
        <w:rPr>
          <w:noProof/>
        </w:rPr>
        <w:fldChar w:fldCharType="begin"/>
      </w:r>
      <w:r>
        <w:rPr>
          <w:noProof/>
        </w:rPr>
        <w:instrText xml:space="preserve"> PAGEREF _Toc123622986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907</w:t>
      </w:r>
      <w:r>
        <w:rPr>
          <w:noProof/>
          <w:snapToGrid w:val="0"/>
          <w:szCs w:val="24"/>
        </w:rPr>
        <w:t>.</w:t>
      </w:r>
      <w:r>
        <w:rPr>
          <w:noProof/>
          <w:sz w:val="24"/>
          <w:szCs w:val="24"/>
        </w:rPr>
        <w:tab/>
      </w:r>
      <w:r>
        <w:rPr>
          <w:noProof/>
          <w:snapToGrid w:val="0"/>
          <w:szCs w:val="24"/>
        </w:rPr>
        <w:t>When payment to be made for uniform alteration</w:t>
      </w:r>
      <w:r>
        <w:rPr>
          <w:noProof/>
        </w:rPr>
        <w:tab/>
      </w:r>
      <w:r>
        <w:rPr>
          <w:noProof/>
        </w:rPr>
        <w:fldChar w:fldCharType="begin"/>
      </w:r>
      <w:r>
        <w:rPr>
          <w:noProof/>
        </w:rPr>
        <w:instrText xml:space="preserve"> PAGEREF _Toc123622987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908</w:t>
      </w:r>
      <w:r>
        <w:rPr>
          <w:noProof/>
          <w:snapToGrid w:val="0"/>
          <w:szCs w:val="24"/>
        </w:rPr>
        <w:t>.</w:t>
      </w:r>
      <w:r>
        <w:rPr>
          <w:noProof/>
          <w:sz w:val="24"/>
          <w:szCs w:val="24"/>
        </w:rPr>
        <w:tab/>
      </w:r>
      <w:r>
        <w:rPr>
          <w:noProof/>
          <w:snapToGrid w:val="0"/>
          <w:szCs w:val="24"/>
        </w:rPr>
        <w:t>Requisition for change of uniform</w:t>
      </w:r>
      <w:r>
        <w:rPr>
          <w:noProof/>
        </w:rPr>
        <w:tab/>
      </w:r>
      <w:r>
        <w:rPr>
          <w:noProof/>
        </w:rPr>
        <w:fldChar w:fldCharType="begin"/>
      </w:r>
      <w:r>
        <w:rPr>
          <w:noProof/>
        </w:rPr>
        <w:instrText xml:space="preserve"> PAGEREF _Toc123622988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909</w:t>
      </w:r>
      <w:r>
        <w:rPr>
          <w:noProof/>
          <w:snapToGrid w:val="0"/>
          <w:szCs w:val="24"/>
        </w:rPr>
        <w:t>.</w:t>
      </w:r>
      <w:r>
        <w:rPr>
          <w:noProof/>
          <w:sz w:val="24"/>
          <w:szCs w:val="24"/>
        </w:rPr>
        <w:tab/>
      </w:r>
      <w:r>
        <w:rPr>
          <w:noProof/>
          <w:snapToGrid w:val="0"/>
          <w:szCs w:val="24"/>
        </w:rPr>
        <w:t>Uniform not to be altered</w:t>
      </w:r>
      <w:r>
        <w:rPr>
          <w:noProof/>
        </w:rPr>
        <w:tab/>
      </w:r>
      <w:r>
        <w:rPr>
          <w:noProof/>
        </w:rPr>
        <w:fldChar w:fldCharType="begin"/>
      </w:r>
      <w:r>
        <w:rPr>
          <w:noProof/>
        </w:rPr>
        <w:instrText xml:space="preserve"> PAGEREF _Toc123622989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910</w:t>
      </w:r>
      <w:r>
        <w:rPr>
          <w:noProof/>
          <w:snapToGrid w:val="0"/>
          <w:szCs w:val="24"/>
        </w:rPr>
        <w:t>.</w:t>
      </w:r>
      <w:r>
        <w:rPr>
          <w:noProof/>
          <w:sz w:val="24"/>
          <w:szCs w:val="24"/>
        </w:rPr>
        <w:tab/>
      </w:r>
      <w:r>
        <w:rPr>
          <w:noProof/>
          <w:snapToGrid w:val="0"/>
          <w:szCs w:val="24"/>
        </w:rPr>
        <w:t>Uniform to be worn as prescribed</w:t>
      </w:r>
      <w:r>
        <w:rPr>
          <w:noProof/>
        </w:rPr>
        <w:tab/>
      </w:r>
      <w:r>
        <w:rPr>
          <w:noProof/>
        </w:rPr>
        <w:fldChar w:fldCharType="begin"/>
      </w:r>
      <w:r>
        <w:rPr>
          <w:noProof/>
        </w:rPr>
        <w:instrText xml:space="preserve"> PAGEREF _Toc123622990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911</w:t>
      </w:r>
      <w:r>
        <w:rPr>
          <w:noProof/>
          <w:snapToGrid w:val="0"/>
          <w:szCs w:val="24"/>
        </w:rPr>
        <w:t>.</w:t>
      </w:r>
      <w:r>
        <w:rPr>
          <w:noProof/>
          <w:sz w:val="24"/>
          <w:szCs w:val="24"/>
        </w:rPr>
        <w:tab/>
      </w:r>
      <w:r>
        <w:rPr>
          <w:noProof/>
          <w:snapToGrid w:val="0"/>
          <w:szCs w:val="24"/>
        </w:rPr>
        <w:t>Badges and insignia of rank</w:t>
      </w:r>
      <w:r>
        <w:rPr>
          <w:noProof/>
        </w:rPr>
        <w:tab/>
      </w:r>
      <w:r>
        <w:rPr>
          <w:noProof/>
        </w:rPr>
        <w:fldChar w:fldCharType="begin"/>
      </w:r>
      <w:r>
        <w:rPr>
          <w:noProof/>
        </w:rPr>
        <w:instrText xml:space="preserve"> PAGEREF _Toc123622991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911A</w:t>
      </w:r>
      <w:r>
        <w:rPr>
          <w:noProof/>
          <w:snapToGrid w:val="0"/>
          <w:szCs w:val="24"/>
        </w:rPr>
        <w:t xml:space="preserve">. </w:t>
      </w:r>
      <w:r>
        <w:rPr>
          <w:noProof/>
          <w:sz w:val="24"/>
          <w:szCs w:val="24"/>
        </w:rPr>
        <w:tab/>
      </w:r>
      <w:r>
        <w:rPr>
          <w:noProof/>
          <w:snapToGrid w:val="0"/>
          <w:szCs w:val="24"/>
        </w:rPr>
        <w:t>Shoulder flashes</w:t>
      </w:r>
      <w:r>
        <w:rPr>
          <w:noProof/>
        </w:rPr>
        <w:tab/>
      </w:r>
      <w:r>
        <w:rPr>
          <w:noProof/>
        </w:rPr>
        <w:fldChar w:fldCharType="begin"/>
      </w:r>
      <w:r>
        <w:rPr>
          <w:noProof/>
        </w:rPr>
        <w:instrText xml:space="preserve"> PAGEREF _Toc123622992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Male members</w:t>
      </w:r>
    </w:p>
    <w:p>
      <w:pPr>
        <w:pStyle w:val="TOC4"/>
        <w:tabs>
          <w:tab w:val="left" w:pos="1701"/>
        </w:tabs>
        <w:rPr>
          <w:noProof/>
          <w:sz w:val="24"/>
          <w:szCs w:val="24"/>
        </w:rPr>
      </w:pPr>
      <w:r>
        <w:rPr>
          <w:noProof/>
          <w:szCs w:val="24"/>
        </w:rPr>
        <w:t>912</w:t>
      </w:r>
      <w:r>
        <w:rPr>
          <w:noProof/>
          <w:snapToGrid w:val="0"/>
          <w:szCs w:val="24"/>
        </w:rPr>
        <w:t>.</w:t>
      </w:r>
      <w:r>
        <w:rPr>
          <w:noProof/>
          <w:sz w:val="24"/>
          <w:szCs w:val="24"/>
        </w:rPr>
        <w:tab/>
      </w:r>
      <w:r>
        <w:rPr>
          <w:noProof/>
          <w:snapToGrid w:val="0"/>
          <w:szCs w:val="24"/>
        </w:rPr>
        <w:t>Male members, badges of rank</w:t>
      </w:r>
      <w:r>
        <w:rPr>
          <w:noProof/>
        </w:rPr>
        <w:tab/>
      </w:r>
      <w:r>
        <w:rPr>
          <w:noProof/>
        </w:rPr>
        <w:fldChar w:fldCharType="begin"/>
      </w:r>
      <w:r>
        <w:rPr>
          <w:noProof/>
        </w:rPr>
        <w:instrText xml:space="preserve"> PAGEREF _Toc123622994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913</w:t>
      </w:r>
      <w:r>
        <w:rPr>
          <w:noProof/>
          <w:snapToGrid w:val="0"/>
          <w:szCs w:val="24"/>
        </w:rPr>
        <w:t>.</w:t>
      </w:r>
      <w:r>
        <w:rPr>
          <w:noProof/>
          <w:sz w:val="24"/>
          <w:szCs w:val="24"/>
        </w:rPr>
        <w:tab/>
      </w:r>
      <w:r>
        <w:rPr>
          <w:noProof/>
          <w:snapToGrid w:val="0"/>
          <w:szCs w:val="24"/>
        </w:rPr>
        <w:t>Position of cap badge</w:t>
      </w:r>
      <w:r>
        <w:rPr>
          <w:noProof/>
        </w:rPr>
        <w:tab/>
      </w:r>
      <w:r>
        <w:rPr>
          <w:noProof/>
        </w:rPr>
        <w:fldChar w:fldCharType="begin"/>
      </w:r>
      <w:r>
        <w:rPr>
          <w:noProof/>
        </w:rPr>
        <w:instrText xml:space="preserve"> PAGEREF _Toc123622995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914</w:t>
      </w:r>
      <w:r>
        <w:rPr>
          <w:noProof/>
          <w:snapToGrid w:val="0"/>
          <w:szCs w:val="24"/>
        </w:rPr>
        <w:t>.</w:t>
      </w:r>
      <w:r>
        <w:rPr>
          <w:noProof/>
          <w:sz w:val="24"/>
          <w:szCs w:val="24"/>
        </w:rPr>
        <w:tab/>
      </w:r>
      <w:r>
        <w:rPr>
          <w:noProof/>
          <w:snapToGrid w:val="0"/>
          <w:szCs w:val="24"/>
        </w:rPr>
        <w:t>Registered number to be worn when in uniform</w:t>
      </w:r>
      <w:r>
        <w:rPr>
          <w:noProof/>
        </w:rPr>
        <w:tab/>
      </w:r>
      <w:r>
        <w:rPr>
          <w:noProof/>
        </w:rPr>
        <w:fldChar w:fldCharType="begin"/>
      </w:r>
      <w:r>
        <w:rPr>
          <w:noProof/>
        </w:rPr>
        <w:instrText xml:space="preserve"> PAGEREF _Toc123622996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915</w:t>
      </w:r>
      <w:r>
        <w:rPr>
          <w:noProof/>
          <w:snapToGrid w:val="0"/>
          <w:szCs w:val="24"/>
        </w:rPr>
        <w:t>.</w:t>
      </w:r>
      <w:r>
        <w:rPr>
          <w:noProof/>
          <w:sz w:val="24"/>
          <w:szCs w:val="24"/>
        </w:rPr>
        <w:tab/>
      </w:r>
      <w:r>
        <w:rPr>
          <w:noProof/>
          <w:snapToGrid w:val="0"/>
          <w:szCs w:val="24"/>
        </w:rPr>
        <w:t>Purchases from Police Store</w:t>
      </w:r>
      <w:r>
        <w:rPr>
          <w:noProof/>
        </w:rPr>
        <w:tab/>
      </w:r>
      <w:r>
        <w:rPr>
          <w:noProof/>
        </w:rPr>
        <w:fldChar w:fldCharType="begin"/>
      </w:r>
      <w:r>
        <w:rPr>
          <w:noProof/>
        </w:rPr>
        <w:instrText xml:space="preserve"> PAGEREF _Toc123622997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916</w:t>
      </w:r>
      <w:r>
        <w:rPr>
          <w:noProof/>
          <w:snapToGrid w:val="0"/>
          <w:szCs w:val="24"/>
        </w:rPr>
        <w:t>.</w:t>
      </w:r>
      <w:r>
        <w:rPr>
          <w:noProof/>
          <w:sz w:val="24"/>
          <w:szCs w:val="24"/>
        </w:rPr>
        <w:tab/>
      </w:r>
      <w:r>
        <w:rPr>
          <w:noProof/>
          <w:snapToGrid w:val="0"/>
          <w:szCs w:val="24"/>
        </w:rPr>
        <w:t>Boot allowance</w:t>
      </w:r>
      <w:r>
        <w:rPr>
          <w:noProof/>
        </w:rPr>
        <w:tab/>
      </w:r>
      <w:r>
        <w:rPr>
          <w:noProof/>
        </w:rPr>
        <w:fldChar w:fldCharType="begin"/>
      </w:r>
      <w:r>
        <w:rPr>
          <w:noProof/>
        </w:rPr>
        <w:instrText xml:space="preserve"> PAGEREF _Toc123622998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917</w:t>
      </w:r>
      <w:r>
        <w:rPr>
          <w:noProof/>
          <w:snapToGrid w:val="0"/>
          <w:szCs w:val="24"/>
        </w:rPr>
        <w:t>.</w:t>
      </w:r>
      <w:r>
        <w:rPr>
          <w:noProof/>
          <w:sz w:val="24"/>
          <w:szCs w:val="24"/>
        </w:rPr>
        <w:tab/>
      </w:r>
      <w:r>
        <w:rPr>
          <w:noProof/>
          <w:snapToGrid w:val="0"/>
          <w:szCs w:val="24"/>
        </w:rPr>
        <w:t>Areas where khaki uniforms to be worn</w:t>
      </w:r>
      <w:r>
        <w:rPr>
          <w:noProof/>
        </w:rPr>
        <w:tab/>
      </w:r>
      <w:r>
        <w:rPr>
          <w:noProof/>
        </w:rPr>
        <w:fldChar w:fldCharType="begin"/>
      </w:r>
      <w:r>
        <w:rPr>
          <w:noProof/>
        </w:rPr>
        <w:instrText xml:space="preserve"> PAGEREF _Toc123622999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Female members</w:t>
      </w:r>
    </w:p>
    <w:p>
      <w:pPr>
        <w:pStyle w:val="TOC4"/>
        <w:tabs>
          <w:tab w:val="left" w:pos="1701"/>
        </w:tabs>
        <w:rPr>
          <w:noProof/>
          <w:sz w:val="24"/>
          <w:szCs w:val="24"/>
        </w:rPr>
      </w:pPr>
      <w:r>
        <w:rPr>
          <w:noProof/>
          <w:szCs w:val="24"/>
        </w:rPr>
        <w:t>918</w:t>
      </w:r>
      <w:r>
        <w:rPr>
          <w:noProof/>
          <w:snapToGrid w:val="0"/>
          <w:szCs w:val="24"/>
        </w:rPr>
        <w:t>.</w:t>
      </w:r>
      <w:r>
        <w:rPr>
          <w:noProof/>
          <w:sz w:val="24"/>
          <w:szCs w:val="24"/>
        </w:rPr>
        <w:tab/>
      </w:r>
      <w:r>
        <w:rPr>
          <w:noProof/>
          <w:snapToGrid w:val="0"/>
          <w:szCs w:val="24"/>
        </w:rPr>
        <w:t>Female members, badges of rank</w:t>
      </w:r>
      <w:r>
        <w:rPr>
          <w:noProof/>
        </w:rPr>
        <w:tab/>
      </w:r>
      <w:r>
        <w:rPr>
          <w:noProof/>
        </w:rPr>
        <w:fldChar w:fldCharType="begin"/>
      </w:r>
      <w:r>
        <w:rPr>
          <w:noProof/>
        </w:rPr>
        <w:instrText xml:space="preserve"> PAGEREF _Toc123623001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919</w:t>
      </w:r>
      <w:r>
        <w:rPr>
          <w:noProof/>
          <w:snapToGrid w:val="0"/>
          <w:szCs w:val="24"/>
        </w:rPr>
        <w:t>.</w:t>
      </w:r>
      <w:r>
        <w:rPr>
          <w:noProof/>
          <w:sz w:val="24"/>
          <w:szCs w:val="24"/>
        </w:rPr>
        <w:tab/>
      </w:r>
      <w:r>
        <w:rPr>
          <w:noProof/>
          <w:snapToGrid w:val="0"/>
          <w:szCs w:val="24"/>
        </w:rPr>
        <w:t>Form of badges, etc.</w:t>
      </w:r>
      <w:r>
        <w:rPr>
          <w:noProof/>
        </w:rPr>
        <w:tab/>
      </w:r>
      <w:r>
        <w:rPr>
          <w:noProof/>
        </w:rPr>
        <w:fldChar w:fldCharType="begin"/>
      </w:r>
      <w:r>
        <w:rPr>
          <w:noProof/>
        </w:rPr>
        <w:instrText xml:space="preserve"> PAGEREF _Toc123623002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920</w:t>
      </w:r>
      <w:r>
        <w:rPr>
          <w:noProof/>
          <w:snapToGrid w:val="0"/>
          <w:szCs w:val="24"/>
        </w:rPr>
        <w:t>.</w:t>
      </w:r>
      <w:r>
        <w:rPr>
          <w:noProof/>
          <w:sz w:val="24"/>
          <w:szCs w:val="24"/>
        </w:rPr>
        <w:tab/>
      </w:r>
      <w:r>
        <w:rPr>
          <w:noProof/>
          <w:snapToGrid w:val="0"/>
          <w:szCs w:val="24"/>
        </w:rPr>
        <w:t>Position of hat badge</w:t>
      </w:r>
      <w:r>
        <w:rPr>
          <w:noProof/>
        </w:rPr>
        <w:tab/>
      </w:r>
      <w:r>
        <w:rPr>
          <w:noProof/>
        </w:rPr>
        <w:fldChar w:fldCharType="begin"/>
      </w:r>
      <w:r>
        <w:rPr>
          <w:noProof/>
        </w:rPr>
        <w:instrText xml:space="preserve"> PAGEREF _Toc123623003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921</w:t>
      </w:r>
      <w:r>
        <w:rPr>
          <w:noProof/>
          <w:snapToGrid w:val="0"/>
          <w:szCs w:val="24"/>
        </w:rPr>
        <w:t>.</w:t>
      </w:r>
      <w:r>
        <w:rPr>
          <w:noProof/>
          <w:sz w:val="24"/>
          <w:szCs w:val="24"/>
        </w:rPr>
        <w:tab/>
      </w:r>
      <w:r>
        <w:rPr>
          <w:noProof/>
          <w:snapToGrid w:val="0"/>
          <w:szCs w:val="24"/>
        </w:rPr>
        <w:t>Position of registered numbers</w:t>
      </w:r>
      <w:r>
        <w:rPr>
          <w:noProof/>
        </w:rPr>
        <w:tab/>
      </w:r>
      <w:r>
        <w:rPr>
          <w:noProof/>
        </w:rPr>
        <w:fldChar w:fldCharType="begin"/>
      </w:r>
      <w:r>
        <w:rPr>
          <w:noProof/>
        </w:rPr>
        <w:instrText xml:space="preserve"> PAGEREF _Toc123623004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922</w:t>
      </w:r>
      <w:r>
        <w:rPr>
          <w:noProof/>
          <w:snapToGrid w:val="0"/>
          <w:szCs w:val="24"/>
        </w:rPr>
        <w:t>.</w:t>
      </w:r>
      <w:r>
        <w:rPr>
          <w:noProof/>
          <w:sz w:val="24"/>
          <w:szCs w:val="24"/>
        </w:rPr>
        <w:tab/>
      </w:r>
      <w:r>
        <w:rPr>
          <w:noProof/>
          <w:snapToGrid w:val="0"/>
          <w:szCs w:val="24"/>
        </w:rPr>
        <w:t>Boot allowance</w:t>
      </w:r>
      <w:r>
        <w:rPr>
          <w:noProof/>
        </w:rPr>
        <w:tab/>
      </w:r>
      <w:r>
        <w:rPr>
          <w:noProof/>
        </w:rPr>
        <w:fldChar w:fldCharType="begin"/>
      </w:r>
      <w:r>
        <w:rPr>
          <w:noProof/>
        </w:rPr>
        <w:instrText xml:space="preserve"> PAGEREF _Toc123623005 \h </w:instrText>
      </w:r>
      <w:r>
        <w:rPr>
          <w:noProof/>
        </w:rPr>
      </w:r>
      <w:r>
        <w:rPr>
          <w:noProof/>
        </w:rPr>
        <w:fldChar w:fldCharType="separate"/>
      </w:r>
      <w:r>
        <w:rPr>
          <w:noProof/>
        </w:rPr>
        <w:t>57</w:t>
      </w:r>
      <w:r>
        <w:rPr>
          <w:noProof/>
        </w:rPr>
        <w:fldChar w:fldCharType="end"/>
      </w:r>
    </w:p>
    <w:p>
      <w:pPr>
        <w:pStyle w:val="TOC2"/>
        <w:tabs>
          <w:tab w:val="right" w:leader="dot" w:pos="7078"/>
        </w:tabs>
        <w:rPr>
          <w:b w:val="0"/>
          <w:noProof/>
          <w:sz w:val="24"/>
          <w:szCs w:val="24"/>
        </w:rPr>
      </w:pPr>
      <w:r>
        <w:rPr>
          <w:noProof/>
          <w:szCs w:val="30"/>
        </w:rPr>
        <w:t>Part X — Criminal Investigation Branch</w:t>
      </w:r>
    </w:p>
    <w:p>
      <w:pPr>
        <w:pStyle w:val="TOC4"/>
        <w:tabs>
          <w:tab w:val="left" w:pos="1701"/>
        </w:tabs>
        <w:rPr>
          <w:noProof/>
          <w:sz w:val="24"/>
          <w:szCs w:val="24"/>
        </w:rPr>
      </w:pPr>
      <w:r>
        <w:rPr>
          <w:noProof/>
          <w:szCs w:val="24"/>
        </w:rPr>
        <w:t>1001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_Toc123623007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1002</w:t>
      </w:r>
      <w:r>
        <w:rPr>
          <w:noProof/>
          <w:snapToGrid w:val="0"/>
          <w:szCs w:val="24"/>
        </w:rPr>
        <w:t>.</w:t>
      </w:r>
      <w:r>
        <w:rPr>
          <w:noProof/>
          <w:sz w:val="24"/>
          <w:szCs w:val="24"/>
        </w:rPr>
        <w:tab/>
      </w:r>
      <w:r>
        <w:rPr>
          <w:noProof/>
          <w:snapToGrid w:val="0"/>
          <w:szCs w:val="24"/>
        </w:rPr>
        <w:t>Criminal Investigation Branch established</w:t>
      </w:r>
      <w:r>
        <w:rPr>
          <w:noProof/>
        </w:rPr>
        <w:tab/>
      </w:r>
      <w:r>
        <w:rPr>
          <w:noProof/>
        </w:rPr>
        <w:fldChar w:fldCharType="begin"/>
      </w:r>
      <w:r>
        <w:rPr>
          <w:noProof/>
        </w:rPr>
        <w:instrText xml:space="preserve"> PAGEREF _Toc123623008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1003</w:t>
      </w:r>
      <w:r>
        <w:rPr>
          <w:noProof/>
          <w:snapToGrid w:val="0"/>
          <w:szCs w:val="24"/>
        </w:rPr>
        <w:t>.</w:t>
      </w:r>
      <w:r>
        <w:rPr>
          <w:noProof/>
          <w:sz w:val="24"/>
          <w:szCs w:val="24"/>
        </w:rPr>
        <w:tab/>
      </w:r>
      <w:r>
        <w:rPr>
          <w:noProof/>
          <w:snapToGrid w:val="0"/>
          <w:szCs w:val="24"/>
        </w:rPr>
        <w:t>Vacancies to be advertised</w:t>
      </w:r>
      <w:r>
        <w:rPr>
          <w:noProof/>
        </w:rPr>
        <w:tab/>
      </w:r>
      <w:r>
        <w:rPr>
          <w:noProof/>
        </w:rPr>
        <w:fldChar w:fldCharType="begin"/>
      </w:r>
      <w:r>
        <w:rPr>
          <w:noProof/>
        </w:rPr>
        <w:instrText xml:space="preserve"> PAGEREF _Toc123623009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1004</w:t>
      </w:r>
      <w:r>
        <w:rPr>
          <w:noProof/>
          <w:snapToGrid w:val="0"/>
          <w:szCs w:val="24"/>
        </w:rPr>
        <w:t>.</w:t>
      </w:r>
      <w:r>
        <w:rPr>
          <w:noProof/>
          <w:sz w:val="24"/>
          <w:szCs w:val="24"/>
        </w:rPr>
        <w:tab/>
      </w:r>
      <w:r>
        <w:rPr>
          <w:noProof/>
          <w:snapToGrid w:val="0"/>
          <w:szCs w:val="24"/>
        </w:rPr>
        <w:t>Constable appointed to Branch to be on probation</w:t>
      </w:r>
      <w:r>
        <w:rPr>
          <w:noProof/>
        </w:rPr>
        <w:tab/>
      </w:r>
      <w:r>
        <w:rPr>
          <w:noProof/>
        </w:rPr>
        <w:fldChar w:fldCharType="begin"/>
      </w:r>
      <w:r>
        <w:rPr>
          <w:noProof/>
        </w:rPr>
        <w:instrText xml:space="preserve"> PAGEREF _Toc123623010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1005</w:t>
      </w:r>
      <w:r>
        <w:rPr>
          <w:noProof/>
          <w:snapToGrid w:val="0"/>
          <w:szCs w:val="24"/>
        </w:rPr>
        <w:t>.</w:t>
      </w:r>
      <w:r>
        <w:rPr>
          <w:noProof/>
          <w:sz w:val="24"/>
          <w:szCs w:val="24"/>
        </w:rPr>
        <w:tab/>
      </w:r>
      <w:r>
        <w:rPr>
          <w:noProof/>
          <w:snapToGrid w:val="0"/>
          <w:szCs w:val="24"/>
        </w:rPr>
        <w:t>Detectives to communicate with officer</w:t>
      </w:r>
      <w:r>
        <w:rPr>
          <w:noProof/>
          <w:snapToGrid w:val="0"/>
          <w:szCs w:val="24"/>
        </w:rPr>
        <w:noBreakHyphen/>
        <w:t>in</w:t>
      </w:r>
      <w:r>
        <w:rPr>
          <w:noProof/>
          <w:snapToGrid w:val="0"/>
          <w:szCs w:val="24"/>
        </w:rPr>
        <w:noBreakHyphen/>
        <w:t>charge</w:t>
      </w:r>
      <w:r>
        <w:rPr>
          <w:noProof/>
        </w:rPr>
        <w:tab/>
      </w:r>
      <w:r>
        <w:rPr>
          <w:noProof/>
        </w:rPr>
        <w:fldChar w:fldCharType="begin"/>
      </w:r>
      <w:r>
        <w:rPr>
          <w:noProof/>
        </w:rPr>
        <w:instrText xml:space="preserve"> PAGEREF _Toc123623011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1006</w:t>
      </w:r>
      <w:r>
        <w:rPr>
          <w:noProof/>
          <w:snapToGrid w:val="0"/>
          <w:szCs w:val="24"/>
        </w:rPr>
        <w:t>.</w:t>
      </w:r>
      <w:r>
        <w:rPr>
          <w:noProof/>
          <w:sz w:val="24"/>
          <w:szCs w:val="24"/>
        </w:rPr>
        <w:tab/>
      </w:r>
      <w:r>
        <w:rPr>
          <w:noProof/>
          <w:snapToGrid w:val="0"/>
          <w:szCs w:val="24"/>
        </w:rPr>
        <w:t>When to report to Regional Officer</w:t>
      </w:r>
      <w:r>
        <w:rPr>
          <w:noProof/>
        </w:rPr>
        <w:tab/>
      </w:r>
      <w:r>
        <w:rPr>
          <w:noProof/>
        </w:rPr>
        <w:fldChar w:fldCharType="begin"/>
      </w:r>
      <w:r>
        <w:rPr>
          <w:noProof/>
        </w:rPr>
        <w:instrText xml:space="preserve"> PAGEREF _Toc123623012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1007</w:t>
      </w:r>
      <w:r>
        <w:rPr>
          <w:noProof/>
          <w:snapToGrid w:val="0"/>
          <w:szCs w:val="24"/>
        </w:rPr>
        <w:t>.</w:t>
      </w:r>
      <w:r>
        <w:rPr>
          <w:noProof/>
          <w:sz w:val="24"/>
          <w:szCs w:val="24"/>
        </w:rPr>
        <w:tab/>
      </w:r>
      <w:r>
        <w:rPr>
          <w:noProof/>
          <w:snapToGrid w:val="0"/>
          <w:szCs w:val="24"/>
        </w:rPr>
        <w:t>Duty of detective when attached to a Station</w:t>
      </w:r>
      <w:r>
        <w:rPr>
          <w:noProof/>
        </w:rPr>
        <w:tab/>
      </w:r>
      <w:r>
        <w:rPr>
          <w:noProof/>
        </w:rPr>
        <w:fldChar w:fldCharType="begin"/>
      </w:r>
      <w:r>
        <w:rPr>
          <w:noProof/>
        </w:rPr>
        <w:instrText xml:space="preserve"> PAGEREF _Toc123623013 \h </w:instrText>
      </w:r>
      <w:r>
        <w:rPr>
          <w:noProof/>
        </w:rPr>
      </w:r>
      <w:r>
        <w:rPr>
          <w:noProof/>
        </w:rPr>
        <w:fldChar w:fldCharType="separate"/>
      </w:r>
      <w:r>
        <w:rPr>
          <w:noProof/>
        </w:rPr>
        <w:t>59</w:t>
      </w:r>
      <w:r>
        <w:rPr>
          <w:noProof/>
        </w:rPr>
        <w:fldChar w:fldCharType="end"/>
      </w:r>
    </w:p>
    <w:p>
      <w:pPr>
        <w:pStyle w:val="TOC2"/>
        <w:tabs>
          <w:tab w:val="right" w:leader="dot" w:pos="7078"/>
        </w:tabs>
        <w:rPr>
          <w:b w:val="0"/>
          <w:noProof/>
          <w:sz w:val="24"/>
          <w:szCs w:val="24"/>
        </w:rPr>
      </w:pPr>
      <w:r>
        <w:rPr>
          <w:noProof/>
          <w:szCs w:val="30"/>
        </w:rPr>
        <w:t>Part XI — Leave</w:t>
      </w:r>
    </w:p>
    <w:p>
      <w:pPr>
        <w:pStyle w:val="TOC4"/>
        <w:tabs>
          <w:tab w:val="left" w:pos="1701"/>
        </w:tabs>
        <w:rPr>
          <w:noProof/>
          <w:sz w:val="24"/>
          <w:szCs w:val="24"/>
        </w:rPr>
      </w:pPr>
      <w:r>
        <w:rPr>
          <w:noProof/>
          <w:szCs w:val="24"/>
        </w:rPr>
        <w:t>1101</w:t>
      </w:r>
      <w:r>
        <w:rPr>
          <w:noProof/>
          <w:snapToGrid w:val="0"/>
          <w:szCs w:val="24"/>
        </w:rPr>
        <w:t>.</w:t>
      </w:r>
      <w:r>
        <w:rPr>
          <w:noProof/>
          <w:sz w:val="24"/>
          <w:szCs w:val="24"/>
        </w:rPr>
        <w:tab/>
      </w:r>
      <w:r>
        <w:rPr>
          <w:noProof/>
          <w:snapToGrid w:val="0"/>
          <w:szCs w:val="24"/>
        </w:rPr>
        <w:t>Annual leave</w:t>
      </w:r>
      <w:r>
        <w:rPr>
          <w:noProof/>
        </w:rPr>
        <w:tab/>
      </w:r>
      <w:r>
        <w:rPr>
          <w:noProof/>
        </w:rPr>
        <w:fldChar w:fldCharType="begin"/>
      </w:r>
      <w:r>
        <w:rPr>
          <w:noProof/>
        </w:rPr>
        <w:instrText xml:space="preserve"> PAGEREF _Toc123623015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1102</w:t>
      </w:r>
      <w:r>
        <w:rPr>
          <w:noProof/>
          <w:snapToGrid w:val="0"/>
          <w:szCs w:val="24"/>
        </w:rPr>
        <w:t>.</w:t>
      </w:r>
      <w:r>
        <w:rPr>
          <w:noProof/>
          <w:sz w:val="24"/>
          <w:szCs w:val="24"/>
        </w:rPr>
        <w:tab/>
      </w:r>
      <w:r>
        <w:rPr>
          <w:noProof/>
          <w:snapToGrid w:val="0"/>
          <w:szCs w:val="24"/>
        </w:rPr>
        <w:t>Notice of annual leave</w:t>
      </w:r>
      <w:r>
        <w:rPr>
          <w:noProof/>
        </w:rPr>
        <w:tab/>
      </w:r>
      <w:r>
        <w:rPr>
          <w:noProof/>
        </w:rPr>
        <w:fldChar w:fldCharType="begin"/>
      </w:r>
      <w:r>
        <w:rPr>
          <w:noProof/>
        </w:rPr>
        <w:instrText xml:space="preserve"> PAGEREF _Toc123623016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1103</w:t>
      </w:r>
      <w:r>
        <w:rPr>
          <w:noProof/>
          <w:snapToGrid w:val="0"/>
          <w:szCs w:val="24"/>
        </w:rPr>
        <w:t>.</w:t>
      </w:r>
      <w:r>
        <w:rPr>
          <w:noProof/>
          <w:sz w:val="24"/>
          <w:szCs w:val="24"/>
        </w:rPr>
        <w:tab/>
      </w:r>
      <w:r>
        <w:rPr>
          <w:noProof/>
          <w:snapToGrid w:val="0"/>
          <w:szCs w:val="24"/>
        </w:rPr>
        <w:t>Address for contact during leave</w:t>
      </w:r>
      <w:r>
        <w:rPr>
          <w:noProof/>
        </w:rPr>
        <w:tab/>
      </w:r>
      <w:r>
        <w:rPr>
          <w:noProof/>
        </w:rPr>
        <w:fldChar w:fldCharType="begin"/>
      </w:r>
      <w:r>
        <w:rPr>
          <w:noProof/>
        </w:rPr>
        <w:instrText xml:space="preserve"> PAGEREF _Toc123623017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1104</w:t>
      </w:r>
      <w:r>
        <w:rPr>
          <w:noProof/>
          <w:snapToGrid w:val="0"/>
          <w:szCs w:val="24"/>
        </w:rPr>
        <w:t>.</w:t>
      </w:r>
      <w:r>
        <w:rPr>
          <w:noProof/>
          <w:sz w:val="24"/>
          <w:szCs w:val="24"/>
        </w:rPr>
        <w:tab/>
      </w:r>
      <w:r>
        <w:rPr>
          <w:noProof/>
          <w:snapToGrid w:val="0"/>
          <w:szCs w:val="24"/>
        </w:rPr>
        <w:t>Annual leave to be taken according to the roster</w:t>
      </w:r>
      <w:r>
        <w:rPr>
          <w:noProof/>
        </w:rPr>
        <w:tab/>
      </w:r>
      <w:r>
        <w:rPr>
          <w:noProof/>
        </w:rPr>
        <w:fldChar w:fldCharType="begin"/>
      </w:r>
      <w:r>
        <w:rPr>
          <w:noProof/>
        </w:rPr>
        <w:instrText xml:space="preserve"> PAGEREF _Toc123623018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1105</w:t>
      </w:r>
      <w:r>
        <w:rPr>
          <w:noProof/>
          <w:snapToGrid w:val="0"/>
          <w:szCs w:val="24"/>
        </w:rPr>
        <w:t>.</w:t>
      </w:r>
      <w:r>
        <w:rPr>
          <w:noProof/>
          <w:sz w:val="24"/>
          <w:szCs w:val="24"/>
        </w:rPr>
        <w:tab/>
      </w:r>
      <w:r>
        <w:rPr>
          <w:noProof/>
          <w:snapToGrid w:val="0"/>
          <w:szCs w:val="24"/>
        </w:rPr>
        <w:t>Leave accumulated by written permission</w:t>
      </w:r>
      <w:r>
        <w:rPr>
          <w:noProof/>
        </w:rPr>
        <w:tab/>
      </w:r>
      <w:r>
        <w:rPr>
          <w:noProof/>
        </w:rPr>
        <w:fldChar w:fldCharType="begin"/>
      </w:r>
      <w:r>
        <w:rPr>
          <w:noProof/>
        </w:rPr>
        <w:instrText xml:space="preserve"> PAGEREF _Toc123623019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1106</w:t>
      </w:r>
      <w:r>
        <w:rPr>
          <w:noProof/>
          <w:snapToGrid w:val="0"/>
          <w:szCs w:val="24"/>
        </w:rPr>
        <w:t>.</w:t>
      </w:r>
      <w:r>
        <w:rPr>
          <w:noProof/>
          <w:sz w:val="24"/>
          <w:szCs w:val="24"/>
        </w:rPr>
        <w:tab/>
      </w:r>
      <w:r>
        <w:rPr>
          <w:noProof/>
          <w:snapToGrid w:val="0"/>
          <w:szCs w:val="24"/>
        </w:rPr>
        <w:t>Additional leave may be granted</w:t>
      </w:r>
      <w:r>
        <w:rPr>
          <w:noProof/>
        </w:rPr>
        <w:tab/>
      </w:r>
      <w:r>
        <w:rPr>
          <w:noProof/>
        </w:rPr>
        <w:fldChar w:fldCharType="begin"/>
      </w:r>
      <w:r>
        <w:rPr>
          <w:noProof/>
        </w:rPr>
        <w:instrText xml:space="preserve"> PAGEREF _Toc123623020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1107</w:t>
      </w:r>
      <w:r>
        <w:rPr>
          <w:noProof/>
          <w:snapToGrid w:val="0"/>
          <w:szCs w:val="24"/>
        </w:rPr>
        <w:t>.</w:t>
      </w:r>
      <w:r>
        <w:rPr>
          <w:noProof/>
          <w:sz w:val="24"/>
          <w:szCs w:val="24"/>
        </w:rPr>
        <w:tab/>
      </w:r>
      <w:r>
        <w:rPr>
          <w:noProof/>
          <w:snapToGrid w:val="0"/>
          <w:szCs w:val="24"/>
        </w:rPr>
        <w:t>Travelling concession</w:t>
      </w:r>
      <w:r>
        <w:rPr>
          <w:noProof/>
        </w:rPr>
        <w:tab/>
      </w:r>
      <w:r>
        <w:rPr>
          <w:noProof/>
        </w:rPr>
        <w:fldChar w:fldCharType="begin"/>
      </w:r>
      <w:r>
        <w:rPr>
          <w:noProof/>
        </w:rPr>
        <w:instrText xml:space="preserve"> PAGEREF _Toc123623021 \h </w:instrText>
      </w:r>
      <w:r>
        <w:rPr>
          <w:noProof/>
        </w:rPr>
      </w:r>
      <w:r>
        <w:rPr>
          <w:noProof/>
        </w:rPr>
        <w:fldChar w:fldCharType="separate"/>
      </w:r>
      <w:r>
        <w:rPr>
          <w:noProof/>
        </w:rPr>
        <w:t>61</w:t>
      </w:r>
      <w:r>
        <w:rPr>
          <w:noProof/>
        </w:rPr>
        <w:fldChar w:fldCharType="end"/>
      </w:r>
    </w:p>
    <w:p>
      <w:pPr>
        <w:pStyle w:val="TOC2"/>
        <w:tabs>
          <w:tab w:val="right" w:leader="dot" w:pos="7078"/>
        </w:tabs>
        <w:rPr>
          <w:b w:val="0"/>
          <w:noProof/>
          <w:sz w:val="24"/>
          <w:szCs w:val="24"/>
        </w:rPr>
      </w:pPr>
      <w:r>
        <w:rPr>
          <w:noProof/>
          <w:szCs w:val="30"/>
        </w:rPr>
        <w:t>Part XII — Removal on transfer, promotion or retirement</w:t>
      </w:r>
    </w:p>
    <w:p>
      <w:pPr>
        <w:pStyle w:val="TOC4"/>
        <w:tabs>
          <w:tab w:val="left" w:pos="1701"/>
        </w:tabs>
        <w:rPr>
          <w:noProof/>
          <w:sz w:val="24"/>
          <w:szCs w:val="24"/>
        </w:rPr>
      </w:pPr>
      <w:r>
        <w:rPr>
          <w:noProof/>
          <w:szCs w:val="24"/>
        </w:rPr>
        <w:t>1201</w:t>
      </w:r>
      <w:r>
        <w:rPr>
          <w:noProof/>
          <w:snapToGrid w:val="0"/>
          <w:szCs w:val="24"/>
        </w:rPr>
        <w:t>.</w:t>
      </w:r>
      <w:r>
        <w:rPr>
          <w:noProof/>
          <w:sz w:val="24"/>
          <w:szCs w:val="24"/>
        </w:rPr>
        <w:tab/>
      </w:r>
      <w:r>
        <w:rPr>
          <w:noProof/>
          <w:snapToGrid w:val="0"/>
          <w:szCs w:val="24"/>
        </w:rPr>
        <w:t>This Part not in derogation of Award</w:t>
      </w:r>
      <w:r>
        <w:rPr>
          <w:noProof/>
        </w:rPr>
        <w:tab/>
      </w:r>
      <w:r>
        <w:rPr>
          <w:noProof/>
        </w:rPr>
        <w:fldChar w:fldCharType="begin"/>
      </w:r>
      <w:r>
        <w:rPr>
          <w:noProof/>
        </w:rPr>
        <w:instrText xml:space="preserve"> PAGEREF _Toc123623023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1202</w:t>
      </w:r>
      <w:r>
        <w:rPr>
          <w:noProof/>
          <w:snapToGrid w:val="0"/>
          <w:szCs w:val="24"/>
        </w:rPr>
        <w:t>.</w:t>
      </w:r>
      <w:r>
        <w:rPr>
          <w:noProof/>
          <w:sz w:val="24"/>
          <w:szCs w:val="24"/>
        </w:rPr>
        <w:tab/>
      </w:r>
      <w:r>
        <w:rPr>
          <w:noProof/>
          <w:snapToGrid w:val="0"/>
          <w:szCs w:val="24"/>
        </w:rPr>
        <w:t>Leave in respect of transfer</w:t>
      </w:r>
      <w:r>
        <w:rPr>
          <w:noProof/>
        </w:rPr>
        <w:tab/>
      </w:r>
      <w:r>
        <w:rPr>
          <w:noProof/>
        </w:rPr>
        <w:fldChar w:fldCharType="begin"/>
      </w:r>
      <w:r>
        <w:rPr>
          <w:noProof/>
        </w:rPr>
        <w:instrText xml:space="preserve"> PAGEREF _Toc123623024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1203</w:t>
      </w:r>
      <w:r>
        <w:rPr>
          <w:noProof/>
          <w:snapToGrid w:val="0"/>
          <w:szCs w:val="24"/>
        </w:rPr>
        <w:t>.</w:t>
      </w:r>
      <w:r>
        <w:rPr>
          <w:noProof/>
          <w:sz w:val="24"/>
          <w:szCs w:val="24"/>
        </w:rPr>
        <w:tab/>
      </w:r>
      <w:r>
        <w:rPr>
          <w:noProof/>
          <w:snapToGrid w:val="0"/>
          <w:szCs w:val="24"/>
        </w:rPr>
        <w:t>Commissioner to be notified of transfer</w:t>
      </w:r>
      <w:r>
        <w:rPr>
          <w:noProof/>
        </w:rPr>
        <w:tab/>
      </w:r>
      <w:r>
        <w:rPr>
          <w:noProof/>
        </w:rPr>
        <w:fldChar w:fldCharType="begin"/>
      </w:r>
      <w:r>
        <w:rPr>
          <w:noProof/>
        </w:rPr>
        <w:instrText xml:space="preserve"> PAGEREF _Toc123623025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1204</w:t>
      </w:r>
      <w:r>
        <w:rPr>
          <w:noProof/>
          <w:snapToGrid w:val="0"/>
          <w:szCs w:val="24"/>
        </w:rPr>
        <w:t>.</w:t>
      </w:r>
      <w:r>
        <w:rPr>
          <w:noProof/>
          <w:sz w:val="24"/>
          <w:szCs w:val="24"/>
        </w:rPr>
        <w:tab/>
      </w:r>
      <w:r>
        <w:rPr>
          <w:noProof/>
          <w:snapToGrid w:val="0"/>
          <w:szCs w:val="24"/>
        </w:rPr>
        <w:t>Removal allowance</w:t>
      </w:r>
      <w:r>
        <w:rPr>
          <w:noProof/>
        </w:rPr>
        <w:tab/>
      </w:r>
      <w:r>
        <w:rPr>
          <w:noProof/>
        </w:rPr>
        <w:fldChar w:fldCharType="begin"/>
      </w:r>
      <w:r>
        <w:rPr>
          <w:noProof/>
        </w:rPr>
        <w:instrText xml:space="preserve"> PAGEREF _Toc123623026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1204A</w:t>
      </w:r>
      <w:r>
        <w:rPr>
          <w:noProof/>
          <w:snapToGrid w:val="0"/>
          <w:szCs w:val="24"/>
        </w:rPr>
        <w:t xml:space="preserve">. </w:t>
      </w:r>
      <w:r>
        <w:rPr>
          <w:noProof/>
          <w:sz w:val="24"/>
          <w:szCs w:val="24"/>
        </w:rPr>
        <w:tab/>
      </w:r>
      <w:r>
        <w:rPr>
          <w:noProof/>
          <w:snapToGrid w:val="0"/>
          <w:szCs w:val="24"/>
        </w:rPr>
        <w:t>Removal cost for retiring member</w:t>
      </w:r>
      <w:r>
        <w:rPr>
          <w:noProof/>
        </w:rPr>
        <w:tab/>
      </w:r>
      <w:r>
        <w:rPr>
          <w:noProof/>
        </w:rPr>
        <w:fldChar w:fldCharType="begin"/>
      </w:r>
      <w:r>
        <w:rPr>
          <w:noProof/>
        </w:rPr>
        <w:instrText xml:space="preserve"> PAGEREF _Toc123623027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1205</w:t>
      </w:r>
      <w:r>
        <w:rPr>
          <w:noProof/>
          <w:snapToGrid w:val="0"/>
          <w:szCs w:val="24"/>
        </w:rPr>
        <w:t>.</w:t>
      </w:r>
      <w:r>
        <w:rPr>
          <w:noProof/>
          <w:sz w:val="24"/>
          <w:szCs w:val="24"/>
        </w:rPr>
        <w:tab/>
      </w:r>
      <w:r>
        <w:rPr>
          <w:noProof/>
          <w:snapToGrid w:val="0"/>
          <w:szCs w:val="24"/>
        </w:rPr>
        <w:t>When removal allowance not to be paid</w:t>
      </w:r>
      <w:r>
        <w:rPr>
          <w:noProof/>
        </w:rPr>
        <w:tab/>
      </w:r>
      <w:r>
        <w:rPr>
          <w:noProof/>
        </w:rPr>
        <w:fldChar w:fldCharType="begin"/>
      </w:r>
      <w:r>
        <w:rPr>
          <w:noProof/>
        </w:rPr>
        <w:instrText xml:space="preserve"> PAGEREF _Toc123623028 \h </w:instrText>
      </w:r>
      <w:r>
        <w:rPr>
          <w:noProof/>
        </w:rPr>
      </w:r>
      <w:r>
        <w:rPr>
          <w:noProof/>
        </w:rPr>
        <w:fldChar w:fldCharType="separate"/>
      </w:r>
      <w:r>
        <w:rPr>
          <w:noProof/>
        </w:rPr>
        <w:t>66</w:t>
      </w:r>
      <w:r>
        <w:rPr>
          <w:noProof/>
        </w:rPr>
        <w:fldChar w:fldCharType="end"/>
      </w:r>
    </w:p>
    <w:p>
      <w:pPr>
        <w:pStyle w:val="TOC2"/>
        <w:tabs>
          <w:tab w:val="right" w:leader="dot" w:pos="7078"/>
        </w:tabs>
        <w:rPr>
          <w:b w:val="0"/>
          <w:noProof/>
          <w:sz w:val="24"/>
          <w:szCs w:val="24"/>
        </w:rPr>
      </w:pPr>
      <w:r>
        <w:rPr>
          <w:noProof/>
          <w:szCs w:val="30"/>
        </w:rPr>
        <w:t>Part XIII — Illness and injury</w:t>
      </w:r>
    </w:p>
    <w:p>
      <w:pPr>
        <w:pStyle w:val="TOC4"/>
        <w:tabs>
          <w:tab w:val="left" w:pos="1701"/>
        </w:tabs>
        <w:rPr>
          <w:noProof/>
          <w:sz w:val="24"/>
          <w:szCs w:val="24"/>
        </w:rPr>
      </w:pPr>
      <w:r>
        <w:rPr>
          <w:noProof/>
          <w:szCs w:val="24"/>
        </w:rPr>
        <w:t>1301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_Toc123623030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 xml:space="preserve">1302. </w:t>
      </w:r>
      <w:r>
        <w:rPr>
          <w:noProof/>
          <w:sz w:val="24"/>
          <w:szCs w:val="24"/>
        </w:rPr>
        <w:tab/>
      </w:r>
      <w:r>
        <w:rPr>
          <w:noProof/>
          <w:szCs w:val="24"/>
        </w:rPr>
        <w:t>Report of incapacity</w:t>
      </w:r>
      <w:r>
        <w:rPr>
          <w:noProof/>
        </w:rPr>
        <w:tab/>
      </w:r>
      <w:r>
        <w:rPr>
          <w:noProof/>
        </w:rPr>
        <w:fldChar w:fldCharType="begin"/>
      </w:r>
      <w:r>
        <w:rPr>
          <w:noProof/>
        </w:rPr>
        <w:instrText xml:space="preserve"> PAGEREF _Toc123623031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1303</w:t>
      </w:r>
      <w:r>
        <w:rPr>
          <w:noProof/>
          <w:snapToGrid w:val="0"/>
          <w:szCs w:val="24"/>
        </w:rPr>
        <w:t>.</w:t>
      </w:r>
      <w:r>
        <w:rPr>
          <w:noProof/>
          <w:sz w:val="24"/>
          <w:szCs w:val="24"/>
        </w:rPr>
        <w:tab/>
      </w:r>
      <w:r>
        <w:rPr>
          <w:noProof/>
          <w:snapToGrid w:val="0"/>
          <w:szCs w:val="24"/>
        </w:rPr>
        <w:t>Application for leave</w:t>
      </w:r>
      <w:r>
        <w:rPr>
          <w:noProof/>
        </w:rPr>
        <w:tab/>
      </w:r>
      <w:r>
        <w:rPr>
          <w:noProof/>
        </w:rPr>
        <w:fldChar w:fldCharType="begin"/>
      </w:r>
      <w:r>
        <w:rPr>
          <w:noProof/>
        </w:rPr>
        <w:instrText xml:space="preserve"> PAGEREF _Toc123623032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1304</w:t>
      </w:r>
      <w:r>
        <w:rPr>
          <w:noProof/>
          <w:snapToGrid w:val="0"/>
          <w:szCs w:val="24"/>
        </w:rPr>
        <w:t>.</w:t>
      </w:r>
      <w:r>
        <w:rPr>
          <w:noProof/>
          <w:sz w:val="24"/>
          <w:szCs w:val="24"/>
        </w:rPr>
        <w:tab/>
      </w:r>
      <w:r>
        <w:rPr>
          <w:noProof/>
          <w:snapToGrid w:val="0"/>
          <w:szCs w:val="24"/>
        </w:rPr>
        <w:t>Entitlement to leave and allowances</w:t>
      </w:r>
      <w:r>
        <w:rPr>
          <w:noProof/>
        </w:rPr>
        <w:tab/>
      </w:r>
      <w:r>
        <w:rPr>
          <w:noProof/>
        </w:rPr>
        <w:fldChar w:fldCharType="begin"/>
      </w:r>
      <w:r>
        <w:rPr>
          <w:noProof/>
        </w:rPr>
        <w:instrText xml:space="preserve"> PAGEREF _Toc123623033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1305</w:t>
      </w:r>
      <w:r>
        <w:rPr>
          <w:noProof/>
          <w:snapToGrid w:val="0"/>
          <w:szCs w:val="24"/>
        </w:rPr>
        <w:t>.</w:t>
      </w:r>
      <w:r>
        <w:rPr>
          <w:noProof/>
          <w:sz w:val="24"/>
          <w:szCs w:val="24"/>
        </w:rPr>
        <w:tab/>
      </w:r>
      <w:r>
        <w:rPr>
          <w:noProof/>
          <w:snapToGrid w:val="0"/>
          <w:szCs w:val="24"/>
        </w:rPr>
        <w:t>Other work prohibited</w:t>
      </w:r>
      <w:r>
        <w:rPr>
          <w:noProof/>
        </w:rPr>
        <w:tab/>
      </w:r>
      <w:r>
        <w:rPr>
          <w:noProof/>
        </w:rPr>
        <w:fldChar w:fldCharType="begin"/>
      </w:r>
      <w:r>
        <w:rPr>
          <w:noProof/>
        </w:rPr>
        <w:instrText xml:space="preserve"> PAGEREF _Toc123623034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1306</w:t>
      </w:r>
      <w:r>
        <w:rPr>
          <w:noProof/>
          <w:snapToGrid w:val="0"/>
          <w:szCs w:val="24"/>
        </w:rPr>
        <w:t>.</w:t>
      </w:r>
      <w:r>
        <w:rPr>
          <w:noProof/>
          <w:sz w:val="24"/>
          <w:szCs w:val="24"/>
        </w:rPr>
        <w:tab/>
      </w:r>
      <w:r>
        <w:rPr>
          <w:noProof/>
          <w:snapToGrid w:val="0"/>
          <w:szCs w:val="24"/>
        </w:rPr>
        <w:t>Medical and hospital expenses where member’s illness results from duties</w:t>
      </w:r>
      <w:r>
        <w:rPr>
          <w:noProof/>
        </w:rPr>
        <w:tab/>
      </w:r>
      <w:r>
        <w:rPr>
          <w:noProof/>
        </w:rPr>
        <w:fldChar w:fldCharType="begin"/>
      </w:r>
      <w:r>
        <w:rPr>
          <w:noProof/>
        </w:rPr>
        <w:instrText xml:space="preserve"> PAGEREF _Toc123623035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1308</w:t>
      </w:r>
      <w:r>
        <w:rPr>
          <w:noProof/>
          <w:snapToGrid w:val="0"/>
          <w:szCs w:val="24"/>
        </w:rPr>
        <w:t>.</w:t>
      </w:r>
      <w:r>
        <w:rPr>
          <w:noProof/>
          <w:sz w:val="24"/>
          <w:szCs w:val="24"/>
        </w:rPr>
        <w:tab/>
      </w:r>
      <w:r>
        <w:rPr>
          <w:noProof/>
          <w:snapToGrid w:val="0"/>
          <w:szCs w:val="24"/>
        </w:rPr>
        <w:t>Ineligibility for benefits where incapacity own fault</w:t>
      </w:r>
      <w:r>
        <w:rPr>
          <w:noProof/>
        </w:rPr>
        <w:tab/>
      </w:r>
      <w:r>
        <w:rPr>
          <w:noProof/>
        </w:rPr>
        <w:fldChar w:fldCharType="begin"/>
      </w:r>
      <w:r>
        <w:rPr>
          <w:noProof/>
        </w:rPr>
        <w:instrText xml:space="preserve"> PAGEREF _Toc123623036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1309</w:t>
      </w:r>
      <w:r>
        <w:rPr>
          <w:noProof/>
          <w:snapToGrid w:val="0"/>
          <w:szCs w:val="24"/>
        </w:rPr>
        <w:t>.</w:t>
      </w:r>
      <w:r>
        <w:rPr>
          <w:noProof/>
          <w:sz w:val="24"/>
          <w:szCs w:val="24"/>
        </w:rPr>
        <w:tab/>
      </w:r>
      <w:r>
        <w:rPr>
          <w:noProof/>
          <w:snapToGrid w:val="0"/>
          <w:szCs w:val="24"/>
        </w:rPr>
        <w:t>Incapacity resulting from another occupation</w:t>
      </w:r>
      <w:r>
        <w:rPr>
          <w:noProof/>
        </w:rPr>
        <w:tab/>
      </w:r>
      <w:r>
        <w:rPr>
          <w:noProof/>
        </w:rPr>
        <w:fldChar w:fldCharType="begin"/>
      </w:r>
      <w:r>
        <w:rPr>
          <w:noProof/>
        </w:rPr>
        <w:instrText xml:space="preserve"> PAGEREF _Toc123623037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1310</w:t>
      </w:r>
      <w:r>
        <w:rPr>
          <w:noProof/>
          <w:snapToGrid w:val="0"/>
          <w:szCs w:val="24"/>
        </w:rPr>
        <w:t>.</w:t>
      </w:r>
      <w:r>
        <w:rPr>
          <w:noProof/>
          <w:sz w:val="24"/>
          <w:szCs w:val="24"/>
        </w:rPr>
        <w:tab/>
      </w:r>
      <w:r>
        <w:rPr>
          <w:noProof/>
          <w:snapToGrid w:val="0"/>
          <w:szCs w:val="24"/>
        </w:rPr>
        <w:t>Entitlements of cadets</w:t>
      </w:r>
      <w:r>
        <w:rPr>
          <w:noProof/>
        </w:rPr>
        <w:tab/>
      </w:r>
      <w:r>
        <w:rPr>
          <w:noProof/>
        </w:rPr>
        <w:fldChar w:fldCharType="begin"/>
      </w:r>
      <w:r>
        <w:rPr>
          <w:noProof/>
        </w:rPr>
        <w:instrText xml:space="preserve"> PAGEREF _Toc123623038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1311</w:t>
      </w:r>
      <w:r>
        <w:rPr>
          <w:noProof/>
          <w:snapToGrid w:val="0"/>
          <w:szCs w:val="24"/>
        </w:rPr>
        <w:t>.</w:t>
      </w:r>
      <w:r>
        <w:rPr>
          <w:noProof/>
          <w:sz w:val="24"/>
          <w:szCs w:val="24"/>
        </w:rPr>
        <w:tab/>
      </w:r>
      <w:r>
        <w:rPr>
          <w:noProof/>
          <w:snapToGrid w:val="0"/>
          <w:szCs w:val="24"/>
        </w:rPr>
        <w:t>Evidence of fitness after long incapacity</w:t>
      </w:r>
      <w:r>
        <w:rPr>
          <w:noProof/>
        </w:rPr>
        <w:tab/>
      </w:r>
      <w:r>
        <w:rPr>
          <w:noProof/>
        </w:rPr>
        <w:fldChar w:fldCharType="begin"/>
      </w:r>
      <w:r>
        <w:rPr>
          <w:noProof/>
        </w:rPr>
        <w:instrText xml:space="preserve"> PAGEREF _Toc123623039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1312</w:t>
      </w:r>
      <w:r>
        <w:rPr>
          <w:noProof/>
          <w:snapToGrid w:val="0"/>
          <w:szCs w:val="24"/>
        </w:rPr>
        <w:t>.</w:t>
      </w:r>
      <w:r>
        <w:rPr>
          <w:noProof/>
          <w:sz w:val="24"/>
          <w:szCs w:val="24"/>
        </w:rPr>
        <w:tab/>
      </w:r>
      <w:r>
        <w:rPr>
          <w:noProof/>
          <w:snapToGrid w:val="0"/>
          <w:szCs w:val="24"/>
        </w:rPr>
        <w:t>Examination arranged by Commissioner</w:t>
      </w:r>
      <w:r>
        <w:rPr>
          <w:noProof/>
        </w:rPr>
        <w:tab/>
      </w:r>
      <w:r>
        <w:rPr>
          <w:noProof/>
        </w:rPr>
        <w:fldChar w:fldCharType="begin"/>
      </w:r>
      <w:r>
        <w:rPr>
          <w:noProof/>
        </w:rPr>
        <w:instrText xml:space="preserve"> PAGEREF _Toc123623040 \h </w:instrText>
      </w:r>
      <w:r>
        <w:rPr>
          <w:noProof/>
        </w:rPr>
      </w:r>
      <w:r>
        <w:rPr>
          <w:noProof/>
        </w:rPr>
        <w:fldChar w:fldCharType="separate"/>
      </w:r>
      <w:r>
        <w:rPr>
          <w:noProof/>
        </w:rPr>
        <w:t>70</w:t>
      </w:r>
      <w:r>
        <w:rPr>
          <w:noProof/>
        </w:rPr>
        <w:fldChar w:fldCharType="end"/>
      </w:r>
    </w:p>
    <w:p>
      <w:pPr>
        <w:pStyle w:val="TOC2"/>
        <w:tabs>
          <w:tab w:val="right" w:leader="dot" w:pos="7078"/>
        </w:tabs>
        <w:rPr>
          <w:b w:val="0"/>
          <w:noProof/>
          <w:sz w:val="24"/>
          <w:szCs w:val="24"/>
        </w:rPr>
      </w:pPr>
      <w:r>
        <w:rPr>
          <w:noProof/>
          <w:szCs w:val="30"/>
        </w:rPr>
        <w:t>Part XIV — Retirement, resignation, removal or death of a member</w:t>
      </w:r>
    </w:p>
    <w:p>
      <w:pPr>
        <w:pStyle w:val="TOC4"/>
        <w:tabs>
          <w:tab w:val="left" w:pos="1701"/>
        </w:tabs>
        <w:rPr>
          <w:noProof/>
          <w:sz w:val="24"/>
          <w:szCs w:val="24"/>
        </w:rPr>
      </w:pPr>
      <w:r>
        <w:rPr>
          <w:noProof/>
          <w:szCs w:val="24"/>
        </w:rPr>
        <w:t>1401</w:t>
      </w:r>
      <w:r>
        <w:rPr>
          <w:noProof/>
          <w:snapToGrid w:val="0"/>
          <w:szCs w:val="24"/>
        </w:rPr>
        <w:t>.</w:t>
      </w:r>
      <w:r>
        <w:rPr>
          <w:noProof/>
          <w:sz w:val="24"/>
          <w:szCs w:val="24"/>
        </w:rPr>
        <w:tab/>
      </w:r>
      <w:r>
        <w:rPr>
          <w:noProof/>
          <w:snapToGrid w:val="0"/>
          <w:szCs w:val="24"/>
        </w:rPr>
        <w:t>Retirement</w:t>
      </w:r>
      <w:r>
        <w:rPr>
          <w:noProof/>
        </w:rPr>
        <w:tab/>
      </w:r>
      <w:r>
        <w:rPr>
          <w:noProof/>
        </w:rPr>
        <w:fldChar w:fldCharType="begin"/>
      </w:r>
      <w:r>
        <w:rPr>
          <w:noProof/>
        </w:rPr>
        <w:instrText xml:space="preserve"> PAGEREF _Toc123623042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1402</w:t>
      </w:r>
      <w:r>
        <w:rPr>
          <w:noProof/>
          <w:snapToGrid w:val="0"/>
          <w:szCs w:val="24"/>
        </w:rPr>
        <w:t>.</w:t>
      </w:r>
      <w:r>
        <w:rPr>
          <w:noProof/>
          <w:sz w:val="24"/>
          <w:szCs w:val="24"/>
        </w:rPr>
        <w:tab/>
      </w:r>
      <w:r>
        <w:rPr>
          <w:noProof/>
          <w:snapToGrid w:val="0"/>
          <w:szCs w:val="24"/>
        </w:rPr>
        <w:t>Examination by medical board</w:t>
      </w:r>
      <w:r>
        <w:rPr>
          <w:noProof/>
        </w:rPr>
        <w:tab/>
      </w:r>
      <w:r>
        <w:rPr>
          <w:noProof/>
        </w:rPr>
        <w:fldChar w:fldCharType="begin"/>
      </w:r>
      <w:r>
        <w:rPr>
          <w:noProof/>
        </w:rPr>
        <w:instrText xml:space="preserve"> PAGEREF _Toc123623043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1403</w:t>
      </w:r>
      <w:r>
        <w:rPr>
          <w:noProof/>
          <w:snapToGrid w:val="0"/>
          <w:szCs w:val="24"/>
        </w:rPr>
        <w:t>.</w:t>
      </w:r>
      <w:r>
        <w:rPr>
          <w:noProof/>
          <w:sz w:val="24"/>
          <w:szCs w:val="24"/>
        </w:rPr>
        <w:tab/>
      </w:r>
      <w:r>
        <w:rPr>
          <w:noProof/>
          <w:snapToGrid w:val="0"/>
          <w:szCs w:val="24"/>
        </w:rPr>
        <w:t>Allowances paid on death of member</w:t>
      </w:r>
      <w:r>
        <w:rPr>
          <w:noProof/>
        </w:rPr>
        <w:tab/>
      </w:r>
      <w:r>
        <w:rPr>
          <w:noProof/>
        </w:rPr>
        <w:fldChar w:fldCharType="begin"/>
      </w:r>
      <w:r>
        <w:rPr>
          <w:noProof/>
        </w:rPr>
        <w:instrText xml:space="preserve"> PAGEREF _Toc123623044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1404</w:t>
      </w:r>
      <w:r>
        <w:rPr>
          <w:noProof/>
          <w:snapToGrid w:val="0"/>
          <w:szCs w:val="24"/>
        </w:rPr>
        <w:t>.</w:t>
      </w:r>
      <w:r>
        <w:rPr>
          <w:noProof/>
          <w:sz w:val="24"/>
          <w:szCs w:val="24"/>
        </w:rPr>
        <w:tab/>
      </w:r>
      <w:r>
        <w:rPr>
          <w:noProof/>
          <w:snapToGrid w:val="0"/>
          <w:szCs w:val="24"/>
        </w:rPr>
        <w:t>Leave entitlement to be paid out</w:t>
      </w:r>
      <w:r>
        <w:rPr>
          <w:noProof/>
        </w:rPr>
        <w:tab/>
      </w:r>
      <w:r>
        <w:rPr>
          <w:noProof/>
        </w:rPr>
        <w:fldChar w:fldCharType="begin"/>
      </w:r>
      <w:r>
        <w:rPr>
          <w:noProof/>
        </w:rPr>
        <w:instrText xml:space="preserve"> PAGEREF _Toc123623045 \h </w:instrText>
      </w:r>
      <w:r>
        <w:rPr>
          <w:noProof/>
        </w:rPr>
      </w:r>
      <w:r>
        <w:rPr>
          <w:noProof/>
        </w:rPr>
        <w:fldChar w:fldCharType="separate"/>
      </w:r>
      <w:r>
        <w:rPr>
          <w:noProof/>
        </w:rPr>
        <w:t>73</w:t>
      </w:r>
      <w:r>
        <w:rPr>
          <w:noProof/>
        </w:rPr>
        <w:fldChar w:fldCharType="end"/>
      </w:r>
    </w:p>
    <w:p>
      <w:pPr>
        <w:pStyle w:val="TOC2"/>
        <w:tabs>
          <w:tab w:val="right" w:leader="dot" w:pos="7078"/>
        </w:tabs>
        <w:rPr>
          <w:b w:val="0"/>
          <w:noProof/>
          <w:sz w:val="24"/>
          <w:szCs w:val="24"/>
        </w:rPr>
      </w:pPr>
      <w:r>
        <w:rPr>
          <w:noProof/>
          <w:szCs w:val="30"/>
        </w:rPr>
        <w:t>Part XV — Quarters</w:t>
      </w:r>
    </w:p>
    <w:p>
      <w:pPr>
        <w:pStyle w:val="TOC4"/>
        <w:tabs>
          <w:tab w:val="left" w:pos="1701"/>
        </w:tabs>
        <w:rPr>
          <w:noProof/>
          <w:sz w:val="24"/>
          <w:szCs w:val="24"/>
        </w:rPr>
      </w:pPr>
      <w:r>
        <w:rPr>
          <w:noProof/>
          <w:szCs w:val="24"/>
        </w:rPr>
        <w:t>1501</w:t>
      </w:r>
      <w:r>
        <w:rPr>
          <w:noProof/>
          <w:snapToGrid w:val="0"/>
          <w:szCs w:val="24"/>
        </w:rPr>
        <w:t>.</w:t>
      </w:r>
      <w:r>
        <w:rPr>
          <w:noProof/>
          <w:sz w:val="24"/>
          <w:szCs w:val="24"/>
        </w:rPr>
        <w:tab/>
      </w:r>
      <w:r>
        <w:rPr>
          <w:noProof/>
          <w:snapToGrid w:val="0"/>
          <w:szCs w:val="24"/>
        </w:rPr>
        <w:t>This Part not in derogation of Award</w:t>
      </w:r>
      <w:r>
        <w:rPr>
          <w:noProof/>
        </w:rPr>
        <w:tab/>
      </w:r>
      <w:r>
        <w:rPr>
          <w:noProof/>
        </w:rPr>
        <w:fldChar w:fldCharType="begin"/>
      </w:r>
      <w:r>
        <w:rPr>
          <w:noProof/>
        </w:rPr>
        <w:instrText xml:space="preserve"> PAGEREF _Toc123623047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1502</w:t>
      </w:r>
      <w:r>
        <w:rPr>
          <w:noProof/>
          <w:snapToGrid w:val="0"/>
          <w:szCs w:val="24"/>
        </w:rPr>
        <w:t>.</w:t>
      </w:r>
      <w:r>
        <w:rPr>
          <w:noProof/>
          <w:sz w:val="24"/>
          <w:szCs w:val="24"/>
        </w:rPr>
        <w:tab/>
      </w:r>
      <w:r>
        <w:rPr>
          <w:noProof/>
          <w:snapToGrid w:val="0"/>
          <w:szCs w:val="24"/>
        </w:rPr>
        <w:t>Maintenance of quarters</w:t>
      </w:r>
      <w:r>
        <w:rPr>
          <w:noProof/>
        </w:rPr>
        <w:tab/>
      </w:r>
      <w:r>
        <w:rPr>
          <w:noProof/>
        </w:rPr>
        <w:fldChar w:fldCharType="begin"/>
      </w:r>
      <w:r>
        <w:rPr>
          <w:noProof/>
        </w:rPr>
        <w:instrText xml:space="preserve"> PAGEREF _Toc123623048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1503</w:t>
      </w:r>
      <w:r>
        <w:rPr>
          <w:noProof/>
          <w:snapToGrid w:val="0"/>
          <w:szCs w:val="24"/>
        </w:rPr>
        <w:t>.</w:t>
      </w:r>
      <w:r>
        <w:rPr>
          <w:noProof/>
          <w:sz w:val="24"/>
          <w:szCs w:val="24"/>
        </w:rPr>
        <w:tab/>
      </w:r>
      <w:r>
        <w:rPr>
          <w:noProof/>
          <w:snapToGrid w:val="0"/>
          <w:szCs w:val="24"/>
        </w:rPr>
        <w:t>Expenditure not to be incurred without authority of Commissioner</w:t>
      </w:r>
      <w:r>
        <w:rPr>
          <w:noProof/>
        </w:rPr>
        <w:tab/>
      </w:r>
      <w:r>
        <w:rPr>
          <w:noProof/>
        </w:rPr>
        <w:fldChar w:fldCharType="begin"/>
      </w:r>
      <w:r>
        <w:rPr>
          <w:noProof/>
        </w:rPr>
        <w:instrText xml:space="preserve"> PAGEREF _Toc123623049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1504</w:t>
      </w:r>
      <w:r>
        <w:rPr>
          <w:noProof/>
          <w:snapToGrid w:val="0"/>
          <w:szCs w:val="24"/>
        </w:rPr>
        <w:t>.</w:t>
      </w:r>
      <w:r>
        <w:rPr>
          <w:noProof/>
          <w:sz w:val="24"/>
          <w:szCs w:val="24"/>
        </w:rPr>
        <w:tab/>
      </w:r>
      <w:r>
        <w:rPr>
          <w:noProof/>
          <w:snapToGrid w:val="0"/>
          <w:szCs w:val="24"/>
        </w:rPr>
        <w:t>Inspection of quarters</w:t>
      </w:r>
      <w:r>
        <w:rPr>
          <w:noProof/>
        </w:rPr>
        <w:tab/>
      </w:r>
      <w:r>
        <w:rPr>
          <w:noProof/>
        </w:rPr>
        <w:fldChar w:fldCharType="begin"/>
      </w:r>
      <w:r>
        <w:rPr>
          <w:noProof/>
        </w:rPr>
        <w:instrText xml:space="preserve"> PAGEREF _Toc123623050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1505</w:t>
      </w:r>
      <w:r>
        <w:rPr>
          <w:noProof/>
          <w:snapToGrid w:val="0"/>
          <w:szCs w:val="24"/>
        </w:rPr>
        <w:t>.</w:t>
      </w:r>
      <w:r>
        <w:rPr>
          <w:noProof/>
          <w:sz w:val="24"/>
          <w:szCs w:val="24"/>
        </w:rPr>
        <w:tab/>
      </w:r>
      <w:r>
        <w:rPr>
          <w:noProof/>
          <w:snapToGrid w:val="0"/>
          <w:szCs w:val="24"/>
        </w:rPr>
        <w:t>Occupation and vacation of premises</w:t>
      </w:r>
      <w:r>
        <w:rPr>
          <w:noProof/>
        </w:rPr>
        <w:tab/>
      </w:r>
      <w:r>
        <w:rPr>
          <w:noProof/>
        </w:rPr>
        <w:fldChar w:fldCharType="begin"/>
      </w:r>
      <w:r>
        <w:rPr>
          <w:noProof/>
        </w:rPr>
        <w:instrText xml:space="preserve"> PAGEREF _Toc123623051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1506</w:t>
      </w:r>
      <w:r>
        <w:rPr>
          <w:noProof/>
          <w:snapToGrid w:val="0"/>
          <w:szCs w:val="24"/>
        </w:rPr>
        <w:t>.</w:t>
      </w:r>
      <w:r>
        <w:rPr>
          <w:noProof/>
          <w:sz w:val="24"/>
          <w:szCs w:val="24"/>
        </w:rPr>
        <w:tab/>
      </w:r>
      <w:r>
        <w:rPr>
          <w:noProof/>
          <w:snapToGrid w:val="0"/>
          <w:szCs w:val="24"/>
        </w:rPr>
        <w:t>Notice of occupation and vacating to be given</w:t>
      </w:r>
      <w:r>
        <w:rPr>
          <w:noProof/>
        </w:rPr>
        <w:tab/>
      </w:r>
      <w:r>
        <w:rPr>
          <w:noProof/>
        </w:rPr>
        <w:fldChar w:fldCharType="begin"/>
      </w:r>
      <w:r>
        <w:rPr>
          <w:noProof/>
        </w:rPr>
        <w:instrText xml:space="preserve"> PAGEREF _Toc123623052 \h </w:instrText>
      </w:r>
      <w:r>
        <w:rPr>
          <w:noProof/>
        </w:rPr>
      </w:r>
      <w:r>
        <w:rPr>
          <w:noProof/>
        </w:rPr>
        <w:fldChar w:fldCharType="separate"/>
      </w:r>
      <w:r>
        <w:rPr>
          <w:noProof/>
        </w:rPr>
        <w:t>76</w:t>
      </w:r>
      <w:r>
        <w:rPr>
          <w:noProof/>
        </w:rPr>
        <w:fldChar w:fldCharType="end"/>
      </w:r>
    </w:p>
    <w:p>
      <w:pPr>
        <w:pStyle w:val="TOC2"/>
        <w:tabs>
          <w:tab w:val="right" w:leader="dot" w:pos="7078"/>
        </w:tabs>
        <w:rPr>
          <w:b w:val="0"/>
          <w:noProof/>
          <w:sz w:val="24"/>
          <w:szCs w:val="24"/>
        </w:rPr>
      </w:pPr>
      <w:r>
        <w:rPr>
          <w:noProof/>
          <w:szCs w:val="30"/>
        </w:rPr>
        <w:t>Part XVI — General</w:t>
      </w:r>
    </w:p>
    <w:p>
      <w:pPr>
        <w:pStyle w:val="TOC4"/>
        <w:tabs>
          <w:tab w:val="left" w:pos="1701"/>
        </w:tabs>
        <w:rPr>
          <w:noProof/>
          <w:sz w:val="24"/>
          <w:szCs w:val="24"/>
        </w:rPr>
      </w:pPr>
      <w:r>
        <w:rPr>
          <w:noProof/>
          <w:szCs w:val="24"/>
        </w:rPr>
        <w:t>1601</w:t>
      </w:r>
      <w:r>
        <w:rPr>
          <w:noProof/>
          <w:snapToGrid w:val="0"/>
          <w:szCs w:val="24"/>
        </w:rPr>
        <w:t>.</w:t>
      </w:r>
      <w:r>
        <w:rPr>
          <w:noProof/>
          <w:sz w:val="24"/>
          <w:szCs w:val="24"/>
        </w:rPr>
        <w:tab/>
      </w:r>
      <w:r>
        <w:rPr>
          <w:noProof/>
          <w:snapToGrid w:val="0"/>
          <w:szCs w:val="24"/>
        </w:rPr>
        <w:t>Offences generally</w:t>
      </w:r>
      <w:r>
        <w:rPr>
          <w:noProof/>
        </w:rPr>
        <w:tab/>
      </w:r>
      <w:r>
        <w:rPr>
          <w:noProof/>
        </w:rPr>
        <w:fldChar w:fldCharType="begin"/>
      </w:r>
      <w:r>
        <w:rPr>
          <w:noProof/>
        </w:rPr>
        <w:instrText xml:space="preserve"> PAGEREF _Toc123623054 \h </w:instrText>
      </w:r>
      <w:r>
        <w:rPr>
          <w:noProof/>
        </w:rPr>
      </w:r>
      <w:r>
        <w:rPr>
          <w:noProof/>
        </w:rPr>
        <w:fldChar w:fldCharType="separate"/>
      </w:r>
      <w:r>
        <w:rPr>
          <w:noProof/>
        </w:rPr>
        <w:t>77</w:t>
      </w:r>
      <w:r>
        <w:rPr>
          <w:noProof/>
        </w:rPr>
        <w:fldChar w:fldCharType="end"/>
      </w:r>
    </w:p>
    <w:p>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_Toc123623055 \h </w:instrText>
      </w:r>
      <w:r>
        <w:rPr>
          <w:noProof/>
        </w:rPr>
      </w:r>
      <w:r>
        <w:rPr>
          <w:noProof/>
        </w:rPr>
        <w:fldChar w:fldCharType="separate"/>
      </w:r>
      <w:r>
        <w:rPr>
          <w:noProof/>
        </w:rPr>
        <w:t>78</w:t>
      </w:r>
      <w:r>
        <w:rPr>
          <w:noProof/>
        </w:rPr>
        <w:fldChar w:fldCharType="end"/>
      </w:r>
    </w:p>
    <w:p>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_Toc123623056 \h </w:instrText>
      </w:r>
      <w:r>
        <w:rPr>
          <w:noProof/>
        </w:rPr>
      </w:r>
      <w:r>
        <w:rPr>
          <w:noProof/>
        </w:rPr>
        <w:fldChar w:fldCharType="separate"/>
      </w:r>
      <w:r>
        <w:rPr>
          <w:noProof/>
        </w:rPr>
        <w:t>80</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_Toc123623057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_Toc123623058 \h </w:instrText>
      </w:r>
      <w:r>
        <w:rPr>
          <w:noProof/>
        </w:rPr>
      </w:r>
      <w:r>
        <w:rPr>
          <w:noProof/>
        </w:rPr>
        <w:fldChar w:fldCharType="separate"/>
      </w:r>
      <w:r>
        <w:rPr>
          <w:noProof/>
        </w:rPr>
        <w:t>86</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_Toc123623060 \h </w:instrText>
      </w:r>
      <w:r>
        <w:rPr>
          <w:noProof/>
        </w:rPr>
      </w:r>
      <w:r>
        <w:rPr>
          <w:noProof/>
        </w:rPr>
        <w:fldChar w:fldCharType="separate"/>
      </w:r>
      <w:r>
        <w:rPr>
          <w:noProof/>
        </w:rPr>
        <w:t>87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00034673"/>
      <w:bookmarkStart w:id="7" w:name="_Toc515769471"/>
      <w:bookmarkStart w:id="8" w:name="_Toc522083152"/>
      <w:bookmarkStart w:id="9" w:name="_Toc123622882"/>
      <w:r>
        <w:rPr>
          <w:rStyle w:val="CharSectno"/>
        </w:rPr>
        <w:t>101</w:t>
      </w:r>
      <w:r>
        <w:rPr>
          <w:snapToGrid w:val="0"/>
        </w:rPr>
        <w:t>.</w:t>
      </w:r>
      <w:r>
        <w:rPr>
          <w:snapToGrid w:val="0"/>
        </w:rPr>
        <w:tab/>
        <w:t>Citation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0" w:name="_Toc500034674"/>
      <w:bookmarkStart w:id="11" w:name="_Toc515769472"/>
      <w:bookmarkStart w:id="12" w:name="_Toc522083153"/>
      <w:bookmarkStart w:id="13" w:name="_Toc123622883"/>
      <w:r>
        <w:rPr>
          <w:rStyle w:val="CharSectno"/>
        </w:rPr>
        <w:t>103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Footnotesection"/>
        <w:spacing w:before="80"/>
        <w:ind w:left="890" w:hanging="890"/>
      </w:pPr>
      <w:r>
        <w:tab/>
        <w:t xml:space="preserve">[Regulation 103 amended in Gazette 15 Jan 1982 p. 55; 7 Dec 1984 p. 4024; 22 Jan 1988 p. 127; 17 Mar 1989 p. 752; 14 Jul 1992 p. 3364; 22 Aug 1997 p. 4815.] </w:t>
      </w:r>
    </w:p>
    <w:p>
      <w:pPr>
        <w:pStyle w:val="Heading2"/>
      </w:pPr>
      <w:bookmarkStart w:id="14" w:name="_Toc90976420"/>
      <w:bookmarkStart w:id="15" w:name="_Toc91044652"/>
      <w:bookmarkStart w:id="16" w:name="_Toc91044832"/>
      <w:bookmarkStart w:id="17" w:name="_Toc123621341"/>
      <w:bookmarkStart w:id="18" w:name="_Toc123622884"/>
      <w:r>
        <w:rPr>
          <w:rStyle w:val="CharPartNo"/>
        </w:rPr>
        <w:t>Part II</w:t>
      </w:r>
      <w:r>
        <w:rPr>
          <w:rStyle w:val="CharDivNo"/>
        </w:rPr>
        <w:t> </w:t>
      </w:r>
      <w:r>
        <w:t>—</w:t>
      </w:r>
      <w:r>
        <w:rPr>
          <w:rStyle w:val="CharDivText"/>
        </w:rPr>
        <w:t> </w:t>
      </w:r>
      <w:r>
        <w:rPr>
          <w:rStyle w:val="CharPartText"/>
        </w:rPr>
        <w:t>Constitution</w:t>
      </w:r>
      <w:bookmarkEnd w:id="14"/>
      <w:bookmarkEnd w:id="15"/>
      <w:bookmarkEnd w:id="16"/>
      <w:bookmarkEnd w:id="17"/>
      <w:bookmarkEnd w:id="18"/>
      <w:r>
        <w:rPr>
          <w:rStyle w:val="CharPartText"/>
        </w:rPr>
        <w:t xml:space="preserve"> </w:t>
      </w:r>
    </w:p>
    <w:p>
      <w:pPr>
        <w:pStyle w:val="Heading5"/>
        <w:rPr>
          <w:snapToGrid w:val="0"/>
        </w:rPr>
      </w:pPr>
      <w:bookmarkStart w:id="19" w:name="_Toc500034675"/>
      <w:bookmarkStart w:id="20" w:name="_Toc515769473"/>
      <w:bookmarkStart w:id="21" w:name="_Toc522083154"/>
      <w:bookmarkStart w:id="22" w:name="_Toc123622885"/>
      <w:r>
        <w:rPr>
          <w:rStyle w:val="CharSectno"/>
        </w:rPr>
        <w:t>201</w:t>
      </w:r>
      <w:r>
        <w:rPr>
          <w:snapToGrid w:val="0"/>
        </w:rPr>
        <w:t>.</w:t>
      </w:r>
      <w:r>
        <w:rPr>
          <w:snapToGrid w:val="0"/>
        </w:rPr>
        <w:tab/>
        <w:t>Order of rank</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outlineLvl w:val="0"/>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Indenti"/>
        <w:rPr>
          <w:snapToGrid w:val="0"/>
        </w:rPr>
      </w:pPr>
      <w:r>
        <w:rPr>
          <w:snapToGrid w:val="0"/>
        </w:rPr>
        <w:tab/>
        <w:t>(v)</w:t>
      </w:r>
      <w:r>
        <w:rPr>
          <w:snapToGrid w:val="0"/>
        </w:rPr>
        <w:tab/>
        <w:t>Chief Superintendent;</w:t>
      </w:r>
    </w:p>
    <w:p>
      <w:pPr>
        <w:pStyle w:val="Indenti"/>
        <w:rPr>
          <w:snapToGrid w:val="0"/>
        </w:rPr>
      </w:pPr>
      <w:r>
        <w:rPr>
          <w:snapToGrid w:val="0"/>
        </w:rPr>
        <w:tab/>
        <w:t>(vi)</w:t>
      </w:r>
      <w:r>
        <w:rPr>
          <w:snapToGrid w:val="0"/>
        </w:rPr>
        <w:tab/>
        <w:t>Superintendent;</w:t>
      </w:r>
    </w:p>
    <w:p>
      <w:pPr>
        <w:pStyle w:val="Indenti"/>
        <w:rPr>
          <w:snapToGrid w:val="0"/>
        </w:rPr>
      </w:pPr>
      <w:r>
        <w:rPr>
          <w:snapToGrid w:val="0"/>
        </w:rPr>
        <w:tab/>
        <w:t>(vii)</w:t>
      </w:r>
      <w:r>
        <w:rPr>
          <w:snapToGrid w:val="0"/>
        </w:rPr>
        <w:tab/>
        <w:t>Chief Inspector;</w:t>
      </w:r>
    </w:p>
    <w:p>
      <w:pPr>
        <w:pStyle w:val="Indenti"/>
        <w:rPr>
          <w:snapToGrid w:val="0"/>
        </w:rPr>
      </w:pPr>
      <w:r>
        <w:rPr>
          <w:snapToGrid w:val="0"/>
        </w:rPr>
        <w:tab/>
        <w:t>(viii)</w:t>
      </w:r>
      <w:r>
        <w:rPr>
          <w:snapToGrid w:val="0"/>
        </w:rPr>
        <w:tab/>
        <w:t>Inspector;</w:t>
      </w:r>
    </w:p>
    <w:p>
      <w:pPr>
        <w:pStyle w:val="Indenta"/>
        <w:outlineLvl w:val="0"/>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outlineLvl w:val="0"/>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outlineLvl w:val="0"/>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Subsection"/>
        <w:rPr>
          <w:snapToGrid w:val="0"/>
        </w:rPr>
      </w:pPr>
      <w:r>
        <w:rPr>
          <w:snapToGrid w:val="0"/>
        </w:rPr>
        <w:tab/>
        <w:t>(2)</w:t>
      </w:r>
      <w:r>
        <w:rPr>
          <w:snapToGrid w:val="0"/>
        </w:rPr>
        <w:tab/>
        <w:t>The prefix “Detective” may be used in conjunction with the rank of a commissioned officer in the Criminal Investigation Branch.</w:t>
      </w:r>
    </w:p>
    <w:p>
      <w:pPr>
        <w:pStyle w:val="Footnotesection"/>
      </w:pPr>
      <w:r>
        <w:tab/>
        <w:t>[Regulation 201 amended in Gazette 16 Feb 1979 p. 425; 31 Jul 1981 p. 3158; 23 Mar 1984 p. 745; 24 Apr 1986 p. 1476; 17 Mar 1989 p. 752; 30 Mar 1990 p. 1648; 14 Jul 1992 p. 3364</w:t>
      </w:r>
      <w:r>
        <w:noBreakHyphen/>
        <w:t xml:space="preserve">5.] </w:t>
      </w:r>
    </w:p>
    <w:p>
      <w:pPr>
        <w:pStyle w:val="Heading2"/>
      </w:pPr>
      <w:bookmarkStart w:id="23" w:name="_Toc90976422"/>
      <w:bookmarkStart w:id="24" w:name="_Toc91044654"/>
      <w:bookmarkStart w:id="25" w:name="_Toc91044834"/>
      <w:bookmarkStart w:id="26" w:name="_Toc123621343"/>
      <w:bookmarkStart w:id="27" w:name="_Toc123622886"/>
      <w:r>
        <w:rPr>
          <w:rStyle w:val="CharPartNo"/>
        </w:rPr>
        <w:t>Part III</w:t>
      </w:r>
      <w:r>
        <w:rPr>
          <w:rStyle w:val="CharDivNo"/>
        </w:rPr>
        <w:t> </w:t>
      </w:r>
      <w:r>
        <w:t>—</w:t>
      </w:r>
      <w:r>
        <w:rPr>
          <w:rStyle w:val="CharDivText"/>
        </w:rPr>
        <w:t> </w:t>
      </w:r>
      <w:r>
        <w:rPr>
          <w:rStyle w:val="CharPartText"/>
        </w:rPr>
        <w:t>Organization</w:t>
      </w:r>
      <w:bookmarkEnd w:id="23"/>
      <w:bookmarkEnd w:id="24"/>
      <w:bookmarkEnd w:id="25"/>
      <w:bookmarkEnd w:id="26"/>
      <w:bookmarkEnd w:id="27"/>
      <w:r>
        <w:rPr>
          <w:rStyle w:val="CharPartText"/>
        </w:rPr>
        <w:t xml:space="preserve"> </w:t>
      </w:r>
    </w:p>
    <w:p>
      <w:pPr>
        <w:pStyle w:val="Heading5"/>
        <w:rPr>
          <w:snapToGrid w:val="0"/>
        </w:rPr>
      </w:pPr>
      <w:bookmarkStart w:id="28" w:name="_Toc500034676"/>
      <w:bookmarkStart w:id="29" w:name="_Toc515769474"/>
      <w:bookmarkStart w:id="30" w:name="_Toc522083155"/>
      <w:bookmarkStart w:id="31" w:name="_Toc123622887"/>
      <w:r>
        <w:rPr>
          <w:rStyle w:val="CharSectno"/>
        </w:rPr>
        <w:t>301</w:t>
      </w:r>
      <w:r>
        <w:rPr>
          <w:snapToGrid w:val="0"/>
        </w:rPr>
        <w:t>.</w:t>
      </w:r>
      <w:r>
        <w:rPr>
          <w:snapToGrid w:val="0"/>
        </w:rPr>
        <w:tab/>
        <w:t>Commissioner to determine functions, duties and responsibilities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2" w:name="_Toc500034677"/>
      <w:bookmarkStart w:id="33" w:name="_Toc515769475"/>
      <w:bookmarkStart w:id="34" w:name="_Toc522083156"/>
      <w:bookmarkStart w:id="35" w:name="_Toc123622888"/>
      <w:r>
        <w:rPr>
          <w:rStyle w:val="CharSectno"/>
        </w:rPr>
        <w:t>302</w:t>
      </w:r>
      <w:r>
        <w:rPr>
          <w:snapToGrid w:val="0"/>
        </w:rPr>
        <w:t>.</w:t>
      </w:r>
      <w:r>
        <w:rPr>
          <w:snapToGrid w:val="0"/>
        </w:rPr>
        <w:tab/>
        <w:t>Deployment and control</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36" w:name="_Toc500034678"/>
      <w:bookmarkStart w:id="37" w:name="_Toc515769476"/>
      <w:bookmarkStart w:id="38" w:name="_Toc522083157"/>
      <w:bookmarkStart w:id="39" w:name="_Toc123622889"/>
      <w:r>
        <w:rPr>
          <w:rStyle w:val="CharSectno"/>
        </w:rPr>
        <w:t>303</w:t>
      </w:r>
      <w:r>
        <w:rPr>
          <w:snapToGrid w:val="0"/>
        </w:rPr>
        <w:t>.</w:t>
      </w:r>
      <w:r>
        <w:rPr>
          <w:snapToGrid w:val="0"/>
        </w:rPr>
        <w:tab/>
        <w:t>Officers in control</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40" w:name="_Toc500034679"/>
      <w:bookmarkStart w:id="41" w:name="_Toc515769477"/>
      <w:bookmarkStart w:id="42" w:name="_Toc522083158"/>
      <w:bookmarkStart w:id="43" w:name="_Toc123622890"/>
      <w:r>
        <w:rPr>
          <w:rStyle w:val="CharSectno"/>
        </w:rPr>
        <w:t>304</w:t>
      </w:r>
      <w:r>
        <w:rPr>
          <w:snapToGrid w:val="0"/>
        </w:rPr>
        <w:t>.</w:t>
      </w:r>
      <w:r>
        <w:rPr>
          <w:snapToGrid w:val="0"/>
        </w:rPr>
        <w:tab/>
        <w:t>Officers</w:t>
      </w:r>
      <w:r>
        <w:rPr>
          <w:snapToGrid w:val="0"/>
        </w:rPr>
        <w:noBreakHyphen/>
        <w:t>in</w:t>
      </w:r>
      <w:r>
        <w:rPr>
          <w:snapToGrid w:val="0"/>
        </w:rPr>
        <w:noBreakHyphen/>
        <w:t>charge absent</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44" w:name="_Toc500034680"/>
      <w:bookmarkStart w:id="45" w:name="_Toc515769478"/>
      <w:bookmarkStart w:id="46" w:name="_Toc522083159"/>
      <w:bookmarkStart w:id="47" w:name="_Toc123622891"/>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48" w:name="_Toc500034681"/>
      <w:bookmarkStart w:id="49" w:name="_Toc515769479"/>
      <w:bookmarkStart w:id="50" w:name="_Toc522083160"/>
      <w:bookmarkStart w:id="51" w:name="_Toc123622892"/>
      <w:r>
        <w:rPr>
          <w:rStyle w:val="CharSectno"/>
        </w:rPr>
        <w:t>306</w:t>
      </w:r>
      <w:r>
        <w:rPr>
          <w:snapToGrid w:val="0"/>
        </w:rPr>
        <w:t>.</w:t>
      </w:r>
      <w:r>
        <w:rPr>
          <w:snapToGrid w:val="0"/>
        </w:rPr>
        <w:tab/>
        <w:t>Senior member to exercise command unless member specially detailed</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2" w:name="_Toc500034682"/>
      <w:bookmarkStart w:id="53" w:name="_Toc515769480"/>
      <w:bookmarkStart w:id="54" w:name="_Toc522083161"/>
      <w:bookmarkStart w:id="55" w:name="_Toc123622893"/>
      <w:r>
        <w:rPr>
          <w:rStyle w:val="CharSectno"/>
        </w:rPr>
        <w:t>307</w:t>
      </w:r>
      <w:r>
        <w:rPr>
          <w:snapToGrid w:val="0"/>
        </w:rPr>
        <w:t>.</w:t>
      </w:r>
      <w:r>
        <w:rPr>
          <w:snapToGrid w:val="0"/>
        </w:rPr>
        <w:tab/>
      </w:r>
      <w:r>
        <w:rPr>
          <w:i/>
          <w:snapToGrid w:val="0"/>
        </w:rPr>
        <w:t>Police Gazette</w:t>
      </w:r>
      <w:r>
        <w:rPr>
          <w:snapToGrid w:val="0"/>
        </w:rPr>
        <w:t xml:space="preserve"> to be published</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56" w:name="_Toc90976430"/>
      <w:bookmarkStart w:id="57" w:name="_Toc91044662"/>
      <w:bookmarkStart w:id="58" w:name="_Toc91044842"/>
      <w:bookmarkStart w:id="59" w:name="_Toc123621351"/>
      <w:bookmarkStart w:id="60" w:name="_Toc123622894"/>
      <w:r>
        <w:rPr>
          <w:rStyle w:val="CharPartNo"/>
        </w:rPr>
        <w:t>Part IV</w:t>
      </w:r>
      <w:r>
        <w:rPr>
          <w:rStyle w:val="CharDivNo"/>
        </w:rPr>
        <w:t> </w:t>
      </w:r>
      <w:r>
        <w:t>—</w:t>
      </w:r>
      <w:r>
        <w:rPr>
          <w:rStyle w:val="CharDivText"/>
        </w:rPr>
        <w:t> </w:t>
      </w:r>
      <w:r>
        <w:rPr>
          <w:rStyle w:val="CharPartText"/>
        </w:rPr>
        <w:t>Duties</w:t>
      </w:r>
      <w:bookmarkEnd w:id="56"/>
      <w:bookmarkEnd w:id="57"/>
      <w:bookmarkEnd w:id="58"/>
      <w:bookmarkEnd w:id="59"/>
      <w:bookmarkEnd w:id="60"/>
      <w:r>
        <w:rPr>
          <w:rStyle w:val="CharPartText"/>
        </w:rPr>
        <w:t xml:space="preserve"> </w:t>
      </w:r>
    </w:p>
    <w:p>
      <w:pPr>
        <w:pStyle w:val="Heading5"/>
        <w:rPr>
          <w:snapToGrid w:val="0"/>
        </w:rPr>
      </w:pPr>
      <w:bookmarkStart w:id="61" w:name="_Toc500034683"/>
      <w:bookmarkStart w:id="62" w:name="_Toc515769481"/>
      <w:bookmarkStart w:id="63" w:name="_Toc522083162"/>
      <w:bookmarkStart w:id="64" w:name="_Toc123622895"/>
      <w:r>
        <w:rPr>
          <w:rStyle w:val="CharSectno"/>
        </w:rPr>
        <w:t>401</w:t>
      </w:r>
      <w:r>
        <w:rPr>
          <w:snapToGrid w:val="0"/>
        </w:rPr>
        <w:t>.</w:t>
      </w:r>
      <w:r>
        <w:rPr>
          <w:snapToGrid w:val="0"/>
        </w:rPr>
        <w:tab/>
        <w:t>Member and cadet to obey directions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65" w:name="_Toc500034684"/>
      <w:bookmarkStart w:id="66" w:name="_Toc515769482"/>
      <w:bookmarkStart w:id="67" w:name="_Toc522083163"/>
      <w:bookmarkStart w:id="68" w:name="_Toc123622896"/>
      <w:r>
        <w:rPr>
          <w:rStyle w:val="CharSectno"/>
        </w:rPr>
        <w:t>402</w:t>
      </w:r>
      <w:r>
        <w:rPr>
          <w:snapToGrid w:val="0"/>
        </w:rPr>
        <w:t>.</w:t>
      </w:r>
      <w:r>
        <w:rPr>
          <w:snapToGrid w:val="0"/>
        </w:rPr>
        <w:tab/>
        <w:t>Provisions relating to behaviour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69" w:name="_Toc500034685"/>
      <w:bookmarkStart w:id="70" w:name="_Toc515769483"/>
      <w:bookmarkStart w:id="71" w:name="_Toc522083164"/>
      <w:bookmarkStart w:id="72" w:name="_Toc123622897"/>
      <w:r>
        <w:rPr>
          <w:rStyle w:val="CharSectno"/>
        </w:rPr>
        <w:t>403</w:t>
      </w:r>
      <w:r>
        <w:rPr>
          <w:snapToGrid w:val="0"/>
        </w:rPr>
        <w:t>.</w:t>
      </w:r>
      <w:r>
        <w:rPr>
          <w:snapToGrid w:val="0"/>
        </w:rPr>
        <w:tab/>
        <w:t>Proper care to be taken of firearms, etc.</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snapToGrid w:val="0"/>
        </w:rPr>
      </w:pPr>
      <w:bookmarkStart w:id="73" w:name="_Toc500034686"/>
      <w:bookmarkStart w:id="74" w:name="_Toc515769484"/>
      <w:bookmarkStart w:id="75" w:name="_Toc522083165"/>
      <w:bookmarkStart w:id="76" w:name="_Toc123622898"/>
      <w:r>
        <w:rPr>
          <w:rStyle w:val="CharSectno"/>
        </w:rPr>
        <w:t>404</w:t>
      </w:r>
      <w:r>
        <w:rPr>
          <w:snapToGrid w:val="0"/>
        </w:rPr>
        <w:t>.</w:t>
      </w:r>
      <w:r>
        <w:rPr>
          <w:snapToGrid w:val="0"/>
        </w:rPr>
        <w:tab/>
        <w:t>Full uniform to be worn on duty</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Except where he is otherwise directed, a member of the Uniformed Branch shall wear full uniform on duty and when attending court.</w:t>
      </w:r>
    </w:p>
    <w:p>
      <w:pPr>
        <w:pStyle w:val="Heading5"/>
        <w:rPr>
          <w:snapToGrid w:val="0"/>
        </w:rPr>
      </w:pPr>
      <w:bookmarkStart w:id="77" w:name="_Toc500034687"/>
      <w:bookmarkStart w:id="78" w:name="_Toc515769485"/>
      <w:bookmarkStart w:id="79" w:name="_Toc522083166"/>
      <w:bookmarkStart w:id="80" w:name="_Toc123622899"/>
      <w:r>
        <w:rPr>
          <w:rStyle w:val="CharSectno"/>
        </w:rPr>
        <w:t>405</w:t>
      </w:r>
      <w:r>
        <w:rPr>
          <w:snapToGrid w:val="0"/>
        </w:rPr>
        <w:t>.</w:t>
      </w:r>
      <w:r>
        <w:rPr>
          <w:snapToGrid w:val="0"/>
        </w:rPr>
        <w:tab/>
        <w:t>Certificate of identity</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t>
      </w:r>
    </w:p>
    <w:p>
      <w:pPr>
        <w:pStyle w:val="Heading5"/>
        <w:rPr>
          <w:snapToGrid w:val="0"/>
        </w:rPr>
      </w:pPr>
      <w:bookmarkStart w:id="81" w:name="_Toc500034688"/>
      <w:bookmarkStart w:id="82" w:name="_Toc515769486"/>
      <w:bookmarkStart w:id="83" w:name="_Toc522083167"/>
      <w:bookmarkStart w:id="84" w:name="_Toc123622900"/>
      <w:r>
        <w:rPr>
          <w:rStyle w:val="CharSectno"/>
        </w:rPr>
        <w:t>406</w:t>
      </w:r>
      <w:r>
        <w:rPr>
          <w:snapToGrid w:val="0"/>
        </w:rPr>
        <w:t>.</w:t>
      </w:r>
      <w:r>
        <w:rPr>
          <w:snapToGrid w:val="0"/>
        </w:rPr>
        <w:tab/>
        <w:t xml:space="preserve">Notice to be taken of information published in </w:t>
      </w:r>
      <w:r>
        <w:rPr>
          <w:i/>
          <w:snapToGrid w:val="0"/>
        </w:rPr>
        <w:t>Police Gazette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85" w:name="_Toc500034689"/>
      <w:bookmarkStart w:id="86" w:name="_Toc515769487"/>
      <w:bookmarkStart w:id="87" w:name="_Toc522083168"/>
      <w:bookmarkStart w:id="88" w:name="_Toc123622901"/>
      <w:r>
        <w:rPr>
          <w:rStyle w:val="CharSectno"/>
        </w:rPr>
        <w:t>407</w:t>
      </w:r>
      <w:r>
        <w:rPr>
          <w:snapToGrid w:val="0"/>
        </w:rPr>
        <w:t>.</w:t>
      </w:r>
      <w:r>
        <w:rPr>
          <w:snapToGrid w:val="0"/>
        </w:rPr>
        <w:tab/>
        <w:t>Notice of functions, duties and responsibilities of other members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89" w:name="_Toc500034690"/>
      <w:bookmarkStart w:id="90" w:name="_Toc515769488"/>
      <w:bookmarkStart w:id="91" w:name="_Toc522083169"/>
      <w:bookmarkStart w:id="92" w:name="_Toc123622902"/>
      <w:r>
        <w:rPr>
          <w:rStyle w:val="CharSectno"/>
        </w:rPr>
        <w:t>408</w:t>
      </w:r>
      <w:r>
        <w:rPr>
          <w:snapToGrid w:val="0"/>
        </w:rPr>
        <w:t>.</w:t>
      </w:r>
      <w:r>
        <w:rPr>
          <w:snapToGrid w:val="0"/>
        </w:rPr>
        <w:tab/>
        <w:t>Persons etc., entitled to be saluted</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93" w:name="_Toc500034691"/>
      <w:bookmarkStart w:id="94" w:name="_Toc515769489"/>
      <w:bookmarkStart w:id="95" w:name="_Toc522083170"/>
      <w:bookmarkStart w:id="96" w:name="_Toc123622903"/>
      <w:r>
        <w:rPr>
          <w:rStyle w:val="CharSectno"/>
        </w:rPr>
        <w:t>409</w:t>
      </w:r>
      <w:r>
        <w:rPr>
          <w:snapToGrid w:val="0"/>
        </w:rPr>
        <w:t>.</w:t>
      </w:r>
      <w:r>
        <w:rPr>
          <w:snapToGrid w:val="0"/>
        </w:rPr>
        <w:tab/>
        <w:t>How to salute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97" w:name="_Toc500034692"/>
      <w:bookmarkStart w:id="98" w:name="_Toc515769490"/>
      <w:bookmarkStart w:id="99" w:name="_Toc522083171"/>
      <w:bookmarkStart w:id="100" w:name="_Toc123622904"/>
      <w:r>
        <w:rPr>
          <w:rStyle w:val="CharSectno"/>
        </w:rPr>
        <w:t>410</w:t>
      </w:r>
      <w:r>
        <w:rPr>
          <w:snapToGrid w:val="0"/>
        </w:rPr>
        <w:t>.</w:t>
      </w:r>
      <w:r>
        <w:rPr>
          <w:snapToGrid w:val="0"/>
        </w:rPr>
        <w:tab/>
        <w:t>When to stand to attention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01" w:name="_Toc90976441"/>
      <w:bookmarkStart w:id="102" w:name="_Toc91044673"/>
      <w:bookmarkStart w:id="103" w:name="_Toc91044853"/>
      <w:bookmarkStart w:id="104" w:name="_Toc123621362"/>
      <w:bookmarkStart w:id="105" w:name="_Toc123622905"/>
      <w:r>
        <w:rPr>
          <w:rStyle w:val="CharPartNo"/>
        </w:rPr>
        <w:t>Part V</w:t>
      </w:r>
      <w:r>
        <w:rPr>
          <w:rStyle w:val="CharDivNo"/>
        </w:rPr>
        <w:t> </w:t>
      </w:r>
      <w:r>
        <w:t>—</w:t>
      </w:r>
      <w:r>
        <w:rPr>
          <w:rStyle w:val="CharDivText"/>
        </w:rPr>
        <w:t> </w:t>
      </w:r>
      <w:r>
        <w:rPr>
          <w:rStyle w:val="CharPartText"/>
        </w:rPr>
        <w:t>Appointment</w:t>
      </w:r>
      <w:bookmarkEnd w:id="101"/>
      <w:bookmarkEnd w:id="102"/>
      <w:bookmarkEnd w:id="103"/>
      <w:bookmarkEnd w:id="104"/>
      <w:bookmarkEnd w:id="105"/>
      <w:r>
        <w:rPr>
          <w:rStyle w:val="CharPartText"/>
        </w:rPr>
        <w:t xml:space="preserve"> </w:t>
      </w:r>
    </w:p>
    <w:p>
      <w:pPr>
        <w:pStyle w:val="Heading5"/>
        <w:rPr>
          <w:snapToGrid w:val="0"/>
        </w:rPr>
      </w:pPr>
      <w:bookmarkStart w:id="106" w:name="_Toc500034693"/>
      <w:bookmarkStart w:id="107" w:name="_Toc515769491"/>
      <w:bookmarkStart w:id="108" w:name="_Toc522083172"/>
      <w:bookmarkStart w:id="109" w:name="_Toc123622906"/>
      <w:r>
        <w:rPr>
          <w:rStyle w:val="CharSectno"/>
        </w:rPr>
        <w:t>501</w:t>
      </w:r>
      <w:r>
        <w:rPr>
          <w:snapToGrid w:val="0"/>
        </w:rPr>
        <w:t>.</w:t>
      </w:r>
      <w:r>
        <w:rPr>
          <w:snapToGrid w:val="0"/>
        </w:rPr>
        <w:tab/>
        <w:t>Application for appointment</w:t>
      </w:r>
      <w:bookmarkEnd w:id="106"/>
      <w:bookmarkEnd w:id="107"/>
      <w:bookmarkEnd w:id="108"/>
      <w:bookmarkEnd w:id="109"/>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10" w:name="_Toc500034694"/>
      <w:bookmarkStart w:id="111" w:name="_Toc515769492"/>
      <w:bookmarkStart w:id="112" w:name="_Toc522083173"/>
      <w:bookmarkStart w:id="113" w:name="_Toc123622907"/>
      <w:r>
        <w:rPr>
          <w:rStyle w:val="CharSectno"/>
        </w:rPr>
        <w:t>502</w:t>
      </w:r>
      <w:r>
        <w:rPr>
          <w:snapToGrid w:val="0"/>
        </w:rPr>
        <w:t>.</w:t>
      </w:r>
      <w:r>
        <w:rPr>
          <w:snapToGrid w:val="0"/>
        </w:rPr>
        <w:tab/>
        <w:t>Eligibility for appointment</w:t>
      </w:r>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Australian Citizenship Act 1948</w:t>
      </w:r>
      <w:r>
        <w:t xml:space="preserve"> of the Commonwealth; or</w:t>
      </w:r>
    </w:p>
    <w:p>
      <w:pPr>
        <w:pStyle w:val="Indenti"/>
      </w:pPr>
      <w:r>
        <w:tab/>
        <w:t>(ii)</w:t>
      </w:r>
      <w:r>
        <w:tab/>
        <w:t xml:space="preserve">the holder of a temporary visa within the meaning of the </w:t>
      </w:r>
      <w:r>
        <w:rPr>
          <w:i/>
          <w:iCs/>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14" w:name="_Toc500034695"/>
      <w:bookmarkStart w:id="115" w:name="_Toc515769493"/>
      <w:bookmarkStart w:id="116" w:name="_Toc522083174"/>
      <w:bookmarkStart w:id="117" w:name="_Toc123622908"/>
      <w:r>
        <w:rPr>
          <w:rStyle w:val="CharSectno"/>
        </w:rPr>
        <w:t>503</w:t>
      </w:r>
      <w:r>
        <w:rPr>
          <w:snapToGrid w:val="0"/>
        </w:rPr>
        <w:t>.</w:t>
      </w:r>
      <w:r>
        <w:rPr>
          <w:snapToGrid w:val="0"/>
        </w:rPr>
        <w:tab/>
        <w:t>Entrance examination</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18" w:name="_Toc500034696"/>
      <w:bookmarkStart w:id="119" w:name="_Toc515769494"/>
      <w:bookmarkStart w:id="120" w:name="_Toc522083175"/>
      <w:bookmarkStart w:id="121" w:name="_Toc123622909"/>
      <w:r>
        <w:rPr>
          <w:rStyle w:val="CharSectno"/>
        </w:rPr>
        <w:t>504</w:t>
      </w:r>
      <w:r>
        <w:rPr>
          <w:snapToGrid w:val="0"/>
        </w:rPr>
        <w:t>.</w:t>
      </w:r>
      <w:r>
        <w:rPr>
          <w:snapToGrid w:val="0"/>
        </w:rPr>
        <w:tab/>
        <w:t>Board of Selectors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22" w:name="_Toc500034697"/>
      <w:bookmarkStart w:id="123" w:name="_Toc515769495"/>
      <w:bookmarkStart w:id="124" w:name="_Toc522083176"/>
      <w:bookmarkStart w:id="125" w:name="_Toc123622910"/>
      <w:r>
        <w:rPr>
          <w:rStyle w:val="CharSectno"/>
        </w:rPr>
        <w:t>505</w:t>
      </w:r>
      <w:r>
        <w:rPr>
          <w:snapToGrid w:val="0"/>
        </w:rPr>
        <w:t>.</w:t>
      </w:r>
      <w:r>
        <w:rPr>
          <w:snapToGrid w:val="0"/>
        </w:rPr>
        <w:tab/>
        <w:t>Member in possession of information about applicant</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26" w:name="_Toc500034698"/>
      <w:bookmarkStart w:id="127" w:name="_Toc515769496"/>
      <w:bookmarkStart w:id="128" w:name="_Toc522083177"/>
      <w:bookmarkStart w:id="129" w:name="_Toc123622911"/>
      <w:r>
        <w:rPr>
          <w:rStyle w:val="CharSectno"/>
        </w:rPr>
        <w:t>505A</w:t>
      </w:r>
      <w:r>
        <w:rPr>
          <w:snapToGrid w:val="0"/>
        </w:rPr>
        <w:t xml:space="preserve">. </w:t>
      </w:r>
      <w:r>
        <w:rPr>
          <w:snapToGrid w:val="0"/>
        </w:rPr>
        <w:tab/>
        <w:t>Probationary period</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30" w:name="_Toc90976448"/>
      <w:bookmarkStart w:id="131" w:name="_Toc91044680"/>
      <w:bookmarkStart w:id="132" w:name="_Toc91044860"/>
      <w:bookmarkStart w:id="133" w:name="_Toc123621369"/>
      <w:bookmarkStart w:id="134" w:name="_Toc123622912"/>
      <w:r>
        <w:rPr>
          <w:rStyle w:val="CharPartNo"/>
        </w:rPr>
        <w:t>Part VI</w:t>
      </w:r>
      <w:r>
        <w:rPr>
          <w:rStyle w:val="CharDivNo"/>
        </w:rPr>
        <w:t> </w:t>
      </w:r>
      <w:r>
        <w:t>—</w:t>
      </w:r>
      <w:r>
        <w:rPr>
          <w:rStyle w:val="CharDivText"/>
        </w:rPr>
        <w:t> </w:t>
      </w:r>
      <w:r>
        <w:rPr>
          <w:rStyle w:val="CharPartText"/>
        </w:rPr>
        <w:t>General rules relating to discipline</w:t>
      </w:r>
      <w:bookmarkEnd w:id="130"/>
      <w:bookmarkEnd w:id="131"/>
      <w:bookmarkEnd w:id="132"/>
      <w:bookmarkEnd w:id="133"/>
      <w:bookmarkEnd w:id="134"/>
      <w:r>
        <w:rPr>
          <w:rStyle w:val="CharPartText"/>
        </w:rPr>
        <w:t xml:space="preserve"> </w:t>
      </w:r>
    </w:p>
    <w:p>
      <w:pPr>
        <w:pStyle w:val="Heading5"/>
        <w:rPr>
          <w:snapToGrid w:val="0"/>
        </w:rPr>
      </w:pPr>
      <w:bookmarkStart w:id="135" w:name="_Toc500034699"/>
      <w:bookmarkStart w:id="136" w:name="_Toc515769497"/>
      <w:bookmarkStart w:id="137" w:name="_Toc522083178"/>
      <w:bookmarkStart w:id="138" w:name="_Toc123622913"/>
      <w:r>
        <w:rPr>
          <w:rStyle w:val="CharSectno"/>
        </w:rPr>
        <w:t>601</w:t>
      </w:r>
      <w:r>
        <w:rPr>
          <w:snapToGrid w:val="0"/>
        </w:rPr>
        <w:t>.</w:t>
      </w:r>
      <w:r>
        <w:rPr>
          <w:snapToGrid w:val="0"/>
        </w:rPr>
        <w:tab/>
        <w:t>Acting in manner prejudicial to the Force</w:t>
      </w:r>
      <w:bookmarkEnd w:id="135"/>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139" w:name="_Toc500034700"/>
      <w:bookmarkStart w:id="140" w:name="_Toc515769498"/>
      <w:bookmarkStart w:id="141" w:name="_Toc522083179"/>
      <w:bookmarkStart w:id="142" w:name="_Toc123622914"/>
      <w:r>
        <w:rPr>
          <w:rStyle w:val="CharSectno"/>
        </w:rPr>
        <w:t>602</w:t>
      </w:r>
      <w:r>
        <w:rPr>
          <w:snapToGrid w:val="0"/>
        </w:rPr>
        <w:t>.</w:t>
      </w:r>
      <w:r>
        <w:rPr>
          <w:snapToGrid w:val="0"/>
        </w:rPr>
        <w:tab/>
        <w:t>Behaviour towards other members</w:t>
      </w:r>
      <w:bookmarkEnd w:id="139"/>
      <w:bookmarkEnd w:id="140"/>
      <w:bookmarkEnd w:id="141"/>
      <w:bookmarkEnd w:id="142"/>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143" w:name="_Toc500034701"/>
      <w:bookmarkStart w:id="144" w:name="_Toc515769499"/>
      <w:bookmarkStart w:id="145" w:name="_Toc522083180"/>
      <w:bookmarkStart w:id="146" w:name="_Toc123622915"/>
      <w:r>
        <w:rPr>
          <w:rStyle w:val="CharSectno"/>
        </w:rPr>
        <w:t>603</w:t>
      </w:r>
      <w:r>
        <w:rPr>
          <w:snapToGrid w:val="0"/>
        </w:rPr>
        <w:t>.</w:t>
      </w:r>
      <w:r>
        <w:rPr>
          <w:snapToGrid w:val="0"/>
        </w:rPr>
        <w:tab/>
        <w:t>Lawful order not to be disobeyed</w:t>
      </w:r>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147" w:name="_Toc500034702"/>
      <w:bookmarkStart w:id="148" w:name="_Toc515769500"/>
      <w:bookmarkStart w:id="149" w:name="_Toc522083181"/>
      <w:bookmarkStart w:id="150" w:name="_Toc123622916"/>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147"/>
      <w:bookmarkEnd w:id="148"/>
      <w:bookmarkEnd w:id="149"/>
      <w:bookmarkEnd w:id="150"/>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151" w:name="_Toc500034703"/>
      <w:bookmarkStart w:id="152" w:name="_Toc515769501"/>
      <w:bookmarkStart w:id="153" w:name="_Toc522083182"/>
      <w:bookmarkStart w:id="154" w:name="_Toc123622917"/>
      <w:r>
        <w:rPr>
          <w:rStyle w:val="CharSectno"/>
        </w:rPr>
        <w:t>605</w:t>
      </w:r>
      <w:r>
        <w:rPr>
          <w:snapToGrid w:val="0"/>
        </w:rPr>
        <w:t>.</w:t>
      </w:r>
      <w:r>
        <w:rPr>
          <w:snapToGrid w:val="0"/>
        </w:rPr>
        <w:tab/>
        <w:t>Performance generally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155" w:name="_Toc500034704"/>
      <w:bookmarkStart w:id="156" w:name="_Toc515769502"/>
      <w:bookmarkStart w:id="157" w:name="_Toc522083183"/>
      <w:bookmarkStart w:id="158" w:name="_Toc123622918"/>
      <w:r>
        <w:rPr>
          <w:rStyle w:val="CharSectno"/>
        </w:rPr>
        <w:t>606</w:t>
      </w:r>
      <w:r>
        <w:rPr>
          <w:snapToGrid w:val="0"/>
        </w:rPr>
        <w:t>.</w:t>
      </w:r>
      <w:r>
        <w:rPr>
          <w:snapToGrid w:val="0"/>
        </w:rPr>
        <w:tab/>
        <w:t>False, misleading or inaccurate statements, etc.</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159" w:name="_Toc500034705"/>
      <w:bookmarkStart w:id="160" w:name="_Toc515769503"/>
      <w:bookmarkStart w:id="161" w:name="_Toc522083184"/>
      <w:bookmarkStart w:id="162" w:name="_Toc123622919"/>
      <w:r>
        <w:rPr>
          <w:rStyle w:val="CharSectno"/>
        </w:rPr>
        <w:t>607</w:t>
      </w:r>
      <w:r>
        <w:rPr>
          <w:snapToGrid w:val="0"/>
        </w:rPr>
        <w:t>.</w:t>
      </w:r>
      <w:r>
        <w:rPr>
          <w:snapToGrid w:val="0"/>
        </w:rPr>
        <w:tab/>
        <w:t>Secrecy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163" w:name="_Toc500034706"/>
      <w:bookmarkStart w:id="164" w:name="_Toc515769504"/>
      <w:bookmarkStart w:id="165" w:name="_Toc522083185"/>
      <w:bookmarkStart w:id="166" w:name="_Toc123622920"/>
      <w:r>
        <w:rPr>
          <w:rStyle w:val="CharSectno"/>
        </w:rPr>
        <w:t>608</w:t>
      </w:r>
      <w:r>
        <w:rPr>
          <w:snapToGrid w:val="0"/>
        </w:rPr>
        <w:t>.</w:t>
      </w:r>
      <w:r>
        <w:rPr>
          <w:snapToGrid w:val="0"/>
        </w:rPr>
        <w:tab/>
        <w:t>Member or cadet not to compromise his position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167" w:name="_Toc500034707"/>
      <w:bookmarkStart w:id="168" w:name="_Toc515769505"/>
      <w:bookmarkStart w:id="169" w:name="_Toc522083186"/>
      <w:bookmarkStart w:id="170" w:name="_Toc123622921"/>
      <w:r>
        <w:rPr>
          <w:rStyle w:val="CharSectno"/>
        </w:rPr>
        <w:t>609</w:t>
      </w:r>
      <w:r>
        <w:rPr>
          <w:snapToGrid w:val="0"/>
        </w:rPr>
        <w:t>.</w:t>
      </w:r>
      <w:r>
        <w:rPr>
          <w:snapToGrid w:val="0"/>
        </w:rPr>
        <w:tab/>
        <w:t>Unlawful arrest and unnecessary force</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171" w:name="_Toc500034708"/>
      <w:bookmarkStart w:id="172" w:name="_Toc515769506"/>
      <w:bookmarkStart w:id="173" w:name="_Toc522083187"/>
      <w:bookmarkStart w:id="174" w:name="_Toc123622922"/>
      <w:r>
        <w:rPr>
          <w:rStyle w:val="CharSectno"/>
        </w:rPr>
        <w:t>610</w:t>
      </w:r>
      <w:r>
        <w:rPr>
          <w:snapToGrid w:val="0"/>
        </w:rPr>
        <w:t>.</w:t>
      </w:r>
      <w:r>
        <w:rPr>
          <w:snapToGrid w:val="0"/>
        </w:rPr>
        <w:tab/>
        <w:t>Feigning sickness or injury</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175" w:name="_Toc500034709"/>
      <w:bookmarkStart w:id="176" w:name="_Toc515769507"/>
      <w:bookmarkStart w:id="177" w:name="_Toc522083188"/>
      <w:bookmarkStart w:id="178" w:name="_Toc123622923"/>
      <w:r>
        <w:rPr>
          <w:rStyle w:val="CharSectno"/>
        </w:rPr>
        <w:t>611</w:t>
      </w:r>
      <w:r>
        <w:rPr>
          <w:snapToGrid w:val="0"/>
        </w:rPr>
        <w:t>.</w:t>
      </w:r>
      <w:r>
        <w:rPr>
          <w:snapToGrid w:val="0"/>
        </w:rPr>
        <w:tab/>
        <w:t>Not to be absent or late without reasonable excuse</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snapToGrid w:val="0"/>
        </w:rPr>
      </w:pPr>
      <w:bookmarkStart w:id="179" w:name="_Toc500034710"/>
      <w:bookmarkStart w:id="180" w:name="_Toc515769508"/>
      <w:bookmarkStart w:id="181" w:name="_Toc522083189"/>
      <w:bookmarkStart w:id="182" w:name="_Toc123622924"/>
      <w:r>
        <w:rPr>
          <w:rStyle w:val="CharSectno"/>
        </w:rPr>
        <w:t>612</w:t>
      </w:r>
      <w:r>
        <w:rPr>
          <w:snapToGrid w:val="0"/>
        </w:rPr>
        <w:t>.</w:t>
      </w:r>
      <w:r>
        <w:rPr>
          <w:snapToGrid w:val="0"/>
        </w:rPr>
        <w:tab/>
        <w:t>Appearance</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member or cadet shall not while on duty, or while off duty in uniform in a public place, be improperly dressed or be dirty or untidy in his person, clothing or appointments.</w:t>
      </w:r>
    </w:p>
    <w:p>
      <w:pPr>
        <w:pStyle w:val="Heading5"/>
        <w:rPr>
          <w:snapToGrid w:val="0"/>
        </w:rPr>
      </w:pPr>
      <w:bookmarkStart w:id="183" w:name="_Toc500034711"/>
      <w:bookmarkStart w:id="184" w:name="_Toc515769509"/>
      <w:bookmarkStart w:id="185" w:name="_Toc522083190"/>
      <w:bookmarkStart w:id="186" w:name="_Toc123622925"/>
      <w:r>
        <w:rPr>
          <w:rStyle w:val="CharSectno"/>
        </w:rPr>
        <w:t>613</w:t>
      </w:r>
      <w:r>
        <w:rPr>
          <w:snapToGrid w:val="0"/>
        </w:rPr>
        <w:t>.</w:t>
      </w:r>
      <w:r>
        <w:rPr>
          <w:snapToGrid w:val="0"/>
        </w:rPr>
        <w:tab/>
        <w:t>Care of property issued</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wilfully or by carelessness cause any waste, loss or damage in respect of any article of clothing or appointment, or in respect of any book, document or other property issued to him, used by him or entrusted to his care; or</w:t>
      </w:r>
    </w:p>
    <w:p>
      <w:pPr>
        <w:pStyle w:val="Indenta"/>
        <w:rPr>
          <w:snapToGrid w:val="0"/>
        </w:rPr>
      </w:pPr>
      <w:r>
        <w:rPr>
          <w:snapToGrid w:val="0"/>
        </w:rPr>
        <w:tab/>
        <w:t>(b)</w:t>
      </w:r>
      <w:r>
        <w:rPr>
          <w:snapToGrid w:val="0"/>
        </w:rPr>
        <w:tab/>
        <w:t>without lawful authority use any property issued to him or used by him or entrusted to his care other than in the performance of his duty.</w:t>
      </w:r>
    </w:p>
    <w:p>
      <w:pPr>
        <w:pStyle w:val="Subsection"/>
        <w:rPr>
          <w:snapToGrid w:val="0"/>
        </w:rPr>
      </w:pPr>
      <w:r>
        <w:rPr>
          <w:snapToGrid w:val="0"/>
        </w:rPr>
        <w:tab/>
        <w:t>(2)</w:t>
      </w:r>
      <w:r>
        <w:rPr>
          <w:snapToGrid w:val="0"/>
        </w:rPr>
        <w:tab/>
        <w:t>A member or cadet shall promptly report any loss or damage, however caused, to any article supplied to him for the performance of his duties.</w:t>
      </w:r>
    </w:p>
    <w:p>
      <w:pPr>
        <w:pStyle w:val="Heading5"/>
        <w:rPr>
          <w:snapToGrid w:val="0"/>
        </w:rPr>
      </w:pPr>
      <w:bookmarkStart w:id="187" w:name="_Toc500034712"/>
      <w:bookmarkStart w:id="188" w:name="_Toc515769510"/>
      <w:bookmarkStart w:id="189" w:name="_Toc522083191"/>
      <w:bookmarkStart w:id="190" w:name="_Toc123622926"/>
      <w:r>
        <w:rPr>
          <w:rStyle w:val="CharSectno"/>
        </w:rPr>
        <w:t>614</w:t>
      </w:r>
      <w:r>
        <w:rPr>
          <w:snapToGrid w:val="0"/>
        </w:rPr>
        <w:t>.</w:t>
      </w:r>
      <w:r>
        <w:rPr>
          <w:snapToGrid w:val="0"/>
        </w:rPr>
        <w:tab/>
        <w:t>Under influence of intoxicating liquor or any drug</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191" w:name="_Toc500034713"/>
      <w:bookmarkStart w:id="192" w:name="_Toc515769511"/>
      <w:bookmarkStart w:id="193" w:name="_Toc522083192"/>
      <w:bookmarkStart w:id="194" w:name="_Toc123622927"/>
      <w:r>
        <w:rPr>
          <w:rStyle w:val="CharSectno"/>
        </w:rPr>
        <w:t>615</w:t>
      </w:r>
      <w:r>
        <w:rPr>
          <w:snapToGrid w:val="0"/>
        </w:rPr>
        <w:t>.</w:t>
      </w:r>
      <w:r>
        <w:rPr>
          <w:snapToGrid w:val="0"/>
        </w:rPr>
        <w:tab/>
        <w:t>Receiving and being supplied with intoxicating liquor while on duty</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195" w:name="_Toc500034714"/>
      <w:bookmarkStart w:id="196" w:name="_Toc515769512"/>
      <w:bookmarkStart w:id="197" w:name="_Toc522083193"/>
      <w:bookmarkStart w:id="198" w:name="_Toc123622928"/>
      <w:r>
        <w:rPr>
          <w:rStyle w:val="CharSectno"/>
        </w:rPr>
        <w:t>616</w:t>
      </w:r>
      <w:r>
        <w:rPr>
          <w:snapToGrid w:val="0"/>
        </w:rPr>
        <w:t>.</w:t>
      </w:r>
      <w:r>
        <w:rPr>
          <w:snapToGrid w:val="0"/>
        </w:rPr>
        <w:tab/>
        <w:t>Entering licensed premises</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199" w:name="_Toc500034715"/>
      <w:bookmarkStart w:id="200" w:name="_Toc515769513"/>
      <w:bookmarkStart w:id="201" w:name="_Toc522083194"/>
      <w:bookmarkStart w:id="202" w:name="_Toc123622929"/>
      <w:r>
        <w:rPr>
          <w:rStyle w:val="CharSectno"/>
        </w:rPr>
        <w:t>617</w:t>
      </w:r>
      <w:r>
        <w:rPr>
          <w:snapToGrid w:val="0"/>
        </w:rPr>
        <w:t>.</w:t>
      </w:r>
      <w:r>
        <w:rPr>
          <w:snapToGrid w:val="0"/>
        </w:rPr>
        <w:tab/>
        <w:t>Consumption of intoxicating liquor</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03" w:name="_Toc500034716"/>
      <w:bookmarkStart w:id="204" w:name="_Toc515769514"/>
      <w:bookmarkStart w:id="205" w:name="_Toc522083195"/>
      <w:bookmarkStart w:id="206" w:name="_Toc123622930"/>
      <w:r>
        <w:rPr>
          <w:rStyle w:val="CharSectno"/>
        </w:rPr>
        <w:t>618</w:t>
      </w:r>
      <w:r>
        <w:rPr>
          <w:snapToGrid w:val="0"/>
        </w:rPr>
        <w:t>.</w:t>
      </w:r>
      <w:r>
        <w:rPr>
          <w:snapToGrid w:val="0"/>
        </w:rPr>
        <w:tab/>
        <w:t>Premises supplying intoxicating liquor</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07" w:name="_Toc500034717"/>
      <w:bookmarkStart w:id="208" w:name="_Toc515769515"/>
      <w:bookmarkStart w:id="209" w:name="_Toc522083196"/>
      <w:bookmarkStart w:id="210" w:name="_Toc123622931"/>
      <w:r>
        <w:rPr>
          <w:rStyle w:val="CharSectno"/>
        </w:rPr>
        <w:t>619</w:t>
      </w:r>
      <w:r>
        <w:rPr>
          <w:snapToGrid w:val="0"/>
        </w:rPr>
        <w:t>.</w:t>
      </w:r>
      <w:r>
        <w:rPr>
          <w:snapToGrid w:val="0"/>
        </w:rPr>
        <w:tab/>
        <w:t>Restrictions relating to loans, securities and debts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11" w:name="_Toc500034718"/>
      <w:bookmarkStart w:id="212" w:name="_Toc515769516"/>
      <w:bookmarkStart w:id="213" w:name="_Toc522083197"/>
      <w:bookmarkStart w:id="214" w:name="_Toc123622932"/>
      <w:r>
        <w:rPr>
          <w:rStyle w:val="CharSectno"/>
        </w:rPr>
        <w:t>620</w:t>
      </w:r>
      <w:r>
        <w:rPr>
          <w:snapToGrid w:val="0"/>
        </w:rPr>
        <w:t>.</w:t>
      </w:r>
      <w:r>
        <w:rPr>
          <w:snapToGrid w:val="0"/>
        </w:rPr>
        <w:tab/>
        <w:t>Interest in racing</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215" w:name="_Toc500034719"/>
      <w:bookmarkStart w:id="216" w:name="_Toc515769517"/>
      <w:bookmarkStart w:id="217" w:name="_Toc522083198"/>
      <w:bookmarkStart w:id="218" w:name="_Toc123622933"/>
      <w:r>
        <w:rPr>
          <w:rStyle w:val="CharSectno"/>
        </w:rPr>
        <w:t>621</w:t>
      </w:r>
      <w:r>
        <w:rPr>
          <w:snapToGrid w:val="0"/>
        </w:rPr>
        <w:t>.</w:t>
      </w:r>
      <w:r>
        <w:rPr>
          <w:snapToGrid w:val="0"/>
        </w:rPr>
        <w:tab/>
        <w:t>Restrictions relating to trade, business or professions outside the Force</w:t>
      </w:r>
      <w:bookmarkEnd w:id="215"/>
      <w:bookmarkEnd w:id="216"/>
      <w:bookmarkEnd w:id="217"/>
      <w:bookmarkEnd w:id="218"/>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219" w:name="_Toc500034720"/>
      <w:bookmarkStart w:id="220" w:name="_Toc515769518"/>
      <w:bookmarkStart w:id="221" w:name="_Toc522083199"/>
      <w:bookmarkStart w:id="222" w:name="_Toc123622934"/>
      <w:r>
        <w:rPr>
          <w:rStyle w:val="CharSectno"/>
        </w:rPr>
        <w:t>622</w:t>
      </w:r>
      <w:r>
        <w:rPr>
          <w:snapToGrid w:val="0"/>
        </w:rPr>
        <w:t>.</w:t>
      </w:r>
      <w:r>
        <w:rPr>
          <w:snapToGrid w:val="0"/>
        </w:rPr>
        <w:tab/>
        <w:t>Acts against discipline</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223" w:name="_Toc500034721"/>
      <w:bookmarkStart w:id="224" w:name="_Toc515769519"/>
      <w:bookmarkStart w:id="225" w:name="_Toc522083200"/>
      <w:bookmarkStart w:id="226" w:name="_Toc123622935"/>
      <w:r>
        <w:rPr>
          <w:rStyle w:val="CharSectno"/>
        </w:rPr>
        <w:t>623</w:t>
      </w:r>
      <w:r>
        <w:rPr>
          <w:snapToGrid w:val="0"/>
        </w:rPr>
        <w:t>.</w:t>
      </w:r>
      <w:r>
        <w:rPr>
          <w:snapToGrid w:val="0"/>
        </w:rPr>
        <w:tab/>
        <w:t>Offence against discipline to be reported</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227" w:name="_Toc500034722"/>
      <w:bookmarkStart w:id="228" w:name="_Toc515769520"/>
      <w:bookmarkStart w:id="229" w:name="_Toc522083201"/>
      <w:bookmarkStart w:id="230" w:name="_Toc123622936"/>
      <w:r>
        <w:rPr>
          <w:rStyle w:val="CharSectno"/>
        </w:rPr>
        <w:t>624</w:t>
      </w:r>
      <w:r>
        <w:rPr>
          <w:snapToGrid w:val="0"/>
        </w:rPr>
        <w:t>.</w:t>
      </w:r>
      <w:r>
        <w:rPr>
          <w:snapToGrid w:val="0"/>
        </w:rPr>
        <w:tab/>
        <w:t>Investigation into acts against discipline</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231" w:name="_Toc500034723"/>
      <w:bookmarkStart w:id="232" w:name="_Toc515769521"/>
      <w:bookmarkStart w:id="233" w:name="_Toc522083202"/>
      <w:bookmarkStart w:id="234" w:name="_Toc123622937"/>
      <w:r>
        <w:rPr>
          <w:rStyle w:val="CharSectno"/>
        </w:rPr>
        <w:t>625</w:t>
      </w:r>
      <w:r>
        <w:rPr>
          <w:snapToGrid w:val="0"/>
        </w:rPr>
        <w:t>.</w:t>
      </w:r>
      <w:r>
        <w:rPr>
          <w:snapToGrid w:val="0"/>
        </w:rPr>
        <w:tab/>
        <w:t>Disciplinary proceedings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235" w:name="_Toc500034724"/>
      <w:bookmarkStart w:id="236" w:name="_Toc515769522"/>
      <w:bookmarkStart w:id="237" w:name="_Toc522083203"/>
      <w:bookmarkStart w:id="238" w:name="_Toc123622938"/>
      <w:r>
        <w:rPr>
          <w:rStyle w:val="CharSectno"/>
        </w:rPr>
        <w:t>626</w:t>
      </w:r>
      <w:r>
        <w:rPr>
          <w:snapToGrid w:val="0"/>
        </w:rPr>
        <w:t>.</w:t>
      </w:r>
      <w:r>
        <w:rPr>
          <w:snapToGrid w:val="0"/>
        </w:rPr>
        <w:tab/>
        <w:t>Civil or criminal proceedings against member or cadet</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239" w:name="_Toc90976475"/>
      <w:bookmarkStart w:id="240" w:name="_Toc91044707"/>
      <w:bookmarkStart w:id="241" w:name="_Toc91044887"/>
      <w:bookmarkStart w:id="242" w:name="_Toc123621396"/>
      <w:bookmarkStart w:id="243" w:name="_Toc123622939"/>
      <w:r>
        <w:rPr>
          <w:rStyle w:val="CharPartNo"/>
        </w:rPr>
        <w:t>Part VIA</w:t>
      </w:r>
      <w:r>
        <w:rPr>
          <w:b w:val="0"/>
        </w:rPr>
        <w:t> </w:t>
      </w:r>
      <w:r>
        <w:t>—</w:t>
      </w:r>
      <w:r>
        <w:rPr>
          <w:b w:val="0"/>
        </w:rPr>
        <w:t> </w:t>
      </w:r>
      <w:r>
        <w:rPr>
          <w:rStyle w:val="CharPartText"/>
        </w:rPr>
        <w:t>Procedure relating to Part IIB of the Act</w:t>
      </w:r>
      <w:bookmarkEnd w:id="239"/>
      <w:bookmarkEnd w:id="240"/>
      <w:bookmarkEnd w:id="241"/>
      <w:bookmarkEnd w:id="242"/>
      <w:bookmarkEnd w:id="243"/>
    </w:p>
    <w:p>
      <w:pPr>
        <w:pStyle w:val="Footnotesection"/>
      </w:pPr>
      <w:r>
        <w:tab/>
        <w:t>[Heading inserted in Gazette 26 Aug 2003 p. 3758.]</w:t>
      </w:r>
    </w:p>
    <w:p>
      <w:pPr>
        <w:pStyle w:val="Heading5"/>
      </w:pPr>
      <w:bookmarkStart w:id="244" w:name="_Toc123622940"/>
      <w:r>
        <w:rPr>
          <w:rStyle w:val="CharSectno"/>
        </w:rPr>
        <w:t>6A01</w:t>
      </w:r>
      <w:r>
        <w:t>.</w:t>
      </w:r>
      <w:r>
        <w:tab/>
        <w:t>Interpretation</w:t>
      </w:r>
      <w:bookmarkEnd w:id="244"/>
    </w:p>
    <w:p>
      <w:pPr>
        <w:pStyle w:val="Subsection"/>
      </w:pPr>
      <w:r>
        <w:tab/>
      </w:r>
      <w:r>
        <w:tab/>
        <w:t xml:space="preserve">In this Part, unless the contrary intention appears — </w:t>
      </w:r>
    </w:p>
    <w:p>
      <w:pPr>
        <w:pStyle w:val="Defstart"/>
      </w:pPr>
      <w:r>
        <w:rPr>
          <w:b/>
        </w:rPr>
        <w:tab/>
        <w:t>“</w:t>
      </w:r>
      <w:r>
        <w:rPr>
          <w:rStyle w:val="CharDefText"/>
        </w:rPr>
        <w:t>Assistant Commissioner</w:t>
      </w:r>
      <w:r>
        <w:rPr>
          <w:b/>
        </w:rPr>
        <w:t>”</w:t>
      </w:r>
      <w:r>
        <w:t xml:space="preserve"> means a person holding or acting in the office of Assistant Commissioner (Professional Standards);</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w:t>
      </w:r>
    </w:p>
    <w:p>
      <w:pPr>
        <w:pStyle w:val="Heading5"/>
      </w:pPr>
      <w:bookmarkStart w:id="245" w:name="_Toc123622941"/>
      <w:r>
        <w:rPr>
          <w:rStyle w:val="CharSectno"/>
        </w:rPr>
        <w:t>6A02</w:t>
      </w:r>
      <w:r>
        <w:t>.</w:t>
      </w:r>
      <w:r>
        <w:tab/>
        <w:t>Appointment of review officer</w:t>
      </w:r>
      <w:bookmarkEnd w:id="245"/>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246" w:name="_Toc123622942"/>
      <w:r>
        <w:rPr>
          <w:rStyle w:val="CharSectno"/>
        </w:rPr>
        <w:t>6A03</w:t>
      </w:r>
      <w:r>
        <w:t>.</w:t>
      </w:r>
      <w:r>
        <w:tab/>
        <w:t>Role of review officer</w:t>
      </w:r>
      <w:bookmarkEnd w:id="246"/>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247" w:name="_Toc123622943"/>
      <w:r>
        <w:rPr>
          <w:rStyle w:val="CharSectno"/>
        </w:rPr>
        <w:t>6A04</w:t>
      </w:r>
      <w:r>
        <w:t>.</w:t>
      </w:r>
      <w:r>
        <w:tab/>
        <w:t>Provision of materials to the Commissioner</w:t>
      </w:r>
      <w:bookmarkEnd w:id="247"/>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248" w:name="_Toc123622944"/>
      <w:r>
        <w:rPr>
          <w:rStyle w:val="CharSectno"/>
        </w:rPr>
        <w:t>6A05</w:t>
      </w:r>
      <w:r>
        <w:t>.</w:t>
      </w:r>
      <w:r>
        <w:tab/>
        <w:t>Notice for purpose of section 33L(1) of the Act</w:t>
      </w:r>
      <w:bookmarkEnd w:id="248"/>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249" w:name="_Toc123622945"/>
      <w:r>
        <w:rPr>
          <w:rStyle w:val="CharSectno"/>
        </w:rPr>
        <w:t>6A06</w:t>
      </w:r>
      <w:r>
        <w:t>.</w:t>
      </w:r>
      <w:r>
        <w:tab/>
        <w:t>Access to material</w:t>
      </w:r>
      <w:bookmarkEnd w:id="249"/>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250" w:name="_Toc123622946"/>
      <w:r>
        <w:rPr>
          <w:rStyle w:val="CharSectno"/>
        </w:rPr>
        <w:t>6A07</w:t>
      </w:r>
      <w:r>
        <w:t>.</w:t>
      </w:r>
      <w:r>
        <w:tab/>
        <w:t>Commissioner’s assessment of the member’s submission</w:t>
      </w:r>
      <w:bookmarkEnd w:id="250"/>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251" w:name="_Toc123622947"/>
      <w:r>
        <w:rPr>
          <w:rStyle w:val="CharSectno"/>
        </w:rPr>
        <w:t>6A08</w:t>
      </w:r>
      <w:r>
        <w:t>.</w:t>
      </w:r>
      <w:r>
        <w:tab/>
        <w:t>Further ground for removal, or revocation of appointment</w:t>
      </w:r>
      <w:bookmarkEnd w:id="251"/>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252" w:name="_Toc123622948"/>
      <w:r>
        <w:rPr>
          <w:rStyle w:val="CharSectno"/>
        </w:rPr>
        <w:t>6A09</w:t>
      </w:r>
      <w:r>
        <w:t>.</w:t>
      </w:r>
      <w:r>
        <w:tab/>
        <w:t>Notice of Commissioner’s recommendation or revocation of appointment of aboriginal aide</w:t>
      </w:r>
      <w:bookmarkEnd w:id="252"/>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253" w:name="_Toc123622949"/>
      <w:r>
        <w:rPr>
          <w:rStyle w:val="CharSectno"/>
        </w:rPr>
        <w:t>6A10</w:t>
      </w:r>
      <w:r>
        <w:t>.</w:t>
      </w:r>
      <w:r>
        <w:tab/>
        <w:t>Services of notices or documents</w:t>
      </w:r>
      <w:bookmarkEnd w:id="253"/>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254" w:name="_Toc123622950"/>
      <w:r>
        <w:rPr>
          <w:rStyle w:val="CharSectno"/>
        </w:rPr>
        <w:t>6A11</w:t>
      </w:r>
      <w:r>
        <w:t>.</w:t>
      </w:r>
      <w:r>
        <w:tab/>
        <w:t>Members unfit for further active service</w:t>
      </w:r>
      <w:bookmarkEnd w:id="254"/>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255" w:name="_Toc123622951"/>
      <w:r>
        <w:rPr>
          <w:rStyle w:val="CharSectno"/>
        </w:rPr>
        <w:t>6A12</w:t>
      </w:r>
      <w:r>
        <w:t>.</w:t>
      </w:r>
      <w:r>
        <w:tab/>
        <w:t>Restriction on suspending member’s pay</w:t>
      </w:r>
      <w:bookmarkEnd w:id="255"/>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Heading2"/>
      </w:pPr>
      <w:bookmarkStart w:id="256" w:name="_Toc90976488"/>
      <w:bookmarkStart w:id="257" w:name="_Toc91044720"/>
      <w:bookmarkStart w:id="258" w:name="_Toc91044900"/>
      <w:bookmarkStart w:id="259" w:name="_Toc123621409"/>
      <w:bookmarkStart w:id="260" w:name="_Toc123622952"/>
      <w:r>
        <w:rPr>
          <w:rStyle w:val="CharPartNo"/>
        </w:rPr>
        <w:t>Part VII</w:t>
      </w:r>
      <w:r>
        <w:rPr>
          <w:rStyle w:val="CharDivNo"/>
        </w:rPr>
        <w:t> </w:t>
      </w:r>
      <w:r>
        <w:t>—</w:t>
      </w:r>
      <w:r>
        <w:rPr>
          <w:rStyle w:val="CharDivText"/>
        </w:rPr>
        <w:t> </w:t>
      </w:r>
      <w:r>
        <w:rPr>
          <w:rStyle w:val="CharPartText"/>
        </w:rPr>
        <w:t>Record of service</w:t>
      </w:r>
      <w:bookmarkEnd w:id="256"/>
      <w:bookmarkEnd w:id="257"/>
      <w:bookmarkEnd w:id="258"/>
      <w:bookmarkEnd w:id="259"/>
      <w:bookmarkEnd w:id="260"/>
      <w:r>
        <w:rPr>
          <w:rStyle w:val="CharPartText"/>
        </w:rPr>
        <w:t xml:space="preserve"> </w:t>
      </w:r>
    </w:p>
    <w:p>
      <w:pPr>
        <w:pStyle w:val="Heading5"/>
        <w:rPr>
          <w:snapToGrid w:val="0"/>
        </w:rPr>
      </w:pPr>
      <w:bookmarkStart w:id="261" w:name="_Toc500034725"/>
      <w:bookmarkStart w:id="262" w:name="_Toc515769523"/>
      <w:bookmarkStart w:id="263" w:name="_Toc522083204"/>
      <w:bookmarkStart w:id="264" w:name="_Toc123622953"/>
      <w:r>
        <w:rPr>
          <w:rStyle w:val="CharSectno"/>
        </w:rPr>
        <w:t>701</w:t>
      </w:r>
      <w:r>
        <w:rPr>
          <w:snapToGrid w:val="0"/>
        </w:rPr>
        <w:t>.</w:t>
      </w:r>
      <w:r>
        <w:rPr>
          <w:snapToGrid w:val="0"/>
        </w:rPr>
        <w:tab/>
        <w:t>Interpretation</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Officer</w:t>
      </w:r>
      <w:r>
        <w:rPr>
          <w:rStyle w:val="CharDefText"/>
        </w:rPr>
        <w:noBreakHyphen/>
        <w:t>in</w:t>
      </w:r>
      <w:r>
        <w:rPr>
          <w:rStyle w:val="CharDefText"/>
        </w:rPr>
        <w:noBreakHyphen/>
        <w:t>charge</w:t>
      </w:r>
      <w:r>
        <w:rPr>
          <w:b/>
        </w:rPr>
        <w:t>”</w:t>
      </w:r>
      <w:r>
        <w:t xml:space="preserve"> means a member charged by the Commissioner with the duty of making entries in the personal files of members;</w:t>
      </w:r>
    </w:p>
    <w:p>
      <w:pPr>
        <w:pStyle w:val="Defstart"/>
      </w:pPr>
      <w:r>
        <w:rPr>
          <w:b/>
        </w:rPr>
        <w:tab/>
        <w:t>“</w:t>
      </w:r>
      <w:r>
        <w:rPr>
          <w:rStyle w:val="CharDefText"/>
        </w:rPr>
        <w:t>personal file</w:t>
      </w:r>
      <w:r>
        <w:rPr>
          <w:b/>
        </w:rPr>
        <w:t>”</w:t>
      </w:r>
      <w:r>
        <w:t xml:space="preserve"> means the record of service opened and maintained in relation to a member or cadet under this Part;</w:t>
      </w:r>
    </w:p>
    <w:p>
      <w:pPr>
        <w:pStyle w:val="Defstart"/>
      </w:pPr>
      <w:r>
        <w:rPr>
          <w:b/>
        </w:rPr>
        <w:tab/>
        <w:t>“</w:t>
      </w:r>
      <w:r>
        <w:rPr>
          <w:rStyle w:val="CharDefText"/>
        </w:rPr>
        <w:t>staff officer</w:t>
      </w:r>
      <w:r>
        <w:rPr>
          <w:b/>
        </w:rPr>
        <w:t>”</w:t>
      </w:r>
      <w:r>
        <w:t xml:space="preserve"> means a person authorised by the Commissioner to act as a staff officer.</w:t>
      </w:r>
    </w:p>
    <w:p>
      <w:pPr>
        <w:pStyle w:val="Heading5"/>
        <w:rPr>
          <w:snapToGrid w:val="0"/>
        </w:rPr>
      </w:pPr>
      <w:bookmarkStart w:id="265" w:name="_Toc500034726"/>
      <w:bookmarkStart w:id="266" w:name="_Toc515769524"/>
      <w:bookmarkStart w:id="267" w:name="_Toc522083205"/>
      <w:bookmarkStart w:id="268" w:name="_Toc123622954"/>
      <w:r>
        <w:rPr>
          <w:rStyle w:val="CharSectno"/>
        </w:rPr>
        <w:t>702</w:t>
      </w:r>
      <w:r>
        <w:rPr>
          <w:snapToGrid w:val="0"/>
        </w:rPr>
        <w:t>.</w:t>
      </w:r>
      <w:r>
        <w:rPr>
          <w:snapToGrid w:val="0"/>
        </w:rPr>
        <w:tab/>
        <w:t>Personal file to be opened</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Commissioner shall pursuant to these regulations cause a personal file to be opened and maintained in respect of every member or cadet on the appointment of that member or cadet.</w:t>
      </w:r>
    </w:p>
    <w:p>
      <w:pPr>
        <w:pStyle w:val="Subsection"/>
        <w:rPr>
          <w:snapToGrid w:val="0"/>
        </w:rPr>
      </w:pPr>
      <w:r>
        <w:rPr>
          <w:snapToGrid w:val="0"/>
        </w:rPr>
        <w:tab/>
        <w:t>(2)</w:t>
      </w:r>
      <w:r>
        <w:rPr>
          <w:snapToGrid w:val="0"/>
        </w:rPr>
        <w:tab/>
        <w:t>The personal file of a member or cadet shall be entered with such particulars in relation to the member or cadet as are required by the form of the file and shall contain the following particulars — </w:t>
      </w:r>
    </w:p>
    <w:p>
      <w:pPr>
        <w:pStyle w:val="Indenta"/>
        <w:rPr>
          <w:snapToGrid w:val="0"/>
        </w:rPr>
      </w:pPr>
      <w:r>
        <w:rPr>
          <w:snapToGrid w:val="0"/>
        </w:rPr>
        <w:tab/>
        <w:t>(a)</w:t>
      </w:r>
      <w:r>
        <w:rPr>
          <w:snapToGrid w:val="0"/>
        </w:rPr>
        <w:tab/>
        <w:t>the marital status of the member or cadet and any alteration thereto;</w:t>
      </w:r>
    </w:p>
    <w:p>
      <w:pPr>
        <w:pStyle w:val="Indenta"/>
        <w:rPr>
          <w:snapToGrid w:val="0"/>
        </w:rPr>
      </w:pPr>
      <w:r>
        <w:rPr>
          <w:snapToGrid w:val="0"/>
        </w:rPr>
        <w:tab/>
        <w:t>(b)</w:t>
      </w:r>
      <w:r>
        <w:rPr>
          <w:snapToGrid w:val="0"/>
        </w:rPr>
        <w:tab/>
        <w:t>every unfavourable report against the member or cadet ordered to be entered in the file by the Commissioner pursuant to these regulations;</w:t>
      </w:r>
    </w:p>
    <w:p>
      <w:pPr>
        <w:pStyle w:val="Indenta"/>
        <w:rPr>
          <w:snapToGrid w:val="0"/>
        </w:rPr>
      </w:pPr>
      <w:r>
        <w:rPr>
          <w:snapToGrid w:val="0"/>
        </w:rPr>
        <w:tab/>
        <w:t>(c)</w:t>
      </w:r>
      <w:r>
        <w:rPr>
          <w:snapToGrid w:val="0"/>
        </w:rPr>
        <w:tab/>
        <w:t>full particulars from the disciplinary charge sheet of every charge of which the member or cadet has been convicted;</w:t>
      </w:r>
    </w:p>
    <w:p>
      <w:pPr>
        <w:pStyle w:val="Indenta"/>
        <w:rPr>
          <w:snapToGrid w:val="0"/>
        </w:rPr>
      </w:pPr>
      <w:r>
        <w:rPr>
          <w:snapToGrid w:val="0"/>
        </w:rPr>
        <w:tab/>
        <w:t>(d)</w:t>
      </w:r>
      <w:r>
        <w:rPr>
          <w:snapToGrid w:val="0"/>
        </w:rPr>
        <w:tab/>
        <w:t>the penalty imposed in relation to every conviction;</w:t>
      </w:r>
    </w:p>
    <w:p>
      <w:pPr>
        <w:pStyle w:val="Indenta"/>
        <w:rPr>
          <w:snapToGrid w:val="0"/>
        </w:rPr>
      </w:pPr>
      <w:r>
        <w:rPr>
          <w:snapToGrid w:val="0"/>
        </w:rPr>
        <w:tab/>
        <w:t>(e)</w:t>
      </w:r>
      <w:r>
        <w:rPr>
          <w:snapToGrid w:val="0"/>
        </w:rPr>
        <w:tab/>
        <w:t>full particulars of any conduct of the member or cadet that the Commissioner considers worthy of commendation;</w:t>
      </w:r>
    </w:p>
    <w:p>
      <w:pPr>
        <w:pStyle w:val="Indenta"/>
        <w:rPr>
          <w:snapToGrid w:val="0"/>
        </w:rPr>
      </w:pPr>
      <w:r>
        <w:rPr>
          <w:snapToGrid w:val="0"/>
        </w:rPr>
        <w:tab/>
        <w:t>(f)</w:t>
      </w:r>
      <w:r>
        <w:rPr>
          <w:snapToGrid w:val="0"/>
        </w:rPr>
        <w:tab/>
        <w:t>particulars of every civil or military decoration or honour awarded to the member or cadet including police decorations and honours;</w:t>
      </w:r>
    </w:p>
    <w:p>
      <w:pPr>
        <w:pStyle w:val="Indenta"/>
        <w:rPr>
          <w:snapToGrid w:val="0"/>
        </w:rPr>
      </w:pPr>
      <w:r>
        <w:rPr>
          <w:snapToGrid w:val="0"/>
        </w:rPr>
        <w:tab/>
        <w:t>(g)</w:t>
      </w:r>
      <w:r>
        <w:rPr>
          <w:snapToGrid w:val="0"/>
        </w:rPr>
        <w:tab/>
        <w:t>particulars of all transfers and promotions of the member or cadet; and</w:t>
      </w:r>
    </w:p>
    <w:p>
      <w:pPr>
        <w:pStyle w:val="Indenta"/>
        <w:rPr>
          <w:snapToGrid w:val="0"/>
        </w:rPr>
      </w:pPr>
      <w:r>
        <w:rPr>
          <w:snapToGrid w:val="0"/>
        </w:rPr>
        <w:tab/>
        <w:t>(h)</w:t>
      </w:r>
      <w:r>
        <w:rPr>
          <w:snapToGrid w:val="0"/>
        </w:rPr>
        <w:tab/>
        <w:t>a record of all examinations passed by the member or cadet.</w:t>
      </w:r>
    </w:p>
    <w:p>
      <w:pPr>
        <w:pStyle w:val="Footnotesection"/>
      </w:pPr>
      <w:r>
        <w:tab/>
        <w:t xml:space="preserve">[Regulation 702 amended in Gazette 30 Mar 1990 p. 1648.] </w:t>
      </w:r>
    </w:p>
    <w:p>
      <w:pPr>
        <w:pStyle w:val="Heading5"/>
        <w:rPr>
          <w:snapToGrid w:val="0"/>
        </w:rPr>
      </w:pPr>
      <w:bookmarkStart w:id="269" w:name="_Toc500034727"/>
      <w:bookmarkStart w:id="270" w:name="_Toc515769525"/>
      <w:bookmarkStart w:id="271" w:name="_Toc522083206"/>
      <w:bookmarkStart w:id="272" w:name="_Toc123622955"/>
      <w:r>
        <w:rPr>
          <w:rStyle w:val="CharSectno"/>
        </w:rPr>
        <w:t>703</w:t>
      </w:r>
      <w:r>
        <w:rPr>
          <w:snapToGrid w:val="0"/>
        </w:rPr>
        <w:t>.</w:t>
      </w:r>
      <w:r>
        <w:rPr>
          <w:snapToGrid w:val="0"/>
        </w:rPr>
        <w:tab/>
        <w:t>Entries in personal file</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entry shall be made in a personal file except by or at the direction of the Commissioner or a staff officer.</w:t>
      </w:r>
    </w:p>
    <w:p>
      <w:pPr>
        <w:pStyle w:val="Heading5"/>
        <w:rPr>
          <w:snapToGrid w:val="0"/>
        </w:rPr>
      </w:pPr>
      <w:bookmarkStart w:id="273" w:name="_Toc500034728"/>
      <w:bookmarkStart w:id="274" w:name="_Toc515769526"/>
      <w:bookmarkStart w:id="275" w:name="_Toc522083207"/>
      <w:bookmarkStart w:id="276" w:name="_Toc123622956"/>
      <w:r>
        <w:rPr>
          <w:rStyle w:val="CharSectno"/>
        </w:rPr>
        <w:t>704</w:t>
      </w:r>
      <w:r>
        <w:rPr>
          <w:snapToGrid w:val="0"/>
        </w:rPr>
        <w:t>.</w:t>
      </w:r>
      <w:r>
        <w:rPr>
          <w:snapToGrid w:val="0"/>
        </w:rPr>
        <w:tab/>
        <w:t>Unfavourable report</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Where an unfavourable report is made with respect to a member or cadet, the Commissioner after considering the report may direct that the report be entered in the personal file of the member or cadet concerned and shall cause the report to be brought to the attention of the member or cadet concerned who shall enter on the report the fact that he has noted the report.</w:t>
      </w:r>
    </w:p>
    <w:p>
      <w:pPr>
        <w:pStyle w:val="Subsection"/>
      </w:pPr>
      <w:r>
        <w:tab/>
        <w:t>(2)</w:t>
      </w:r>
      <w:r>
        <w:tab/>
        <w:t>The Commissioner may delegate to an officer of the rank of Superintendent or higher the power conferred on the Commissioner under subregulation (1).</w:t>
      </w:r>
    </w:p>
    <w:p>
      <w:pPr>
        <w:pStyle w:val="Footnotesection"/>
      </w:pPr>
      <w:r>
        <w:tab/>
        <w:t>[Regulation 704 amended in Gazette 28 Nov 2000 p. 6628.]</w:t>
      </w:r>
    </w:p>
    <w:p>
      <w:pPr>
        <w:pStyle w:val="Heading5"/>
        <w:rPr>
          <w:snapToGrid w:val="0"/>
        </w:rPr>
      </w:pPr>
      <w:bookmarkStart w:id="277" w:name="_Toc500034729"/>
      <w:bookmarkStart w:id="278" w:name="_Toc515769527"/>
      <w:bookmarkStart w:id="279" w:name="_Toc522083208"/>
      <w:bookmarkStart w:id="280" w:name="_Toc123622957"/>
      <w:r>
        <w:rPr>
          <w:rStyle w:val="CharSectno"/>
        </w:rPr>
        <w:t>705</w:t>
      </w:r>
      <w:r>
        <w:rPr>
          <w:snapToGrid w:val="0"/>
        </w:rPr>
        <w:t>.</w:t>
      </w:r>
      <w:r>
        <w:rPr>
          <w:snapToGrid w:val="0"/>
        </w:rPr>
        <w:tab/>
        <w:t>Certain records may be removed from personal file</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record of a conviction for an offence against the discipline of the Force;</w:t>
      </w:r>
    </w:p>
    <w:p>
      <w:pPr>
        <w:pStyle w:val="Indenta"/>
        <w:rPr>
          <w:snapToGrid w:val="0"/>
        </w:rPr>
      </w:pPr>
      <w:r>
        <w:rPr>
          <w:snapToGrid w:val="0"/>
        </w:rPr>
        <w:tab/>
        <w:t>(b)</w:t>
      </w:r>
      <w:r>
        <w:rPr>
          <w:snapToGrid w:val="0"/>
        </w:rPr>
        <w:tab/>
        <w:t>record of a reprimand or caution; or</w:t>
      </w:r>
    </w:p>
    <w:p>
      <w:pPr>
        <w:pStyle w:val="Indenta"/>
        <w:rPr>
          <w:snapToGrid w:val="0"/>
        </w:rPr>
      </w:pPr>
      <w:r>
        <w:rPr>
          <w:snapToGrid w:val="0"/>
        </w:rPr>
        <w:tab/>
        <w:t>(c)</w:t>
      </w:r>
      <w:r>
        <w:rPr>
          <w:snapToGrid w:val="0"/>
        </w:rPr>
        <w:tab/>
        <w:t>an unfavourable report,</w:t>
      </w:r>
    </w:p>
    <w:p>
      <w:pPr>
        <w:pStyle w:val="Subsection"/>
        <w:rPr>
          <w:snapToGrid w:val="0"/>
        </w:rPr>
      </w:pPr>
      <w:r>
        <w:rPr>
          <w:snapToGrid w:val="0"/>
        </w:rPr>
        <w:tab/>
      </w:r>
      <w:r>
        <w:rPr>
          <w:snapToGrid w:val="0"/>
        </w:rPr>
        <w:tab/>
        <w:t>has been entered in the personal file of a member or cadet and — </w:t>
      </w:r>
    </w:p>
    <w:p>
      <w:pPr>
        <w:pStyle w:val="Indenta"/>
        <w:rPr>
          <w:snapToGrid w:val="0"/>
        </w:rPr>
      </w:pPr>
      <w:r>
        <w:rPr>
          <w:snapToGrid w:val="0"/>
        </w:rPr>
        <w:tab/>
        <w:t>(aa)</w:t>
      </w:r>
      <w:r>
        <w:rPr>
          <w:snapToGrid w:val="0"/>
        </w:rPr>
        <w:tab/>
        <w:t>5 years have elapsed since the date of the entry; and</w:t>
      </w:r>
    </w:p>
    <w:p>
      <w:pPr>
        <w:pStyle w:val="Indenta"/>
        <w:rPr>
          <w:snapToGrid w:val="0"/>
        </w:rPr>
      </w:pPr>
      <w:r>
        <w:rPr>
          <w:snapToGrid w:val="0"/>
        </w:rPr>
        <w:tab/>
        <w:t>(bb)</w:t>
      </w:r>
      <w:r>
        <w:rPr>
          <w:snapToGrid w:val="0"/>
        </w:rPr>
        <w:tab/>
        <w:t>the relevant conduct of the member or cadet has been good during that period,</w:t>
      </w:r>
    </w:p>
    <w:p>
      <w:pPr>
        <w:pStyle w:val="Subsection"/>
        <w:rPr>
          <w:snapToGrid w:val="0"/>
        </w:rPr>
      </w:pPr>
      <w:r>
        <w:rPr>
          <w:snapToGrid w:val="0"/>
        </w:rPr>
        <w:tab/>
      </w:r>
      <w:r>
        <w:rPr>
          <w:snapToGrid w:val="0"/>
        </w:rPr>
        <w:tab/>
        <w:t>the Assistant Commissioner (Personnel), on application by the member or cadet, may cause the record of the matter to be removed from the personal file of the member or cadet.</w:t>
      </w:r>
    </w:p>
    <w:p>
      <w:pPr>
        <w:pStyle w:val="Subsection"/>
        <w:rPr>
          <w:snapToGrid w:val="0"/>
        </w:rPr>
      </w:pPr>
      <w:r>
        <w:rPr>
          <w:snapToGrid w:val="0"/>
        </w:rPr>
        <w:tab/>
        <w:t>(2)</w:t>
      </w:r>
      <w:r>
        <w:rPr>
          <w:snapToGrid w:val="0"/>
        </w:rPr>
        <w:tab/>
        <w:t>Where the Assistant Commissioner (Personnel) is of the opinion that an application under subregulation (1) should be determined by the Commissioner, he shall refer the application to the Commissioner, who shall determine it.</w:t>
      </w:r>
    </w:p>
    <w:p>
      <w:pPr>
        <w:pStyle w:val="Footnotesection"/>
      </w:pPr>
      <w:r>
        <w:tab/>
        <w:t>[Regulation 705 inserted in Gazette 14 Aug 1987 p. 3167; amended in Gazette 1 Dec 1989 p. 4395</w:t>
      </w:r>
      <w:r>
        <w:noBreakHyphen/>
        <w:t xml:space="preserve">6; 14 Jul 1992 p. 3365.] </w:t>
      </w:r>
    </w:p>
    <w:p>
      <w:pPr>
        <w:pStyle w:val="Heading5"/>
        <w:rPr>
          <w:snapToGrid w:val="0"/>
        </w:rPr>
      </w:pPr>
      <w:bookmarkStart w:id="281" w:name="_Toc500034730"/>
      <w:bookmarkStart w:id="282" w:name="_Toc515769528"/>
      <w:bookmarkStart w:id="283" w:name="_Toc522083209"/>
      <w:bookmarkStart w:id="284" w:name="_Toc123622958"/>
      <w:r>
        <w:rPr>
          <w:rStyle w:val="CharSectno"/>
        </w:rPr>
        <w:t>706</w:t>
      </w:r>
      <w:r>
        <w:rPr>
          <w:snapToGrid w:val="0"/>
        </w:rPr>
        <w:t>.</w:t>
      </w:r>
      <w:r>
        <w:rPr>
          <w:snapToGrid w:val="0"/>
        </w:rPr>
        <w:tab/>
        <w:t>Report on exceptional conduct, judgment or discretion</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an officer considers that a member or cadet has shown exceptional conduct, judgment or discretion in any matter or that he considers a member worthy of promotion — </w:t>
      </w:r>
    </w:p>
    <w:p>
      <w:pPr>
        <w:pStyle w:val="Indenta"/>
        <w:rPr>
          <w:snapToGrid w:val="0"/>
        </w:rPr>
      </w:pPr>
      <w:r>
        <w:rPr>
          <w:snapToGrid w:val="0"/>
        </w:rPr>
        <w:tab/>
        <w:t>(a)</w:t>
      </w:r>
      <w:r>
        <w:rPr>
          <w:snapToGrid w:val="0"/>
        </w:rPr>
        <w:tab/>
        <w:t>the officer shall report the full particulars through his Regional Officer to the Commissioner and attach to his report any files relating to the matter; and</w:t>
      </w:r>
    </w:p>
    <w:p>
      <w:pPr>
        <w:pStyle w:val="Indenta"/>
        <w:rPr>
          <w:snapToGrid w:val="0"/>
        </w:rPr>
      </w:pPr>
      <w:r>
        <w:rPr>
          <w:snapToGrid w:val="0"/>
        </w:rPr>
        <w:tab/>
        <w:t>(b)</w:t>
      </w:r>
      <w:r>
        <w:rPr>
          <w:snapToGrid w:val="0"/>
        </w:rPr>
        <w:tab/>
        <w:t>the Commissioner may inquire into the merits of the matter, decide whether or not the conduct is worthy of commendatory entry and notify his decision to the Regional Officer of the Region in which the member or cadet is posted.</w:t>
      </w:r>
    </w:p>
    <w:p>
      <w:pPr>
        <w:pStyle w:val="Footnotesection"/>
      </w:pPr>
      <w:r>
        <w:tab/>
        <w:t xml:space="preserve">[Regulation 706 amended in Gazette 30 Mar 1990 p. 1648.] </w:t>
      </w:r>
    </w:p>
    <w:p>
      <w:pPr>
        <w:pStyle w:val="Heading5"/>
        <w:rPr>
          <w:snapToGrid w:val="0"/>
        </w:rPr>
      </w:pPr>
      <w:bookmarkStart w:id="285" w:name="_Toc500034731"/>
      <w:bookmarkStart w:id="286" w:name="_Toc515769529"/>
      <w:bookmarkStart w:id="287" w:name="_Toc522083210"/>
      <w:bookmarkStart w:id="288" w:name="_Toc123622959"/>
      <w:r>
        <w:rPr>
          <w:rStyle w:val="CharSectno"/>
        </w:rPr>
        <w:t>707</w:t>
      </w:r>
      <w:r>
        <w:rPr>
          <w:snapToGrid w:val="0"/>
        </w:rPr>
        <w:t>.</w:t>
      </w:r>
      <w:r>
        <w:rPr>
          <w:snapToGrid w:val="0"/>
        </w:rPr>
        <w:tab/>
        <w:t>Personal file may be viewed</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member or cadet may upon written application to the Commissioner view his personal file.</w:t>
      </w:r>
    </w:p>
    <w:p>
      <w:pPr>
        <w:pStyle w:val="Heading5"/>
        <w:rPr>
          <w:snapToGrid w:val="0"/>
        </w:rPr>
      </w:pPr>
      <w:bookmarkStart w:id="289" w:name="_Toc500034732"/>
      <w:bookmarkStart w:id="290" w:name="_Toc515769530"/>
      <w:bookmarkStart w:id="291" w:name="_Toc522083211"/>
      <w:bookmarkStart w:id="292" w:name="_Toc123622960"/>
      <w:r>
        <w:rPr>
          <w:rStyle w:val="CharSectno"/>
        </w:rPr>
        <w:t>708</w:t>
      </w:r>
      <w:r>
        <w:rPr>
          <w:snapToGrid w:val="0"/>
        </w:rPr>
        <w:t>.</w:t>
      </w:r>
      <w:r>
        <w:rPr>
          <w:snapToGrid w:val="0"/>
        </w:rPr>
        <w:tab/>
        <w:t>Persons entitled to view personal file</w:t>
      </w:r>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No person other than the Commissioner, a person authorised by him for that purpose or the particular member or cadet concerned, or a staff officer acting in the course of his duties, is permitted to peruse or view a personal file.</w:t>
      </w:r>
    </w:p>
    <w:p>
      <w:pPr>
        <w:pStyle w:val="Ednotepart"/>
      </w:pPr>
      <w:r>
        <w:t>[Part VIIA repealed in Gazette 17 Mar 1995 p. 1055.]</w:t>
      </w:r>
    </w:p>
    <w:p>
      <w:pPr>
        <w:pStyle w:val="Heading2"/>
      </w:pPr>
      <w:bookmarkStart w:id="293" w:name="_Toc90976497"/>
      <w:bookmarkStart w:id="294" w:name="_Toc91044729"/>
      <w:bookmarkStart w:id="295" w:name="_Toc91044909"/>
      <w:bookmarkStart w:id="296" w:name="_Toc123621418"/>
      <w:bookmarkStart w:id="297" w:name="_Toc123622961"/>
      <w:r>
        <w:rPr>
          <w:rStyle w:val="CharPartNo"/>
        </w:rPr>
        <w:t>Part VIII</w:t>
      </w:r>
      <w:r>
        <w:rPr>
          <w:rStyle w:val="CharDivText"/>
        </w:rPr>
        <w:t> </w:t>
      </w:r>
      <w:r>
        <w:t>—</w:t>
      </w:r>
      <w:r>
        <w:rPr>
          <w:rStyle w:val="CharDivText"/>
        </w:rPr>
        <w:t> </w:t>
      </w:r>
      <w:r>
        <w:rPr>
          <w:rStyle w:val="CharPartText"/>
        </w:rPr>
        <w:t>Seniority</w:t>
      </w:r>
      <w:bookmarkEnd w:id="293"/>
      <w:bookmarkEnd w:id="294"/>
      <w:bookmarkEnd w:id="295"/>
      <w:bookmarkEnd w:id="296"/>
      <w:bookmarkEnd w:id="297"/>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298" w:name="_Toc500034733"/>
      <w:bookmarkStart w:id="299" w:name="_Toc515769531"/>
      <w:bookmarkStart w:id="300" w:name="_Toc522083212"/>
      <w:bookmarkStart w:id="301" w:name="_Toc123622962"/>
      <w:r>
        <w:rPr>
          <w:rStyle w:val="CharSectno"/>
        </w:rPr>
        <w:t>801</w:t>
      </w:r>
      <w:r>
        <w:rPr>
          <w:snapToGrid w:val="0"/>
        </w:rPr>
        <w:t>.</w:t>
      </w:r>
      <w:r>
        <w:rPr>
          <w:snapToGrid w:val="0"/>
        </w:rPr>
        <w:tab/>
        <w:t>Interpretation</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302" w:name="_Toc500034734"/>
      <w:bookmarkStart w:id="303" w:name="_Toc515769532"/>
      <w:bookmarkStart w:id="304" w:name="_Toc522083213"/>
      <w:bookmarkStart w:id="305" w:name="_Toc123622963"/>
      <w:r>
        <w:rPr>
          <w:rStyle w:val="CharSectno"/>
        </w:rPr>
        <w:t>802</w:t>
      </w:r>
      <w:r>
        <w:t>.</w:t>
      </w:r>
      <w:r>
        <w:tab/>
        <w:t>Regulations not to affect power conferred on the Governor, Commissioner or Award</w:t>
      </w:r>
      <w:bookmarkEnd w:id="302"/>
      <w:bookmarkEnd w:id="303"/>
      <w:bookmarkEnd w:id="304"/>
      <w:bookmarkEnd w:id="305"/>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306" w:name="_Toc500034735"/>
      <w:bookmarkStart w:id="307" w:name="_Toc515769533"/>
      <w:bookmarkStart w:id="308" w:name="_Toc522083214"/>
      <w:bookmarkStart w:id="309" w:name="_Toc123622964"/>
      <w:r>
        <w:rPr>
          <w:rStyle w:val="CharSectno"/>
        </w:rPr>
        <w:t>803</w:t>
      </w:r>
      <w:r>
        <w:rPr>
          <w:snapToGrid w:val="0"/>
        </w:rPr>
        <w:t>.</w:t>
      </w:r>
      <w:r>
        <w:rPr>
          <w:snapToGrid w:val="0"/>
        </w:rPr>
        <w:tab/>
        <w:t>Register of Training and Education Qualifications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310" w:name="_Toc500034736"/>
      <w:bookmarkStart w:id="311" w:name="_Toc515769534"/>
      <w:bookmarkStart w:id="312" w:name="_Toc522083215"/>
      <w:bookmarkStart w:id="313" w:name="_Toc123622965"/>
      <w:r>
        <w:rPr>
          <w:rStyle w:val="CharSectno"/>
        </w:rPr>
        <w:t>804</w:t>
      </w:r>
      <w:r>
        <w:rPr>
          <w:snapToGrid w:val="0"/>
        </w:rPr>
        <w:t>.</w:t>
      </w:r>
      <w:r>
        <w:rPr>
          <w:snapToGrid w:val="0"/>
        </w:rPr>
        <w:tab/>
        <w:t>General Seniority List to be established</w:t>
      </w:r>
      <w:bookmarkEnd w:id="310"/>
      <w:bookmarkEnd w:id="311"/>
      <w:bookmarkEnd w:id="312"/>
      <w:bookmarkEnd w:id="313"/>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314" w:name="_Toc500034737"/>
      <w:bookmarkStart w:id="315" w:name="_Toc515769535"/>
      <w:bookmarkStart w:id="316" w:name="_Toc522083216"/>
      <w:bookmarkStart w:id="317" w:name="_Toc123622966"/>
      <w:r>
        <w:rPr>
          <w:rStyle w:val="CharSectno"/>
        </w:rPr>
        <w:t>805</w:t>
      </w:r>
      <w:r>
        <w:rPr>
          <w:snapToGrid w:val="0"/>
        </w:rPr>
        <w:t>.</w:t>
      </w:r>
      <w:r>
        <w:rPr>
          <w:snapToGrid w:val="0"/>
        </w:rPr>
        <w:tab/>
        <w:t>General seniority of Force members</w:t>
      </w:r>
      <w:bookmarkEnd w:id="314"/>
      <w:bookmarkEnd w:id="315"/>
      <w:bookmarkEnd w:id="316"/>
      <w:bookmarkEnd w:id="317"/>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318" w:name="_Toc90976503"/>
      <w:bookmarkStart w:id="319" w:name="_Toc91044735"/>
      <w:bookmarkStart w:id="320" w:name="_Toc91044915"/>
      <w:bookmarkStart w:id="321" w:name="_Toc123621424"/>
      <w:bookmarkStart w:id="322" w:name="_Toc123622967"/>
      <w:r>
        <w:rPr>
          <w:rStyle w:val="CharPartNo"/>
        </w:rPr>
        <w:t>Part VIIIA</w:t>
      </w:r>
      <w:r>
        <w:rPr>
          <w:rStyle w:val="CharDivNo"/>
        </w:rPr>
        <w:t> </w:t>
      </w:r>
      <w:r>
        <w:t>—</w:t>
      </w:r>
      <w:r>
        <w:rPr>
          <w:rStyle w:val="CharDivText"/>
        </w:rPr>
        <w:t> </w:t>
      </w:r>
      <w:r>
        <w:rPr>
          <w:rStyle w:val="CharPartText"/>
        </w:rPr>
        <w:t>Recognition of bravery and merit</w:t>
      </w:r>
      <w:bookmarkEnd w:id="318"/>
      <w:bookmarkEnd w:id="319"/>
      <w:bookmarkEnd w:id="320"/>
      <w:bookmarkEnd w:id="321"/>
      <w:bookmarkEnd w:id="322"/>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323" w:name="_Toc500034738"/>
      <w:bookmarkStart w:id="324" w:name="_Toc515769536"/>
      <w:bookmarkStart w:id="325" w:name="_Toc522083217"/>
      <w:bookmarkStart w:id="326" w:name="_Toc123622968"/>
      <w:r>
        <w:rPr>
          <w:rStyle w:val="CharSectno"/>
        </w:rPr>
        <w:t>8A01</w:t>
      </w:r>
      <w:r>
        <w:rPr>
          <w:snapToGrid w:val="0"/>
        </w:rPr>
        <w:t>.</w:t>
      </w:r>
      <w:r>
        <w:rPr>
          <w:snapToGrid w:val="0"/>
        </w:rPr>
        <w:tab/>
        <w:t>Interpretation of Part</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aboriginal aide or special constable.</w:t>
      </w:r>
    </w:p>
    <w:p>
      <w:pPr>
        <w:pStyle w:val="Footnotesection"/>
      </w:pPr>
      <w:r>
        <w:tab/>
        <w:t xml:space="preserve">[Regulation 8A01 inserted in Gazette 2 Feb 1990 p. 788.] </w:t>
      </w:r>
    </w:p>
    <w:p>
      <w:pPr>
        <w:pStyle w:val="Heading5"/>
        <w:rPr>
          <w:snapToGrid w:val="0"/>
        </w:rPr>
      </w:pPr>
      <w:bookmarkStart w:id="327" w:name="_Toc500034739"/>
      <w:bookmarkStart w:id="328" w:name="_Toc515769537"/>
      <w:bookmarkStart w:id="329" w:name="_Toc522083218"/>
      <w:bookmarkStart w:id="330" w:name="_Toc123622969"/>
      <w:r>
        <w:rPr>
          <w:rStyle w:val="CharSectno"/>
        </w:rPr>
        <w:t>8A02</w:t>
      </w:r>
      <w:r>
        <w:rPr>
          <w:snapToGrid w:val="0"/>
        </w:rPr>
        <w:t>.</w:t>
      </w:r>
      <w:r>
        <w:rPr>
          <w:snapToGrid w:val="0"/>
        </w:rPr>
        <w:tab/>
        <w:t>Classes of awards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Commissioner may, under a recommendation made by the Committee, grant an award of a designation set out in the following table to a member of the Force who is eligible under the criterion shown opposite the designated award.</w:t>
      </w:r>
    </w:p>
    <w:p>
      <w:pPr>
        <w:pStyle w:val="MiscellaneousHeading"/>
        <w:spacing w:after="60"/>
        <w:outlineLvl w:val="0"/>
        <w:rPr>
          <w:b/>
          <w:snapToGrid w:val="0"/>
        </w:rPr>
      </w:pPr>
      <w:r>
        <w:rPr>
          <w:b/>
          <w:snapToGrid w:val="0"/>
        </w:rPr>
        <w:t>Table</w:t>
      </w:r>
    </w:p>
    <w:tbl>
      <w:tblPr>
        <w:tblW w:w="0" w:type="auto"/>
        <w:tblLayout w:type="fixed"/>
        <w:tblLook w:val="0000" w:firstRow="0" w:lastRow="0" w:firstColumn="0" w:lastColumn="0" w:noHBand="0" w:noVBand="0"/>
      </w:tblPr>
      <w:tblGrid>
        <w:gridCol w:w="3510"/>
        <w:gridCol w:w="3794"/>
      </w:tblGrid>
      <w:tr>
        <w:tc>
          <w:tcPr>
            <w:tcW w:w="3510" w:type="dxa"/>
          </w:tcPr>
          <w:p>
            <w:pPr>
              <w:pStyle w:val="Table"/>
              <w:spacing w:before="0"/>
              <w:ind w:left="851"/>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3510" w:type="dxa"/>
          </w:tcPr>
          <w:p>
            <w:pPr>
              <w:pStyle w:val="Table"/>
              <w:spacing w:before="0"/>
              <w:ind w:left="851"/>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3510" w:type="dxa"/>
          </w:tcPr>
          <w:p>
            <w:pPr>
              <w:pStyle w:val="Table"/>
              <w:spacing w:before="0"/>
              <w:ind w:left="851"/>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3510" w:type="dxa"/>
          </w:tcPr>
          <w:p>
            <w:pPr>
              <w:pStyle w:val="Table"/>
              <w:spacing w:before="0"/>
              <w:ind w:left="851"/>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field operational duty.</w:t>
            </w:r>
          </w:p>
        </w:tc>
      </w:tr>
      <w:tr>
        <w:tc>
          <w:tcPr>
            <w:tcW w:w="3510" w:type="dxa"/>
          </w:tcPr>
          <w:p>
            <w:pPr>
              <w:pStyle w:val="Table"/>
              <w:keepNext/>
              <w:spacing w:before="0"/>
              <w:ind w:left="851"/>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w:t>
      </w:r>
    </w:p>
    <w:p>
      <w:pPr>
        <w:pStyle w:val="Heading5"/>
        <w:rPr>
          <w:snapToGrid w:val="0"/>
        </w:rPr>
      </w:pPr>
      <w:bookmarkStart w:id="331" w:name="_Toc500034740"/>
      <w:bookmarkStart w:id="332" w:name="_Toc515769538"/>
      <w:bookmarkStart w:id="333" w:name="_Toc522083219"/>
      <w:bookmarkStart w:id="334" w:name="_Toc123622970"/>
      <w:r>
        <w:rPr>
          <w:rStyle w:val="CharSectno"/>
        </w:rPr>
        <w:t>8A03</w:t>
      </w:r>
      <w:r>
        <w:rPr>
          <w:snapToGrid w:val="0"/>
        </w:rPr>
        <w:t>.</w:t>
      </w:r>
      <w:r>
        <w:rPr>
          <w:snapToGrid w:val="0"/>
        </w:rPr>
        <w:tab/>
        <w:t>Nature of awards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outlineLvl w:val="0"/>
        <w:rPr>
          <w:b/>
          <w:snapToGrid w:val="0"/>
        </w:rPr>
      </w:pPr>
      <w:r>
        <w:rPr>
          <w:b/>
          <w:snapToGrid w:val="0"/>
        </w:rPr>
        <w:t>Table</w:t>
      </w:r>
    </w:p>
    <w:tbl>
      <w:tblPr>
        <w:tblW w:w="0" w:type="auto"/>
        <w:tblLayout w:type="fixed"/>
        <w:tblLook w:val="0000" w:firstRow="0" w:lastRow="0" w:firstColumn="0" w:lastColumn="0" w:noHBand="0" w:noVBand="0"/>
      </w:tblPr>
      <w:tblGrid>
        <w:gridCol w:w="3510"/>
        <w:gridCol w:w="3794"/>
      </w:tblGrid>
      <w:tr>
        <w:trPr>
          <w:cantSplit/>
          <w:trHeight w:val="1306"/>
        </w:trPr>
        <w:tc>
          <w:tcPr>
            <w:tcW w:w="3510" w:type="dxa"/>
          </w:tcPr>
          <w:p>
            <w:pPr>
              <w:pStyle w:val="Table"/>
              <w:spacing w:before="0"/>
              <w:ind w:left="851"/>
              <w:rPr>
                <w:snapToGrid w:val="0"/>
              </w:rPr>
            </w:pPr>
            <w:r>
              <w:rPr>
                <w:snapToGrid w:val="0"/>
              </w:rPr>
              <w:t>Award for Bravery</w:t>
            </w:r>
          </w:p>
        </w:tc>
        <w:tc>
          <w:tcPr>
            <w:tcW w:w="3794" w:type="dxa"/>
          </w:tcPr>
          <w:p>
            <w:pPr>
              <w:pStyle w:val="Table"/>
              <w:tabs>
                <w:tab w:val="left" w:pos="459"/>
              </w:tabs>
              <w:spacing w:before="0"/>
              <w:ind w:left="459" w:hanging="459"/>
              <w:rPr>
                <w:snapToGrid w:val="0"/>
              </w:rPr>
            </w:pPr>
            <w:r>
              <w:rPr>
                <w:snapToGrid w:val="0"/>
              </w:rPr>
              <w:t xml:space="preserve">(1) </w:t>
            </w:r>
            <w:r>
              <w:rPr>
                <w:snapToGrid w:val="0"/>
              </w:rPr>
              <w:tab/>
              <w:t>A Cross for Bravery, as described in Part 1 of the Fourth Schedule</w:t>
            </w:r>
          </w:p>
          <w:p>
            <w:pPr>
              <w:pStyle w:val="Table"/>
              <w:tabs>
                <w:tab w:val="left" w:pos="459"/>
              </w:tabs>
              <w:spacing w:before="0"/>
              <w:ind w:left="459" w:hanging="459"/>
              <w:rPr>
                <w:snapToGrid w:val="0"/>
              </w:rPr>
            </w:pPr>
            <w:r>
              <w:rPr>
                <w:snapToGrid w:val="0"/>
              </w:rPr>
              <w:t xml:space="preserve">(2) </w:t>
            </w:r>
            <w:r>
              <w:rPr>
                <w:snapToGrid w:val="0"/>
              </w:rPr>
              <w:tab/>
              <w:t>A citation from the Commissioner describing the act for which the award is granted</w:t>
            </w:r>
          </w:p>
        </w:tc>
      </w:tr>
      <w:tr>
        <w:trPr>
          <w:cantSplit/>
          <w:trHeight w:val="1306"/>
        </w:trPr>
        <w:tc>
          <w:tcPr>
            <w:tcW w:w="3510" w:type="dxa"/>
          </w:tcPr>
          <w:p>
            <w:pPr>
              <w:pStyle w:val="Table"/>
              <w:spacing w:before="0"/>
              <w:ind w:left="851"/>
              <w:rPr>
                <w:snapToGrid w:val="0"/>
              </w:rPr>
            </w:pPr>
            <w:r>
              <w:rPr>
                <w:snapToGrid w:val="0"/>
              </w:rPr>
              <w:t xml:space="preserve">Bar to the Award for Bravery </w:t>
            </w:r>
          </w:p>
        </w:tc>
        <w:tc>
          <w:tcPr>
            <w:tcW w:w="3794" w:type="dxa"/>
          </w:tcPr>
          <w:p>
            <w:pPr>
              <w:pStyle w:val="Table"/>
              <w:tabs>
                <w:tab w:val="left" w:pos="459"/>
              </w:tabs>
              <w:spacing w:before="0"/>
              <w:ind w:left="459" w:hanging="459"/>
              <w:rPr>
                <w:snapToGrid w:val="0"/>
              </w:rPr>
            </w:pPr>
            <w:r>
              <w:rPr>
                <w:snapToGrid w:val="0"/>
              </w:rPr>
              <w:t xml:space="preserve">(1) </w:t>
            </w:r>
            <w:r>
              <w:rPr>
                <w:snapToGrid w:val="0"/>
              </w:rPr>
              <w:tab/>
              <w:t>A bar and rosette, as described in Part 2 of the Fourth Schedule</w:t>
            </w:r>
          </w:p>
          <w:p>
            <w:pPr>
              <w:pStyle w:val="Table"/>
              <w:tabs>
                <w:tab w:val="left" w:pos="459"/>
              </w:tabs>
              <w:spacing w:before="0"/>
              <w:ind w:left="459" w:hanging="459"/>
              <w:rPr>
                <w:snapToGrid w:val="0"/>
              </w:rPr>
            </w:pPr>
            <w:r>
              <w:rPr>
                <w:snapToGrid w:val="0"/>
              </w:rPr>
              <w:t xml:space="preserve">(2) </w:t>
            </w:r>
            <w:r>
              <w:rPr>
                <w:snapToGrid w:val="0"/>
              </w:rPr>
              <w:tab/>
              <w:t>A citation from the Commissioner describing the act for which the award is granted</w:t>
            </w:r>
          </w:p>
        </w:tc>
      </w:tr>
      <w:tr>
        <w:tc>
          <w:tcPr>
            <w:tcW w:w="3510" w:type="dxa"/>
          </w:tcPr>
          <w:p>
            <w:pPr>
              <w:pStyle w:val="Table"/>
              <w:spacing w:before="0"/>
              <w:ind w:left="851"/>
              <w:rPr>
                <w:snapToGrid w:val="0"/>
              </w:rPr>
            </w:pPr>
            <w:r>
              <w:rPr>
                <w:snapToGrid w:val="0"/>
              </w:rPr>
              <w:t xml:space="preserve">Certificate of Merit </w:t>
            </w:r>
          </w:p>
        </w:tc>
        <w:tc>
          <w:tcPr>
            <w:tcW w:w="3794" w:type="dxa"/>
          </w:tcPr>
          <w:p>
            <w:pPr>
              <w:pStyle w:val="Table"/>
              <w:spacing w:before="0"/>
              <w:rPr>
                <w:snapToGrid w:val="0"/>
              </w:rPr>
            </w:pPr>
            <w:r>
              <w:rPr>
                <w:snapToGrid w:val="0"/>
              </w:rPr>
              <w:t>A certificate from the Commissioner describing the conduct for which the award is granted</w:t>
            </w:r>
          </w:p>
        </w:tc>
      </w:tr>
      <w:tr>
        <w:tc>
          <w:tcPr>
            <w:tcW w:w="3510" w:type="dxa"/>
          </w:tcPr>
          <w:p>
            <w:pPr>
              <w:pStyle w:val="Table"/>
              <w:spacing w:before="0"/>
              <w:ind w:left="851"/>
              <w:rPr>
                <w:snapToGrid w:val="0"/>
              </w:rPr>
            </w:pPr>
            <w:r>
              <w:rPr>
                <w:snapToGrid w:val="0"/>
              </w:rPr>
              <w:t xml:space="preserve">Special Commendation </w:t>
            </w:r>
          </w:p>
        </w:tc>
        <w:tc>
          <w:tcPr>
            <w:tcW w:w="3794" w:type="dxa"/>
          </w:tcPr>
          <w:p>
            <w:pPr>
              <w:pStyle w:val="Table"/>
              <w:spacing w:before="0"/>
              <w:rPr>
                <w:snapToGrid w:val="0"/>
              </w:rPr>
            </w:pPr>
            <w:r>
              <w:rPr>
                <w:snapToGrid w:val="0"/>
              </w:rPr>
              <w:t>A letter from the Commissioner</w:t>
            </w:r>
          </w:p>
        </w:tc>
      </w:tr>
      <w:tr>
        <w:tc>
          <w:tcPr>
            <w:tcW w:w="3510" w:type="dxa"/>
          </w:tcPr>
          <w:p>
            <w:pPr>
              <w:pStyle w:val="Table"/>
              <w:spacing w:before="0"/>
              <w:ind w:left="851"/>
              <w:rPr>
                <w:snapToGrid w:val="0"/>
              </w:rPr>
            </w:pPr>
            <w:r>
              <w:rPr>
                <w:snapToGrid w:val="0"/>
              </w:rPr>
              <w:t xml:space="preserve">Commendation </w:t>
            </w:r>
          </w:p>
        </w:tc>
        <w:tc>
          <w:tcPr>
            <w:tcW w:w="3794" w:type="dxa"/>
          </w:tcPr>
          <w:p>
            <w:pPr>
              <w:pStyle w:val="Table"/>
              <w:spacing w:before="0"/>
              <w:rPr>
                <w:snapToGrid w:val="0"/>
              </w:rPr>
            </w:pPr>
            <w:r>
              <w:rPr>
                <w:snapToGrid w:val="0"/>
              </w:rPr>
              <w:t>A letter from the Commissioner</w:t>
            </w:r>
          </w:p>
        </w:tc>
      </w:tr>
    </w:tbl>
    <w:p>
      <w:pPr>
        <w:pStyle w:val="Footnotesection"/>
      </w:pPr>
      <w:r>
        <w:tab/>
        <w:t xml:space="preserve">[Regulation 8A03 inserted in Gazette 2 Feb 1990 p. 789.] </w:t>
      </w:r>
    </w:p>
    <w:p>
      <w:pPr>
        <w:pStyle w:val="Heading5"/>
        <w:rPr>
          <w:snapToGrid w:val="0"/>
        </w:rPr>
      </w:pPr>
      <w:bookmarkStart w:id="335" w:name="_Toc500034741"/>
      <w:bookmarkStart w:id="336" w:name="_Toc515769539"/>
      <w:bookmarkStart w:id="337" w:name="_Toc522083220"/>
      <w:bookmarkStart w:id="338" w:name="_Toc123622971"/>
      <w:r>
        <w:rPr>
          <w:rStyle w:val="CharSectno"/>
        </w:rPr>
        <w:t>8A04</w:t>
      </w:r>
      <w:r>
        <w:rPr>
          <w:snapToGrid w:val="0"/>
        </w:rPr>
        <w:t>.</w:t>
      </w:r>
      <w:r>
        <w:rPr>
          <w:snapToGrid w:val="0"/>
        </w:rPr>
        <w:tab/>
        <w:t>Nomination for an award</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 must be in writing.</w:t>
      </w:r>
    </w:p>
    <w:p>
      <w:pPr>
        <w:pStyle w:val="Footnotesection"/>
      </w:pPr>
      <w:r>
        <w:tab/>
        <w:t xml:space="preserve">[Regulation 8A04 inserted in Gazette 2 Feb 1990 p. 789.] </w:t>
      </w:r>
    </w:p>
    <w:p>
      <w:pPr>
        <w:pStyle w:val="Heading5"/>
        <w:rPr>
          <w:snapToGrid w:val="0"/>
        </w:rPr>
      </w:pPr>
      <w:bookmarkStart w:id="339" w:name="_Toc500034742"/>
      <w:bookmarkStart w:id="340" w:name="_Toc515769540"/>
      <w:bookmarkStart w:id="341" w:name="_Toc522083221"/>
      <w:bookmarkStart w:id="342" w:name="_Toc123622972"/>
      <w:r>
        <w:rPr>
          <w:rStyle w:val="CharSectno"/>
        </w:rPr>
        <w:t>8A05</w:t>
      </w:r>
      <w:r>
        <w:rPr>
          <w:snapToGrid w:val="0"/>
        </w:rPr>
        <w:t>.</w:t>
      </w:r>
      <w:r>
        <w:rPr>
          <w:snapToGrid w:val="0"/>
        </w:rPr>
        <w:tab/>
        <w:t>Determination of nominations</w:t>
      </w:r>
      <w:bookmarkEnd w:id="339"/>
      <w:bookmarkEnd w:id="340"/>
      <w:bookmarkEnd w:id="341"/>
      <w:bookmarkEnd w:id="342"/>
      <w:r>
        <w:rPr>
          <w:snapToGrid w:val="0"/>
        </w:rPr>
        <w:t xml:space="preserve"> </w:t>
      </w:r>
    </w:p>
    <w:p>
      <w:pPr>
        <w:pStyle w:val="Subsection"/>
        <w:outlineLvl w:val="0"/>
        <w:rPr>
          <w:snapToGrid w:val="0"/>
        </w:rPr>
      </w:pPr>
      <w:r>
        <w:rPr>
          <w:snapToGrid w:val="0"/>
        </w:rPr>
        <w:tab/>
        <w:t>(1)</w:t>
      </w:r>
      <w:r>
        <w:rPr>
          <w:snapToGrid w:val="0"/>
        </w:rPr>
        <w:tab/>
        <w:t>A nomination must be determined by the following procedure — </w:t>
      </w:r>
    </w:p>
    <w:p>
      <w:pPr>
        <w:pStyle w:val="Indenta"/>
        <w:rPr>
          <w:snapToGrid w:val="0"/>
        </w:rPr>
      </w:pPr>
      <w:r>
        <w:rPr>
          <w:snapToGrid w:val="0"/>
        </w:rPr>
        <w:tab/>
        <w:t>(a)</w:t>
      </w:r>
      <w:r>
        <w:rPr>
          <w:snapToGrid w:val="0"/>
        </w:rPr>
        <w:tab/>
        <w:t>reference of the nomination to the commander of the Inspectorate;</w:t>
      </w:r>
    </w:p>
    <w:p>
      <w:pPr>
        <w:pStyle w:val="Indenta"/>
        <w:rPr>
          <w:snapToGrid w:val="0"/>
        </w:rPr>
      </w:pPr>
      <w:r>
        <w:rPr>
          <w:snapToGrid w:val="0"/>
        </w:rPr>
        <w:tab/>
        <w:t>(b)</w:t>
      </w:r>
      <w:r>
        <w:rPr>
          <w:snapToGrid w:val="0"/>
        </w:rPr>
        <w:tab/>
        <w:t>reference of the matter by the commander of the Inspectorate to a Commissioned Officer;</w:t>
      </w:r>
    </w:p>
    <w:p>
      <w:pPr>
        <w:pStyle w:val="Indenta"/>
        <w:rPr>
          <w:snapToGrid w:val="0"/>
        </w:rPr>
      </w:pPr>
      <w:r>
        <w:rPr>
          <w:snapToGrid w:val="0"/>
        </w:rPr>
        <w:tab/>
        <w:t>(c)</w:t>
      </w:r>
      <w:r>
        <w:rPr>
          <w:snapToGrid w:val="0"/>
        </w:rPr>
        <w:tab/>
        <w:t>an inquiry by that Commissioned Officer or a Commissioned Officer appointed by him and consideration by the inquiring Commissioned Officer of whether the grant of an award may be warranted, in light of the eligibility criteria specified in regulation 8A02 and taking into account the guidelines referred to in regulation 8A10;</w:t>
      </w:r>
    </w:p>
    <w:p>
      <w:pPr>
        <w:pStyle w:val="Indenta"/>
        <w:rPr>
          <w:snapToGrid w:val="0"/>
        </w:rPr>
      </w:pPr>
      <w:r>
        <w:rPr>
          <w:snapToGrid w:val="0"/>
        </w:rPr>
        <w:tab/>
        <w:t>(d)</w:t>
      </w:r>
      <w:r>
        <w:rPr>
          <w:snapToGrid w:val="0"/>
        </w:rPr>
        <w:tab/>
        <w:t>where the inquiring Commissioned Officer concludes that the grant of an award may be warranted, forwarding of a written report by him to the Chief Superintendent of the portfolio within which the nominated member of the Force is performing duty;</w:t>
      </w:r>
    </w:p>
    <w:p>
      <w:pPr>
        <w:pStyle w:val="Indenta"/>
        <w:rPr>
          <w:snapToGrid w:val="0"/>
        </w:rPr>
      </w:pPr>
      <w:r>
        <w:rPr>
          <w:snapToGrid w:val="0"/>
        </w:rPr>
        <w:tab/>
        <w:t>(e)</w:t>
      </w:r>
      <w:r>
        <w:rPr>
          <w:snapToGrid w:val="0"/>
        </w:rPr>
        <w:tab/>
        <w:t>transmission of that report by the Chief Superintendent of the portfolio concerned (with or without comments by him) to the commander of the Inspectorate;</w:t>
      </w:r>
    </w:p>
    <w:p>
      <w:pPr>
        <w:pStyle w:val="Indenta"/>
        <w:rPr>
          <w:snapToGrid w:val="0"/>
        </w:rPr>
      </w:pPr>
      <w:r>
        <w:rPr>
          <w:snapToGrid w:val="0"/>
        </w:rPr>
        <w:tab/>
        <w:t>(f)</w:t>
      </w:r>
      <w:r>
        <w:rPr>
          <w:snapToGrid w:val="0"/>
        </w:rPr>
        <w:tab/>
        <w:t>arrangements by the commander of the Inspectorate for the nomination and the associated report prepared to be considered by the Committee;</w:t>
      </w:r>
    </w:p>
    <w:p>
      <w:pPr>
        <w:pStyle w:val="Indenta"/>
        <w:rPr>
          <w:snapToGrid w:val="0"/>
        </w:rPr>
      </w:pPr>
      <w:r>
        <w:rPr>
          <w:snapToGrid w:val="0"/>
        </w:rPr>
        <w:tab/>
        <w:t>(g)</w:t>
      </w:r>
      <w:r>
        <w:rPr>
          <w:snapToGrid w:val="0"/>
        </w:rPr>
        <w:tab/>
        <w:t>consideration of the nomination and the associated report by the Committee and, where the Committee is of the opinion that an award should be granted, a written recommendation to the Commissioner specifying the award.</w:t>
      </w:r>
    </w:p>
    <w:p>
      <w:pPr>
        <w:pStyle w:val="Subsection"/>
        <w:outlineLvl w:val="0"/>
        <w:rPr>
          <w:snapToGrid w:val="0"/>
        </w:rPr>
      </w:pPr>
      <w:r>
        <w:rPr>
          <w:snapToGrid w:val="0"/>
        </w:rPr>
        <w:tab/>
        <w:t>(2)</w:t>
      </w:r>
      <w:r>
        <w:rPr>
          <w:snapToGrid w:val="0"/>
        </w:rPr>
        <w:tab/>
        <w:t>In carrying out its function, the Committee may make whatever enquiries it considers appropriate.</w:t>
      </w:r>
    </w:p>
    <w:p>
      <w:pPr>
        <w:pStyle w:val="Footnotesection"/>
      </w:pPr>
      <w:r>
        <w:tab/>
        <w:t xml:space="preserve">[Regulation 8A05 inserted in Gazette 2 Feb 1990 p. 789.] </w:t>
      </w:r>
    </w:p>
    <w:p>
      <w:pPr>
        <w:pStyle w:val="Heading5"/>
        <w:rPr>
          <w:snapToGrid w:val="0"/>
        </w:rPr>
      </w:pPr>
      <w:bookmarkStart w:id="343" w:name="_Toc500034743"/>
      <w:bookmarkStart w:id="344" w:name="_Toc515769541"/>
      <w:bookmarkStart w:id="345" w:name="_Toc522083222"/>
      <w:bookmarkStart w:id="346" w:name="_Toc123622973"/>
      <w:r>
        <w:rPr>
          <w:rStyle w:val="CharSectno"/>
        </w:rPr>
        <w:t>8A06</w:t>
      </w:r>
      <w:r>
        <w:rPr>
          <w:snapToGrid w:val="0"/>
        </w:rPr>
        <w:t>.</w:t>
      </w:r>
      <w:r>
        <w:rPr>
          <w:snapToGrid w:val="0"/>
        </w:rPr>
        <w:tab/>
        <w:t>Record of awards</w:t>
      </w:r>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347" w:name="_Toc500034744"/>
      <w:bookmarkStart w:id="348" w:name="_Toc515769542"/>
      <w:bookmarkStart w:id="349" w:name="_Toc522083223"/>
      <w:bookmarkStart w:id="350" w:name="_Toc123622974"/>
      <w:r>
        <w:rPr>
          <w:rStyle w:val="CharSectno"/>
        </w:rPr>
        <w:t>8A07</w:t>
      </w:r>
      <w:r>
        <w:rPr>
          <w:snapToGrid w:val="0"/>
        </w:rPr>
        <w:t>.</w:t>
      </w:r>
      <w:r>
        <w:rPr>
          <w:snapToGrid w:val="0"/>
        </w:rPr>
        <w:tab/>
        <w:t>Letters after name</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rPr>
          <w:snapToGrid w:val="0"/>
        </w:rPr>
      </w:pPr>
      <w:bookmarkStart w:id="351" w:name="_Toc500034745"/>
      <w:bookmarkStart w:id="352" w:name="_Toc515769543"/>
      <w:bookmarkStart w:id="353" w:name="_Toc522083224"/>
      <w:bookmarkStart w:id="354" w:name="_Toc123622975"/>
      <w:r>
        <w:rPr>
          <w:rStyle w:val="CharSectno"/>
        </w:rPr>
        <w:t>8A08</w:t>
      </w:r>
      <w:r>
        <w:rPr>
          <w:snapToGrid w:val="0"/>
        </w:rPr>
        <w:t>.</w:t>
      </w:r>
      <w:r>
        <w:rPr>
          <w:snapToGrid w:val="0"/>
        </w:rPr>
        <w:tab/>
        <w:t>Wearing of awards</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member of the Force who is granted an award which is described in the Fourth Schedule may wear that award only on the right side of the chest.</w:t>
      </w:r>
    </w:p>
    <w:p>
      <w:pPr>
        <w:pStyle w:val="Footnotesection"/>
      </w:pPr>
      <w:r>
        <w:tab/>
        <w:t xml:space="preserve">[Regulation 8A08 inserted in Gazette 2 Feb 1990 p. 790.] </w:t>
      </w:r>
    </w:p>
    <w:p>
      <w:pPr>
        <w:pStyle w:val="Heading5"/>
        <w:rPr>
          <w:snapToGrid w:val="0"/>
        </w:rPr>
      </w:pPr>
      <w:bookmarkStart w:id="355" w:name="_Toc500034746"/>
      <w:bookmarkStart w:id="356" w:name="_Toc515769544"/>
      <w:bookmarkStart w:id="357" w:name="_Toc522083225"/>
      <w:bookmarkStart w:id="358" w:name="_Toc123622976"/>
      <w:r>
        <w:rPr>
          <w:rStyle w:val="CharSectno"/>
        </w:rPr>
        <w:t>8A09</w:t>
      </w:r>
      <w:r>
        <w:rPr>
          <w:snapToGrid w:val="0"/>
        </w:rPr>
        <w:t>.</w:t>
      </w:r>
      <w:r>
        <w:rPr>
          <w:snapToGrid w:val="0"/>
        </w:rPr>
        <w:tab/>
        <w:t>Posthumous awards</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359" w:name="_Toc500034747"/>
      <w:bookmarkStart w:id="360" w:name="_Toc515769545"/>
      <w:bookmarkStart w:id="361" w:name="_Toc522083226"/>
      <w:bookmarkStart w:id="362" w:name="_Toc123622977"/>
      <w:r>
        <w:rPr>
          <w:rStyle w:val="CharSectno"/>
        </w:rPr>
        <w:t>8A10</w:t>
      </w:r>
      <w:r>
        <w:rPr>
          <w:snapToGrid w:val="0"/>
        </w:rPr>
        <w:t>.</w:t>
      </w:r>
      <w:r>
        <w:rPr>
          <w:snapToGrid w:val="0"/>
        </w:rPr>
        <w:tab/>
        <w:t>Guidelines for consideration of nominations</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363" w:name="_Toc500034748"/>
      <w:bookmarkStart w:id="364" w:name="_Toc515769546"/>
      <w:bookmarkStart w:id="365" w:name="_Toc522083227"/>
      <w:bookmarkStart w:id="366" w:name="_Toc123622978"/>
      <w:r>
        <w:rPr>
          <w:rStyle w:val="CharSectno"/>
        </w:rPr>
        <w:t>8A11</w:t>
      </w:r>
      <w:r>
        <w:rPr>
          <w:snapToGrid w:val="0"/>
        </w:rPr>
        <w:t>.</w:t>
      </w:r>
      <w:r>
        <w:rPr>
          <w:snapToGrid w:val="0"/>
        </w:rPr>
        <w:tab/>
        <w:t>Police Honours and Awards Committee</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 Commissioner;</w:t>
      </w:r>
    </w:p>
    <w:p>
      <w:pPr>
        <w:pStyle w:val="Indenta"/>
        <w:rPr>
          <w:snapToGrid w:val="0"/>
        </w:rPr>
      </w:pPr>
      <w:r>
        <w:rPr>
          <w:snapToGrid w:val="0"/>
        </w:rPr>
        <w:tab/>
        <w:t>(c)</w:t>
      </w:r>
      <w:r>
        <w:rPr>
          <w:snapToGrid w:val="0"/>
        </w:rPr>
        <w:tab/>
        <w:t>the Assistant Commissioners;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w:t>
      </w:r>
    </w:p>
    <w:p>
      <w:pPr>
        <w:pStyle w:val="Heading2"/>
      </w:pPr>
      <w:bookmarkStart w:id="367" w:name="_Toc90976515"/>
      <w:bookmarkStart w:id="368" w:name="_Toc91044747"/>
      <w:bookmarkStart w:id="369" w:name="_Toc91044927"/>
      <w:bookmarkStart w:id="370" w:name="_Toc123621436"/>
      <w:bookmarkStart w:id="371" w:name="_Toc123622979"/>
      <w:r>
        <w:rPr>
          <w:rStyle w:val="CharPartNo"/>
        </w:rPr>
        <w:t>Part IX</w:t>
      </w:r>
      <w:r>
        <w:t> — </w:t>
      </w:r>
      <w:r>
        <w:rPr>
          <w:rStyle w:val="CharPartText"/>
        </w:rPr>
        <w:t>Dress and equipment</w:t>
      </w:r>
      <w:bookmarkEnd w:id="367"/>
      <w:bookmarkEnd w:id="368"/>
      <w:bookmarkEnd w:id="369"/>
      <w:bookmarkEnd w:id="370"/>
      <w:bookmarkEnd w:id="371"/>
      <w:r>
        <w:rPr>
          <w:rStyle w:val="CharPartText"/>
        </w:rPr>
        <w:t xml:space="preserve"> </w:t>
      </w:r>
    </w:p>
    <w:p>
      <w:pPr>
        <w:pStyle w:val="Heading3"/>
        <w:rPr>
          <w:snapToGrid w:val="0"/>
        </w:rPr>
      </w:pPr>
      <w:bookmarkStart w:id="372" w:name="_Toc90976516"/>
      <w:bookmarkStart w:id="373" w:name="_Toc91044748"/>
      <w:bookmarkStart w:id="374" w:name="_Toc91044928"/>
      <w:bookmarkStart w:id="375" w:name="_Toc123621437"/>
      <w:bookmarkStart w:id="376" w:name="_Toc123622980"/>
      <w:r>
        <w:rPr>
          <w:rStyle w:val="CharDivNo"/>
        </w:rPr>
        <w:t>Division 1</w:t>
      </w:r>
      <w:r>
        <w:rPr>
          <w:snapToGrid w:val="0"/>
        </w:rPr>
        <w:t> — </w:t>
      </w:r>
      <w:r>
        <w:rPr>
          <w:rStyle w:val="CharDivText"/>
        </w:rPr>
        <w:t>General requirements</w:t>
      </w:r>
      <w:bookmarkEnd w:id="372"/>
      <w:bookmarkEnd w:id="373"/>
      <w:bookmarkEnd w:id="374"/>
      <w:bookmarkEnd w:id="375"/>
      <w:bookmarkEnd w:id="376"/>
      <w:r>
        <w:rPr>
          <w:rStyle w:val="CharDivText"/>
        </w:rPr>
        <w:t xml:space="preserve"> </w:t>
      </w:r>
    </w:p>
    <w:p>
      <w:pPr>
        <w:pStyle w:val="Heading5"/>
        <w:rPr>
          <w:snapToGrid w:val="0"/>
        </w:rPr>
      </w:pPr>
      <w:bookmarkStart w:id="377" w:name="_Toc500034749"/>
      <w:bookmarkStart w:id="378" w:name="_Toc515769547"/>
      <w:bookmarkStart w:id="379" w:name="_Toc522083228"/>
      <w:bookmarkStart w:id="380" w:name="_Toc123622981"/>
      <w:r>
        <w:rPr>
          <w:rStyle w:val="CharSectno"/>
        </w:rPr>
        <w:t>901</w:t>
      </w:r>
      <w:r>
        <w:rPr>
          <w:snapToGrid w:val="0"/>
        </w:rPr>
        <w:t>.</w:t>
      </w:r>
      <w:r>
        <w:rPr>
          <w:snapToGrid w:val="0"/>
        </w:rPr>
        <w:tab/>
        <w:t>Appearance</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member or cadet shall be neat and clean in his clothing, appearance and person.</w:t>
      </w:r>
    </w:p>
    <w:p>
      <w:pPr>
        <w:pStyle w:val="Subsection"/>
        <w:rPr>
          <w:snapToGrid w:val="0"/>
        </w:rPr>
      </w:pPr>
      <w:r>
        <w:rPr>
          <w:snapToGrid w:val="0"/>
        </w:rPr>
        <w:tab/>
        <w:t>(1a)</w:t>
      </w:r>
      <w:r>
        <w:rPr>
          <w:snapToGrid w:val="0"/>
        </w:rPr>
        <w:tab/>
        <w:t>A member shall — </w:t>
      </w:r>
    </w:p>
    <w:p>
      <w:pPr>
        <w:pStyle w:val="Indenta"/>
        <w:rPr>
          <w:snapToGrid w:val="0"/>
        </w:rPr>
      </w:pPr>
      <w:r>
        <w:rPr>
          <w:snapToGrid w:val="0"/>
        </w:rPr>
        <w:tab/>
        <w:t>(a)</w:t>
      </w:r>
      <w:r>
        <w:rPr>
          <w:snapToGrid w:val="0"/>
        </w:rPr>
        <w:tab/>
        <w:t>if required to work in uniform, keep his uniform in good repair; and</w:t>
      </w:r>
    </w:p>
    <w:p>
      <w:pPr>
        <w:pStyle w:val="Indenta"/>
        <w:rPr>
          <w:snapToGrid w:val="0"/>
        </w:rPr>
      </w:pPr>
      <w:r>
        <w:rPr>
          <w:snapToGrid w:val="0"/>
        </w:rPr>
        <w:tab/>
        <w:t>(b)</w:t>
      </w:r>
      <w:r>
        <w:rPr>
          <w:snapToGrid w:val="0"/>
        </w:rPr>
        <w:tab/>
        <w:t>when in uniform, wear the approved cap or hat whenever he is outside a building or a vehicle and while he is not seated in the Supreme Court or the District Court.</w:t>
      </w:r>
    </w:p>
    <w:p>
      <w:pPr>
        <w:pStyle w:val="Subsection"/>
        <w:rPr>
          <w:snapToGrid w:val="0"/>
        </w:rPr>
      </w:pPr>
      <w:r>
        <w:rPr>
          <w:snapToGrid w:val="0"/>
        </w:rPr>
        <w:tab/>
        <w:t>(2)</w:t>
      </w:r>
      <w:r>
        <w:rPr>
          <w:snapToGrid w:val="0"/>
        </w:rPr>
        <w:tab/>
        <w:t>Unless otherwise approved by the Commissioner, a male member or cadet shall — </w:t>
      </w:r>
    </w:p>
    <w:p>
      <w:pPr>
        <w:pStyle w:val="Indenta"/>
        <w:rPr>
          <w:snapToGrid w:val="0"/>
        </w:rPr>
      </w:pPr>
      <w:r>
        <w:rPr>
          <w:snapToGrid w:val="0"/>
        </w:rPr>
        <w:tab/>
        <w:t>(a)</w:t>
      </w:r>
      <w:r>
        <w:rPr>
          <w:snapToGrid w:val="0"/>
        </w:rPr>
        <w:tab/>
        <w:t>have the hair on his head well cut and trimmed, and not have hair on the sides of his face lower than the lobe of the ear; and</w:t>
      </w:r>
    </w:p>
    <w:p>
      <w:pPr>
        <w:pStyle w:val="Indenta"/>
        <w:rPr>
          <w:snapToGrid w:val="0"/>
        </w:rPr>
      </w:pPr>
      <w:r>
        <w:rPr>
          <w:snapToGrid w:val="0"/>
        </w:rPr>
        <w:tab/>
        <w:t>(b)</w:t>
      </w:r>
      <w:r>
        <w:rPr>
          <w:snapToGrid w:val="0"/>
        </w:rPr>
        <w:tab/>
        <w:t>have his face clean shaven with the exception of the upper lip and, where a moustache is worn, have it neat and trimmed and not have hair encroaching onto his face.</w:t>
      </w:r>
    </w:p>
    <w:p>
      <w:pPr>
        <w:pStyle w:val="Subsection"/>
        <w:rPr>
          <w:snapToGrid w:val="0"/>
        </w:rPr>
      </w:pPr>
      <w:r>
        <w:rPr>
          <w:snapToGrid w:val="0"/>
        </w:rPr>
        <w:tab/>
        <w:t>(3)</w:t>
      </w:r>
      <w:r>
        <w:rPr>
          <w:snapToGrid w:val="0"/>
        </w:rPr>
        <w:tab/>
        <w:t>A female member when in uniform — </w:t>
      </w:r>
    </w:p>
    <w:p>
      <w:pPr>
        <w:pStyle w:val="Indenta"/>
        <w:rPr>
          <w:snapToGrid w:val="0"/>
        </w:rPr>
      </w:pPr>
      <w:r>
        <w:rPr>
          <w:snapToGrid w:val="0"/>
        </w:rPr>
        <w:tab/>
        <w:t>(a)</w:t>
      </w:r>
      <w:r>
        <w:rPr>
          <w:snapToGrid w:val="0"/>
        </w:rPr>
        <w:tab/>
        <w:t>shall have her hair neatly styled or cut so that — </w:t>
      </w:r>
    </w:p>
    <w:p>
      <w:pPr>
        <w:pStyle w:val="Indenti"/>
        <w:rPr>
          <w:snapToGrid w:val="0"/>
        </w:rPr>
      </w:pPr>
      <w:r>
        <w:rPr>
          <w:snapToGrid w:val="0"/>
        </w:rPr>
        <w:tab/>
        <w:t>(i)</w:t>
      </w:r>
      <w:r>
        <w:rPr>
          <w:snapToGrid w:val="0"/>
        </w:rPr>
        <w:tab/>
        <w:t>it does not extend more then 3 cm below the collar;</w:t>
      </w:r>
    </w:p>
    <w:p>
      <w:pPr>
        <w:pStyle w:val="Indenti"/>
        <w:rPr>
          <w:snapToGrid w:val="0"/>
        </w:rPr>
      </w:pPr>
      <w:r>
        <w:rPr>
          <w:snapToGrid w:val="0"/>
        </w:rPr>
        <w:tab/>
        <w:t>(ii)</w:t>
      </w:r>
      <w:r>
        <w:rPr>
          <w:snapToGrid w:val="0"/>
        </w:rPr>
        <w:tab/>
        <w:t>the bulk or length of hair does not interfere with the correct wearing of the uniform hat; and</w:t>
      </w:r>
    </w:p>
    <w:p>
      <w:pPr>
        <w:pStyle w:val="Indenti"/>
        <w:rPr>
          <w:snapToGrid w:val="0"/>
        </w:rPr>
      </w:pPr>
      <w:r>
        <w:rPr>
          <w:snapToGrid w:val="0"/>
        </w:rPr>
        <w:tab/>
        <w:t>(iii)</w:t>
      </w:r>
      <w:r>
        <w:rPr>
          <w:snapToGrid w:val="0"/>
        </w:rPr>
        <w:tab/>
        <w:t>the member’s hair is off her face;</w:t>
      </w:r>
    </w:p>
    <w:p>
      <w:pPr>
        <w:pStyle w:val="Indenta"/>
        <w:rPr>
          <w:snapToGrid w:val="0"/>
        </w:rPr>
      </w:pPr>
      <w:r>
        <w:rPr>
          <w:snapToGrid w:val="0"/>
        </w:rPr>
        <w:tab/>
        <w:t>(b)</w:t>
      </w:r>
      <w:r>
        <w:rPr>
          <w:snapToGrid w:val="0"/>
        </w:rPr>
        <w:tab/>
        <w:t>shall wear the uniform gloves on all ceremonial occasions;</w:t>
      </w:r>
    </w:p>
    <w:p>
      <w:pPr>
        <w:pStyle w:val="Indenta"/>
        <w:rPr>
          <w:snapToGrid w:val="0"/>
        </w:rPr>
      </w:pPr>
      <w:r>
        <w:rPr>
          <w:snapToGrid w:val="0"/>
        </w:rPr>
        <w:tab/>
        <w:t>(c)</w:t>
      </w:r>
      <w:r>
        <w:rPr>
          <w:snapToGrid w:val="0"/>
        </w:rPr>
        <w:tab/>
        <w:t>shall not wear jewellery other than an engagement and wedding ring or one ring of conservative nature, and where the member has pierced ears, small stud earrings or sleepers;</w:t>
      </w:r>
    </w:p>
    <w:p>
      <w:pPr>
        <w:pStyle w:val="Indenta"/>
        <w:rPr>
          <w:snapToGrid w:val="0"/>
        </w:rPr>
      </w:pPr>
      <w:r>
        <w:rPr>
          <w:snapToGrid w:val="0"/>
        </w:rPr>
        <w:tab/>
        <w:t>(d)</w:t>
      </w:r>
      <w:r>
        <w:rPr>
          <w:snapToGrid w:val="0"/>
        </w:rPr>
        <w:tab/>
        <w:t>shall not wear heavy makeup;</w:t>
      </w:r>
    </w:p>
    <w:p>
      <w:pPr>
        <w:pStyle w:val="Indenta"/>
        <w:rPr>
          <w:snapToGrid w:val="0"/>
        </w:rPr>
      </w:pPr>
      <w:r>
        <w:rPr>
          <w:snapToGrid w:val="0"/>
        </w:rPr>
        <w:tab/>
        <w:t>(e)</w:t>
      </w:r>
      <w:r>
        <w:rPr>
          <w:snapToGrid w:val="0"/>
        </w:rPr>
        <w:tab/>
        <w:t>shall keep her fingernails trimmed so that they do not extend more than 3 mm beyond the tip of the finger; and</w:t>
      </w:r>
    </w:p>
    <w:p>
      <w:pPr>
        <w:pStyle w:val="Indenta"/>
        <w:rPr>
          <w:snapToGrid w:val="0"/>
        </w:rPr>
      </w:pPr>
      <w:r>
        <w:rPr>
          <w:snapToGrid w:val="0"/>
        </w:rPr>
        <w:tab/>
        <w:t>(f)</w:t>
      </w:r>
      <w:r>
        <w:rPr>
          <w:snapToGrid w:val="0"/>
        </w:rPr>
        <w:tab/>
        <w:t>shall not wear nail polish unless it is clear or a shade of pink or red.</w:t>
      </w:r>
    </w:p>
    <w:p>
      <w:pPr>
        <w:pStyle w:val="Subsection"/>
        <w:rPr>
          <w:snapToGrid w:val="0"/>
        </w:rPr>
      </w:pPr>
      <w:r>
        <w:rPr>
          <w:snapToGrid w:val="0"/>
        </w:rPr>
        <w:tab/>
        <w:t>(4)</w:t>
      </w:r>
      <w:r>
        <w:rPr>
          <w:snapToGrid w:val="0"/>
        </w:rPr>
        <w:tab/>
        <w:t>When 2 or more female members in summer uniform are performing duty together, all of them must either wear jackets or all of them must not wear jackets.</w:t>
      </w:r>
    </w:p>
    <w:p>
      <w:pPr>
        <w:pStyle w:val="Footnotesection"/>
      </w:pPr>
      <w:r>
        <w:tab/>
        <w:t xml:space="preserve">[Regulation 901 amended in Gazette 6 Oct 1989 p. 3739.] </w:t>
      </w:r>
    </w:p>
    <w:p>
      <w:pPr>
        <w:pStyle w:val="Heading5"/>
        <w:rPr>
          <w:snapToGrid w:val="0"/>
        </w:rPr>
      </w:pPr>
      <w:bookmarkStart w:id="381" w:name="_Toc500034750"/>
      <w:bookmarkStart w:id="382" w:name="_Toc515769548"/>
      <w:bookmarkStart w:id="383" w:name="_Toc522083229"/>
      <w:bookmarkStart w:id="384" w:name="_Toc123622982"/>
      <w:r>
        <w:rPr>
          <w:rStyle w:val="CharSectno"/>
        </w:rPr>
        <w:t>901A</w:t>
      </w:r>
      <w:r>
        <w:rPr>
          <w:snapToGrid w:val="0"/>
        </w:rPr>
        <w:t xml:space="preserve">. </w:t>
      </w:r>
      <w:r>
        <w:rPr>
          <w:snapToGrid w:val="0"/>
        </w:rPr>
        <w:tab/>
        <w:t>Wearing of uniform while off duty</w:t>
      </w:r>
      <w:bookmarkEnd w:id="381"/>
      <w:bookmarkEnd w:id="382"/>
      <w:bookmarkEnd w:id="383"/>
      <w:bookmarkEnd w:id="384"/>
      <w:r>
        <w:rPr>
          <w:snapToGrid w:val="0"/>
        </w:rPr>
        <w:t xml:space="preserve"> </w:t>
      </w:r>
    </w:p>
    <w:p>
      <w:pPr>
        <w:pStyle w:val="Subsection"/>
        <w:outlineLvl w:val="0"/>
        <w:rPr>
          <w:snapToGrid w:val="0"/>
        </w:rPr>
      </w:pPr>
      <w:r>
        <w:rPr>
          <w:snapToGrid w:val="0"/>
        </w:rPr>
        <w:tab/>
        <w:t>(1)</w:t>
      </w:r>
      <w:r>
        <w:rPr>
          <w:snapToGrid w:val="0"/>
        </w:rPr>
        <w:tab/>
        <w:t>A member shall not wear a uniform while off duty except — </w:t>
      </w:r>
    </w:p>
    <w:p>
      <w:pPr>
        <w:pStyle w:val="Indenta"/>
        <w:rPr>
          <w:snapToGrid w:val="0"/>
        </w:rPr>
      </w:pPr>
      <w:r>
        <w:rPr>
          <w:snapToGrid w:val="0"/>
        </w:rPr>
        <w:tab/>
        <w:t>(a)</w:t>
      </w:r>
      <w:r>
        <w:rPr>
          <w:snapToGrid w:val="0"/>
        </w:rPr>
        <w:tab/>
        <w:t>while travelling to or from a place of duty;</w:t>
      </w:r>
    </w:p>
    <w:p>
      <w:pPr>
        <w:pStyle w:val="Indenta"/>
        <w:rPr>
          <w:snapToGrid w:val="0"/>
        </w:rPr>
      </w:pPr>
      <w:r>
        <w:rPr>
          <w:snapToGrid w:val="0"/>
        </w:rPr>
        <w:tab/>
        <w:t>(b)</w:t>
      </w:r>
      <w:r>
        <w:rPr>
          <w:snapToGrid w:val="0"/>
        </w:rPr>
        <w:tab/>
        <w:t>with the permission of the officer</w:t>
      </w:r>
      <w:r>
        <w:rPr>
          <w:snapToGrid w:val="0"/>
        </w:rPr>
        <w:noBreakHyphen/>
        <w:t>in</w:t>
      </w:r>
      <w:r>
        <w:rPr>
          <w:snapToGrid w:val="0"/>
        </w:rPr>
        <w:noBreakHyphen/>
        <w:t xml:space="preserve">charge of the station or section in which he is located or his immediate superior, as the case may be, as ceremonial dress where he is entering into marriage within the meaning of the </w:t>
      </w:r>
      <w:r>
        <w:rPr>
          <w:i/>
          <w:snapToGrid w:val="0"/>
        </w:rPr>
        <w:t>Marriage Act 1961</w:t>
      </w:r>
      <w:r>
        <w:rPr>
          <w:snapToGrid w:val="0"/>
        </w:rPr>
        <w:t xml:space="preserve"> of the Parliament of the Commonwealth; or</w:t>
      </w:r>
    </w:p>
    <w:p>
      <w:pPr>
        <w:pStyle w:val="Indenta"/>
        <w:rPr>
          <w:snapToGrid w:val="0"/>
        </w:rPr>
      </w:pPr>
      <w:r>
        <w:rPr>
          <w:snapToGrid w:val="0"/>
        </w:rPr>
        <w:tab/>
        <w:t>(c)</w:t>
      </w:r>
      <w:r>
        <w:rPr>
          <w:snapToGrid w:val="0"/>
        </w:rPr>
        <w:tab/>
        <w:t>with the permission of the Chief Superintendent for the portfolio in which he is located, at a special function or event.</w:t>
      </w:r>
    </w:p>
    <w:p>
      <w:pPr>
        <w:pStyle w:val="Subsection"/>
        <w:outlineLvl w:val="0"/>
        <w:rPr>
          <w:snapToGrid w:val="0"/>
        </w:rPr>
      </w:pPr>
      <w:r>
        <w:rPr>
          <w:snapToGrid w:val="0"/>
        </w:rPr>
        <w:tab/>
        <w:t>(2)</w:t>
      </w:r>
      <w:r>
        <w:rPr>
          <w:snapToGrid w:val="0"/>
        </w:rPr>
        <w:tab/>
        <w:t>Subregulation (1)(b) and (c) do not authorise a member — </w:t>
      </w:r>
    </w:p>
    <w:p>
      <w:pPr>
        <w:pStyle w:val="Indenta"/>
        <w:rPr>
          <w:snapToGrid w:val="0"/>
        </w:rPr>
      </w:pPr>
      <w:r>
        <w:rPr>
          <w:snapToGrid w:val="0"/>
        </w:rPr>
        <w:tab/>
        <w:t>(a)</w:t>
      </w:r>
      <w:r>
        <w:rPr>
          <w:snapToGrid w:val="0"/>
        </w:rPr>
        <w:tab/>
        <w:t>to wear uniform other than — </w:t>
      </w:r>
    </w:p>
    <w:p>
      <w:pPr>
        <w:pStyle w:val="Indenti"/>
        <w:rPr>
          <w:snapToGrid w:val="0"/>
        </w:rPr>
      </w:pPr>
      <w:r>
        <w:rPr>
          <w:snapToGrid w:val="0"/>
        </w:rPr>
        <w:tab/>
        <w:t>(i)</w:t>
      </w:r>
      <w:r>
        <w:rPr>
          <w:snapToGrid w:val="0"/>
        </w:rPr>
        <w:tab/>
        <w:t>in areas where the designated uniform is blue, full winter blue uniform;</w:t>
      </w:r>
    </w:p>
    <w:p>
      <w:pPr>
        <w:pStyle w:val="Indenti"/>
        <w:rPr>
          <w:snapToGrid w:val="0"/>
        </w:rPr>
      </w:pPr>
      <w:r>
        <w:rPr>
          <w:snapToGrid w:val="0"/>
        </w:rPr>
        <w:tab/>
        <w:t>(ii)</w:t>
      </w:r>
      <w:r>
        <w:rPr>
          <w:snapToGrid w:val="0"/>
        </w:rPr>
        <w:tab/>
        <w:t>in areas where the designated uniform is khaki, full winter blue uniform or full khaki uniform; or</w:t>
      </w:r>
    </w:p>
    <w:p>
      <w:pPr>
        <w:pStyle w:val="Indenti"/>
        <w:rPr>
          <w:snapToGrid w:val="0"/>
        </w:rPr>
      </w:pPr>
      <w:r>
        <w:rPr>
          <w:snapToGrid w:val="0"/>
        </w:rPr>
        <w:tab/>
        <w:t>(iii)</w:t>
      </w:r>
      <w:r>
        <w:rPr>
          <w:snapToGrid w:val="0"/>
        </w:rPr>
        <w:tab/>
        <w:t>in the case of a commissioned officer, full commissioned officer’s uniform or full ceremonial uniform;</w:t>
      </w:r>
    </w:p>
    <w:p>
      <w:pPr>
        <w:pStyle w:val="Indenta"/>
        <w:spacing w:before="60"/>
        <w:rPr>
          <w:snapToGrid w:val="0"/>
        </w:rPr>
      </w:pPr>
      <w:r>
        <w:rPr>
          <w:snapToGrid w:val="0"/>
        </w:rPr>
        <w:tab/>
        <w:t>(b)</w:t>
      </w:r>
      <w:r>
        <w:rPr>
          <w:snapToGrid w:val="0"/>
        </w:rPr>
        <w:tab/>
        <w:t>to wear a sidearm, handcuffs, a baton, hellweg belt or associated accoutrements; or</w:t>
      </w:r>
    </w:p>
    <w:p>
      <w:pPr>
        <w:pStyle w:val="Indenta"/>
        <w:spacing w:before="60"/>
        <w:rPr>
          <w:snapToGrid w:val="0"/>
        </w:rPr>
      </w:pPr>
      <w:r>
        <w:rPr>
          <w:snapToGrid w:val="0"/>
        </w:rPr>
        <w:tab/>
        <w:t>(c)</w:t>
      </w:r>
      <w:r>
        <w:rPr>
          <w:snapToGrid w:val="0"/>
        </w:rPr>
        <w:tab/>
        <w:t>to wear a uniform at a place where alcohol is available for consumption.</w:t>
      </w:r>
    </w:p>
    <w:p>
      <w:pPr>
        <w:pStyle w:val="Footnotesection"/>
      </w:pPr>
      <w:r>
        <w:tab/>
        <w:t xml:space="preserve">[Regulation 901A inserted in Gazette 6 Oct 1989 p. 3739.] </w:t>
      </w:r>
    </w:p>
    <w:p>
      <w:pPr>
        <w:pStyle w:val="Heading5"/>
        <w:rPr>
          <w:snapToGrid w:val="0"/>
        </w:rPr>
      </w:pPr>
      <w:bookmarkStart w:id="385" w:name="_Toc500034751"/>
      <w:bookmarkStart w:id="386" w:name="_Toc515769549"/>
      <w:bookmarkStart w:id="387" w:name="_Toc522083230"/>
      <w:bookmarkStart w:id="388" w:name="_Toc123622983"/>
      <w:r>
        <w:rPr>
          <w:rStyle w:val="CharSectno"/>
        </w:rPr>
        <w:t>902</w:t>
      </w:r>
      <w:r>
        <w:rPr>
          <w:snapToGrid w:val="0"/>
        </w:rPr>
        <w:t>.</w:t>
      </w:r>
      <w:r>
        <w:rPr>
          <w:snapToGrid w:val="0"/>
        </w:rPr>
        <w:tab/>
        <w:t>Care to be taken of issued property</w:t>
      </w:r>
      <w:bookmarkEnd w:id="385"/>
      <w:bookmarkEnd w:id="386"/>
      <w:bookmarkEnd w:id="387"/>
      <w:bookmarkEnd w:id="388"/>
      <w:r>
        <w:rPr>
          <w:snapToGrid w:val="0"/>
        </w:rPr>
        <w:t xml:space="preserve"> </w:t>
      </w:r>
    </w:p>
    <w:p>
      <w:pPr>
        <w:pStyle w:val="Subsection"/>
        <w:spacing w:before="140"/>
        <w:rPr>
          <w:snapToGrid w:val="0"/>
        </w:rPr>
      </w:pPr>
      <w:r>
        <w:rPr>
          <w:snapToGrid w:val="0"/>
        </w:rPr>
        <w:tab/>
      </w:r>
      <w:r>
        <w:rPr>
          <w:snapToGrid w:val="0"/>
        </w:rPr>
        <w:tab/>
        <w:t>A member shall take proper care of all articles of uniform, equipment (including his certificate of identity) and documents and books which have been issued to him by the Department and shall, should he lose any of those items, report the fact immediately to his officer</w:t>
      </w:r>
      <w:r>
        <w:rPr>
          <w:snapToGrid w:val="0"/>
        </w:rPr>
        <w:noBreakHyphen/>
        <w:t>in</w:t>
      </w:r>
      <w:r>
        <w:rPr>
          <w:snapToGrid w:val="0"/>
        </w:rPr>
        <w:noBreakHyphen/>
        <w:t>charge.</w:t>
      </w:r>
    </w:p>
    <w:p>
      <w:pPr>
        <w:pStyle w:val="Heading5"/>
        <w:spacing w:before="200"/>
        <w:rPr>
          <w:snapToGrid w:val="0"/>
        </w:rPr>
      </w:pPr>
      <w:bookmarkStart w:id="389" w:name="_Toc500034752"/>
      <w:bookmarkStart w:id="390" w:name="_Toc515769550"/>
      <w:bookmarkStart w:id="391" w:name="_Toc522083231"/>
      <w:bookmarkStart w:id="392" w:name="_Toc123622984"/>
      <w:r>
        <w:rPr>
          <w:rStyle w:val="CharSectno"/>
        </w:rPr>
        <w:t>903</w:t>
      </w:r>
      <w:r>
        <w:rPr>
          <w:snapToGrid w:val="0"/>
        </w:rPr>
        <w:t>.</w:t>
      </w:r>
      <w:r>
        <w:rPr>
          <w:snapToGrid w:val="0"/>
        </w:rPr>
        <w:tab/>
        <w:t>Certificate of identity not transferable</w:t>
      </w:r>
      <w:bookmarkEnd w:id="389"/>
      <w:bookmarkEnd w:id="390"/>
      <w:bookmarkEnd w:id="391"/>
      <w:bookmarkEnd w:id="392"/>
      <w:r>
        <w:rPr>
          <w:snapToGrid w:val="0"/>
        </w:rPr>
        <w:t xml:space="preserve"> </w:t>
      </w:r>
    </w:p>
    <w:p>
      <w:pPr>
        <w:pStyle w:val="Subsection"/>
        <w:spacing w:before="140"/>
        <w:rPr>
          <w:snapToGrid w:val="0"/>
        </w:rPr>
      </w:pPr>
      <w:r>
        <w:rPr>
          <w:snapToGrid w:val="0"/>
        </w:rPr>
        <w:tab/>
        <w:t>(1)</w:t>
      </w:r>
      <w:r>
        <w:rPr>
          <w:snapToGrid w:val="0"/>
        </w:rPr>
        <w:tab/>
        <w:t>A member shall not transfer the certificate of identity issued to him to another member and shall not suffer or permit any person whether a member or not to use his certificate of identity.</w:t>
      </w:r>
    </w:p>
    <w:p>
      <w:pPr>
        <w:pStyle w:val="Subsection"/>
        <w:spacing w:before="140"/>
        <w:rPr>
          <w:snapToGrid w:val="0"/>
        </w:rPr>
      </w:pPr>
      <w:r>
        <w:rPr>
          <w:snapToGrid w:val="0"/>
        </w:rPr>
        <w:tab/>
        <w:t>(2)</w:t>
      </w:r>
      <w:r>
        <w:rPr>
          <w:snapToGrid w:val="0"/>
        </w:rPr>
        <w:tab/>
        <w:t>Where a member is transferred to or from the Criminal Investigation Branch 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t>
      </w:r>
    </w:p>
    <w:p>
      <w:pPr>
        <w:pStyle w:val="Heading5"/>
        <w:spacing w:before="200"/>
        <w:rPr>
          <w:snapToGrid w:val="0"/>
        </w:rPr>
      </w:pPr>
      <w:bookmarkStart w:id="393" w:name="_Toc500034753"/>
      <w:bookmarkStart w:id="394" w:name="_Toc515769551"/>
      <w:bookmarkStart w:id="395" w:name="_Toc522083232"/>
      <w:bookmarkStart w:id="396" w:name="_Toc123622985"/>
      <w:r>
        <w:rPr>
          <w:rStyle w:val="CharSectno"/>
        </w:rPr>
        <w:t>904</w:t>
      </w:r>
      <w:r>
        <w:rPr>
          <w:snapToGrid w:val="0"/>
        </w:rPr>
        <w:t>.</w:t>
      </w:r>
      <w:r>
        <w:rPr>
          <w:snapToGrid w:val="0"/>
        </w:rPr>
        <w:tab/>
        <w:t>Firearms</w:t>
      </w:r>
      <w:bookmarkEnd w:id="393"/>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A member to whom a firearm has been issued shall return the firearm to the officer</w:t>
      </w:r>
      <w:r>
        <w:rPr>
          <w:snapToGrid w:val="0"/>
        </w:rPr>
        <w:noBreakHyphen/>
        <w:t>in</w:t>
      </w:r>
      <w:r>
        <w:rPr>
          <w:snapToGrid w:val="0"/>
        </w:rPr>
        <w:noBreakHyphen/>
        <w:t>charge on the completion of the duties for which the firearm was required.</w:t>
      </w:r>
    </w:p>
    <w:p>
      <w:pPr>
        <w:pStyle w:val="Subsection"/>
        <w:keepNext/>
        <w:spacing w:before="140"/>
        <w:rPr>
          <w:snapToGrid w:val="0"/>
        </w:rPr>
      </w:pPr>
      <w:r>
        <w:rPr>
          <w:snapToGrid w:val="0"/>
        </w:rPr>
        <w:tab/>
        <w:t>(2)</w:t>
      </w:r>
      <w:r>
        <w:rPr>
          <w:snapToGrid w:val="0"/>
        </w:rPr>
        <w:tab/>
        <w:t>On the issue and return of a firearm and ammunition, an officer</w:t>
      </w:r>
      <w:r>
        <w:rPr>
          <w:snapToGrid w:val="0"/>
        </w:rPr>
        <w:noBreakHyphen/>
        <w:t>in</w:t>
      </w:r>
      <w:r>
        <w:rPr>
          <w:snapToGrid w:val="0"/>
        </w:rPr>
        <w:noBreakHyphen/>
        <w:t>charge shall — </w:t>
      </w:r>
    </w:p>
    <w:p>
      <w:pPr>
        <w:pStyle w:val="Indenta"/>
        <w:rPr>
          <w:snapToGrid w:val="0"/>
        </w:rPr>
      </w:pPr>
      <w:r>
        <w:rPr>
          <w:snapToGrid w:val="0"/>
        </w:rPr>
        <w:tab/>
        <w:t>(a)</w:t>
      </w:r>
      <w:r>
        <w:rPr>
          <w:snapToGrid w:val="0"/>
        </w:rPr>
        <w:tab/>
        <w:t>examine the firearm; and</w:t>
      </w:r>
    </w:p>
    <w:p>
      <w:pPr>
        <w:pStyle w:val="Indenta"/>
        <w:rPr>
          <w:snapToGrid w:val="0"/>
        </w:rPr>
      </w:pPr>
      <w:r>
        <w:rPr>
          <w:snapToGrid w:val="0"/>
        </w:rPr>
        <w:tab/>
        <w:t>(b)</w:t>
      </w:r>
      <w:r>
        <w:rPr>
          <w:snapToGrid w:val="0"/>
        </w:rPr>
        <w:tab/>
        <w:t>record the issue and return of the firearm and shall record particulars of any ammunition expended.</w:t>
      </w:r>
    </w:p>
    <w:p>
      <w:pPr>
        <w:pStyle w:val="Subsection"/>
        <w:rPr>
          <w:snapToGrid w:val="0"/>
        </w:rPr>
      </w:pPr>
      <w:r>
        <w:rPr>
          <w:snapToGrid w:val="0"/>
        </w:rPr>
        <w:tab/>
        <w:t>(3)</w:t>
      </w:r>
      <w:r>
        <w:rPr>
          <w:snapToGrid w:val="0"/>
        </w:rPr>
        <w:tab/>
        <w:t>An officer</w:t>
      </w:r>
      <w:r>
        <w:rPr>
          <w:snapToGrid w:val="0"/>
        </w:rPr>
        <w:noBreakHyphen/>
        <w:t>in</w:t>
      </w:r>
      <w:r>
        <w:rPr>
          <w:snapToGrid w:val="0"/>
        </w:rPr>
        <w:noBreakHyphen/>
        <w: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t>
      </w:r>
    </w:p>
    <w:p>
      <w:pPr>
        <w:pStyle w:val="Heading5"/>
        <w:rPr>
          <w:snapToGrid w:val="0"/>
        </w:rPr>
      </w:pPr>
      <w:bookmarkStart w:id="397" w:name="_Toc500034754"/>
      <w:bookmarkStart w:id="398" w:name="_Toc515769552"/>
      <w:bookmarkStart w:id="399" w:name="_Toc522083233"/>
      <w:bookmarkStart w:id="400" w:name="_Toc123622986"/>
      <w:r>
        <w:rPr>
          <w:rStyle w:val="CharSectno"/>
        </w:rPr>
        <w:t>905</w:t>
      </w:r>
      <w:r>
        <w:rPr>
          <w:snapToGrid w:val="0"/>
        </w:rPr>
        <w:t>.</w:t>
      </w:r>
      <w:r>
        <w:rPr>
          <w:snapToGrid w:val="0"/>
        </w:rPr>
        <w:tab/>
        <w:t>Summer uniform</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Except where otherwise directed by the Commissioner, a member who is required to wear a uniform may wear a summer uniform between 1 November each year and 30 April in the following year.</w:t>
      </w:r>
    </w:p>
    <w:p>
      <w:pPr>
        <w:pStyle w:val="Subsection"/>
        <w:rPr>
          <w:snapToGrid w:val="0"/>
        </w:rPr>
      </w:pPr>
      <w:r>
        <w:rPr>
          <w:snapToGrid w:val="0"/>
        </w:rPr>
        <w:tab/>
        <w:t>(2)</w:t>
      </w:r>
      <w:r>
        <w:rPr>
          <w:snapToGrid w:val="0"/>
        </w:rPr>
        <w:tab/>
        <w:t>A member in summer uniform is not required to wear a tunic or jacket.</w:t>
      </w:r>
    </w:p>
    <w:p>
      <w:pPr>
        <w:pStyle w:val="Ednotesection"/>
      </w:pPr>
      <w:r>
        <w:t>[</w:t>
      </w:r>
      <w:r>
        <w:rPr>
          <w:b/>
        </w:rPr>
        <w:t>906.</w:t>
      </w:r>
      <w:r>
        <w:tab/>
        <w:t xml:space="preserve">Repealed in Gazette 29 Aug 1980 p. 3033.] </w:t>
      </w:r>
    </w:p>
    <w:p>
      <w:pPr>
        <w:pStyle w:val="Heading5"/>
        <w:rPr>
          <w:snapToGrid w:val="0"/>
        </w:rPr>
      </w:pPr>
      <w:bookmarkStart w:id="401" w:name="_Toc500034755"/>
      <w:bookmarkStart w:id="402" w:name="_Toc515769553"/>
      <w:bookmarkStart w:id="403" w:name="_Toc522083234"/>
      <w:bookmarkStart w:id="404" w:name="_Toc123622987"/>
      <w:r>
        <w:rPr>
          <w:rStyle w:val="CharSectno"/>
        </w:rPr>
        <w:t>907</w:t>
      </w:r>
      <w:r>
        <w:rPr>
          <w:snapToGrid w:val="0"/>
        </w:rPr>
        <w:t>.</w:t>
      </w:r>
      <w:r>
        <w:rPr>
          <w:snapToGrid w:val="0"/>
        </w:rPr>
        <w:tab/>
        <w:t>When payment to be made for uniform alteration</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sergeant or constable shall pay for alterations to his uniform clothing when alteration is necessary because of inaccurate measurements supplied on his Self Measurement Form.</w:t>
      </w:r>
    </w:p>
    <w:p>
      <w:pPr>
        <w:pStyle w:val="Heading5"/>
        <w:rPr>
          <w:snapToGrid w:val="0"/>
        </w:rPr>
      </w:pPr>
      <w:bookmarkStart w:id="405" w:name="_Toc500034756"/>
      <w:bookmarkStart w:id="406" w:name="_Toc515769554"/>
      <w:bookmarkStart w:id="407" w:name="_Toc522083235"/>
      <w:bookmarkStart w:id="408" w:name="_Toc123622988"/>
      <w:r>
        <w:rPr>
          <w:rStyle w:val="CharSectno"/>
        </w:rPr>
        <w:t>908</w:t>
      </w:r>
      <w:r>
        <w:rPr>
          <w:snapToGrid w:val="0"/>
        </w:rPr>
        <w:t>.</w:t>
      </w:r>
      <w:r>
        <w:rPr>
          <w:snapToGrid w:val="0"/>
        </w:rPr>
        <w:tab/>
        <w:t>Requisition for change of uniform</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Immediately upon receipt of notification of transfer or appointment to a position where a change of uniform is required, a sergeant or constable shall submit a requisition for uniform requirements at his new position.</w:t>
      </w:r>
    </w:p>
    <w:p>
      <w:pPr>
        <w:pStyle w:val="Heading5"/>
        <w:rPr>
          <w:snapToGrid w:val="0"/>
        </w:rPr>
      </w:pPr>
      <w:bookmarkStart w:id="409" w:name="_Toc500034757"/>
      <w:bookmarkStart w:id="410" w:name="_Toc515769555"/>
      <w:bookmarkStart w:id="411" w:name="_Toc522083236"/>
      <w:bookmarkStart w:id="412" w:name="_Toc123622989"/>
      <w:r>
        <w:rPr>
          <w:rStyle w:val="CharSectno"/>
        </w:rPr>
        <w:t>909</w:t>
      </w:r>
      <w:r>
        <w:rPr>
          <w:snapToGrid w:val="0"/>
        </w:rPr>
        <w:t>.</w:t>
      </w:r>
      <w:r>
        <w:rPr>
          <w:snapToGrid w:val="0"/>
        </w:rPr>
        <w:tab/>
        <w:t>Uniform not to be altered</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sergeant or constable shall not — </w:t>
      </w:r>
    </w:p>
    <w:p>
      <w:pPr>
        <w:pStyle w:val="Indenta"/>
        <w:rPr>
          <w:snapToGrid w:val="0"/>
        </w:rPr>
      </w:pPr>
      <w:r>
        <w:rPr>
          <w:snapToGrid w:val="0"/>
        </w:rPr>
        <w:tab/>
        <w:t>(a)</w:t>
      </w:r>
      <w:r>
        <w:rPr>
          <w:snapToGrid w:val="0"/>
        </w:rPr>
        <w:tab/>
        <w:t>alter the current issue uniform clothing for use as private garments, or wear any current issue articles of uniform as a civilian garment;</w:t>
      </w:r>
    </w:p>
    <w:p>
      <w:pPr>
        <w:pStyle w:val="Indenta"/>
        <w:rPr>
          <w:snapToGrid w:val="0"/>
        </w:rPr>
      </w:pPr>
      <w:r>
        <w:rPr>
          <w:snapToGrid w:val="0"/>
        </w:rPr>
        <w:tab/>
        <w:t>(b)</w:t>
      </w:r>
      <w:r>
        <w:rPr>
          <w:snapToGrid w:val="0"/>
        </w:rPr>
        <w:tab/>
        <w:t>wear a scarf other than a navy blue one when wearing a trenchcoat.</w:t>
      </w:r>
    </w:p>
    <w:p>
      <w:pPr>
        <w:pStyle w:val="Heading5"/>
        <w:rPr>
          <w:snapToGrid w:val="0"/>
        </w:rPr>
      </w:pPr>
      <w:bookmarkStart w:id="413" w:name="_Toc500034758"/>
      <w:bookmarkStart w:id="414" w:name="_Toc515769556"/>
      <w:bookmarkStart w:id="415" w:name="_Toc522083237"/>
      <w:bookmarkStart w:id="416" w:name="_Toc123622990"/>
      <w:r>
        <w:rPr>
          <w:rStyle w:val="CharSectno"/>
        </w:rPr>
        <w:t>910</w:t>
      </w:r>
      <w:r>
        <w:rPr>
          <w:snapToGrid w:val="0"/>
        </w:rPr>
        <w:t>.</w:t>
      </w:r>
      <w:r>
        <w:rPr>
          <w:snapToGrid w:val="0"/>
        </w:rPr>
        <w:tab/>
        <w:t>Uniform to be worn as prescribed</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member when required to wear a uniform shall wear the uniform prescribed by these regulations in relation to the rank he holds.</w:t>
      </w:r>
    </w:p>
    <w:p>
      <w:pPr>
        <w:pStyle w:val="Subsection"/>
        <w:rPr>
          <w:snapToGrid w:val="0"/>
        </w:rPr>
      </w:pPr>
      <w:r>
        <w:rPr>
          <w:snapToGrid w:val="0"/>
        </w:rPr>
        <w:tab/>
        <w:t>(2)</w:t>
      </w:r>
      <w:r>
        <w:rPr>
          <w:snapToGrid w:val="0"/>
        </w:rPr>
        <w:tab/>
        <w:t>The uniform of a Commissioned Officer shall conform to the requirements set out in the Second Schedule.</w:t>
      </w:r>
    </w:p>
    <w:p>
      <w:pPr>
        <w:pStyle w:val="Footnotesection"/>
      </w:pPr>
      <w:r>
        <w:tab/>
        <w:t xml:space="preserve">[Regulation 910 amended in Gazette 7 Sep 1979 p. 2717.] </w:t>
      </w:r>
    </w:p>
    <w:p>
      <w:pPr>
        <w:pStyle w:val="Heading5"/>
        <w:rPr>
          <w:snapToGrid w:val="0"/>
        </w:rPr>
      </w:pPr>
      <w:bookmarkStart w:id="417" w:name="_Toc500034759"/>
      <w:bookmarkStart w:id="418" w:name="_Toc515769557"/>
      <w:bookmarkStart w:id="419" w:name="_Toc522083238"/>
      <w:bookmarkStart w:id="420" w:name="_Toc123622991"/>
      <w:r>
        <w:rPr>
          <w:rStyle w:val="CharSectno"/>
        </w:rPr>
        <w:t>911</w:t>
      </w:r>
      <w:r>
        <w:rPr>
          <w:snapToGrid w:val="0"/>
        </w:rPr>
        <w:t>.</w:t>
      </w:r>
      <w:r>
        <w:rPr>
          <w:snapToGrid w:val="0"/>
        </w:rPr>
        <w:tab/>
        <w:t>Badges and insignia of rank</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Badges and insignia of rank for the various ranks in the Force shall be as follows — </w:t>
      </w:r>
    </w:p>
    <w:p>
      <w:pPr>
        <w:pStyle w:val="MiscellaneousHeading"/>
        <w:rPr>
          <w:b/>
          <w:bCs/>
          <w:snapToGrid w:val="0"/>
        </w:rPr>
      </w:pPr>
    </w:p>
    <w:tbl>
      <w:tblPr>
        <w:tblW w:w="0" w:type="auto"/>
        <w:tblInd w:w="959" w:type="dxa"/>
        <w:tblLook w:val="0000" w:firstRow="0" w:lastRow="0" w:firstColumn="0" w:lastColumn="0" w:noHBand="0" w:noVBand="0"/>
      </w:tblPr>
      <w:tblGrid>
        <w:gridCol w:w="6345"/>
      </w:tblGrid>
      <w:tr>
        <w:tc>
          <w:tcPr>
            <w:tcW w:w="6345" w:type="dxa"/>
          </w:tcPr>
          <w:p>
            <w:pPr>
              <w:pStyle w:val="MiscellaneousBody"/>
              <w:ind w:left="581" w:hanging="581"/>
              <w:rPr>
                <w:snapToGrid w:val="0"/>
              </w:rPr>
            </w:pPr>
            <w:r>
              <w:rPr>
                <w:snapToGrid w:val="0"/>
              </w:rPr>
              <w:t>Commissioner — crossed batons in a laurel wreath surmounted by a crown, silvered metal. Gorget made of offset silver bullion thread in an oak</w:t>
            </w:r>
            <w:r>
              <w:rPr>
                <w:snapToGrid w:val="0"/>
              </w:rPr>
              <w:noBreakHyphen/>
              <w:t>leaf pattern with a silver bullion thread button on a royal blue velvet background;</w:t>
            </w:r>
          </w:p>
        </w:tc>
      </w:tr>
      <w:tr>
        <w:tc>
          <w:tcPr>
            <w:tcW w:w="6345" w:type="dxa"/>
          </w:tcPr>
          <w:p>
            <w:pPr>
              <w:pStyle w:val="MiscellaneousBody"/>
              <w:ind w:left="581" w:hanging="581"/>
              <w:rPr>
                <w:snapToGrid w:val="0"/>
              </w:rPr>
            </w:pPr>
            <w:r>
              <w:rPr>
                <w:snapToGrid w:val="0"/>
              </w:rPr>
              <w:t>Deputy Commissioner — crossed batons in a laurel wreath surmounted by a star, silvered metal. Gorget is to be identical with the one worn by the Commissioner;</w:t>
            </w:r>
          </w:p>
        </w:tc>
      </w:tr>
      <w:tr>
        <w:tc>
          <w:tcPr>
            <w:tcW w:w="6345" w:type="dxa"/>
          </w:tcPr>
          <w:p>
            <w:pPr>
              <w:pStyle w:val="MiscellaneousBody"/>
              <w:ind w:left="581" w:hanging="581"/>
              <w:rPr>
                <w:snapToGrid w:val="0"/>
              </w:rPr>
            </w:pPr>
            <w:r>
              <w:rPr>
                <w:snapToGrid w:val="0"/>
              </w:rPr>
              <w:t>Assistant Commissioner — crossed batons in a laurel wreath, silvered metal. Gorget is to be identical with the one worn by the Commissioner;</w:t>
            </w:r>
          </w:p>
        </w:tc>
      </w:tr>
      <w:tr>
        <w:tc>
          <w:tcPr>
            <w:tcW w:w="6345" w:type="dxa"/>
          </w:tcPr>
          <w:p>
            <w:pPr>
              <w:pStyle w:val="MiscellaneousBody"/>
              <w:ind w:left="581" w:hanging="581"/>
              <w:rPr>
                <w:snapToGrid w:val="0"/>
              </w:rPr>
            </w:pPr>
            <w:r>
              <w:rPr>
                <w:snapToGrid w:val="0"/>
              </w:rPr>
              <w:t>Commander — 3 small stars surmounted by a crown, silvered metal. Gorget is to be identical with the one worn by the Commissioner;</w:t>
            </w:r>
          </w:p>
        </w:tc>
      </w:tr>
      <w:tr>
        <w:tc>
          <w:tcPr>
            <w:tcW w:w="6345" w:type="dxa"/>
          </w:tcPr>
          <w:p>
            <w:pPr>
              <w:pStyle w:val="MiscellaneousBody"/>
              <w:ind w:left="581" w:hanging="581"/>
              <w:rPr>
                <w:snapToGrid w:val="0"/>
              </w:rPr>
            </w:pPr>
            <w:r>
              <w:rPr>
                <w:snapToGrid w:val="0"/>
              </w:rPr>
              <w:t>Chief Superintendent — 2 stars surmounted by a crown, silvered metal. Gorget is to be identical with the one worn by the Commissioner;</w:t>
            </w:r>
          </w:p>
        </w:tc>
      </w:tr>
      <w:tr>
        <w:tc>
          <w:tcPr>
            <w:tcW w:w="6345" w:type="dxa"/>
          </w:tcPr>
          <w:p>
            <w:pPr>
              <w:pStyle w:val="MiscellaneousBody"/>
              <w:ind w:left="581" w:hanging="581"/>
              <w:rPr>
                <w:snapToGrid w:val="0"/>
              </w:rPr>
            </w:pPr>
            <w:r>
              <w:rPr>
                <w:snapToGrid w:val="0"/>
              </w:rPr>
              <w:t>Superintendent — one star surmounted by a crown, silvered metal. Gorget made of silvered pressed metal in an oak</w:t>
            </w:r>
            <w:r>
              <w:rPr>
                <w:snapToGrid w:val="0"/>
              </w:rPr>
              <w:noBreakHyphen/>
              <w:t>leaf pattern with a silvered metal button on a royal blue velvet background;</w:t>
            </w:r>
          </w:p>
        </w:tc>
      </w:tr>
      <w:tr>
        <w:tc>
          <w:tcPr>
            <w:tcW w:w="6345" w:type="dxa"/>
          </w:tcPr>
          <w:p>
            <w:pPr>
              <w:pStyle w:val="MiscellaneousBody"/>
              <w:ind w:left="581" w:hanging="581"/>
              <w:rPr>
                <w:snapToGrid w:val="0"/>
              </w:rPr>
            </w:pPr>
            <w:r>
              <w:rPr>
                <w:snapToGrid w:val="0"/>
              </w:rPr>
              <w:t>Chief Inspector — one crown, silvered metal. Gorget made of chrome bar and button on a black velvet background;</w:t>
            </w:r>
          </w:p>
        </w:tc>
      </w:tr>
      <w:tr>
        <w:tc>
          <w:tcPr>
            <w:tcW w:w="6345" w:type="dxa"/>
          </w:tcPr>
          <w:p>
            <w:pPr>
              <w:pStyle w:val="MiscellaneousBody"/>
              <w:ind w:left="581" w:hanging="581"/>
              <w:rPr>
                <w:snapToGrid w:val="0"/>
              </w:rPr>
            </w:pPr>
            <w:r>
              <w:rPr>
                <w:snapToGrid w:val="0"/>
              </w:rPr>
              <w:t>Inspector — 3 stars, silvered metal. Gorget is to be identical with the one worn by a Chief Inspector;</w:t>
            </w:r>
          </w:p>
        </w:tc>
      </w:tr>
      <w:tr>
        <w:tc>
          <w:tcPr>
            <w:tcW w:w="6345" w:type="dxa"/>
          </w:tcPr>
          <w:p>
            <w:pPr>
              <w:pStyle w:val="MiscellaneousBody"/>
              <w:ind w:left="581" w:hanging="581"/>
              <w:rPr>
                <w:snapToGrid w:val="0"/>
              </w:rPr>
            </w:pPr>
            <w:r>
              <w:rPr>
                <w:snapToGrid w:val="0"/>
              </w:rPr>
              <w:t>Senior Sergeant — 3 broad chevrons with a crown;</w:t>
            </w:r>
          </w:p>
        </w:tc>
      </w:tr>
      <w:tr>
        <w:tc>
          <w:tcPr>
            <w:tcW w:w="6345" w:type="dxa"/>
          </w:tcPr>
          <w:p>
            <w:pPr>
              <w:pStyle w:val="MiscellaneousBody"/>
              <w:ind w:left="581" w:hanging="581"/>
              <w:rPr>
                <w:snapToGrid w:val="0"/>
              </w:rPr>
            </w:pPr>
            <w:r>
              <w:rPr>
                <w:snapToGrid w:val="0"/>
              </w:rPr>
              <w:t>Sergeant First Class — 3 broad chevrons;</w:t>
            </w:r>
          </w:p>
        </w:tc>
      </w:tr>
      <w:tr>
        <w:tc>
          <w:tcPr>
            <w:tcW w:w="6345" w:type="dxa"/>
          </w:tcPr>
          <w:p>
            <w:pPr>
              <w:pStyle w:val="MiscellaneousBody"/>
              <w:ind w:left="581" w:hanging="581"/>
              <w:rPr>
                <w:snapToGrid w:val="0"/>
              </w:rPr>
            </w:pPr>
            <w:r>
              <w:rPr>
                <w:snapToGrid w:val="0"/>
              </w:rPr>
              <w:t>Sergeant — 2 broad chevrons separated by a narrow chevron;</w:t>
            </w:r>
          </w:p>
        </w:tc>
      </w:tr>
      <w:tr>
        <w:tc>
          <w:tcPr>
            <w:tcW w:w="6345" w:type="dxa"/>
          </w:tcPr>
          <w:p>
            <w:pPr>
              <w:pStyle w:val="MiscellaneousBody"/>
              <w:ind w:left="581" w:hanging="581"/>
              <w:rPr>
                <w:snapToGrid w:val="0"/>
              </w:rPr>
            </w:pPr>
            <w:r>
              <w:rPr>
                <w:snapToGrid w:val="0"/>
              </w:rPr>
              <w:t>Senior Constable — 2 narrow chevrons;</w:t>
            </w:r>
          </w:p>
        </w:tc>
      </w:tr>
      <w:tr>
        <w:tc>
          <w:tcPr>
            <w:tcW w:w="6345" w:type="dxa"/>
          </w:tcPr>
          <w:p>
            <w:pPr>
              <w:pStyle w:val="MiscellaneousBody"/>
              <w:ind w:left="581" w:hanging="581"/>
              <w:rPr>
                <w:snapToGrid w:val="0"/>
              </w:rPr>
            </w:pPr>
            <w:r>
              <w:rPr>
                <w:snapToGrid w:val="0"/>
              </w:rPr>
              <w:t>First Class Constable — one narrow chevron.</w:t>
            </w:r>
          </w:p>
        </w:tc>
      </w:tr>
    </w:tbl>
    <w:p>
      <w:pPr>
        <w:pStyle w:val="Subsection"/>
        <w:rPr>
          <w:snapToGrid w:val="0"/>
        </w:rPr>
      </w:pPr>
      <w:r>
        <w:rPr>
          <w:snapToGrid w:val="0"/>
        </w:rPr>
        <w:tab/>
        <w:t>(1a)</w:t>
      </w:r>
      <w:r>
        <w:rPr>
          <w:snapToGrid w:val="0"/>
        </w:rPr>
        <w:tab/>
        <w:t>Notwithstanding subregulation (1), red may be adopted as a background colour to badges and insignia of rank for the administrative ranks of Commissioner, Deputy Commissioner, Assistant Commissioner, Commander and Chief Superintendent.</w:t>
      </w:r>
    </w:p>
    <w:p>
      <w:pPr>
        <w:pStyle w:val="Subsection"/>
        <w:rPr>
          <w:snapToGrid w:val="0"/>
        </w:rPr>
      </w:pPr>
      <w:r>
        <w:rPr>
          <w:snapToGrid w:val="0"/>
        </w:rPr>
        <w:tab/>
        <w:t>(2)</w:t>
      </w:r>
      <w:r>
        <w:rPr>
          <w:snapToGrid w:val="0"/>
        </w:rPr>
        <w:tab/>
        <w: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t>
      </w:r>
    </w:p>
    <w:p>
      <w:pPr>
        <w:pStyle w:val="Footnotesection"/>
        <w:keepLines w:val="0"/>
      </w:pPr>
      <w:r>
        <w:tab/>
        <w:t>[Regulation 911 amended in Gazette 7 Sep 1979 p. 2717; 31 Jul 1981 p. 3158; 23 Mar 1984 p. 745; 24 Apr 1986 p. 1478</w:t>
      </w:r>
      <w:r>
        <w:noBreakHyphen/>
        <w:t xml:space="preserve">9.] </w:t>
      </w:r>
    </w:p>
    <w:p>
      <w:pPr>
        <w:pStyle w:val="Heading5"/>
        <w:rPr>
          <w:snapToGrid w:val="0"/>
        </w:rPr>
      </w:pPr>
      <w:bookmarkStart w:id="421" w:name="_Toc500034760"/>
      <w:bookmarkStart w:id="422" w:name="_Toc515769558"/>
      <w:bookmarkStart w:id="423" w:name="_Toc522083239"/>
      <w:bookmarkStart w:id="424" w:name="_Toc123622992"/>
      <w:r>
        <w:rPr>
          <w:rStyle w:val="CharSectno"/>
        </w:rPr>
        <w:t>911A</w:t>
      </w:r>
      <w:r>
        <w:rPr>
          <w:snapToGrid w:val="0"/>
        </w:rPr>
        <w:t xml:space="preserve">. </w:t>
      </w:r>
      <w:r>
        <w:rPr>
          <w:snapToGrid w:val="0"/>
        </w:rPr>
        <w:tab/>
        <w:t>Shoulder flashes</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All members of the Force shall wear shoulder flashes, bearing the police insignia with “W.A. POLICE” centrally placed at a distance of 3 cm below the sleeve head seam on each shoulder of the tunic, jacket, uniform shirt and uniform frock.</w:t>
      </w:r>
    </w:p>
    <w:p>
      <w:pPr>
        <w:pStyle w:val="Footnotesection"/>
      </w:pPr>
      <w:r>
        <w:tab/>
        <w:t xml:space="preserve">[Regulation 911A inserted in Gazette 24 Apr 1986 p. 1479.] </w:t>
      </w:r>
    </w:p>
    <w:p>
      <w:pPr>
        <w:pStyle w:val="Heading3"/>
        <w:rPr>
          <w:snapToGrid w:val="0"/>
        </w:rPr>
      </w:pPr>
      <w:bookmarkStart w:id="425" w:name="_Toc90976529"/>
      <w:bookmarkStart w:id="426" w:name="_Toc91044761"/>
      <w:bookmarkStart w:id="427" w:name="_Toc91044941"/>
      <w:bookmarkStart w:id="428" w:name="_Toc123621450"/>
      <w:bookmarkStart w:id="429" w:name="_Toc123622993"/>
      <w:r>
        <w:rPr>
          <w:rStyle w:val="CharDivNo"/>
        </w:rPr>
        <w:t>Division 2</w:t>
      </w:r>
      <w:r>
        <w:rPr>
          <w:snapToGrid w:val="0"/>
        </w:rPr>
        <w:t> — </w:t>
      </w:r>
      <w:r>
        <w:rPr>
          <w:rStyle w:val="CharDivText"/>
        </w:rPr>
        <w:t>Male members</w:t>
      </w:r>
      <w:bookmarkEnd w:id="425"/>
      <w:bookmarkEnd w:id="426"/>
      <w:bookmarkEnd w:id="427"/>
      <w:bookmarkEnd w:id="428"/>
      <w:bookmarkEnd w:id="429"/>
      <w:r>
        <w:rPr>
          <w:rStyle w:val="CharDivText"/>
        </w:rPr>
        <w:t xml:space="preserve"> </w:t>
      </w:r>
    </w:p>
    <w:p>
      <w:pPr>
        <w:pStyle w:val="Heading5"/>
        <w:rPr>
          <w:snapToGrid w:val="0"/>
        </w:rPr>
      </w:pPr>
      <w:bookmarkStart w:id="430" w:name="_Toc500034761"/>
      <w:bookmarkStart w:id="431" w:name="_Toc515769559"/>
      <w:bookmarkStart w:id="432" w:name="_Toc522083240"/>
      <w:bookmarkStart w:id="433" w:name="_Toc123622994"/>
      <w:r>
        <w:rPr>
          <w:rStyle w:val="CharSectno"/>
        </w:rPr>
        <w:t>912</w:t>
      </w:r>
      <w:r>
        <w:rPr>
          <w:snapToGrid w:val="0"/>
        </w:rPr>
        <w:t>.</w:t>
      </w:r>
      <w:r>
        <w:rPr>
          <w:snapToGrid w:val="0"/>
        </w:rPr>
        <w:tab/>
        <w:t>Male members, badges of rank</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An Officer when in uniform shall wear badges of rank on the epaulettes of his tunic or, if no tunic is worn, on the epaulettes of his shirt and, where a tunic is worn, gorget patches 9 centimetres by 3 centimetres on the upper edge of the step on each side of the collar.</w:t>
      </w:r>
    </w:p>
    <w:p>
      <w:pPr>
        <w:pStyle w:val="Subsection"/>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tunic or when no tunic is worn on the right sleeve of the uniform shirt.</w:t>
      </w:r>
    </w:p>
    <w:p>
      <w:pPr>
        <w:pStyle w:val="Subsection"/>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rPr>
          <w:snapToGrid w:val="0"/>
        </w:rPr>
      </w:pPr>
      <w:r>
        <w:rPr>
          <w:snapToGrid w:val="0"/>
        </w:rPr>
        <w:tab/>
        <w:t>(i)</w:t>
      </w:r>
      <w:r>
        <w:rPr>
          <w:snapToGrid w:val="0"/>
        </w:rPr>
        <w:tab/>
        <w:t xml:space="preserve">for sergeants ..................................................... 21 cm; </w:t>
      </w:r>
    </w:p>
    <w:p>
      <w:pPr>
        <w:pStyle w:val="Indenta"/>
        <w:rPr>
          <w:snapToGrid w:val="0"/>
        </w:rPr>
      </w:pPr>
      <w:r>
        <w:rPr>
          <w:snapToGrid w:val="0"/>
        </w:rPr>
        <w:tab/>
        <w:t>(ii)</w:t>
      </w:r>
      <w:r>
        <w:rPr>
          <w:snapToGrid w:val="0"/>
        </w:rPr>
        <w:tab/>
        <w:t xml:space="preserve">for senior constables ........................................ 19.5 cm; </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 xml:space="preserve">for first class constables ................................... 18 cm. </w:t>
      </w:r>
    </w:p>
    <w:p>
      <w:pPr>
        <w:pStyle w:val="Footnotesection"/>
      </w:pPr>
      <w:r>
        <w:tab/>
        <w:t xml:space="preserve">[Regulation 912 amended in Gazette 16 Feb 1979 p. 425; 7 Sep 1979 p. 2717; 24 Apr 1986 p. 1479.] </w:t>
      </w:r>
    </w:p>
    <w:p>
      <w:pPr>
        <w:pStyle w:val="Heading5"/>
        <w:rPr>
          <w:snapToGrid w:val="0"/>
        </w:rPr>
      </w:pPr>
      <w:bookmarkStart w:id="434" w:name="_Toc500034762"/>
      <w:bookmarkStart w:id="435" w:name="_Toc515769560"/>
      <w:bookmarkStart w:id="436" w:name="_Toc522083241"/>
      <w:bookmarkStart w:id="437" w:name="_Toc123622995"/>
      <w:r>
        <w:rPr>
          <w:rStyle w:val="CharSectno"/>
        </w:rPr>
        <w:t>913</w:t>
      </w:r>
      <w:r>
        <w:rPr>
          <w:snapToGrid w:val="0"/>
        </w:rPr>
        <w:t>.</w:t>
      </w:r>
      <w:r>
        <w:rPr>
          <w:snapToGrid w:val="0"/>
        </w:rPr>
        <w:tab/>
        <w:t>Position of cap badge</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cap badge on a uniform cap shall be centrally positioned with the base of the badge approximately 1.9 centimetres above the top of the cap peak.</w:t>
      </w:r>
    </w:p>
    <w:p>
      <w:pPr>
        <w:pStyle w:val="Heading5"/>
        <w:rPr>
          <w:snapToGrid w:val="0"/>
        </w:rPr>
      </w:pPr>
      <w:bookmarkStart w:id="438" w:name="_Toc500034763"/>
      <w:bookmarkStart w:id="439" w:name="_Toc515769561"/>
      <w:bookmarkStart w:id="440" w:name="_Toc522083242"/>
      <w:bookmarkStart w:id="441" w:name="_Toc123622996"/>
      <w:r>
        <w:rPr>
          <w:rStyle w:val="CharSectno"/>
        </w:rPr>
        <w:t>914</w:t>
      </w:r>
      <w:r>
        <w:rPr>
          <w:snapToGrid w:val="0"/>
        </w:rPr>
        <w:t>.</w:t>
      </w:r>
      <w:r>
        <w:rPr>
          <w:snapToGrid w:val="0"/>
        </w:rPr>
        <w:tab/>
        <w:t>Registered number to be worn when in uniform</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Sergeants and constables when in uniform shall wear their registered number on the right hand pocket flap of the tunic or where no tunic is worn on the right hand pocket flap of the uniform shirt, in a central position at a distance of 1.8 cm below the pocket flap seam.</w:t>
      </w:r>
    </w:p>
    <w:p>
      <w:pPr>
        <w:pStyle w:val="Footnotesection"/>
      </w:pPr>
      <w:r>
        <w:tab/>
        <w:t xml:space="preserve">[Regulation 914 inserted in Gazette 24 Apr 1986 p. 1479; amended in Gazette 6 Oct 1989 p. 3739.] </w:t>
      </w:r>
    </w:p>
    <w:p>
      <w:pPr>
        <w:pStyle w:val="Heading5"/>
        <w:rPr>
          <w:snapToGrid w:val="0"/>
        </w:rPr>
      </w:pPr>
      <w:bookmarkStart w:id="442" w:name="_Toc500034764"/>
      <w:bookmarkStart w:id="443" w:name="_Toc515769562"/>
      <w:bookmarkStart w:id="444" w:name="_Toc522083243"/>
      <w:bookmarkStart w:id="445" w:name="_Toc123622997"/>
      <w:r>
        <w:rPr>
          <w:rStyle w:val="CharSectno"/>
        </w:rPr>
        <w:t>915</w:t>
      </w:r>
      <w:r>
        <w:rPr>
          <w:snapToGrid w:val="0"/>
        </w:rPr>
        <w:t>.</w:t>
      </w:r>
      <w:r>
        <w:rPr>
          <w:snapToGrid w:val="0"/>
        </w:rPr>
        <w:tab/>
        <w:t>Purchases from Police Store</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t>
      </w:r>
    </w:p>
    <w:p>
      <w:pPr>
        <w:pStyle w:val="Indenta"/>
        <w:rPr>
          <w:snapToGrid w:val="0"/>
        </w:rPr>
      </w:pPr>
      <w:r>
        <w:rPr>
          <w:snapToGrid w:val="0"/>
        </w:rPr>
        <w:tab/>
      </w:r>
      <w:r>
        <w:rPr>
          <w:snapToGrid w:val="0"/>
        </w:rPr>
        <w:tab/>
        <w:t>one pair of blue trousers;</w:t>
      </w:r>
    </w:p>
    <w:p>
      <w:pPr>
        <w:pStyle w:val="Indenta"/>
        <w:rPr>
          <w:snapToGrid w:val="0"/>
        </w:rPr>
      </w:pPr>
      <w:r>
        <w:rPr>
          <w:snapToGrid w:val="0"/>
        </w:rPr>
        <w:tab/>
      </w:r>
      <w:r>
        <w:rPr>
          <w:snapToGrid w:val="0"/>
        </w:rPr>
        <w:tab/>
        <w:t>one blue cotton shirt;</w:t>
      </w:r>
    </w:p>
    <w:p>
      <w:pPr>
        <w:pStyle w:val="Indenta"/>
        <w:rPr>
          <w:snapToGrid w:val="0"/>
        </w:rPr>
      </w:pPr>
      <w:r>
        <w:rPr>
          <w:snapToGrid w:val="0"/>
        </w:rPr>
        <w:tab/>
      </w:r>
      <w:r>
        <w:rPr>
          <w:snapToGrid w:val="0"/>
        </w:rPr>
        <w:tab/>
        <w:t>one pair of khaki trousers;</w:t>
      </w:r>
    </w:p>
    <w:p>
      <w:pPr>
        <w:pStyle w:val="Indenta"/>
        <w:rPr>
          <w:snapToGrid w:val="0"/>
        </w:rPr>
      </w:pPr>
      <w:r>
        <w:rPr>
          <w:snapToGrid w:val="0"/>
        </w:rPr>
        <w:tab/>
      </w:r>
      <w:r>
        <w:rPr>
          <w:snapToGrid w:val="0"/>
        </w:rPr>
        <w:tab/>
        <w:t>one khaki shirt.</w:t>
      </w:r>
    </w:p>
    <w:p>
      <w:pPr>
        <w:pStyle w:val="Indenta"/>
        <w:outlineLvl w:val="0"/>
        <w:rPr>
          <w:snapToGrid w:val="0"/>
        </w:rPr>
      </w:pPr>
      <w:bookmarkStart w:id="446" w:name="_Toc500034765"/>
      <w:bookmarkStart w:id="447" w:name="_Toc515769563"/>
      <w:bookmarkStart w:id="448" w:name="_Toc522083244"/>
      <w:bookmarkStart w:id="449" w:name="_Toc123622998"/>
      <w:r>
        <w:rPr>
          <w:rStyle w:val="CharSectno"/>
        </w:rPr>
        <w:tab/>
        <w:t>916</w:t>
      </w:r>
      <w:r>
        <w:rPr>
          <w:snapToGrid w:val="0"/>
        </w:rPr>
        <w:t>.</w:t>
      </w:r>
      <w:r>
        <w:rPr>
          <w:snapToGrid w:val="0"/>
        </w:rPr>
        <w:tab/>
        <w:t>Boot allowance</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member in receipt of a boot allowance shall provide and wear black leather boots or shoes.</w:t>
      </w:r>
    </w:p>
    <w:p>
      <w:pPr>
        <w:pStyle w:val="Footnotesection"/>
      </w:pPr>
      <w:r>
        <w:tab/>
        <w:t xml:space="preserve">[Regulation 916 amended in Gazette 8 Dec 1989 p. 4462.] </w:t>
      </w:r>
    </w:p>
    <w:p>
      <w:pPr>
        <w:pStyle w:val="Heading5"/>
        <w:rPr>
          <w:snapToGrid w:val="0"/>
        </w:rPr>
      </w:pPr>
      <w:bookmarkStart w:id="450" w:name="_Toc500034766"/>
      <w:bookmarkStart w:id="451" w:name="_Toc515769564"/>
      <w:bookmarkStart w:id="452" w:name="_Toc522083245"/>
      <w:bookmarkStart w:id="453" w:name="_Toc123622999"/>
      <w:r>
        <w:rPr>
          <w:rStyle w:val="CharSectno"/>
        </w:rPr>
        <w:t>917</w:t>
      </w:r>
      <w:r>
        <w:rPr>
          <w:snapToGrid w:val="0"/>
        </w:rPr>
        <w:t>.</w:t>
      </w:r>
      <w:r>
        <w:rPr>
          <w:snapToGrid w:val="0"/>
        </w:rPr>
        <w:tab/>
        <w:t>Areas where khaki uniforms to be worn</w:t>
      </w:r>
      <w:bookmarkEnd w:id="450"/>
      <w:bookmarkEnd w:id="451"/>
      <w:bookmarkEnd w:id="452"/>
      <w:bookmarkEnd w:id="453"/>
      <w:r>
        <w:rPr>
          <w:snapToGrid w:val="0"/>
        </w:rPr>
        <w:t xml:space="preserve"> </w:t>
      </w:r>
    </w:p>
    <w:p>
      <w:pPr>
        <w:pStyle w:val="Subsection"/>
        <w:spacing w:before="140"/>
        <w:rPr>
          <w:snapToGrid w:val="0"/>
        </w:rPr>
      </w:pPr>
      <w:r>
        <w:rPr>
          <w:snapToGrid w:val="0"/>
        </w:rPr>
        <w:tab/>
        <w:t>(1)</w:t>
      </w:r>
      <w:r>
        <w:rPr>
          <w:snapToGrid w:val="0"/>
        </w:rPr>
        <w:tab/>
        <w:t>Members stationed north of the 26th parallel of latitude and at Shark Bay shall wear khaki uniform during the summer and winter.</w:t>
      </w:r>
    </w:p>
    <w:p>
      <w:pPr>
        <w:pStyle w:val="Subsection"/>
        <w:spacing w:before="140"/>
        <w:rPr>
          <w:snapToGrid w:val="0"/>
        </w:rPr>
      </w:pPr>
      <w:r>
        <w:rPr>
          <w:snapToGrid w:val="0"/>
        </w:rPr>
        <w:tab/>
        <w:t>(2)</w:t>
      </w:r>
      <w:r>
        <w:rPr>
          <w:snapToGrid w:val="0"/>
        </w:rPr>
        <w:tab/>
        <w:t>The Commissioner may approve the wearing of khaki summer, or summer and winter uniforms in areas south of the 26th parallel of latitude.</w:t>
      </w:r>
    </w:p>
    <w:p>
      <w:pPr>
        <w:pStyle w:val="Subsection"/>
        <w:spacing w:before="140"/>
        <w:rPr>
          <w:snapToGrid w:val="0"/>
        </w:rPr>
      </w:pPr>
      <w:r>
        <w:rPr>
          <w:snapToGrid w:val="0"/>
        </w:rPr>
        <w:tab/>
        <w:t>(3)</w:t>
      </w:r>
      <w:r>
        <w:rPr>
          <w:snapToGrid w:val="0"/>
        </w:rPr>
        <w:tab/>
        <w:t>A member who is not stationed north of the 26th parallel of latitude or at Shark Bay or in an area where the Commissioner has approved the wearing of khaki uniform shall wear blue uniform during the summer and winter.</w:t>
      </w:r>
    </w:p>
    <w:p>
      <w:pPr>
        <w:pStyle w:val="Heading3"/>
        <w:rPr>
          <w:snapToGrid w:val="0"/>
        </w:rPr>
      </w:pPr>
      <w:bookmarkStart w:id="454" w:name="_Toc90976536"/>
      <w:bookmarkStart w:id="455" w:name="_Toc91044768"/>
      <w:bookmarkStart w:id="456" w:name="_Toc91044948"/>
      <w:bookmarkStart w:id="457" w:name="_Toc123621457"/>
      <w:bookmarkStart w:id="458" w:name="_Toc123623000"/>
      <w:r>
        <w:rPr>
          <w:rStyle w:val="CharDivNo"/>
        </w:rPr>
        <w:t>Division 3</w:t>
      </w:r>
      <w:r>
        <w:rPr>
          <w:snapToGrid w:val="0"/>
        </w:rPr>
        <w:t> — </w:t>
      </w:r>
      <w:r>
        <w:rPr>
          <w:rStyle w:val="CharDivText"/>
        </w:rPr>
        <w:t>Female members</w:t>
      </w:r>
      <w:bookmarkEnd w:id="454"/>
      <w:bookmarkEnd w:id="455"/>
      <w:bookmarkEnd w:id="456"/>
      <w:bookmarkEnd w:id="457"/>
      <w:bookmarkEnd w:id="458"/>
      <w:r>
        <w:rPr>
          <w:rStyle w:val="CharDivText"/>
        </w:rPr>
        <w:t xml:space="preserve"> </w:t>
      </w:r>
    </w:p>
    <w:p>
      <w:pPr>
        <w:pStyle w:val="Heading5"/>
        <w:spacing w:before="180"/>
        <w:rPr>
          <w:snapToGrid w:val="0"/>
        </w:rPr>
      </w:pPr>
      <w:bookmarkStart w:id="459" w:name="_Toc500034767"/>
      <w:bookmarkStart w:id="460" w:name="_Toc515769565"/>
      <w:bookmarkStart w:id="461" w:name="_Toc522083246"/>
      <w:bookmarkStart w:id="462" w:name="_Toc123623001"/>
      <w:r>
        <w:rPr>
          <w:rStyle w:val="CharSectno"/>
        </w:rPr>
        <w:t>918</w:t>
      </w:r>
      <w:r>
        <w:rPr>
          <w:snapToGrid w:val="0"/>
        </w:rPr>
        <w:t>.</w:t>
      </w:r>
      <w:r>
        <w:rPr>
          <w:snapToGrid w:val="0"/>
        </w:rPr>
        <w:tab/>
        <w:t>Female members, badges of rank</w:t>
      </w:r>
      <w:bookmarkEnd w:id="459"/>
      <w:bookmarkEnd w:id="460"/>
      <w:bookmarkEnd w:id="461"/>
      <w:bookmarkEnd w:id="462"/>
      <w:r>
        <w:rPr>
          <w:snapToGrid w:val="0"/>
        </w:rPr>
        <w:t xml:space="preserve"> </w:t>
      </w:r>
    </w:p>
    <w:p>
      <w:pPr>
        <w:pStyle w:val="Subsection"/>
        <w:spacing w:before="140"/>
        <w:rPr>
          <w:snapToGrid w:val="0"/>
        </w:rPr>
      </w:pPr>
      <w:r>
        <w:rPr>
          <w:snapToGrid w:val="0"/>
        </w:rPr>
        <w:tab/>
        <w:t>(1)</w:t>
      </w:r>
      <w:r>
        <w:rPr>
          <w:snapToGrid w:val="0"/>
        </w:rPr>
        <w:tab/>
        <w:t>An officer in uniform shall wear badges of rank on the epaulette of her jacket or, if no jacket is worn, on the epaulette of her frock and, where a jacket is worn, gorget patches 9 centimetres by 3 centimetres on the upper edge of the step on each side of the collar.</w:t>
      </w:r>
    </w:p>
    <w:p>
      <w:pPr>
        <w:pStyle w:val="Subsection"/>
        <w:spacing w:before="140"/>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jacket or when no jacket is worn on the right sleeve of the uniform frock.</w:t>
      </w:r>
    </w:p>
    <w:p>
      <w:pPr>
        <w:pStyle w:val="Subsection"/>
        <w:spacing w:before="140"/>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tabs>
          <w:tab w:val="right" w:pos="6521"/>
        </w:tabs>
        <w:rPr>
          <w:snapToGrid w:val="0"/>
        </w:rPr>
      </w:pPr>
      <w:r>
        <w:rPr>
          <w:snapToGrid w:val="0"/>
        </w:rPr>
        <w:tab/>
        <w:t>(i)</w:t>
      </w:r>
      <w:r>
        <w:rPr>
          <w:snapToGrid w:val="0"/>
        </w:rPr>
        <w:tab/>
        <w:t>for sergeants ...................................................... 21 cm;</w:t>
      </w:r>
    </w:p>
    <w:p>
      <w:pPr>
        <w:pStyle w:val="Indenta"/>
        <w:tabs>
          <w:tab w:val="right" w:pos="6521"/>
        </w:tabs>
        <w:rPr>
          <w:snapToGrid w:val="0"/>
        </w:rPr>
      </w:pPr>
      <w:r>
        <w:rPr>
          <w:snapToGrid w:val="0"/>
        </w:rPr>
        <w:tab/>
        <w:t>(ii)</w:t>
      </w:r>
      <w:r>
        <w:rPr>
          <w:snapToGrid w:val="0"/>
        </w:rPr>
        <w:tab/>
        <w:t>for senior constables ......................................... 19.5 cm;</w:t>
      </w:r>
    </w:p>
    <w:p>
      <w:pPr>
        <w:pStyle w:val="Indenta"/>
        <w:tabs>
          <w:tab w:val="right" w:pos="6521"/>
        </w:tabs>
        <w:spacing w:before="0"/>
        <w:rPr>
          <w:snapToGrid w:val="0"/>
        </w:rPr>
      </w:pPr>
      <w:r>
        <w:rPr>
          <w:snapToGrid w:val="0"/>
        </w:rPr>
        <w:tab/>
      </w:r>
      <w:r>
        <w:rPr>
          <w:snapToGrid w:val="0"/>
        </w:rPr>
        <w:tab/>
        <w:t>and</w:t>
      </w:r>
    </w:p>
    <w:p>
      <w:pPr>
        <w:pStyle w:val="Indenta"/>
        <w:tabs>
          <w:tab w:val="right" w:pos="6521"/>
        </w:tabs>
        <w:rPr>
          <w:snapToGrid w:val="0"/>
        </w:rPr>
      </w:pPr>
      <w:r>
        <w:rPr>
          <w:snapToGrid w:val="0"/>
        </w:rPr>
        <w:tab/>
        <w:t>(iii)</w:t>
      </w:r>
      <w:r>
        <w:rPr>
          <w:snapToGrid w:val="0"/>
        </w:rPr>
        <w:tab/>
        <w:t>for first class constables .................................... 18 cm.</w:t>
      </w:r>
    </w:p>
    <w:p>
      <w:pPr>
        <w:pStyle w:val="Footnotesection"/>
        <w:spacing w:before="100"/>
        <w:ind w:left="890" w:hanging="890"/>
      </w:pPr>
      <w:r>
        <w:tab/>
        <w:t xml:space="preserve">[Regulation 918 amended in Gazette 24 Apr 1986 p. 1479.] </w:t>
      </w:r>
    </w:p>
    <w:p>
      <w:pPr>
        <w:pStyle w:val="Heading5"/>
        <w:rPr>
          <w:snapToGrid w:val="0"/>
        </w:rPr>
      </w:pPr>
      <w:bookmarkStart w:id="463" w:name="_Toc500034768"/>
      <w:bookmarkStart w:id="464" w:name="_Toc515769566"/>
      <w:bookmarkStart w:id="465" w:name="_Toc522083247"/>
      <w:bookmarkStart w:id="466" w:name="_Toc123623002"/>
      <w:r>
        <w:rPr>
          <w:rStyle w:val="CharSectno"/>
        </w:rPr>
        <w:t>919</w:t>
      </w:r>
      <w:r>
        <w:rPr>
          <w:snapToGrid w:val="0"/>
        </w:rPr>
        <w:t>.</w:t>
      </w:r>
      <w:r>
        <w:rPr>
          <w:snapToGrid w:val="0"/>
        </w:rPr>
        <w:tab/>
        <w:t>Form of badges, etc.</w:t>
      </w:r>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Badges and insignia of rank to be worn when in uniform shall have the same form for the various ranks as provided in regulation 911(1) and (1a).</w:t>
      </w:r>
    </w:p>
    <w:p>
      <w:pPr>
        <w:pStyle w:val="Subsection"/>
        <w:spacing w:before="120"/>
        <w:rPr>
          <w:snapToGrid w:val="0"/>
        </w:rPr>
      </w:pPr>
      <w:r>
        <w:rPr>
          <w:snapToGrid w:val="0"/>
        </w:rPr>
        <w:tab/>
        <w:t>(2)</w:t>
      </w:r>
      <w:r>
        <w:rPr>
          <w:snapToGrid w:val="0"/>
        </w:rPr>
        <w:tab/>
        <w:t>Officers attending ceremonial functions in evening dress shall wear an approved medallion of rank and service on the left bodice of the dress.</w:t>
      </w:r>
    </w:p>
    <w:p>
      <w:pPr>
        <w:pStyle w:val="Footnotesection"/>
      </w:pPr>
      <w:r>
        <w:tab/>
        <w:t xml:space="preserve">[Regulation 919 amended in Gazette 24 Apr 1986 p. 1479.] </w:t>
      </w:r>
    </w:p>
    <w:p>
      <w:pPr>
        <w:pStyle w:val="Heading5"/>
        <w:rPr>
          <w:snapToGrid w:val="0"/>
        </w:rPr>
      </w:pPr>
      <w:bookmarkStart w:id="467" w:name="_Toc500034769"/>
      <w:bookmarkStart w:id="468" w:name="_Toc515769567"/>
      <w:bookmarkStart w:id="469" w:name="_Toc522083248"/>
      <w:bookmarkStart w:id="470" w:name="_Toc123623003"/>
      <w:r>
        <w:rPr>
          <w:rStyle w:val="CharSectno"/>
        </w:rPr>
        <w:t>920</w:t>
      </w:r>
      <w:r>
        <w:rPr>
          <w:snapToGrid w:val="0"/>
        </w:rPr>
        <w:t>.</w:t>
      </w:r>
      <w:r>
        <w:rPr>
          <w:snapToGrid w:val="0"/>
        </w:rPr>
        <w:tab/>
        <w:t>Position of hat badge</w:t>
      </w:r>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The hat badge on a uniform hat shall be centrally positioned with the base of the badge approximately 5 millimetres above the join of the brim with the crown.</w:t>
      </w:r>
    </w:p>
    <w:p>
      <w:pPr>
        <w:pStyle w:val="Heading5"/>
        <w:rPr>
          <w:snapToGrid w:val="0"/>
        </w:rPr>
      </w:pPr>
      <w:bookmarkStart w:id="471" w:name="_Toc500034770"/>
      <w:bookmarkStart w:id="472" w:name="_Toc515769568"/>
      <w:bookmarkStart w:id="473" w:name="_Toc522083249"/>
      <w:bookmarkStart w:id="474" w:name="_Toc123623004"/>
      <w:r>
        <w:rPr>
          <w:rStyle w:val="CharSectno"/>
        </w:rPr>
        <w:t>921</w:t>
      </w:r>
      <w:r>
        <w:rPr>
          <w:snapToGrid w:val="0"/>
        </w:rPr>
        <w:t>.</w:t>
      </w:r>
      <w:r>
        <w:rPr>
          <w:snapToGrid w:val="0"/>
        </w:rPr>
        <w:tab/>
        <w:t>Position of registered numbers</w:t>
      </w:r>
      <w:bookmarkEnd w:id="471"/>
      <w:bookmarkEnd w:id="472"/>
      <w:bookmarkEnd w:id="473"/>
      <w:bookmarkEnd w:id="474"/>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Sergeants and constables when in uniform shall wear their registered number — </w:t>
      </w:r>
    </w:p>
    <w:p>
      <w:pPr>
        <w:pStyle w:val="Indenta"/>
        <w:rPr>
          <w:snapToGrid w:val="0"/>
        </w:rPr>
      </w:pPr>
      <w:r>
        <w:rPr>
          <w:snapToGrid w:val="0"/>
        </w:rPr>
        <w:tab/>
        <w:t>(a)</w:t>
      </w:r>
      <w:r>
        <w:rPr>
          <w:snapToGrid w:val="0"/>
        </w:rPr>
        <w:tab/>
        <w:t>when wearing a jacket, on the right side of the collar of the jacket in a horizontal position with the top of the number level with the lower point of the collar step and in a central position between the inside and outside edges of the lapel; and</w:t>
      </w:r>
    </w:p>
    <w:p>
      <w:pPr>
        <w:pStyle w:val="Indenta"/>
        <w:rPr>
          <w:snapToGrid w:val="0"/>
        </w:rPr>
      </w:pPr>
      <w:r>
        <w:rPr>
          <w:snapToGrid w:val="0"/>
        </w:rPr>
        <w:tab/>
        <w:t>(b)</w:t>
      </w:r>
      <w:r>
        <w:rPr>
          <w:snapToGrid w:val="0"/>
        </w:rPr>
        <w:tab/>
        <w:t>when not wearing a jacket, on the right hand side of the yoke of the frock in a horizontal position with the centre of the bottom of the number 4 centimetres above the yoke peak.</w:t>
      </w:r>
    </w:p>
    <w:p>
      <w:pPr>
        <w:pStyle w:val="Footnotesection"/>
      </w:pPr>
      <w:r>
        <w:tab/>
        <w:t xml:space="preserve">[Regulation 921 amended in Gazette 24 Apr 1986 p. 1479.] </w:t>
      </w:r>
    </w:p>
    <w:p>
      <w:pPr>
        <w:pStyle w:val="Heading5"/>
        <w:rPr>
          <w:snapToGrid w:val="0"/>
        </w:rPr>
      </w:pPr>
      <w:bookmarkStart w:id="475" w:name="_Toc500034771"/>
      <w:bookmarkStart w:id="476" w:name="_Toc515769569"/>
      <w:bookmarkStart w:id="477" w:name="_Toc522083250"/>
      <w:bookmarkStart w:id="478" w:name="_Toc123623005"/>
      <w:r>
        <w:rPr>
          <w:rStyle w:val="CharSectno"/>
        </w:rPr>
        <w:t>922</w:t>
      </w:r>
      <w:r>
        <w:rPr>
          <w:snapToGrid w:val="0"/>
        </w:rPr>
        <w:t>.</w:t>
      </w:r>
      <w:r>
        <w:rPr>
          <w:snapToGrid w:val="0"/>
        </w:rPr>
        <w:tab/>
        <w:t>Boot allowance</w:t>
      </w:r>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A member in receipt of a boot allowance shall provide and wear black shoes of a style approved by the Commissioner.</w:t>
      </w:r>
    </w:p>
    <w:p>
      <w:pPr>
        <w:pStyle w:val="Footnotesection"/>
      </w:pPr>
      <w:r>
        <w:tab/>
        <w:t xml:space="preserve">[Regulation 922 amended in Gazette 8 Dec 1989 p. 4462.] </w:t>
      </w:r>
    </w:p>
    <w:p>
      <w:pPr>
        <w:pStyle w:val="Heading2"/>
      </w:pPr>
      <w:bookmarkStart w:id="479" w:name="_Toc90976542"/>
      <w:bookmarkStart w:id="480" w:name="_Toc91044774"/>
      <w:bookmarkStart w:id="481" w:name="_Toc91044954"/>
      <w:bookmarkStart w:id="482" w:name="_Toc123621463"/>
      <w:bookmarkStart w:id="483" w:name="_Toc123623006"/>
      <w:r>
        <w:rPr>
          <w:rStyle w:val="CharPartNo"/>
        </w:rPr>
        <w:t>Part X</w:t>
      </w:r>
      <w:r>
        <w:rPr>
          <w:rStyle w:val="CharDivNo"/>
        </w:rPr>
        <w:t> </w:t>
      </w:r>
      <w:r>
        <w:t>—</w:t>
      </w:r>
      <w:r>
        <w:rPr>
          <w:rStyle w:val="CharDivText"/>
        </w:rPr>
        <w:t> </w:t>
      </w:r>
      <w:r>
        <w:rPr>
          <w:rStyle w:val="CharPartText"/>
        </w:rPr>
        <w:t>Criminal Investigation Branch</w:t>
      </w:r>
      <w:bookmarkEnd w:id="479"/>
      <w:bookmarkEnd w:id="480"/>
      <w:bookmarkEnd w:id="481"/>
      <w:bookmarkEnd w:id="482"/>
      <w:bookmarkEnd w:id="483"/>
      <w:r>
        <w:rPr>
          <w:rStyle w:val="CharPartText"/>
        </w:rPr>
        <w:t xml:space="preserve"> </w:t>
      </w:r>
    </w:p>
    <w:p>
      <w:pPr>
        <w:pStyle w:val="Heading5"/>
        <w:rPr>
          <w:snapToGrid w:val="0"/>
        </w:rPr>
      </w:pPr>
      <w:bookmarkStart w:id="484" w:name="_Toc500034772"/>
      <w:bookmarkStart w:id="485" w:name="_Toc515769570"/>
      <w:bookmarkStart w:id="486" w:name="_Toc522083251"/>
      <w:bookmarkStart w:id="487" w:name="_Toc123623007"/>
      <w:r>
        <w:rPr>
          <w:rStyle w:val="CharSectno"/>
        </w:rPr>
        <w:t>1001</w:t>
      </w:r>
      <w:r>
        <w:rPr>
          <w:snapToGrid w:val="0"/>
        </w:rPr>
        <w:t>.</w:t>
      </w:r>
      <w:r>
        <w:rPr>
          <w:snapToGrid w:val="0"/>
        </w:rPr>
        <w:tab/>
        <w:t>Interpretation</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Branch</w:t>
      </w:r>
      <w:r>
        <w:rPr>
          <w:b/>
        </w:rPr>
        <w:t>”</w:t>
      </w:r>
      <w:r>
        <w:t xml:space="preserve"> means the Criminal Investigation Branch of the Force;</w:t>
      </w:r>
    </w:p>
    <w:p>
      <w:pPr>
        <w:pStyle w:val="Defstart"/>
      </w:pPr>
      <w:r>
        <w:rPr>
          <w:b/>
        </w:rPr>
        <w:tab/>
        <w:t>“</w:t>
      </w:r>
      <w:r>
        <w:rPr>
          <w:rStyle w:val="CharDefText"/>
        </w:rPr>
        <w:t>Detective</w:t>
      </w:r>
      <w:r>
        <w:rPr>
          <w:b/>
        </w:rPr>
        <w:t>”</w:t>
      </w:r>
      <w:r>
        <w:t xml:space="preserve"> means a member appointed to the Branch.</w:t>
      </w:r>
    </w:p>
    <w:p>
      <w:pPr>
        <w:pStyle w:val="Heading5"/>
        <w:rPr>
          <w:snapToGrid w:val="0"/>
        </w:rPr>
      </w:pPr>
      <w:bookmarkStart w:id="488" w:name="_Toc500034773"/>
      <w:bookmarkStart w:id="489" w:name="_Toc515769571"/>
      <w:bookmarkStart w:id="490" w:name="_Toc522083252"/>
      <w:bookmarkStart w:id="491" w:name="_Toc123623008"/>
      <w:r>
        <w:rPr>
          <w:rStyle w:val="CharSectno"/>
        </w:rPr>
        <w:t>1002</w:t>
      </w:r>
      <w:r>
        <w:rPr>
          <w:snapToGrid w:val="0"/>
        </w:rPr>
        <w:t>.</w:t>
      </w:r>
      <w:r>
        <w:rPr>
          <w:snapToGrid w:val="0"/>
        </w:rPr>
        <w:tab/>
        <w:t>Criminal Investigation Branch established</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branch to be known as the Criminal Investigation Branch is hereby established.</w:t>
      </w:r>
    </w:p>
    <w:p>
      <w:pPr>
        <w:pStyle w:val="Subsection"/>
        <w:rPr>
          <w:snapToGrid w:val="0"/>
        </w:rPr>
      </w:pPr>
      <w:r>
        <w:rPr>
          <w:snapToGrid w:val="0"/>
        </w:rPr>
        <w:tab/>
        <w:t>(2)</w:t>
      </w:r>
      <w:r>
        <w:rPr>
          <w:snapToGrid w:val="0"/>
        </w:rPr>
        <w:tab/>
        <w:t>The Branch shall consist of members the general nature of whose duties relates to criminal investigation.</w:t>
      </w:r>
    </w:p>
    <w:p>
      <w:pPr>
        <w:pStyle w:val="Heading5"/>
        <w:rPr>
          <w:snapToGrid w:val="0"/>
        </w:rPr>
      </w:pPr>
      <w:bookmarkStart w:id="492" w:name="_Toc500034774"/>
      <w:bookmarkStart w:id="493" w:name="_Toc515769572"/>
      <w:bookmarkStart w:id="494" w:name="_Toc522083253"/>
      <w:bookmarkStart w:id="495" w:name="_Toc123623009"/>
      <w:r>
        <w:rPr>
          <w:rStyle w:val="CharSectno"/>
        </w:rPr>
        <w:t>1003</w:t>
      </w:r>
      <w:r>
        <w:rPr>
          <w:snapToGrid w:val="0"/>
        </w:rPr>
        <w:t>.</w:t>
      </w:r>
      <w:r>
        <w:rPr>
          <w:snapToGrid w:val="0"/>
        </w:rPr>
        <w:tab/>
        <w:t>Vacancies to be advertised</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Vacancies in the Branch shall be advertised in the </w:t>
      </w:r>
      <w:r>
        <w:rPr>
          <w:i/>
          <w:snapToGrid w:val="0"/>
        </w:rPr>
        <w:t>Police Gazette</w:t>
      </w:r>
      <w:r>
        <w:rPr>
          <w:snapToGrid w:val="0"/>
        </w:rPr>
        <w:t>.</w:t>
      </w:r>
    </w:p>
    <w:p>
      <w:pPr>
        <w:pStyle w:val="Heading5"/>
        <w:rPr>
          <w:snapToGrid w:val="0"/>
        </w:rPr>
      </w:pPr>
      <w:bookmarkStart w:id="496" w:name="_Toc500034775"/>
      <w:bookmarkStart w:id="497" w:name="_Toc515769573"/>
      <w:bookmarkStart w:id="498" w:name="_Toc522083254"/>
      <w:bookmarkStart w:id="499" w:name="_Toc123623010"/>
      <w:r>
        <w:rPr>
          <w:rStyle w:val="CharSectno"/>
        </w:rPr>
        <w:t>1004</w:t>
      </w:r>
      <w:r>
        <w:rPr>
          <w:snapToGrid w:val="0"/>
        </w:rPr>
        <w:t>.</w:t>
      </w:r>
      <w:r>
        <w:rPr>
          <w:snapToGrid w:val="0"/>
        </w:rPr>
        <w:tab/>
        <w:t>Constable appointed to Branch to be on probation</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constable on being appointed to the Branch shall be employed therein in the first instance on probation for a period of 2 years.</w:t>
      </w:r>
    </w:p>
    <w:p>
      <w:pPr>
        <w:pStyle w:val="Subsection"/>
        <w:rPr>
          <w:snapToGrid w:val="0"/>
        </w:rPr>
      </w:pPr>
      <w:r>
        <w:rPr>
          <w:snapToGrid w:val="0"/>
        </w:rPr>
        <w:tab/>
        <w:t>(2)</w:t>
      </w:r>
      <w:r>
        <w:rPr>
          <w:snapToGrid w:val="0"/>
        </w:rPr>
        <w:tab/>
        <w:t>If while on probation a constable is found to be unsuitable for duty with the Branch, he may be transferred from the Branch.</w:t>
      </w:r>
    </w:p>
    <w:p>
      <w:pPr>
        <w:pStyle w:val="Heading5"/>
        <w:rPr>
          <w:snapToGrid w:val="0"/>
        </w:rPr>
      </w:pPr>
      <w:bookmarkStart w:id="500" w:name="_Toc500034776"/>
      <w:bookmarkStart w:id="501" w:name="_Toc515769574"/>
      <w:bookmarkStart w:id="502" w:name="_Toc522083255"/>
      <w:bookmarkStart w:id="503" w:name="_Toc123623011"/>
      <w:r>
        <w:rPr>
          <w:rStyle w:val="CharSectno"/>
        </w:rPr>
        <w:t>1005</w:t>
      </w:r>
      <w:r>
        <w:rPr>
          <w:snapToGrid w:val="0"/>
        </w:rPr>
        <w:t>.</w:t>
      </w:r>
      <w:r>
        <w:rPr>
          <w:snapToGrid w:val="0"/>
        </w:rPr>
        <w:tab/>
        <w:t>Detectives to communicate with officer</w:t>
      </w:r>
      <w:r>
        <w:rPr>
          <w:snapToGrid w:val="0"/>
        </w:rPr>
        <w:noBreakHyphen/>
        <w:t>in</w:t>
      </w:r>
      <w:r>
        <w:rPr>
          <w:snapToGrid w:val="0"/>
        </w:rPr>
        <w:noBreakHyphen/>
        <w:t>charge</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Subject to these regulations, and to any directions to the contrary, all detectives shall communicate with the officer</w:t>
      </w:r>
      <w:r>
        <w:rPr>
          <w:snapToGrid w:val="0"/>
        </w:rPr>
        <w:noBreakHyphen/>
        <w:t>in</w:t>
      </w:r>
      <w:r>
        <w:rPr>
          <w:snapToGrid w:val="0"/>
        </w:rPr>
        <w:noBreakHyphen/>
        <w:t>charge of the Branch.</w:t>
      </w:r>
    </w:p>
    <w:p>
      <w:pPr>
        <w:pStyle w:val="Heading5"/>
        <w:rPr>
          <w:snapToGrid w:val="0"/>
        </w:rPr>
      </w:pPr>
      <w:bookmarkStart w:id="504" w:name="_Toc500034777"/>
      <w:bookmarkStart w:id="505" w:name="_Toc515769575"/>
      <w:bookmarkStart w:id="506" w:name="_Toc522083256"/>
      <w:bookmarkStart w:id="507" w:name="_Toc123623012"/>
      <w:r>
        <w:rPr>
          <w:rStyle w:val="CharSectno"/>
        </w:rPr>
        <w:t>1006</w:t>
      </w:r>
      <w:r>
        <w:rPr>
          <w:snapToGrid w:val="0"/>
        </w:rPr>
        <w:t>.</w:t>
      </w:r>
      <w:r>
        <w:rPr>
          <w:snapToGrid w:val="0"/>
        </w:rPr>
        <w:tab/>
        <w:t>When to report to Regional Officer</w:t>
      </w:r>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A detective who is stationed at a place other than Perth which has a Regional Officer shall report to an officer at the office of the Regional Office at the hour appointed by the Regional Officer.</w:t>
      </w:r>
    </w:p>
    <w:p>
      <w:pPr>
        <w:pStyle w:val="Subsection"/>
        <w:rPr>
          <w:snapToGrid w:val="0"/>
        </w:rPr>
      </w:pPr>
      <w:r>
        <w:rPr>
          <w:snapToGrid w:val="0"/>
        </w:rPr>
        <w:tab/>
        <w:t>(2)</w:t>
      </w:r>
      <w:r>
        <w:rPr>
          <w:snapToGrid w:val="0"/>
        </w:rPr>
        <w:tab/>
        <w:t>Every report made by a detective pursuant to subregulation (1) shall include — </w:t>
      </w:r>
    </w:p>
    <w:p>
      <w:pPr>
        <w:pStyle w:val="Indenta"/>
        <w:rPr>
          <w:snapToGrid w:val="0"/>
        </w:rPr>
      </w:pPr>
      <w:r>
        <w:rPr>
          <w:snapToGrid w:val="0"/>
        </w:rPr>
        <w:tab/>
        <w:t>(a)</w:t>
      </w:r>
      <w:r>
        <w:rPr>
          <w:snapToGrid w:val="0"/>
        </w:rPr>
        <w:tab/>
        <w:t>details relating to the duties of the detective which come to the notice of the detective;</w:t>
      </w:r>
    </w:p>
    <w:p>
      <w:pPr>
        <w:pStyle w:val="Indenta"/>
        <w:rPr>
          <w:snapToGrid w:val="0"/>
        </w:rPr>
      </w:pPr>
      <w:r>
        <w:rPr>
          <w:snapToGrid w:val="0"/>
        </w:rPr>
        <w:tab/>
        <w:t>(b)</w:t>
      </w:r>
      <w:r>
        <w:rPr>
          <w:snapToGrid w:val="0"/>
        </w:rPr>
        <w:tab/>
        <w:t>details which require attention;</w:t>
      </w:r>
    </w:p>
    <w:p>
      <w:pPr>
        <w:pStyle w:val="Indenta"/>
        <w:rPr>
          <w:snapToGrid w:val="0"/>
        </w:rPr>
      </w:pPr>
      <w:r>
        <w:rPr>
          <w:snapToGrid w:val="0"/>
        </w:rPr>
        <w:tab/>
        <w:t>(c)</w:t>
      </w:r>
      <w:r>
        <w:rPr>
          <w:snapToGrid w:val="0"/>
        </w:rPr>
        <w:tab/>
        <w:t>steps taken or intended to be taken in the particular cases assigned to the detective.</w:t>
      </w:r>
    </w:p>
    <w:p>
      <w:pPr>
        <w:pStyle w:val="Subsection"/>
        <w:rPr>
          <w:snapToGrid w:val="0"/>
        </w:rPr>
      </w:pPr>
      <w:r>
        <w:rPr>
          <w:snapToGrid w:val="0"/>
        </w:rPr>
        <w:tab/>
        <w:t>(3)</w:t>
      </w:r>
      <w:r>
        <w:rPr>
          <w:snapToGrid w:val="0"/>
        </w:rPr>
        <w:tab/>
        <w:t>A detective shall obey all instructions of an officer but where an order is not consistent with orders received from the officer</w:t>
      </w:r>
      <w:r>
        <w:rPr>
          <w:snapToGrid w:val="0"/>
        </w:rPr>
        <w:noBreakHyphen/>
        <w:t>in</w:t>
      </w:r>
      <w:r>
        <w:rPr>
          <w:snapToGrid w:val="0"/>
        </w:rPr>
        <w:noBreakHyphen/>
        <w:t>charge of the Branch, he shall notify the first</w:t>
      </w:r>
      <w:r>
        <w:rPr>
          <w:snapToGrid w:val="0"/>
        </w:rPr>
        <w:noBreakHyphen/>
        <w:t>mentioned officer of the inconsistency and if the officer persists with his order the detective shall obey the order but immediately report the circumstances to the officer</w:t>
      </w:r>
      <w:r>
        <w:rPr>
          <w:snapToGrid w:val="0"/>
        </w:rPr>
        <w:noBreakHyphen/>
        <w:t>in</w:t>
      </w:r>
      <w:r>
        <w:rPr>
          <w:snapToGrid w:val="0"/>
        </w:rPr>
        <w:noBreakHyphen/>
        <w:t>charge of the Branch.</w:t>
      </w:r>
    </w:p>
    <w:p>
      <w:pPr>
        <w:pStyle w:val="Subsection"/>
        <w:rPr>
          <w:snapToGrid w:val="0"/>
        </w:rPr>
      </w:pPr>
      <w:r>
        <w:rPr>
          <w:snapToGrid w:val="0"/>
        </w:rPr>
        <w:tab/>
        <w:t>(4)</w:t>
      </w:r>
      <w:r>
        <w:rPr>
          <w:snapToGrid w:val="0"/>
        </w:rPr>
        <w:tab/>
        <w:t>Where the officer</w:t>
      </w:r>
      <w:r>
        <w:rPr>
          <w:snapToGrid w:val="0"/>
        </w:rPr>
        <w:noBreakHyphen/>
        <w:t>in</w:t>
      </w:r>
      <w:r>
        <w:rPr>
          <w:snapToGrid w:val="0"/>
        </w:rPr>
        <w:noBreakHyphen/>
        <w:t>charge of the Branch is notified of an order pursuant to subregulation (3) he shall report the matter to the Commissioner.</w:t>
      </w:r>
    </w:p>
    <w:p>
      <w:pPr>
        <w:pStyle w:val="Heading5"/>
        <w:rPr>
          <w:snapToGrid w:val="0"/>
        </w:rPr>
      </w:pPr>
      <w:bookmarkStart w:id="508" w:name="_Toc500034778"/>
      <w:bookmarkStart w:id="509" w:name="_Toc515769576"/>
      <w:bookmarkStart w:id="510" w:name="_Toc522083257"/>
      <w:bookmarkStart w:id="511" w:name="_Toc123623013"/>
      <w:r>
        <w:rPr>
          <w:rStyle w:val="CharSectno"/>
        </w:rPr>
        <w:t>1007</w:t>
      </w:r>
      <w:r>
        <w:rPr>
          <w:snapToGrid w:val="0"/>
        </w:rPr>
        <w:t>.</w:t>
      </w:r>
      <w:r>
        <w:rPr>
          <w:snapToGrid w:val="0"/>
        </w:rPr>
        <w:tab/>
        <w:t>Duty of detective when attached to a Station</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detective who is attached to a Station other than the headquarters station of a region shall — </w:t>
      </w:r>
    </w:p>
    <w:p>
      <w:pPr>
        <w:pStyle w:val="Indenta"/>
        <w:rPr>
          <w:snapToGrid w:val="0"/>
        </w:rPr>
      </w:pPr>
      <w:r>
        <w:rPr>
          <w:snapToGrid w:val="0"/>
        </w:rPr>
        <w:tab/>
        <w:t>(a)</w:t>
      </w:r>
      <w:r>
        <w:rPr>
          <w:snapToGrid w:val="0"/>
        </w:rPr>
        <w:tab/>
        <w:t>notify the officer</w:t>
      </w:r>
      <w:r>
        <w:rPr>
          <w:snapToGrid w:val="0"/>
        </w:rPr>
        <w:noBreakHyphen/>
        <w:t>in</w:t>
      </w:r>
      <w:r>
        <w:rPr>
          <w:snapToGrid w:val="0"/>
        </w:rPr>
        <w:noBreakHyphen/>
        <w:t>charge of the Station as to — </w:t>
      </w:r>
    </w:p>
    <w:p>
      <w:pPr>
        <w:pStyle w:val="Indenti"/>
        <w:rPr>
          <w:snapToGrid w:val="0"/>
        </w:rPr>
      </w:pPr>
      <w:r>
        <w:rPr>
          <w:snapToGrid w:val="0"/>
        </w:rPr>
        <w:tab/>
        <w:t>(i)</w:t>
      </w:r>
      <w:r>
        <w:rPr>
          <w:snapToGrid w:val="0"/>
        </w:rPr>
        <w:tab/>
        <w:t>his times of arrival at and departure from duty; and</w:t>
      </w:r>
    </w:p>
    <w:p>
      <w:pPr>
        <w:pStyle w:val="Indenti"/>
        <w:rPr>
          <w:snapToGrid w:val="0"/>
        </w:rPr>
      </w:pPr>
      <w:r>
        <w:rPr>
          <w:snapToGrid w:val="0"/>
        </w:rPr>
        <w:tab/>
        <w:t>(ii)</w:t>
      </w:r>
      <w:r>
        <w:rPr>
          <w:snapToGrid w:val="0"/>
        </w:rPr>
        <w:tab/>
        <w:t>where expedient, his duties;</w:t>
      </w:r>
    </w:p>
    <w:p>
      <w:pPr>
        <w:pStyle w:val="Indenta"/>
        <w:rPr>
          <w:snapToGrid w:val="0"/>
        </w:rPr>
      </w:pPr>
      <w:r>
        <w:rPr>
          <w:snapToGrid w:val="0"/>
        </w:rPr>
        <w:tab/>
        <w:t>(b)</w:t>
      </w:r>
      <w:r>
        <w:rPr>
          <w:snapToGrid w:val="0"/>
        </w:rPr>
        <w:tab/>
        <w:t>communicate with the Regional Officer when necessary or as directed; and</w:t>
      </w:r>
    </w:p>
    <w:p>
      <w:pPr>
        <w:pStyle w:val="Indenta"/>
        <w:rPr>
          <w:snapToGrid w:val="0"/>
        </w:rPr>
      </w:pPr>
      <w:r>
        <w:rPr>
          <w:snapToGrid w:val="0"/>
        </w:rPr>
        <w:tab/>
        <w:t>(c)</w:t>
      </w:r>
      <w:r>
        <w:rPr>
          <w:snapToGrid w:val="0"/>
        </w:rPr>
        <w:tab/>
        <w:t>where he is the only detective at the Station, advise the Regional Officer of any anticipated absence by him from the Station.</w:t>
      </w:r>
    </w:p>
    <w:p>
      <w:pPr>
        <w:pStyle w:val="Heading2"/>
      </w:pPr>
      <w:bookmarkStart w:id="512" w:name="_Toc90976550"/>
      <w:bookmarkStart w:id="513" w:name="_Toc91044782"/>
      <w:bookmarkStart w:id="514" w:name="_Toc91044962"/>
      <w:bookmarkStart w:id="515" w:name="_Toc123621471"/>
      <w:bookmarkStart w:id="516" w:name="_Toc123623014"/>
      <w:r>
        <w:rPr>
          <w:rStyle w:val="CharPartNo"/>
        </w:rPr>
        <w:t>Part XI</w:t>
      </w:r>
      <w:r>
        <w:rPr>
          <w:rStyle w:val="CharDivNo"/>
        </w:rPr>
        <w:t> </w:t>
      </w:r>
      <w:r>
        <w:t>—</w:t>
      </w:r>
      <w:r>
        <w:rPr>
          <w:rStyle w:val="CharDivText"/>
        </w:rPr>
        <w:t> </w:t>
      </w:r>
      <w:r>
        <w:rPr>
          <w:rStyle w:val="CharPartText"/>
        </w:rPr>
        <w:t>Leave</w:t>
      </w:r>
      <w:bookmarkEnd w:id="512"/>
      <w:bookmarkEnd w:id="513"/>
      <w:bookmarkEnd w:id="514"/>
      <w:bookmarkEnd w:id="515"/>
      <w:bookmarkEnd w:id="516"/>
      <w:r>
        <w:rPr>
          <w:rStyle w:val="CharPartText"/>
        </w:rPr>
        <w:t xml:space="preserve"> </w:t>
      </w:r>
    </w:p>
    <w:p>
      <w:pPr>
        <w:pStyle w:val="Heading5"/>
        <w:rPr>
          <w:snapToGrid w:val="0"/>
        </w:rPr>
      </w:pPr>
      <w:bookmarkStart w:id="517" w:name="_Toc500034779"/>
      <w:bookmarkStart w:id="518" w:name="_Toc515769577"/>
      <w:bookmarkStart w:id="519" w:name="_Toc522083258"/>
      <w:bookmarkStart w:id="520" w:name="_Toc123623015"/>
      <w:r>
        <w:rPr>
          <w:rStyle w:val="CharSectno"/>
        </w:rPr>
        <w:t>1101</w:t>
      </w:r>
      <w:r>
        <w:rPr>
          <w:snapToGrid w:val="0"/>
        </w:rPr>
        <w:t>.</w:t>
      </w:r>
      <w:r>
        <w:rPr>
          <w:snapToGrid w:val="0"/>
        </w:rPr>
        <w:tab/>
        <w:t>Annual leave</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521" w:name="_Toc500034780"/>
      <w:bookmarkStart w:id="522" w:name="_Toc515769578"/>
      <w:bookmarkStart w:id="523" w:name="_Toc522083259"/>
      <w:bookmarkStart w:id="524" w:name="_Toc123623016"/>
      <w:r>
        <w:rPr>
          <w:rStyle w:val="CharSectno"/>
        </w:rPr>
        <w:t>1102</w:t>
      </w:r>
      <w:r>
        <w:rPr>
          <w:snapToGrid w:val="0"/>
        </w:rPr>
        <w:t>.</w:t>
      </w:r>
      <w:r>
        <w:rPr>
          <w:snapToGrid w:val="0"/>
        </w:rPr>
        <w:tab/>
        <w:t>Notice of annual leave</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525" w:name="_Toc500034781"/>
      <w:bookmarkStart w:id="526" w:name="_Toc515769579"/>
      <w:bookmarkStart w:id="527" w:name="_Toc522083260"/>
      <w:bookmarkStart w:id="528" w:name="_Toc123623017"/>
      <w:r>
        <w:rPr>
          <w:rStyle w:val="CharSectno"/>
        </w:rPr>
        <w:t>1103</w:t>
      </w:r>
      <w:r>
        <w:rPr>
          <w:snapToGrid w:val="0"/>
        </w:rPr>
        <w:t>.</w:t>
      </w:r>
      <w:r>
        <w:rPr>
          <w:snapToGrid w:val="0"/>
        </w:rPr>
        <w:tab/>
        <w:t>Address for contact during leave</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529" w:name="_Toc500034782"/>
      <w:bookmarkStart w:id="530" w:name="_Toc515769580"/>
      <w:bookmarkStart w:id="531" w:name="_Toc522083261"/>
      <w:bookmarkStart w:id="532" w:name="_Toc123623018"/>
      <w:r>
        <w:rPr>
          <w:rStyle w:val="CharSectno"/>
        </w:rPr>
        <w:t>1104</w:t>
      </w:r>
      <w:r>
        <w:rPr>
          <w:snapToGrid w:val="0"/>
        </w:rPr>
        <w:t>.</w:t>
      </w:r>
      <w:r>
        <w:rPr>
          <w:snapToGrid w:val="0"/>
        </w:rPr>
        <w:tab/>
        <w:t>Annual leave to be taken according to the roster</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533" w:name="_Toc500034783"/>
      <w:bookmarkStart w:id="534" w:name="_Toc515769581"/>
      <w:bookmarkStart w:id="535" w:name="_Toc522083262"/>
      <w:bookmarkStart w:id="536" w:name="_Toc123623019"/>
      <w:r>
        <w:rPr>
          <w:rStyle w:val="CharSectno"/>
        </w:rPr>
        <w:t>1105</w:t>
      </w:r>
      <w:r>
        <w:rPr>
          <w:snapToGrid w:val="0"/>
        </w:rPr>
        <w:t>.</w:t>
      </w:r>
      <w:r>
        <w:rPr>
          <w:snapToGrid w:val="0"/>
        </w:rPr>
        <w:tab/>
        <w:t>Leave accumulated by written permission</w:t>
      </w:r>
      <w:bookmarkEnd w:id="533"/>
      <w:bookmarkEnd w:id="534"/>
      <w:bookmarkEnd w:id="535"/>
      <w:bookmarkEnd w:id="536"/>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537" w:name="_Toc500034784"/>
      <w:bookmarkStart w:id="538" w:name="_Toc515769582"/>
      <w:bookmarkStart w:id="539" w:name="_Toc522083263"/>
      <w:bookmarkStart w:id="540" w:name="_Toc123623020"/>
      <w:r>
        <w:rPr>
          <w:rStyle w:val="CharSectno"/>
        </w:rPr>
        <w:t>1106</w:t>
      </w:r>
      <w:r>
        <w:rPr>
          <w:snapToGrid w:val="0"/>
        </w:rPr>
        <w:t>.</w:t>
      </w:r>
      <w:r>
        <w:rPr>
          <w:snapToGrid w:val="0"/>
        </w:rPr>
        <w:tab/>
        <w:t>Additional leave may be granted</w:t>
      </w:r>
      <w:bookmarkEnd w:id="537"/>
      <w:bookmarkEnd w:id="538"/>
      <w:bookmarkEnd w:id="539"/>
      <w:bookmarkEnd w:id="540"/>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541" w:name="_Toc500034785"/>
      <w:bookmarkStart w:id="542" w:name="_Toc515769583"/>
      <w:bookmarkStart w:id="543" w:name="_Toc522083264"/>
      <w:bookmarkStart w:id="544" w:name="_Toc123623021"/>
      <w:r>
        <w:rPr>
          <w:rStyle w:val="CharSectno"/>
        </w:rPr>
        <w:t>1107</w:t>
      </w:r>
      <w:r>
        <w:rPr>
          <w:snapToGrid w:val="0"/>
        </w:rPr>
        <w:t>.</w:t>
      </w:r>
      <w:r>
        <w:rPr>
          <w:snapToGrid w:val="0"/>
        </w:rPr>
        <w:tab/>
        <w:t>Travelling concession</w:t>
      </w:r>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545" w:name="_Toc90976558"/>
      <w:bookmarkStart w:id="546" w:name="_Toc91044790"/>
      <w:bookmarkStart w:id="547" w:name="_Toc91044970"/>
      <w:bookmarkStart w:id="548" w:name="_Toc123621479"/>
      <w:bookmarkStart w:id="549" w:name="_Toc123623022"/>
      <w:r>
        <w:rPr>
          <w:rStyle w:val="CharPartNo"/>
        </w:rPr>
        <w:t>Part XII</w:t>
      </w:r>
      <w:r>
        <w:rPr>
          <w:rStyle w:val="CharDivNo"/>
        </w:rPr>
        <w:t> </w:t>
      </w:r>
      <w:r>
        <w:t>—</w:t>
      </w:r>
      <w:r>
        <w:rPr>
          <w:rStyle w:val="CharDivText"/>
        </w:rPr>
        <w:t> </w:t>
      </w:r>
      <w:r>
        <w:rPr>
          <w:rStyle w:val="CharPartText"/>
        </w:rPr>
        <w:t>Removal on transfer, promotion or retirement</w:t>
      </w:r>
      <w:bookmarkEnd w:id="545"/>
      <w:bookmarkEnd w:id="546"/>
      <w:bookmarkEnd w:id="547"/>
      <w:bookmarkEnd w:id="548"/>
      <w:bookmarkEnd w:id="549"/>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550" w:name="_Toc500034786"/>
      <w:bookmarkStart w:id="551" w:name="_Toc515769584"/>
      <w:bookmarkStart w:id="552" w:name="_Toc522083265"/>
      <w:bookmarkStart w:id="553" w:name="_Toc123623023"/>
      <w:r>
        <w:rPr>
          <w:rStyle w:val="CharSectno"/>
        </w:rPr>
        <w:t>1201</w:t>
      </w:r>
      <w:r>
        <w:rPr>
          <w:snapToGrid w:val="0"/>
        </w:rPr>
        <w:t>.</w:t>
      </w:r>
      <w:r>
        <w:rPr>
          <w:snapToGrid w:val="0"/>
        </w:rPr>
        <w:tab/>
        <w:t>This Part not in derogation of Award</w:t>
      </w:r>
      <w:bookmarkEnd w:id="550"/>
      <w:bookmarkEnd w:id="551"/>
      <w:bookmarkEnd w:id="552"/>
      <w:bookmarkEnd w:id="553"/>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554" w:name="_Toc500034787"/>
      <w:bookmarkStart w:id="555" w:name="_Toc515769585"/>
      <w:bookmarkStart w:id="556" w:name="_Toc522083266"/>
      <w:bookmarkStart w:id="557" w:name="_Toc123623024"/>
      <w:r>
        <w:rPr>
          <w:rStyle w:val="CharSectno"/>
        </w:rPr>
        <w:t>1202</w:t>
      </w:r>
      <w:r>
        <w:rPr>
          <w:snapToGrid w:val="0"/>
        </w:rPr>
        <w:t>.</w:t>
      </w:r>
      <w:r>
        <w:rPr>
          <w:snapToGrid w:val="0"/>
        </w:rPr>
        <w:tab/>
        <w:t>Leave in respect of transfer</w:t>
      </w:r>
      <w:bookmarkEnd w:id="554"/>
      <w:bookmarkEnd w:id="555"/>
      <w:bookmarkEnd w:id="556"/>
      <w:bookmarkEnd w:id="557"/>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558" w:name="_Toc500034788"/>
      <w:bookmarkStart w:id="559" w:name="_Toc515769586"/>
      <w:bookmarkStart w:id="560" w:name="_Toc522083267"/>
      <w:bookmarkStart w:id="561" w:name="_Toc123623025"/>
      <w:r>
        <w:rPr>
          <w:rStyle w:val="CharSectno"/>
        </w:rPr>
        <w:t>1203</w:t>
      </w:r>
      <w:r>
        <w:rPr>
          <w:snapToGrid w:val="0"/>
        </w:rPr>
        <w:t>.</w:t>
      </w:r>
      <w:r>
        <w:rPr>
          <w:snapToGrid w:val="0"/>
        </w:rPr>
        <w:tab/>
        <w:t>Commissioner to be notified of transfer</w:t>
      </w:r>
      <w:bookmarkEnd w:id="558"/>
      <w:bookmarkEnd w:id="559"/>
      <w:bookmarkEnd w:id="560"/>
      <w:bookmarkEnd w:id="561"/>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snapToGrid w:val="0"/>
        </w:rPr>
      </w:pPr>
      <w:bookmarkStart w:id="562" w:name="_Toc500034789"/>
      <w:bookmarkStart w:id="563" w:name="_Toc515769587"/>
      <w:bookmarkStart w:id="564" w:name="_Toc522083268"/>
      <w:bookmarkStart w:id="565" w:name="_Toc123623026"/>
      <w:r>
        <w:rPr>
          <w:rStyle w:val="CharSectno"/>
        </w:rPr>
        <w:t>1204</w:t>
      </w:r>
      <w:r>
        <w:rPr>
          <w:snapToGrid w:val="0"/>
        </w:rPr>
        <w:t>.</w:t>
      </w:r>
      <w:r>
        <w:rPr>
          <w:snapToGrid w:val="0"/>
        </w:rPr>
        <w:tab/>
        <w:t>Removal allowance</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566" w:name="_Toc500034790"/>
      <w:bookmarkStart w:id="567" w:name="_Toc515769588"/>
      <w:bookmarkStart w:id="568" w:name="_Toc522083269"/>
      <w:bookmarkStart w:id="569" w:name="_Toc123623027"/>
      <w:r>
        <w:rPr>
          <w:rStyle w:val="CharSectno"/>
        </w:rPr>
        <w:t>1204A</w:t>
      </w:r>
      <w:r>
        <w:rPr>
          <w:snapToGrid w:val="0"/>
        </w:rPr>
        <w:t xml:space="preserve">. </w:t>
      </w:r>
      <w:r>
        <w:rPr>
          <w:snapToGrid w:val="0"/>
        </w:rPr>
        <w:tab/>
        <w:t>Removal cost for retiring member</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570" w:name="_Toc500034791"/>
      <w:bookmarkStart w:id="571" w:name="_Toc515769589"/>
      <w:bookmarkStart w:id="572" w:name="_Toc522083270"/>
      <w:bookmarkStart w:id="573" w:name="_Toc123623028"/>
      <w:r>
        <w:rPr>
          <w:rStyle w:val="CharSectno"/>
        </w:rPr>
        <w:t>1205</w:t>
      </w:r>
      <w:r>
        <w:rPr>
          <w:snapToGrid w:val="0"/>
        </w:rPr>
        <w:t>.</w:t>
      </w:r>
      <w:r>
        <w:rPr>
          <w:snapToGrid w:val="0"/>
        </w:rPr>
        <w:tab/>
        <w:t>When removal allowance not to be paid</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574" w:name="_Toc90976565"/>
      <w:bookmarkStart w:id="575" w:name="_Toc91044797"/>
      <w:bookmarkStart w:id="576" w:name="_Toc91044977"/>
      <w:bookmarkStart w:id="577" w:name="_Toc123621486"/>
      <w:bookmarkStart w:id="578" w:name="_Toc123623029"/>
      <w:r>
        <w:rPr>
          <w:rStyle w:val="CharPartNo"/>
        </w:rPr>
        <w:t>Part XIII</w:t>
      </w:r>
      <w:r>
        <w:rPr>
          <w:rStyle w:val="CharDivNo"/>
        </w:rPr>
        <w:t> </w:t>
      </w:r>
      <w:r>
        <w:t>—</w:t>
      </w:r>
      <w:r>
        <w:rPr>
          <w:rStyle w:val="CharDivText"/>
        </w:rPr>
        <w:t> </w:t>
      </w:r>
      <w:r>
        <w:rPr>
          <w:rStyle w:val="CharPartText"/>
        </w:rPr>
        <w:t>Illness and injury</w:t>
      </w:r>
      <w:bookmarkEnd w:id="574"/>
      <w:bookmarkEnd w:id="575"/>
      <w:bookmarkEnd w:id="576"/>
      <w:bookmarkEnd w:id="577"/>
      <w:bookmarkEnd w:id="578"/>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579" w:name="_Toc500034792"/>
      <w:bookmarkStart w:id="580" w:name="_Toc515769590"/>
      <w:bookmarkStart w:id="581" w:name="_Toc522083271"/>
      <w:bookmarkStart w:id="582" w:name="_Toc123623030"/>
      <w:r>
        <w:rPr>
          <w:rStyle w:val="CharSectno"/>
        </w:rPr>
        <w:t>1301</w:t>
      </w:r>
      <w:r>
        <w:rPr>
          <w:snapToGrid w:val="0"/>
        </w:rPr>
        <w:t>.</w:t>
      </w:r>
      <w:r>
        <w:rPr>
          <w:snapToGrid w:val="0"/>
        </w:rPr>
        <w:tab/>
        <w:t>Interpretation</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Manager of the Occupational Health, Safety and Welfare Unit of the Department;</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w:t>
      </w:r>
    </w:p>
    <w:p>
      <w:pPr>
        <w:pStyle w:val="Heading5"/>
      </w:pPr>
      <w:bookmarkStart w:id="583" w:name="_Toc500034793"/>
      <w:bookmarkStart w:id="584" w:name="_Toc515769591"/>
      <w:bookmarkStart w:id="585" w:name="_Toc522083272"/>
      <w:bookmarkStart w:id="586" w:name="_Toc123623031"/>
      <w:r>
        <w:rPr>
          <w:rStyle w:val="CharSectno"/>
        </w:rPr>
        <w:t>1302</w:t>
      </w:r>
      <w:r>
        <w:t xml:space="preserve">. </w:t>
      </w:r>
      <w:r>
        <w:tab/>
        <w:t>Report of incapacity</w:t>
      </w:r>
      <w:bookmarkEnd w:id="583"/>
      <w:bookmarkEnd w:id="584"/>
      <w:bookmarkEnd w:id="585"/>
      <w:bookmarkEnd w:id="586"/>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587" w:name="_Toc500034794"/>
      <w:bookmarkStart w:id="588" w:name="_Toc515769592"/>
      <w:bookmarkStart w:id="589" w:name="_Toc522083273"/>
      <w:bookmarkStart w:id="590" w:name="_Toc123623032"/>
      <w:r>
        <w:rPr>
          <w:rStyle w:val="CharSectno"/>
        </w:rPr>
        <w:t>1303</w:t>
      </w:r>
      <w:r>
        <w:rPr>
          <w:snapToGrid w:val="0"/>
        </w:rPr>
        <w:t>.</w:t>
      </w:r>
      <w:r>
        <w:rPr>
          <w:snapToGrid w:val="0"/>
        </w:rPr>
        <w:tab/>
        <w:t>Application for leave</w:t>
      </w:r>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591" w:name="_Toc500034795"/>
      <w:bookmarkStart w:id="592" w:name="_Toc515769593"/>
      <w:bookmarkStart w:id="593" w:name="_Toc522083274"/>
      <w:bookmarkStart w:id="594" w:name="_Toc123623033"/>
      <w:r>
        <w:rPr>
          <w:rStyle w:val="CharSectno"/>
        </w:rPr>
        <w:t>1304</w:t>
      </w:r>
      <w:r>
        <w:rPr>
          <w:snapToGrid w:val="0"/>
        </w:rPr>
        <w:t>.</w:t>
      </w:r>
      <w:r>
        <w:rPr>
          <w:snapToGrid w:val="0"/>
        </w:rPr>
        <w:tab/>
        <w:t>Entitlement to leave and allowances</w:t>
      </w:r>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595" w:name="_Toc500034796"/>
      <w:bookmarkStart w:id="596" w:name="_Toc515769594"/>
      <w:bookmarkStart w:id="597" w:name="_Toc522083275"/>
      <w:bookmarkStart w:id="598" w:name="_Toc123623034"/>
      <w:r>
        <w:rPr>
          <w:rStyle w:val="CharSectno"/>
        </w:rPr>
        <w:t>1305</w:t>
      </w:r>
      <w:r>
        <w:rPr>
          <w:snapToGrid w:val="0"/>
        </w:rPr>
        <w:t>.</w:t>
      </w:r>
      <w:r>
        <w:rPr>
          <w:snapToGrid w:val="0"/>
        </w:rPr>
        <w:tab/>
        <w:t>Other work prohibited</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599" w:name="_Toc500034797"/>
      <w:bookmarkStart w:id="600" w:name="_Toc515769595"/>
      <w:bookmarkStart w:id="601" w:name="_Toc522083276"/>
      <w:bookmarkStart w:id="602" w:name="_Toc123623035"/>
      <w:r>
        <w:rPr>
          <w:rStyle w:val="CharSectno"/>
        </w:rPr>
        <w:t>1306</w:t>
      </w:r>
      <w:r>
        <w:rPr>
          <w:snapToGrid w:val="0"/>
        </w:rPr>
        <w:t>.</w:t>
      </w:r>
      <w:r>
        <w:rPr>
          <w:snapToGrid w:val="0"/>
        </w:rPr>
        <w:tab/>
        <w:t>Medical and hospital expenses where member’s illness results from duties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603" w:name="_Toc500034798"/>
      <w:bookmarkStart w:id="604" w:name="_Toc515769596"/>
      <w:bookmarkStart w:id="605" w:name="_Toc522083277"/>
      <w:bookmarkStart w:id="606" w:name="_Toc123623036"/>
      <w:r>
        <w:rPr>
          <w:rStyle w:val="CharSectno"/>
        </w:rPr>
        <w:t>1308</w:t>
      </w:r>
      <w:r>
        <w:rPr>
          <w:snapToGrid w:val="0"/>
        </w:rPr>
        <w:t>.</w:t>
      </w:r>
      <w:r>
        <w:rPr>
          <w:snapToGrid w:val="0"/>
        </w:rPr>
        <w:tab/>
        <w:t>Ineligibility for benefits where incapacity own fault</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607" w:name="_Toc500034799"/>
      <w:bookmarkStart w:id="608" w:name="_Toc515769597"/>
      <w:bookmarkStart w:id="609" w:name="_Toc522083278"/>
      <w:bookmarkStart w:id="610" w:name="_Toc123623037"/>
      <w:r>
        <w:rPr>
          <w:rStyle w:val="CharSectno"/>
        </w:rPr>
        <w:t>1309</w:t>
      </w:r>
      <w:r>
        <w:rPr>
          <w:snapToGrid w:val="0"/>
        </w:rPr>
        <w:t>.</w:t>
      </w:r>
      <w:r>
        <w:rPr>
          <w:snapToGrid w:val="0"/>
        </w:rPr>
        <w:tab/>
        <w:t>Incapacity resulting from another occupation</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611" w:name="_Toc500034800"/>
      <w:bookmarkStart w:id="612" w:name="_Toc515769598"/>
      <w:bookmarkStart w:id="613" w:name="_Toc522083279"/>
      <w:bookmarkStart w:id="614" w:name="_Toc123623038"/>
      <w:r>
        <w:rPr>
          <w:rStyle w:val="CharSectno"/>
        </w:rPr>
        <w:t>1310</w:t>
      </w:r>
      <w:r>
        <w:rPr>
          <w:snapToGrid w:val="0"/>
        </w:rPr>
        <w:t>.</w:t>
      </w:r>
      <w:r>
        <w:rPr>
          <w:snapToGrid w:val="0"/>
        </w:rPr>
        <w:tab/>
        <w:t>Entitlements of cadets</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615" w:name="_Toc500034801"/>
      <w:bookmarkStart w:id="616" w:name="_Toc515769599"/>
      <w:bookmarkStart w:id="617" w:name="_Toc522083280"/>
      <w:bookmarkStart w:id="618" w:name="_Toc123623039"/>
      <w:r>
        <w:rPr>
          <w:rStyle w:val="CharSectno"/>
        </w:rPr>
        <w:t>1311</w:t>
      </w:r>
      <w:r>
        <w:rPr>
          <w:snapToGrid w:val="0"/>
        </w:rPr>
        <w:t>.</w:t>
      </w:r>
      <w:r>
        <w:rPr>
          <w:snapToGrid w:val="0"/>
        </w:rPr>
        <w:tab/>
        <w:t>Evidence of fitness after long incapacity</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619" w:name="_Toc500034802"/>
      <w:bookmarkStart w:id="620" w:name="_Toc515769600"/>
      <w:bookmarkStart w:id="621" w:name="_Toc522083281"/>
      <w:bookmarkStart w:id="622" w:name="_Toc123623040"/>
      <w:r>
        <w:rPr>
          <w:rStyle w:val="CharSectno"/>
        </w:rPr>
        <w:t>1312</w:t>
      </w:r>
      <w:r>
        <w:rPr>
          <w:snapToGrid w:val="0"/>
        </w:rPr>
        <w:t>.</w:t>
      </w:r>
      <w:r>
        <w:rPr>
          <w:snapToGrid w:val="0"/>
        </w:rPr>
        <w:tab/>
        <w:t>Examination arranged by Commissioner</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623" w:name="_Toc90976577"/>
      <w:bookmarkStart w:id="624" w:name="_Toc91044809"/>
      <w:bookmarkStart w:id="625" w:name="_Toc91044989"/>
      <w:bookmarkStart w:id="626" w:name="_Toc123621498"/>
      <w:bookmarkStart w:id="627" w:name="_Toc123623041"/>
      <w:r>
        <w:rPr>
          <w:rStyle w:val="CharPartNo"/>
        </w:rPr>
        <w:t>Part XIV</w:t>
      </w:r>
      <w:r>
        <w:rPr>
          <w:rStyle w:val="CharDivNo"/>
        </w:rPr>
        <w:t> </w:t>
      </w:r>
      <w:r>
        <w:t>—</w:t>
      </w:r>
      <w:r>
        <w:rPr>
          <w:rStyle w:val="CharDivText"/>
        </w:rPr>
        <w:t> </w:t>
      </w:r>
      <w:r>
        <w:rPr>
          <w:rStyle w:val="CharPartText"/>
        </w:rPr>
        <w:t>Retirement, resignation, removal or death of a member</w:t>
      </w:r>
      <w:bookmarkEnd w:id="623"/>
      <w:bookmarkEnd w:id="624"/>
      <w:bookmarkEnd w:id="625"/>
      <w:bookmarkEnd w:id="626"/>
      <w:bookmarkEnd w:id="627"/>
      <w:r>
        <w:rPr>
          <w:rStyle w:val="CharPartText"/>
        </w:rPr>
        <w:t xml:space="preserve"> </w:t>
      </w:r>
    </w:p>
    <w:p>
      <w:pPr>
        <w:pStyle w:val="Heading5"/>
        <w:rPr>
          <w:snapToGrid w:val="0"/>
        </w:rPr>
      </w:pPr>
      <w:bookmarkStart w:id="628" w:name="_Toc500034803"/>
      <w:bookmarkStart w:id="629" w:name="_Toc515769601"/>
      <w:bookmarkStart w:id="630" w:name="_Toc522083282"/>
      <w:bookmarkStart w:id="631" w:name="_Toc123623042"/>
      <w:r>
        <w:rPr>
          <w:rStyle w:val="CharSectno"/>
        </w:rPr>
        <w:t>1401</w:t>
      </w:r>
      <w:r>
        <w:rPr>
          <w:snapToGrid w:val="0"/>
        </w:rPr>
        <w:t>.</w:t>
      </w:r>
      <w:r>
        <w:rPr>
          <w:snapToGrid w:val="0"/>
        </w:rPr>
        <w:tab/>
        <w:t>Retirement</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632" w:name="_Toc500034804"/>
      <w:bookmarkStart w:id="633" w:name="_Toc515769602"/>
      <w:bookmarkStart w:id="634" w:name="_Toc522083283"/>
      <w:bookmarkStart w:id="635" w:name="_Toc123623043"/>
      <w:r>
        <w:rPr>
          <w:rStyle w:val="CharSectno"/>
        </w:rPr>
        <w:t>1402</w:t>
      </w:r>
      <w:r>
        <w:rPr>
          <w:snapToGrid w:val="0"/>
        </w:rPr>
        <w:t>.</w:t>
      </w:r>
      <w:r>
        <w:rPr>
          <w:snapToGrid w:val="0"/>
        </w:rPr>
        <w:tab/>
        <w:t>Examination by medical board</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636" w:name="_Toc500034805"/>
      <w:bookmarkStart w:id="637" w:name="_Toc515769603"/>
      <w:bookmarkStart w:id="638" w:name="_Toc522083284"/>
      <w:bookmarkStart w:id="639" w:name="_Toc123623044"/>
      <w:r>
        <w:rPr>
          <w:rStyle w:val="CharSectno"/>
        </w:rPr>
        <w:t>1403</w:t>
      </w:r>
      <w:r>
        <w:rPr>
          <w:snapToGrid w:val="0"/>
        </w:rPr>
        <w:t>.</w:t>
      </w:r>
      <w:r>
        <w:rPr>
          <w:snapToGrid w:val="0"/>
        </w:rPr>
        <w:tab/>
        <w:t>Allowances paid on death of member</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640" w:name="_Toc500034806"/>
      <w:bookmarkStart w:id="641" w:name="_Toc515769604"/>
      <w:bookmarkStart w:id="642" w:name="_Toc522083285"/>
      <w:bookmarkStart w:id="643" w:name="_Toc123623045"/>
      <w:r>
        <w:rPr>
          <w:rStyle w:val="CharSectno"/>
        </w:rPr>
        <w:t>1404</w:t>
      </w:r>
      <w:r>
        <w:rPr>
          <w:snapToGrid w:val="0"/>
        </w:rPr>
        <w:t>.</w:t>
      </w:r>
      <w:r>
        <w:rPr>
          <w:snapToGrid w:val="0"/>
        </w:rPr>
        <w:tab/>
        <w:t>Leave entitlement to be paid out</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644" w:name="_Toc90976582"/>
      <w:bookmarkStart w:id="645" w:name="_Toc91044814"/>
      <w:bookmarkStart w:id="646" w:name="_Toc91044994"/>
      <w:bookmarkStart w:id="647" w:name="_Toc123621503"/>
      <w:bookmarkStart w:id="648" w:name="_Toc123623046"/>
      <w:r>
        <w:rPr>
          <w:rStyle w:val="CharPartNo"/>
        </w:rPr>
        <w:t>Part XV</w:t>
      </w:r>
      <w:r>
        <w:rPr>
          <w:rStyle w:val="CharDivNo"/>
        </w:rPr>
        <w:t> </w:t>
      </w:r>
      <w:r>
        <w:t>—</w:t>
      </w:r>
      <w:r>
        <w:rPr>
          <w:rStyle w:val="CharDivText"/>
        </w:rPr>
        <w:t> </w:t>
      </w:r>
      <w:r>
        <w:rPr>
          <w:rStyle w:val="CharPartText"/>
        </w:rPr>
        <w:t>Quarters</w:t>
      </w:r>
      <w:bookmarkEnd w:id="644"/>
      <w:bookmarkEnd w:id="645"/>
      <w:bookmarkEnd w:id="646"/>
      <w:bookmarkEnd w:id="647"/>
      <w:bookmarkEnd w:id="648"/>
      <w:r>
        <w:rPr>
          <w:rStyle w:val="CharPartText"/>
        </w:rPr>
        <w:t xml:space="preserve"> </w:t>
      </w:r>
    </w:p>
    <w:p>
      <w:pPr>
        <w:pStyle w:val="Heading5"/>
        <w:rPr>
          <w:snapToGrid w:val="0"/>
        </w:rPr>
      </w:pPr>
      <w:bookmarkStart w:id="649" w:name="_Toc500034807"/>
      <w:bookmarkStart w:id="650" w:name="_Toc515769605"/>
      <w:bookmarkStart w:id="651" w:name="_Toc522083286"/>
      <w:bookmarkStart w:id="652" w:name="_Toc123623047"/>
      <w:r>
        <w:rPr>
          <w:rStyle w:val="CharSectno"/>
        </w:rPr>
        <w:t>1501</w:t>
      </w:r>
      <w:r>
        <w:rPr>
          <w:snapToGrid w:val="0"/>
        </w:rPr>
        <w:t>.</w:t>
      </w:r>
      <w:r>
        <w:rPr>
          <w:snapToGrid w:val="0"/>
        </w:rPr>
        <w:tab/>
        <w:t>This Part not in derogation of Award</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653" w:name="_Toc500034808"/>
      <w:bookmarkStart w:id="654" w:name="_Toc515769606"/>
      <w:bookmarkStart w:id="655" w:name="_Toc522083287"/>
      <w:bookmarkStart w:id="656" w:name="_Toc123623048"/>
      <w:r>
        <w:rPr>
          <w:rStyle w:val="CharSectno"/>
        </w:rPr>
        <w:t>1502</w:t>
      </w:r>
      <w:r>
        <w:rPr>
          <w:snapToGrid w:val="0"/>
        </w:rPr>
        <w:t>.</w:t>
      </w:r>
      <w:r>
        <w:rPr>
          <w:snapToGrid w:val="0"/>
        </w:rPr>
        <w:tab/>
        <w:t>Maintenance of quarters</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657" w:name="_Toc500034809"/>
      <w:bookmarkStart w:id="658" w:name="_Toc515769607"/>
      <w:bookmarkStart w:id="659" w:name="_Toc522083288"/>
      <w:bookmarkStart w:id="660" w:name="_Toc123623049"/>
      <w:r>
        <w:rPr>
          <w:rStyle w:val="CharSectno"/>
        </w:rPr>
        <w:t>1503</w:t>
      </w:r>
      <w:r>
        <w:rPr>
          <w:snapToGrid w:val="0"/>
        </w:rPr>
        <w:t>.</w:t>
      </w:r>
      <w:r>
        <w:rPr>
          <w:snapToGrid w:val="0"/>
        </w:rPr>
        <w:tab/>
        <w:t>Expenditure not to be incurred without authority of Commissioner</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661" w:name="_Toc500034810"/>
      <w:bookmarkStart w:id="662" w:name="_Toc515769608"/>
      <w:bookmarkStart w:id="663" w:name="_Toc522083289"/>
      <w:bookmarkStart w:id="664" w:name="_Toc123623050"/>
      <w:r>
        <w:rPr>
          <w:rStyle w:val="CharSectno"/>
        </w:rPr>
        <w:t>1504</w:t>
      </w:r>
      <w:r>
        <w:rPr>
          <w:snapToGrid w:val="0"/>
        </w:rPr>
        <w:t>.</w:t>
      </w:r>
      <w:r>
        <w:rPr>
          <w:snapToGrid w:val="0"/>
        </w:rPr>
        <w:tab/>
        <w:t>Inspection of quarters</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665" w:name="_Toc500034811"/>
      <w:bookmarkStart w:id="666" w:name="_Toc515769609"/>
      <w:bookmarkStart w:id="667" w:name="_Toc522083290"/>
      <w:bookmarkStart w:id="668" w:name="_Toc123623051"/>
      <w:r>
        <w:rPr>
          <w:rStyle w:val="CharSectno"/>
        </w:rPr>
        <w:t>1505</w:t>
      </w:r>
      <w:r>
        <w:rPr>
          <w:snapToGrid w:val="0"/>
        </w:rPr>
        <w:t>.</w:t>
      </w:r>
      <w:r>
        <w:rPr>
          <w:snapToGrid w:val="0"/>
        </w:rPr>
        <w:tab/>
        <w:t>Occupation and vacation of premises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669" w:name="_Toc500034812"/>
      <w:bookmarkStart w:id="670" w:name="_Toc515769610"/>
      <w:bookmarkStart w:id="671" w:name="_Toc522083291"/>
      <w:bookmarkStart w:id="672" w:name="_Toc123623052"/>
      <w:r>
        <w:rPr>
          <w:rStyle w:val="CharSectno"/>
        </w:rPr>
        <w:t>1506</w:t>
      </w:r>
      <w:r>
        <w:rPr>
          <w:snapToGrid w:val="0"/>
        </w:rPr>
        <w:t>.</w:t>
      </w:r>
      <w:r>
        <w:rPr>
          <w:snapToGrid w:val="0"/>
        </w:rPr>
        <w:tab/>
        <w:t>Notice of occupation and vacating to be given</w:t>
      </w:r>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673" w:name="_Toc90976589"/>
      <w:bookmarkStart w:id="674" w:name="_Toc91044821"/>
      <w:bookmarkStart w:id="675" w:name="_Toc91045001"/>
      <w:bookmarkStart w:id="676" w:name="_Toc123621510"/>
      <w:bookmarkStart w:id="677" w:name="_Toc123623053"/>
      <w:r>
        <w:rPr>
          <w:rStyle w:val="CharPartNo"/>
        </w:rPr>
        <w:t>Part XVI</w:t>
      </w:r>
      <w:r>
        <w:rPr>
          <w:rStyle w:val="CharDivNo"/>
        </w:rPr>
        <w:t> </w:t>
      </w:r>
      <w:r>
        <w:t>—</w:t>
      </w:r>
      <w:r>
        <w:rPr>
          <w:rStyle w:val="CharDivText"/>
        </w:rPr>
        <w:t> </w:t>
      </w:r>
      <w:r>
        <w:rPr>
          <w:rStyle w:val="CharPartText"/>
        </w:rPr>
        <w:t>General</w:t>
      </w:r>
      <w:bookmarkEnd w:id="673"/>
      <w:bookmarkEnd w:id="674"/>
      <w:bookmarkEnd w:id="675"/>
      <w:bookmarkEnd w:id="676"/>
      <w:bookmarkEnd w:id="677"/>
      <w:r>
        <w:rPr>
          <w:rStyle w:val="CharPartText"/>
        </w:rPr>
        <w:t xml:space="preserve"> </w:t>
      </w:r>
    </w:p>
    <w:p>
      <w:pPr>
        <w:pStyle w:val="Heading5"/>
        <w:rPr>
          <w:snapToGrid w:val="0"/>
        </w:rPr>
      </w:pPr>
      <w:bookmarkStart w:id="678" w:name="_Toc500034813"/>
      <w:bookmarkStart w:id="679" w:name="_Toc515769611"/>
      <w:bookmarkStart w:id="680" w:name="_Toc522083292"/>
      <w:bookmarkStart w:id="681" w:name="_Toc123623054"/>
      <w:r>
        <w:rPr>
          <w:rStyle w:val="CharSectno"/>
        </w:rPr>
        <w:t>1601</w:t>
      </w:r>
      <w:r>
        <w:rPr>
          <w:snapToGrid w:val="0"/>
        </w:rPr>
        <w:t>.</w:t>
      </w:r>
      <w:r>
        <w:rPr>
          <w:snapToGrid w:val="0"/>
        </w:rPr>
        <w:tab/>
        <w:t>Offences generally</w:t>
      </w:r>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82" w:name="_Toc522083293"/>
      <w:bookmarkStart w:id="683" w:name="_Toc123621512"/>
      <w:bookmarkStart w:id="684" w:name="_Toc123623055"/>
      <w:r>
        <w:rPr>
          <w:rStyle w:val="CharSchNo"/>
        </w:rPr>
        <w:t>First Schedule</w:t>
      </w:r>
      <w:bookmarkEnd w:id="682"/>
      <w:bookmarkEnd w:id="683"/>
      <w:bookmarkEnd w:id="684"/>
    </w:p>
    <w:p>
      <w:pPr>
        <w:pStyle w:val="yShoulderClause"/>
        <w:rPr>
          <w:snapToGrid w:val="0"/>
        </w:rPr>
      </w:pPr>
      <w:r>
        <w:rPr>
          <w:snapToGrid w:val="0"/>
        </w:rPr>
        <w:t>[Reg. 625]</w:t>
      </w:r>
    </w:p>
    <w:p>
      <w:pPr>
        <w:pStyle w:val="yTable"/>
        <w:jc w:val="center"/>
        <w:outlineLvl w:val="0"/>
        <w:rPr>
          <w:snapToGrid w:val="0"/>
        </w:rPr>
      </w:pPr>
      <w:r>
        <w:rPr>
          <w:snapToGrid w:val="0"/>
        </w:rPr>
        <w:t>POLICE DEPARTMENT</w:t>
      </w:r>
    </w:p>
    <w:p>
      <w:pPr>
        <w:pStyle w:val="yTable"/>
        <w:jc w:val="center"/>
        <w:rPr>
          <w:b/>
          <w:snapToGrid w:val="0"/>
        </w:rPr>
      </w:pPr>
      <w:r>
        <w:rPr>
          <w:b/>
          <w:snapToGrid w:val="0"/>
        </w:rPr>
        <w:t>DISCIPLINARY CHARGE SHEET</w:t>
      </w:r>
    </w:p>
    <w:p>
      <w:pPr>
        <w:pStyle w:val="yTable"/>
        <w:jc w:val="center"/>
        <w:rPr>
          <w:snapToGrid w:val="0"/>
        </w:rPr>
      </w:pPr>
      <w:r>
        <w:rPr>
          <w:snapToGrid w:val="0"/>
        </w:rPr>
        <w:t>(Regulation 625)</w:t>
      </w:r>
    </w:p>
    <w:p>
      <w:pPr>
        <w:pStyle w:val="yTable"/>
        <w:jc w:val="right"/>
        <w:rPr>
          <w:snapToGrid w:val="0"/>
        </w:rPr>
      </w:pPr>
      <w:r>
        <w:rPr>
          <w:snapToGrid w:val="0"/>
        </w:rPr>
        <w:t>Charge No.</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xml:space="preserve"> </w:t>
      </w:r>
    </w:p>
    <w:p>
      <w:pPr>
        <w:pStyle w:val="yTable"/>
        <w:rPr>
          <w:snapToGrid w:val="0"/>
        </w:rPr>
      </w:pPr>
      <w:r>
        <w:rPr>
          <w:snapToGrid w:val="0"/>
        </w:rPr>
        <w:t xml:space="preserve">Person Charged . . . . . . . . . . . . . . . . . . . . . . . . . . . . . . . . . . . . . . . . . . . . . . . . . . . </w:t>
      </w:r>
    </w:p>
    <w:p>
      <w:pPr>
        <w:pStyle w:val="yTable"/>
        <w:rPr>
          <w:snapToGrid w:val="0"/>
        </w:rPr>
      </w:pPr>
      <w:r>
        <w:rPr>
          <w:snapToGrid w:val="0"/>
        </w:rPr>
        <w:t xml:space="preserve">Rank and Number . . . . . . . . . . . . . . . . . . . . . . . . . . . . . . . . . . . . . . . . . . . . . . . . . </w:t>
      </w:r>
    </w:p>
    <w:p>
      <w:pPr>
        <w:pStyle w:val="yTable"/>
        <w:rPr>
          <w:snapToGrid w:val="0"/>
        </w:rPr>
      </w:pPr>
      <w:r>
        <w:rPr>
          <w:snapToGrid w:val="0"/>
        </w:rPr>
        <w:t xml:space="preserve">Location . . . . . . . . . . . . . . . . . . . . . . . . . . . . . . . . . . . . . . . . . . . . . . . . . . . . . . . . . </w:t>
      </w:r>
    </w:p>
    <w:p>
      <w:pPr>
        <w:pStyle w:val="yTable"/>
        <w:pBdr>
          <w:top w:val="single" w:sz="4" w:space="1" w:color="auto"/>
        </w:pBdr>
        <w:rPr>
          <w:snapToGrid w:val="0"/>
        </w:rPr>
      </w:pPr>
      <w:r>
        <w:rPr>
          <w:snapToGrid w:val="0"/>
        </w:rPr>
        <w:t>Particulars of charge.</w:t>
      </w:r>
    </w:p>
    <w:p>
      <w:pPr>
        <w:pStyle w:val="yTable"/>
        <w:spacing w:before="0"/>
        <w:rPr>
          <w:snapToGrid w:val="0"/>
        </w:rPr>
      </w:pPr>
      <w:r>
        <w:rPr>
          <w:snapToGrid w:val="0"/>
        </w:rPr>
        <w:t>(To be reported as fully</w:t>
      </w:r>
    </w:p>
    <w:p>
      <w:pPr>
        <w:pStyle w:val="yTable"/>
        <w:spacing w:before="0"/>
        <w:rPr>
          <w:snapToGrid w:val="0"/>
        </w:rPr>
      </w:pPr>
      <w:r>
        <w:rPr>
          <w:snapToGrid w:val="0"/>
        </w:rPr>
        <w:t>as possible).</w:t>
      </w:r>
    </w:p>
    <w:p>
      <w:pPr>
        <w:pStyle w:val="yTable"/>
        <w:ind w:left="2835"/>
        <w:rPr>
          <w:snapToGrid w:val="0"/>
        </w:rPr>
      </w:pPr>
      <w:r>
        <w:rPr>
          <w:snapToGrid w:val="0"/>
        </w:rPr>
        <w:t>Authorised officer</w:t>
      </w:r>
    </w:p>
    <w:p>
      <w:pPr>
        <w:pStyle w:val="yTable"/>
        <w:spacing w:before="0"/>
        <w:ind w:left="2835"/>
        <w:rPr>
          <w:snapToGrid w:val="0"/>
        </w:rPr>
      </w:pPr>
      <w:r>
        <w:rPr>
          <w:snapToGrid w:val="0"/>
        </w:rPr>
        <w:t>preferring charge . . . . . . . . . . . . . . . . . . . . . . . .</w:t>
      </w:r>
    </w:p>
    <w:p>
      <w:pPr>
        <w:pStyle w:val="yTable"/>
        <w:pBdr>
          <w:bottom w:val="single" w:sz="4" w:space="1" w:color="auto"/>
        </w:pBdr>
        <w:spacing w:before="0"/>
        <w:ind w:left="2835" w:hanging="2835"/>
        <w:rPr>
          <w:snapToGrid w:val="0"/>
        </w:rPr>
      </w:pPr>
      <w:r>
        <w:rPr>
          <w:snapToGrid w:val="0"/>
        </w:rPr>
        <w:tab/>
        <w:t>Date. . . . . . . . . . . . . . . . . . . . . . . . . . . . . . . . . . .</w:t>
      </w:r>
    </w:p>
    <w:p>
      <w:pPr>
        <w:pStyle w:val="yTable"/>
        <w:spacing w:before="160" w:after="60"/>
        <w:jc w:val="center"/>
        <w:outlineLvl w:val="0"/>
        <w:rPr>
          <w:snapToGrid w:val="0"/>
        </w:rPr>
      </w:pPr>
      <w:r>
        <w:rPr>
          <w:snapToGrid w:val="0"/>
        </w:rPr>
        <w:t>RECORD OF TRIBUNAL PROCEEDINGS</w:t>
      </w:r>
    </w:p>
    <w:tbl>
      <w:tblPr>
        <w:tblW w:w="0" w:type="auto"/>
        <w:tblInd w:w="120" w:type="dxa"/>
        <w:tblLayout w:type="fixed"/>
        <w:tblCellMar>
          <w:left w:w="120" w:type="dxa"/>
          <w:right w:w="120" w:type="dxa"/>
        </w:tblCellMar>
        <w:tblLook w:val="0000" w:firstRow="0" w:lastRow="0" w:firstColumn="0" w:lastColumn="0" w:noHBand="0" w:noVBand="0"/>
      </w:tblPr>
      <w:tblGrid>
        <w:gridCol w:w="1947"/>
        <w:gridCol w:w="5141"/>
      </w:tblGrid>
      <w:tr>
        <w:tc>
          <w:tcPr>
            <w:tcW w:w="1947" w:type="dxa"/>
            <w:tcBorders>
              <w:top w:val="single" w:sz="7" w:space="0" w:color="auto"/>
            </w:tcBorders>
          </w:tcPr>
          <w:p>
            <w:pPr>
              <w:pStyle w:val="Table"/>
            </w:pPr>
            <w:r>
              <w:t>PLACE HEARD</w:t>
            </w:r>
          </w:p>
        </w:tc>
        <w:tc>
          <w:tcPr>
            <w:tcW w:w="5141" w:type="dxa"/>
            <w:tcBorders>
              <w:top w:val="single" w:sz="7" w:space="0" w:color="auto"/>
              <w:left w:val="single" w:sz="7" w:space="0" w:color="auto"/>
            </w:tcBorders>
          </w:tcPr>
          <w:p>
            <w:pPr>
              <w:pStyle w:val="Table"/>
            </w:pPr>
          </w:p>
        </w:tc>
      </w:tr>
      <w:tr>
        <w:tc>
          <w:tcPr>
            <w:tcW w:w="1947" w:type="dxa"/>
            <w:tcBorders>
              <w:top w:val="single" w:sz="7" w:space="0" w:color="auto"/>
            </w:tcBorders>
          </w:tcPr>
          <w:p>
            <w:pPr>
              <w:pStyle w:val="Table"/>
            </w:pPr>
            <w:r>
              <w:t>DECISION</w:t>
            </w:r>
          </w:p>
        </w:tc>
        <w:tc>
          <w:tcPr>
            <w:tcW w:w="5141" w:type="dxa"/>
            <w:tcBorders>
              <w:top w:val="single" w:sz="7" w:space="0" w:color="auto"/>
              <w:left w:val="single" w:sz="7" w:space="0" w:color="auto"/>
            </w:tcBorders>
          </w:tcPr>
          <w:p>
            <w:pPr>
              <w:pStyle w:val="Table"/>
            </w:pPr>
          </w:p>
        </w:tc>
      </w:tr>
      <w:tr>
        <w:tc>
          <w:tcPr>
            <w:tcW w:w="1947" w:type="dxa"/>
            <w:tcBorders>
              <w:top w:val="single" w:sz="7" w:space="0" w:color="auto"/>
            </w:tcBorders>
          </w:tcPr>
          <w:p>
            <w:pPr>
              <w:pStyle w:val="Table"/>
            </w:pPr>
            <w:r>
              <w:t>BY WHOM</w:t>
            </w:r>
          </w:p>
        </w:tc>
        <w:tc>
          <w:tcPr>
            <w:tcW w:w="5141" w:type="dxa"/>
            <w:tcBorders>
              <w:top w:val="single" w:sz="7" w:space="0" w:color="auto"/>
              <w:left w:val="single" w:sz="7" w:space="0" w:color="auto"/>
            </w:tcBorders>
          </w:tcPr>
          <w:p>
            <w:pPr>
              <w:pStyle w:val="Table"/>
            </w:pPr>
            <w:r>
              <w:t xml:space="preserve">Date. . . . . . . . . . . . .    Signed. . . . . . . . . . . . . . . . . . . . . </w:t>
            </w:r>
          </w:p>
        </w:tc>
      </w:tr>
      <w:tr>
        <w:tc>
          <w:tcPr>
            <w:tcW w:w="1947" w:type="dxa"/>
            <w:tcBorders>
              <w:top w:val="single" w:sz="7" w:space="0" w:color="auto"/>
              <w:bottom w:val="single" w:sz="7" w:space="0" w:color="auto"/>
            </w:tcBorders>
          </w:tcPr>
          <w:p>
            <w:pPr>
              <w:pStyle w:val="Table"/>
            </w:pPr>
            <w:r>
              <w:t>REMARKS</w:t>
            </w:r>
          </w:p>
        </w:tc>
        <w:tc>
          <w:tcPr>
            <w:tcW w:w="5141" w:type="dxa"/>
            <w:tcBorders>
              <w:top w:val="single" w:sz="7" w:space="0" w:color="auto"/>
              <w:left w:val="single" w:sz="7" w:space="0" w:color="auto"/>
              <w:bottom w:val="single" w:sz="7" w:space="0" w:color="auto"/>
            </w:tcBorders>
          </w:tcPr>
          <w:p>
            <w:pPr>
              <w:pStyle w:val="Table"/>
            </w:pPr>
          </w:p>
        </w:tc>
      </w:tr>
    </w:tbl>
    <w:p>
      <w:pPr>
        <w:pStyle w:val="yTable"/>
        <w:spacing w:before="160"/>
        <w:jc w:val="center"/>
        <w:rPr>
          <w:snapToGrid w:val="0"/>
        </w:rPr>
      </w:pPr>
      <w:r>
        <w:rPr>
          <w:snapToGrid w:val="0"/>
        </w:rPr>
        <w:t>STATEMENT OF SERVICE</w:t>
      </w:r>
    </w:p>
    <w:p>
      <w:pPr>
        <w:pStyle w:val="yTable"/>
        <w:rPr>
          <w:snapToGrid w:val="0"/>
        </w:rPr>
      </w:pPr>
      <w:r>
        <w:rPr>
          <w:snapToGrid w:val="0"/>
        </w:rPr>
        <w:t>On the . . . . . . . . . . . . . . . . . day of . . . . . . . . . . . . . . . . . . . . . . . . . . . . . 20 . . . .</w:t>
      </w:r>
    </w:p>
    <w:p>
      <w:pPr>
        <w:pStyle w:val="yTable"/>
        <w:spacing w:before="0"/>
        <w:rPr>
          <w:snapToGrid w:val="0"/>
        </w:rPr>
      </w:pPr>
      <w:r>
        <w:rPr>
          <w:snapToGrid w:val="0"/>
        </w:rPr>
        <w:t>at . . . . . . . . . . . . . . . . . . . . . . . . . . . . . . . . . . . . . . . . . . . . . . . . . . I served the within named . . . . . . . . . . . . . . . . . . . . . . . . . . . . . . . . . with this disciplinary charge sheet by delivering a duplicate of it to him/her personally.</w:t>
      </w:r>
    </w:p>
    <w:p>
      <w:pPr>
        <w:pStyle w:val="yTable"/>
        <w:spacing w:before="160"/>
        <w:jc w:val="right"/>
        <w:rPr>
          <w:snapToGrid w:val="0"/>
        </w:rPr>
      </w:pPr>
      <w:r>
        <w:rPr>
          <w:snapToGrid w:val="0"/>
        </w:rPr>
        <w:t xml:space="preserve">Signature . . . . . . . . . . . . . . . . . . . . . . . . . . . . . . </w:t>
      </w:r>
    </w:p>
    <w:p>
      <w:pPr>
        <w:pStyle w:val="yTable"/>
        <w:jc w:val="right"/>
        <w:rPr>
          <w:snapToGrid w:val="0"/>
        </w:rPr>
      </w:pPr>
      <w:r>
        <w:rPr>
          <w:snapToGrid w:val="0"/>
        </w:rPr>
        <w:t xml:space="preserve">Date . . . . . . . . . . . . . . . . . . . . . . . . . . . . . . </w:t>
      </w:r>
    </w:p>
    <w:p>
      <w:pPr>
        <w:pStyle w:val="yTable"/>
        <w:keepNext/>
        <w:pageBreakBefore/>
        <w:spacing w:before="160"/>
        <w:jc w:val="center"/>
        <w:outlineLvl w:val="0"/>
        <w:rPr>
          <w:snapToGrid w:val="0"/>
        </w:rPr>
      </w:pPr>
      <w:r>
        <w:rPr>
          <w:snapToGrid w:val="0"/>
        </w:rPr>
        <w:t>INSTRUCTIONS TO PERSON CHARGED</w:t>
      </w:r>
    </w:p>
    <w:p>
      <w:pPr>
        <w:pStyle w:val="yTable"/>
        <w:rPr>
          <w:snapToGrid w:val="0"/>
        </w:rPr>
      </w:pPr>
      <w:r>
        <w:rPr>
          <w:snapToGrid w:val="0"/>
        </w:rPr>
        <w:t xml:space="preserve">You will be notified of the time, date and place of the hearing. If you intend to plead not guilty, you must inform the Chief Superintendent of Discipline to enable arrangements to be made to accommodate that plea. Your attention is drawn to sections 8 and 23(4) of the </w:t>
      </w:r>
      <w:r>
        <w:rPr>
          <w:i/>
          <w:snapToGrid w:val="0"/>
        </w:rPr>
        <w:t>Police Act 1892</w:t>
      </w:r>
      <w:r>
        <w:rPr>
          <w:snapToGrid w:val="0"/>
        </w:rPr>
        <w:t>.</w:t>
      </w:r>
    </w:p>
    <w:p>
      <w:pPr>
        <w:pStyle w:val="yFootnoteheading"/>
      </w:pPr>
      <w:r>
        <w:t xml:space="preserve"> [Forms 2, 3 and 4 deleted] </w:t>
      </w:r>
    </w:p>
    <w:p>
      <w:pPr>
        <w:pStyle w:val="yFootnotesection"/>
      </w:pPr>
      <w:r>
        <w:tab/>
        <w:t>[First Schedule inserted in Gazette 27 Oct 1989 p. 3888</w:t>
      </w:r>
      <w:r>
        <w:noBreakHyphen/>
        <w:t>9; amended in Gazette 30 Mar 1990 p. 1656</w:t>
      </w:r>
      <w:r>
        <w:noBreakHyphen/>
        <w:t xml:space="preserve">8 (erratum 6 Apr 1990 p. 1766); 17 Mar 1995 p. 1055.] </w:t>
      </w:r>
    </w:p>
    <w:p>
      <w:pPr>
        <w:pStyle w:val="yScheduleHeading"/>
        <w:outlineLvl w:val="0"/>
      </w:pPr>
      <w:bookmarkStart w:id="685" w:name="_Toc522083294"/>
      <w:bookmarkStart w:id="686" w:name="_Toc123621513"/>
      <w:bookmarkStart w:id="687" w:name="_Toc123623056"/>
      <w:r>
        <w:rPr>
          <w:rStyle w:val="CharSchNo"/>
        </w:rPr>
        <w:t>Second Schedule</w:t>
      </w:r>
      <w:bookmarkEnd w:id="685"/>
      <w:bookmarkEnd w:id="686"/>
      <w:bookmarkEnd w:id="687"/>
    </w:p>
    <w:p>
      <w:pPr>
        <w:pStyle w:val="yTable"/>
        <w:jc w:val="center"/>
        <w:rPr>
          <w:b/>
          <w:snapToGrid w:val="0"/>
        </w:rPr>
      </w:pPr>
      <w:r>
        <w:rPr>
          <w:b/>
          <w:snapToGrid w:val="0"/>
        </w:rPr>
        <w:t>Description of Uniforms</w:t>
      </w:r>
    </w:p>
    <w:p>
      <w:pPr>
        <w:pStyle w:val="yTable"/>
        <w:jc w:val="center"/>
        <w:rPr>
          <w:snapToGrid w:val="0"/>
        </w:rPr>
      </w:pPr>
      <w:r>
        <w:rPr>
          <w:snapToGrid w:val="0"/>
        </w:rPr>
        <w:t>Male Commissioned Officers Uniform</w:t>
      </w:r>
    </w:p>
    <w:p>
      <w:pPr>
        <w:pStyle w:val="yTable"/>
        <w:ind w:left="567" w:hanging="567"/>
        <w:outlineLvl w:val="0"/>
        <w:rPr>
          <w:snapToGrid w:val="0"/>
        </w:rPr>
      </w:pPr>
      <w:r>
        <w:rPr>
          <w:snapToGrid w:val="0"/>
        </w:rPr>
        <w:t>1.</w:t>
      </w:r>
      <w:r>
        <w:rPr>
          <w:snapToGrid w:val="0"/>
        </w:rPr>
        <w:tab/>
        <w:t>Tunic (All Grades) — </w:t>
      </w:r>
    </w:p>
    <w:p>
      <w:pPr>
        <w:pStyle w:val="yTable"/>
        <w:ind w:left="567"/>
        <w:rPr>
          <w:snapToGrid w:val="0"/>
        </w:rPr>
      </w:pPr>
      <w:r>
        <w:rPr>
          <w:snapToGrid w:val="0"/>
        </w:rPr>
        <w: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t>
      </w:r>
    </w:p>
    <w:p>
      <w:pPr>
        <w:pStyle w:val="yTable"/>
        <w:ind w:left="567"/>
        <w:rPr>
          <w:snapToGrid w:val="0"/>
        </w:rPr>
      </w:pPr>
      <w:r>
        <w:rPr>
          <w:snapToGrid w:val="0"/>
        </w:rPr>
        <w: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t>
      </w:r>
    </w:p>
    <w:p>
      <w:pPr>
        <w:pStyle w:val="yTable"/>
        <w:ind w:left="567" w:hanging="567"/>
        <w:outlineLvl w:val="0"/>
        <w:rPr>
          <w:snapToGrid w:val="0"/>
        </w:rPr>
      </w:pPr>
      <w:r>
        <w:rPr>
          <w:snapToGrid w:val="0"/>
        </w:rPr>
        <w:t>2.</w:t>
      </w:r>
      <w:r>
        <w:rPr>
          <w:snapToGrid w:val="0"/>
        </w:rPr>
        <w:tab/>
        <w:t>Trousers — </w:t>
      </w:r>
    </w:p>
    <w:p>
      <w:pPr>
        <w:pStyle w:val="yTable"/>
        <w:ind w:left="567"/>
        <w:rPr>
          <w:snapToGrid w:val="0"/>
        </w:rPr>
      </w:pPr>
      <w:r>
        <w:rPr>
          <w:snapToGrid w:val="0"/>
        </w:rPr>
        <w:t>Black serge material identical with tunic. Side pockets, one hip and fob pocket if desired. Cuffless bottoms not more than 508 mm in width. Plain black braid 38 mm wide from waist to cuffless bottom to be sewn over outside seam.</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badge of a type approved by the Commissioner.</w:t>
      </w:r>
    </w:p>
    <w:p>
      <w:pPr>
        <w:pStyle w:val="yTable"/>
        <w:ind w:left="567"/>
        <w:rPr>
          <w:snapToGrid w:val="0"/>
        </w:rPr>
      </w:pPr>
      <w:r>
        <w:rPr>
          <w:snapToGrid w:val="0"/>
        </w:rPr>
        <w:t>Superintendent’s, Chief Inspector’s and Inspector’s cap peaks to have a single row of silver embroidery 19 mm wide.</w:t>
      </w:r>
    </w:p>
    <w:p>
      <w:pPr>
        <w:pStyle w:val="yTable"/>
        <w:ind w:left="567"/>
        <w:rPr>
          <w:snapToGrid w:val="0"/>
        </w:rPr>
      </w:pPr>
      <w:r>
        <w:rPr>
          <w:snapToGrid w:val="0"/>
        </w:rPr>
        <w:t>Commander’s and Chief Superintendent’s cap peaks to have a single row of silver embroidered oak leaf pattern 19 mm wide at the top and a single row of silver embroidery 19 mm wide below. Assistant Commissioner’s cap peak to have a single silver embroidered row of oak leaf pattern 19 mm wide.</w:t>
      </w:r>
    </w:p>
    <w:p>
      <w:pPr>
        <w:pStyle w:val="yTable"/>
        <w:ind w:left="567"/>
        <w:rPr>
          <w:snapToGrid w:val="0"/>
        </w:rPr>
      </w:pPr>
      <w:r>
        <w:rPr>
          <w:snapToGrid w:val="0"/>
        </w:rPr>
        <w:t>Commissioner’s and Deputy Commissioner’s cap peak to have 2 rows of silver embroidered oak leaf pattern 19 mm wide.</w:t>
      </w:r>
    </w:p>
    <w:p>
      <w:pPr>
        <w:pStyle w:val="yTable"/>
        <w:keepNext/>
        <w:ind w:left="567" w:hanging="567"/>
        <w:outlineLvl w:val="0"/>
        <w:rPr>
          <w:snapToGrid w:val="0"/>
        </w:rPr>
      </w:pPr>
      <w:r>
        <w:rPr>
          <w:snapToGrid w:val="0"/>
        </w:rPr>
        <w:t xml:space="preserve">4. </w:t>
      </w:r>
      <w:r>
        <w:rPr>
          <w:snapToGrid w:val="0"/>
        </w:rPr>
        <w:tab/>
        <w:t>Shirt — </w:t>
      </w:r>
    </w:p>
    <w:p>
      <w:pPr>
        <w:pStyle w:val="yTable"/>
        <w:ind w:left="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Boots or Shoes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 of a type approved by the Commissioner.</w:t>
      </w:r>
    </w:p>
    <w:p>
      <w:pPr>
        <w:pStyle w:val="yTable"/>
        <w:ind w:left="567" w:hanging="567"/>
        <w:outlineLvl w:val="0"/>
        <w:rPr>
          <w:snapToGrid w:val="0"/>
        </w:rPr>
      </w:pPr>
      <w:r>
        <w:rPr>
          <w:snapToGrid w:val="0"/>
        </w:rPr>
        <w:t xml:space="preserve">9. </w:t>
      </w:r>
      <w:r>
        <w:rPr>
          <w:snapToGrid w:val="0"/>
        </w:rPr>
        <w:tab/>
        <w:t>Belt — </w:t>
      </w:r>
    </w:p>
    <w:p>
      <w:pPr>
        <w:pStyle w:val="yTable"/>
        <w:ind w:left="567"/>
        <w:rPr>
          <w:snapToGrid w:val="0"/>
        </w:rPr>
      </w:pPr>
      <w:r>
        <w:rPr>
          <w:snapToGrid w:val="0"/>
        </w:rPr>
        <w:t>Black leather of a type approved by the Commissioner.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 Commander and Chief Superintendent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Male Officer’s Mess Jacket:</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w:t>
      </w:r>
    </w:p>
    <w:p>
      <w:pPr>
        <w:pStyle w:val="yTable"/>
        <w:ind w:left="567"/>
        <w:rPr>
          <w:snapToGrid w:val="0"/>
        </w:rPr>
      </w:pPr>
      <w:r>
        <w:rPr>
          <w:snapToGrid w:val="0"/>
        </w:rPr>
        <w:t>Sleeves to have 76 mm vent with two 17 mm buttons, with button holes on each sleeve.</w:t>
      </w:r>
    </w:p>
    <w:p>
      <w:pPr>
        <w:pStyle w:val="yTable"/>
        <w:ind w:left="567"/>
        <w:rPr>
          <w:snapToGrid w:val="0"/>
        </w:rPr>
      </w:pPr>
      <w:r>
        <w:rPr>
          <w:snapToGrid w:val="0"/>
        </w:rPr>
        <w:t>Approved officer’s badge to be worn, placed centrally on each lapel with highest point of badge 178 mm below the junction of collar and forward edge of epaulette.</w:t>
      </w:r>
    </w:p>
    <w:p>
      <w:pPr>
        <w:pStyle w:val="yTable"/>
        <w:ind w:left="567" w:hanging="567"/>
        <w:outlineLvl w:val="0"/>
        <w:rPr>
          <w:snapToGrid w:val="0"/>
        </w:rPr>
      </w:pPr>
      <w:r>
        <w:rPr>
          <w:snapToGrid w:val="0"/>
        </w:rPr>
        <w:t xml:space="preserve">2. </w:t>
      </w:r>
      <w:r>
        <w:rPr>
          <w:snapToGrid w:val="0"/>
        </w:rPr>
        <w:tab/>
        <w:t>Trousers — </w:t>
      </w:r>
    </w:p>
    <w:p>
      <w:pPr>
        <w:pStyle w:val="yTable"/>
        <w:ind w:firstLine="567"/>
        <w:rPr>
          <w:snapToGrid w:val="0"/>
        </w:rPr>
      </w:pPr>
      <w:r>
        <w:rPr>
          <w:snapToGrid w:val="0"/>
        </w:rPr>
        <w:t>Black dress or dinner suit trousers, braided outside seam, cuffless.</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dress shirt with collar attached.</w:t>
      </w:r>
    </w:p>
    <w:p>
      <w:pPr>
        <w:pStyle w:val="yTable"/>
        <w:ind w:left="567" w:hanging="567"/>
        <w:outlineLvl w:val="0"/>
        <w:rPr>
          <w:snapToGrid w:val="0"/>
        </w:rPr>
      </w:pPr>
      <w:r>
        <w:rPr>
          <w:snapToGrid w:val="0"/>
        </w:rPr>
        <w:t xml:space="preserve">4. </w:t>
      </w:r>
      <w:r>
        <w:rPr>
          <w:snapToGrid w:val="0"/>
        </w:rPr>
        <w:tab/>
        <w:t>Tie — </w:t>
      </w:r>
    </w:p>
    <w:p>
      <w:pPr>
        <w:pStyle w:val="yTable"/>
        <w:ind w:firstLine="567"/>
        <w:rPr>
          <w:snapToGrid w:val="0"/>
        </w:rPr>
      </w:pPr>
      <w:r>
        <w:rPr>
          <w:snapToGrid w:val="0"/>
        </w:rPr>
        <w:t>Black bow.</w:t>
      </w:r>
    </w:p>
    <w:p>
      <w:pPr>
        <w:pStyle w:val="yTable"/>
        <w:ind w:left="567" w:hanging="567"/>
        <w:outlineLvl w:val="0"/>
        <w:rPr>
          <w:snapToGrid w:val="0"/>
        </w:rPr>
      </w:pPr>
      <w:r>
        <w:rPr>
          <w:snapToGrid w:val="0"/>
        </w:rPr>
        <w:t xml:space="preserve">5. </w:t>
      </w:r>
      <w:r>
        <w:rPr>
          <w:snapToGrid w:val="0"/>
        </w:rPr>
        <w:tab/>
        <w:t>Cummerbund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w:t>
      </w:r>
    </w:p>
    <w:p>
      <w:pPr>
        <w:pStyle w:val="yTable"/>
        <w:spacing w:before="160"/>
        <w:jc w:val="center"/>
        <w:outlineLvl w:val="0"/>
        <w:rPr>
          <w:snapToGrid w:val="0"/>
        </w:rPr>
      </w:pPr>
      <w:r>
        <w:rPr>
          <w:snapToGrid w:val="0"/>
        </w:rPr>
        <w:t>Female Commissioned Officers Uniform</w:t>
      </w:r>
    </w:p>
    <w:p>
      <w:pPr>
        <w:pStyle w:val="yTable"/>
        <w:ind w:left="567" w:hanging="567"/>
        <w:outlineLvl w:val="0"/>
        <w:rPr>
          <w:snapToGrid w:val="0"/>
        </w:rPr>
      </w:pPr>
      <w:r>
        <w:rPr>
          <w:snapToGrid w:val="0"/>
        </w:rPr>
        <w:t xml:space="preserve">1. </w:t>
      </w:r>
      <w:r>
        <w:rPr>
          <w:snapToGrid w:val="0"/>
        </w:rPr>
        <w:tab/>
        <w:t>Tunic (All Grades) — </w:t>
      </w:r>
    </w:p>
    <w:p>
      <w:pPr>
        <w:pStyle w:val="yTable"/>
        <w:ind w:left="567"/>
        <w:rPr>
          <w:snapToGrid w:val="0"/>
        </w:rPr>
      </w:pPr>
      <w:r>
        <w:rPr>
          <w:snapToGrid w:val="0"/>
        </w:rPr>
        <w:t>Black serge material made with 4 piece back, fully lined, step collar. Single breasted. Fronts comprising 2 panels and a side body.</w:t>
      </w:r>
    </w:p>
    <w:p>
      <w:pPr>
        <w:pStyle w:val="yTable"/>
        <w:ind w:left="567"/>
        <w:rPr>
          <w:snapToGrid w:val="0"/>
        </w:rPr>
      </w:pPr>
      <w:r>
        <w:rPr>
          <w:snapToGrid w:val="0"/>
        </w:rPr>
        <w:t>Epaulette straps sewn into shoulder seam, 120 mm long, 45 mm wide at shoulder, tapering to rounded point at the button hole. Two piece, three quarter, set in sleeves with gauntlet cuffs 65 mm wide under arm rising from top side to a point of 155 mm.</w:t>
      </w:r>
    </w:p>
    <w:p>
      <w:pPr>
        <w:pStyle w:val="yTable"/>
        <w:ind w:left="567"/>
        <w:rPr>
          <w:snapToGrid w:val="0"/>
        </w:rPr>
      </w:pPr>
      <w:r>
        <w:rPr>
          <w:snapToGrid w:val="0"/>
        </w:rPr>
        <w:t>Four 25 mm buttons at front. One 25 mm button on each shoulder for attachment of epaulette. All buttons are to be of a type approved by the Commissioner. Western Australia Police insignia to be attached to the crown of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w:t>
      </w:r>
    </w:p>
    <w:p>
      <w:pPr>
        <w:pStyle w:val="yTable"/>
        <w:ind w:left="567"/>
        <w:rPr>
          <w:snapToGrid w:val="0"/>
        </w:rPr>
      </w:pPr>
      <w:r>
        <w:rPr>
          <w:snapToGrid w:val="0"/>
        </w:rPr>
        <w:t>Inverted centre front pleat, 2 piece back, skirt closure by means of slide fastener on left side seam. Waist band.</w:t>
      </w:r>
    </w:p>
    <w:p>
      <w:pPr>
        <w:pStyle w:val="yTable"/>
        <w:ind w:left="567"/>
        <w:rPr>
          <w:snapToGrid w:val="0"/>
        </w:rPr>
      </w:pPr>
      <w:r>
        <w:rPr>
          <w:snapToGrid w:val="0"/>
        </w:rPr>
        <w:t>May be worn with or without a tunic.</w:t>
      </w:r>
    </w:p>
    <w:p>
      <w:pPr>
        <w:pStyle w:val="yTable"/>
        <w:ind w:left="567" w:hanging="567"/>
        <w:outlineLvl w:val="0"/>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a badge of a type approved by the Commissioner.</w:t>
      </w:r>
    </w:p>
    <w:p>
      <w:pPr>
        <w:pStyle w:val="yTable"/>
        <w:ind w:left="567"/>
        <w:rPr>
          <w:snapToGrid w:val="0"/>
        </w:rPr>
      </w:pPr>
      <w:r>
        <w:rPr>
          <w:snapToGrid w:val="0"/>
        </w:rPr>
        <w:t>Superintendent’s, Chief Inspector’s and Inspector’s cap peaks to have a single row of silver embroidery 19 mm wide.</w:t>
      </w:r>
    </w:p>
    <w:p>
      <w:pPr>
        <w:pStyle w:val="yTable"/>
        <w:ind w:left="567"/>
        <w:rPr>
          <w:snapToGrid w:val="0"/>
        </w:rPr>
      </w:pPr>
      <w:r>
        <w:rPr>
          <w:snapToGrid w:val="0"/>
        </w:rPr>
        <w:t>Commander’s and Chief Superintendent’s cap peaks to have a single row of silver embroidered oak leaf pattern 19 mm wide at top and a single row of silver embroidery 19 mm wide below. Assistant Commissioner’s cap peak to have a single silver embroidered row of oak pattern 19 mm wide.</w:t>
      </w:r>
    </w:p>
    <w:p>
      <w:pPr>
        <w:pStyle w:val="yTable"/>
        <w:ind w:left="567"/>
        <w:rPr>
          <w:snapToGrid w:val="0"/>
        </w:rPr>
      </w:pPr>
      <w:r>
        <w:rPr>
          <w:snapToGrid w:val="0"/>
        </w:rPr>
        <w:t>Commissioner’s and Deputy Commissioner’s cap peaks to have 2 rows of silver embroidered oak leaf pattern 19 mm wide.</w:t>
      </w:r>
    </w:p>
    <w:p>
      <w:pPr>
        <w:pStyle w:val="yTable"/>
        <w:ind w:left="567" w:hanging="567"/>
        <w:outlineLvl w:val="0"/>
        <w:rPr>
          <w:snapToGrid w:val="0"/>
        </w:rPr>
      </w:pPr>
      <w:r>
        <w:rPr>
          <w:snapToGrid w:val="0"/>
        </w:rPr>
        <w:t xml:space="preserve">4. </w:t>
      </w:r>
      <w:r>
        <w:rPr>
          <w:snapToGrid w:val="0"/>
        </w:rPr>
        <w:tab/>
        <w:t>Shirt — </w:t>
      </w:r>
    </w:p>
    <w:p>
      <w:pPr>
        <w:pStyle w:val="yTable"/>
        <w:ind w:firstLine="567"/>
        <w:rPr>
          <w:snapToGrid w:val="0"/>
        </w:rPr>
      </w:pPr>
      <w:r>
        <w:rPr>
          <w:snapToGrid w:val="0"/>
        </w:rPr>
        <w:t>White, collar attached.</w:t>
      </w:r>
    </w:p>
    <w:p>
      <w:pPr>
        <w:pStyle w:val="yTable"/>
        <w:ind w:left="567" w:hanging="567"/>
        <w:outlineLvl w:val="0"/>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outlineLvl w:val="0"/>
        <w:rPr>
          <w:snapToGrid w:val="0"/>
        </w:rPr>
      </w:pPr>
      <w:r>
        <w:rPr>
          <w:snapToGrid w:val="0"/>
        </w:rPr>
        <w:t xml:space="preserve">6.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7. </w:t>
      </w:r>
      <w:r>
        <w:rPr>
          <w:snapToGrid w:val="0"/>
        </w:rPr>
        <w:tab/>
        <w:t>Shoes — </w:t>
      </w:r>
    </w:p>
    <w:p>
      <w:pPr>
        <w:pStyle w:val="yTable"/>
        <w:ind w:firstLine="567"/>
        <w:rPr>
          <w:snapToGrid w:val="0"/>
        </w:rPr>
      </w:pPr>
      <w:r>
        <w:rPr>
          <w:snapToGrid w:val="0"/>
        </w:rPr>
        <w:t>Black court, 50 mm high heel.</w:t>
      </w:r>
    </w:p>
    <w:p>
      <w:pPr>
        <w:pStyle w:val="yTable"/>
        <w:ind w:left="567" w:hanging="567"/>
        <w:outlineLvl w:val="0"/>
        <w:rPr>
          <w:snapToGrid w:val="0"/>
        </w:rPr>
      </w:pPr>
      <w:r>
        <w:rPr>
          <w:snapToGrid w:val="0"/>
        </w:rPr>
        <w:t xml:space="preserve">8. </w:t>
      </w:r>
      <w:r>
        <w:rPr>
          <w:snapToGrid w:val="0"/>
        </w:rPr>
        <w:tab/>
        <w:t>Gloves — </w:t>
      </w:r>
    </w:p>
    <w:p>
      <w:pPr>
        <w:pStyle w:val="yTable"/>
        <w:ind w:firstLine="567"/>
        <w:rPr>
          <w:snapToGrid w:val="0"/>
        </w:rPr>
      </w:pPr>
      <w:r>
        <w:rPr>
          <w:snapToGrid w:val="0"/>
        </w:rPr>
        <w:t>Black leather.</w:t>
      </w:r>
    </w:p>
    <w:p>
      <w:pPr>
        <w:pStyle w:val="yTable"/>
        <w:spacing w:before="160"/>
        <w:jc w:val="center"/>
        <w:outlineLvl w:val="0"/>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 Commander and Chief Superintendent — In addition to the uniform described above there shall be a black leather 54 mm belt with 38 mm wide cross belt worn over right shoulder.</w:t>
      </w:r>
    </w:p>
    <w:p>
      <w:pPr>
        <w:pStyle w:val="yTable"/>
        <w:ind w:left="567" w:hanging="567"/>
        <w:outlineLvl w:val="0"/>
        <w:rPr>
          <w:snapToGrid w:val="0"/>
        </w:rPr>
      </w:pPr>
      <w:r>
        <w:rPr>
          <w:snapToGrid w:val="0"/>
        </w:rPr>
        <w:t xml:space="preserve">1. </w:t>
      </w:r>
      <w:r>
        <w:rPr>
          <w:snapToGrid w:val="0"/>
        </w:rPr>
        <w:tab/>
        <w:t>Female Officer’s Mess Jacket — </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 Sleeves to have 76 mm vent with two 17 mm buttons, with button holes on each sleeve.</w:t>
      </w:r>
    </w:p>
    <w:p>
      <w:pPr>
        <w:pStyle w:val="yTable"/>
        <w:ind w:left="567" w:hanging="567"/>
        <w:outlineLvl w:val="0"/>
        <w:rPr>
          <w:snapToGrid w:val="0"/>
        </w:rPr>
      </w:pPr>
      <w:r>
        <w:rPr>
          <w:snapToGrid w:val="0"/>
        </w:rPr>
        <w:t xml:space="preserve">2. </w:t>
      </w:r>
      <w:r>
        <w:rPr>
          <w:snapToGrid w:val="0"/>
        </w:rPr>
        <w:tab/>
        <w:t>Skirt — </w:t>
      </w:r>
    </w:p>
    <w:p>
      <w:pPr>
        <w:pStyle w:val="yTable"/>
        <w:ind w:left="567"/>
        <w:rPr>
          <w:snapToGrid w:val="0"/>
        </w:rPr>
      </w:pPr>
      <w:r>
        <w:rPr>
          <w:snapToGrid w:val="0"/>
        </w:rPr>
        <w:t>Black serge material, straight single pieces in front, 2 piece back with 300 mm split.</w:t>
      </w:r>
    </w:p>
    <w:p>
      <w:pPr>
        <w:pStyle w:val="yTable"/>
        <w:ind w:left="567" w:hanging="567"/>
        <w:outlineLvl w:val="0"/>
        <w:rPr>
          <w:snapToGrid w:val="0"/>
        </w:rPr>
      </w:pPr>
      <w:r>
        <w:rPr>
          <w:snapToGrid w:val="0"/>
        </w:rPr>
        <w:t xml:space="preserve">3. </w:t>
      </w:r>
      <w:r>
        <w:rPr>
          <w:snapToGrid w:val="0"/>
        </w:rPr>
        <w:tab/>
        <w:t>Shirt — </w:t>
      </w:r>
    </w:p>
    <w:p>
      <w:pPr>
        <w:pStyle w:val="yTable"/>
        <w:ind w:firstLine="567"/>
        <w:rPr>
          <w:snapToGrid w:val="0"/>
        </w:rPr>
      </w:pPr>
      <w:r>
        <w:rPr>
          <w:snapToGrid w:val="0"/>
        </w:rPr>
        <w:t>White with Chinese style collar and 2 rows of ruffles down front.</w:t>
      </w:r>
    </w:p>
    <w:p>
      <w:pPr>
        <w:pStyle w:val="yTable"/>
        <w:ind w:left="567" w:hanging="567"/>
        <w:outlineLvl w:val="0"/>
        <w:rPr>
          <w:snapToGrid w:val="0"/>
        </w:rPr>
      </w:pPr>
      <w:r>
        <w:rPr>
          <w:snapToGrid w:val="0"/>
        </w:rPr>
        <w:t xml:space="preserve">4. </w:t>
      </w:r>
      <w:r>
        <w:rPr>
          <w:snapToGrid w:val="0"/>
        </w:rPr>
        <w:tab/>
        <w:t>Stockings — </w:t>
      </w:r>
    </w:p>
    <w:p>
      <w:pPr>
        <w:pStyle w:val="yTable"/>
        <w:ind w:firstLine="567"/>
        <w:rPr>
          <w:snapToGrid w:val="0"/>
        </w:rPr>
      </w:pPr>
      <w:r>
        <w:rPr>
          <w:snapToGrid w:val="0"/>
        </w:rPr>
        <w:t>Flesh coloured.</w:t>
      </w:r>
    </w:p>
    <w:p>
      <w:pPr>
        <w:pStyle w:val="yTable"/>
        <w:ind w:left="567" w:hanging="567"/>
        <w:outlineLvl w:val="0"/>
        <w:rPr>
          <w:snapToGrid w:val="0"/>
        </w:rPr>
      </w:pPr>
      <w:r>
        <w:rPr>
          <w:snapToGrid w:val="0"/>
        </w:rPr>
        <w:t xml:space="preserve">5. </w:t>
      </w:r>
      <w:r>
        <w:rPr>
          <w:snapToGrid w:val="0"/>
        </w:rPr>
        <w:tab/>
        <w:t>Shoes — </w:t>
      </w:r>
    </w:p>
    <w:p>
      <w:pPr>
        <w:pStyle w:val="yTable"/>
        <w:ind w:firstLine="567"/>
        <w:rPr>
          <w:snapToGrid w:val="0"/>
        </w:rPr>
      </w:pPr>
      <w:r>
        <w:rPr>
          <w:snapToGrid w:val="0"/>
        </w:rPr>
        <w:t>Black court.</w:t>
      </w:r>
    </w:p>
    <w:p>
      <w:pPr>
        <w:pStyle w:val="yFootnotesection"/>
      </w:pPr>
      <w:r>
        <w:tab/>
        <w:t>[Second Schedule inserted in Gazette 6 Oct 1989 p. 3740</w:t>
      </w:r>
      <w:r>
        <w:noBreakHyphen/>
        <w:t xml:space="preserve">1.] </w:t>
      </w:r>
    </w:p>
    <w:p>
      <w:pPr>
        <w:pStyle w:val="yScheduleHeading"/>
        <w:outlineLvl w:val="0"/>
      </w:pPr>
      <w:bookmarkStart w:id="688" w:name="_Toc522083295"/>
      <w:bookmarkStart w:id="689" w:name="_Toc123621514"/>
      <w:bookmarkStart w:id="690" w:name="_Toc123623057"/>
      <w:r>
        <w:rPr>
          <w:rStyle w:val="CharSchNo"/>
        </w:rPr>
        <w:t>Third Schedule</w:t>
      </w:r>
      <w:bookmarkEnd w:id="688"/>
      <w:bookmarkEnd w:id="689"/>
      <w:bookmarkEnd w:id="690"/>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outlineLvl w:val="0"/>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outlineLvl w:val="0"/>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outlineLvl w:val="0"/>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ScheduleHeading"/>
        <w:outlineLvl w:val="0"/>
      </w:pPr>
      <w:bookmarkStart w:id="691" w:name="_Toc522083296"/>
      <w:bookmarkStart w:id="692" w:name="_Toc123621515"/>
      <w:bookmarkStart w:id="693" w:name="_Toc123623058"/>
      <w:r>
        <w:rPr>
          <w:rStyle w:val="CharSchNo"/>
        </w:rPr>
        <w:t>Fourth Schedule</w:t>
      </w:r>
      <w:bookmarkEnd w:id="691"/>
      <w:bookmarkEnd w:id="692"/>
      <w:bookmarkEnd w:id="693"/>
    </w:p>
    <w:p>
      <w:pPr>
        <w:pStyle w:val="yTable"/>
        <w:jc w:val="right"/>
        <w:rPr>
          <w:snapToGrid w:val="0"/>
        </w:rPr>
      </w:pPr>
      <w:r>
        <w:rPr>
          <w:snapToGrid w:val="0"/>
        </w:rPr>
        <w:t>[Regs. 8A03 and 8A04]</w:t>
      </w:r>
    </w:p>
    <w:p>
      <w:pPr>
        <w:pStyle w:val="yTable"/>
        <w:jc w:val="center"/>
        <w:outlineLvl w:val="0"/>
        <w:rPr>
          <w:b/>
          <w:snapToGrid w:val="0"/>
        </w:rPr>
      </w:pPr>
      <w:r>
        <w:rPr>
          <w:b/>
          <w:snapToGrid w:val="0"/>
        </w:rPr>
        <w:t>Part 1 — Award for bravery</w:t>
      </w:r>
    </w:p>
    <w:p>
      <w:pPr>
        <w:pStyle w:val="yTable"/>
        <w:rPr>
          <w:snapToGrid w:val="0"/>
        </w:rPr>
      </w:pPr>
      <w:r>
        <w:rPr>
          <w:snapToGrid w:val="0"/>
        </w:rPr>
        <w:t>The Cross for Bravery shall be of sterling silver, 40 mm long and 10 mm wide. The words “For Bravery” shall be embossed on the cross staff. The upright staff shall be surmounted by a crown with a black swan at the base. A sterling silver suspender 40 mm wide embossed with the words “Western Australia Police Force” will join the cross and ribbon. The ribbon shall be 32 mm long and 12 mm wide and shall be blue, edged with gold and black stripes.</w:t>
      </w:r>
    </w:p>
    <w:p>
      <w:pPr>
        <w:pStyle w:val="yTable"/>
        <w:spacing w:before="160"/>
        <w:jc w:val="center"/>
        <w:outlineLvl w:val="0"/>
        <w:rPr>
          <w:b/>
          <w:snapToGrid w:val="0"/>
        </w:rPr>
      </w:pPr>
      <w:r>
        <w:rPr>
          <w:b/>
          <w:snapToGrid w:val="0"/>
        </w:rPr>
        <w:t>Part 2 — Bar to the award for bravery</w:t>
      </w:r>
    </w:p>
    <w:p>
      <w:pPr>
        <w:pStyle w:val="yTable"/>
        <w:rPr>
          <w:snapToGrid w:val="0"/>
        </w:rPr>
      </w:pPr>
      <w:r>
        <w:rPr>
          <w:snapToGrid w:val="0"/>
        </w:rPr>
        <w:t>The Bar to the Award for Bravery shall be of sterling silver, 32 mm long and 5 mm wide. A laurel wreath shall be embossed on the clasp of the bar.</w:t>
      </w:r>
    </w:p>
    <w:p>
      <w:pPr>
        <w:pStyle w:val="yTable"/>
        <w:rPr>
          <w:snapToGrid w:val="0"/>
        </w:rPr>
      </w:pPr>
      <w:r>
        <w:rPr>
          <w:snapToGrid w:val="0"/>
        </w:rPr>
        <w:t>The rosette shall be of sterling silver, shall be 10 mm wide and shall be placed in the centre of the ribbon of the Award for Bravery.</w:t>
      </w:r>
    </w:p>
    <w:p>
      <w:pPr>
        <w:pStyle w:val="yFootnotesection"/>
      </w:pPr>
      <w:r>
        <w:tab/>
        <w:t xml:space="preserve">[Fourth Schedule inserted in Gazette 17 Mar 1989 p. 753.] </w:t>
      </w:r>
    </w:p>
    <w:p>
      <w:pPr>
        <w:pStyle w:val="yEdnotesection"/>
      </w:pPr>
      <w:r>
        <w:tab/>
        <w:t>[Fifth Schedule repealed in Gazette 17 Mar 1995 p. 1055.]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694" w:name="_Toc90976595"/>
      <w:bookmarkStart w:id="695" w:name="_Toc91044827"/>
      <w:bookmarkStart w:id="696" w:name="_Toc91045007"/>
      <w:bookmarkStart w:id="697" w:name="_Toc123621516"/>
      <w:bookmarkStart w:id="698" w:name="_Toc123623059"/>
      <w:r>
        <w:t>Notes</w:t>
      </w:r>
      <w:bookmarkEnd w:id="694"/>
      <w:bookmarkEnd w:id="695"/>
      <w:bookmarkEnd w:id="696"/>
      <w:bookmarkEnd w:id="697"/>
      <w:bookmarkEnd w:id="698"/>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outlineLvl w:val="0"/>
        <w:rPr>
          <w:snapToGrid w:val="0"/>
        </w:rPr>
      </w:pPr>
      <w:bookmarkStart w:id="699" w:name="_Toc522083297"/>
      <w:bookmarkStart w:id="700" w:name="_Toc123623060"/>
      <w:r>
        <w:rPr>
          <w:snapToGrid w:val="0"/>
        </w:rPr>
        <w:t>Compilation table</w:t>
      </w:r>
      <w:bookmarkEnd w:id="699"/>
      <w:bookmarkEnd w:id="700"/>
    </w:p>
    <w:tbl>
      <w:tblPr>
        <w:tblW w:w="0" w:type="auto"/>
        <w:tblInd w:w="28" w:type="dxa"/>
        <w:tblLayout w:type="fixed"/>
        <w:tblCellMar>
          <w:left w:w="28" w:type="dxa"/>
          <w:right w:w="28" w:type="dxa"/>
        </w:tblCellMar>
        <w:tblLook w:val="0000" w:firstRow="0" w:lastRow="0" w:firstColumn="0" w:lastColumn="0" w:noHBand="0" w:noVBand="0"/>
      </w:tblPr>
      <w:tblGrid>
        <w:gridCol w:w="3060"/>
        <w:gridCol w:w="1710"/>
        <w:gridCol w:w="2250"/>
        <w:gridCol w:w="90"/>
      </w:tblGrid>
      <w:tr>
        <w:trPr>
          <w:gridAfter w:val="1"/>
          <w:wAfter w:w="90" w:type="dxa"/>
          <w:cantSplit/>
          <w:tblHeader/>
        </w:trPr>
        <w:tc>
          <w:tcPr>
            <w:tcW w:w="3060"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710" w:type="dxa"/>
            <w:tcBorders>
              <w:top w:val="single" w:sz="8" w:space="0" w:color="auto"/>
              <w:bottom w:val="single" w:sz="8" w:space="0" w:color="auto"/>
            </w:tcBorders>
          </w:tcPr>
          <w:p>
            <w:pPr>
              <w:pStyle w:val="nTable"/>
              <w:spacing w:before="60" w:after="60"/>
              <w:rPr>
                <w:b/>
                <w:sz w:val="19"/>
              </w:rPr>
            </w:pPr>
            <w:r>
              <w:rPr>
                <w:b/>
                <w:sz w:val="19"/>
              </w:rPr>
              <w:t>Gazettal</w:t>
            </w:r>
          </w:p>
        </w:tc>
        <w:tc>
          <w:tcPr>
            <w:tcW w:w="2250"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90" w:type="dxa"/>
          <w:cantSplit/>
        </w:trPr>
        <w:tc>
          <w:tcPr>
            <w:tcW w:w="3060" w:type="dxa"/>
          </w:tcPr>
          <w:p>
            <w:pPr>
              <w:pStyle w:val="nTable"/>
              <w:spacing w:before="120"/>
              <w:ind w:right="113"/>
              <w:rPr>
                <w:i/>
                <w:sz w:val="19"/>
                <w:vertAlign w:val="superscript"/>
              </w:rPr>
            </w:pPr>
            <w:r>
              <w:rPr>
                <w:i/>
                <w:sz w:val="19"/>
              </w:rPr>
              <w:t xml:space="preserve">Police Regulations 1979 </w:t>
            </w:r>
            <w:r>
              <w:rPr>
                <w:sz w:val="28"/>
                <w:vertAlign w:val="superscript"/>
              </w:rPr>
              <w:t>5</w:t>
            </w:r>
          </w:p>
        </w:tc>
        <w:tc>
          <w:tcPr>
            <w:tcW w:w="1710" w:type="dxa"/>
          </w:tcPr>
          <w:p>
            <w:pPr>
              <w:pStyle w:val="nTable"/>
              <w:spacing w:before="120"/>
              <w:rPr>
                <w:sz w:val="19"/>
              </w:rPr>
            </w:pPr>
            <w:r>
              <w:rPr>
                <w:sz w:val="19"/>
              </w:rPr>
              <w:t>20 Dec 1978 p. 4731</w:t>
            </w:r>
            <w:r>
              <w:rPr>
                <w:sz w:val="19"/>
              </w:rPr>
              <w:noBreakHyphen/>
              <w:t>62</w:t>
            </w:r>
          </w:p>
        </w:tc>
        <w:tc>
          <w:tcPr>
            <w:tcW w:w="2250" w:type="dxa"/>
          </w:tcPr>
          <w:p>
            <w:pPr>
              <w:pStyle w:val="nTable"/>
              <w:tabs>
                <w:tab w:val="left" w:pos="-28"/>
                <w:tab w:val="left" w:pos="0"/>
              </w:tabs>
              <w:spacing w:before="120"/>
              <w:rPr>
                <w:sz w:val="19"/>
              </w:rPr>
            </w:pPr>
            <w:r>
              <w:rPr>
                <w:sz w:val="19"/>
              </w:rPr>
              <w:t>1 Jan 1979</w:t>
            </w:r>
          </w:p>
        </w:tc>
      </w:tr>
      <w:tr>
        <w:trPr>
          <w:gridAfter w:val="1"/>
          <w:wAfter w:w="90" w:type="dxa"/>
          <w:cantSplit/>
        </w:trPr>
        <w:tc>
          <w:tcPr>
            <w:tcW w:w="3060" w:type="dxa"/>
          </w:tcPr>
          <w:p>
            <w:pPr>
              <w:pStyle w:val="nTable"/>
              <w:spacing w:before="120"/>
              <w:ind w:right="113"/>
              <w:rPr>
                <w:sz w:val="19"/>
              </w:rPr>
            </w:pPr>
          </w:p>
        </w:tc>
        <w:tc>
          <w:tcPr>
            <w:tcW w:w="1710" w:type="dxa"/>
          </w:tcPr>
          <w:p>
            <w:pPr>
              <w:pStyle w:val="nTable"/>
              <w:spacing w:before="120"/>
              <w:rPr>
                <w:sz w:val="19"/>
              </w:rPr>
            </w:pPr>
            <w:r>
              <w:rPr>
                <w:sz w:val="19"/>
              </w:rPr>
              <w:t xml:space="preserve">16 Feb 1979 </w:t>
            </w:r>
            <w:r>
              <w:rPr>
                <w:sz w:val="19"/>
              </w:rPr>
              <w:br/>
              <w:t>p. 425</w:t>
            </w:r>
          </w:p>
        </w:tc>
        <w:tc>
          <w:tcPr>
            <w:tcW w:w="2250" w:type="dxa"/>
          </w:tcPr>
          <w:p>
            <w:pPr>
              <w:pStyle w:val="nTable"/>
              <w:spacing w:before="120"/>
              <w:rPr>
                <w:sz w:val="19"/>
              </w:rPr>
            </w:pPr>
            <w:r>
              <w:rPr>
                <w:sz w:val="19"/>
              </w:rPr>
              <w:t>16 Feb 1979</w:t>
            </w:r>
          </w:p>
        </w:tc>
      </w:tr>
      <w:tr>
        <w:trPr>
          <w:gridAfter w:val="1"/>
          <w:wAfter w:w="90" w:type="dxa"/>
          <w:cantSplit/>
        </w:trPr>
        <w:tc>
          <w:tcPr>
            <w:tcW w:w="3060" w:type="dxa"/>
          </w:tcPr>
          <w:p>
            <w:pPr>
              <w:pStyle w:val="nTable"/>
              <w:spacing w:before="120"/>
              <w:ind w:right="113"/>
              <w:rPr>
                <w:sz w:val="19"/>
              </w:rPr>
            </w:pPr>
          </w:p>
        </w:tc>
        <w:tc>
          <w:tcPr>
            <w:tcW w:w="1710" w:type="dxa"/>
          </w:tcPr>
          <w:p>
            <w:pPr>
              <w:pStyle w:val="nTable"/>
              <w:spacing w:before="120"/>
              <w:rPr>
                <w:sz w:val="19"/>
              </w:rPr>
            </w:pPr>
            <w:r>
              <w:rPr>
                <w:sz w:val="19"/>
              </w:rPr>
              <w:t xml:space="preserve">7 Sep 1979 </w:t>
            </w:r>
            <w:r>
              <w:rPr>
                <w:sz w:val="19"/>
              </w:rPr>
              <w:br/>
              <w:t>p. 2716-19</w:t>
            </w:r>
          </w:p>
        </w:tc>
        <w:tc>
          <w:tcPr>
            <w:tcW w:w="2250" w:type="dxa"/>
          </w:tcPr>
          <w:p>
            <w:pPr>
              <w:pStyle w:val="nTable"/>
              <w:spacing w:before="120"/>
              <w:rPr>
                <w:sz w:val="19"/>
              </w:rPr>
            </w:pPr>
            <w:r>
              <w:rPr>
                <w:sz w:val="19"/>
              </w:rPr>
              <w:t>7 Sep 1979</w:t>
            </w:r>
          </w:p>
        </w:tc>
      </w:tr>
      <w:tr>
        <w:trPr>
          <w:gridAfter w:val="1"/>
          <w:wAfter w:w="90" w:type="dxa"/>
          <w:cantSplit/>
        </w:trPr>
        <w:tc>
          <w:tcPr>
            <w:tcW w:w="3060" w:type="dxa"/>
          </w:tcPr>
          <w:p>
            <w:pPr>
              <w:pStyle w:val="nTable"/>
              <w:spacing w:before="120"/>
              <w:ind w:right="113"/>
              <w:rPr>
                <w:sz w:val="19"/>
              </w:rPr>
            </w:pPr>
          </w:p>
        </w:tc>
        <w:tc>
          <w:tcPr>
            <w:tcW w:w="1710" w:type="dxa"/>
          </w:tcPr>
          <w:p>
            <w:pPr>
              <w:pStyle w:val="nTable"/>
              <w:spacing w:before="120"/>
              <w:rPr>
                <w:sz w:val="19"/>
              </w:rPr>
            </w:pPr>
            <w:r>
              <w:rPr>
                <w:sz w:val="19"/>
              </w:rPr>
              <w:t xml:space="preserve">29 Aug 1980 </w:t>
            </w:r>
            <w:r>
              <w:rPr>
                <w:sz w:val="19"/>
              </w:rPr>
              <w:br/>
              <w:t>p. 3033</w:t>
            </w:r>
          </w:p>
        </w:tc>
        <w:tc>
          <w:tcPr>
            <w:tcW w:w="2250" w:type="dxa"/>
          </w:tcPr>
          <w:p>
            <w:pPr>
              <w:pStyle w:val="nTable"/>
              <w:spacing w:before="120"/>
              <w:rPr>
                <w:sz w:val="19"/>
              </w:rPr>
            </w:pPr>
            <w:r>
              <w:rPr>
                <w:sz w:val="19"/>
              </w:rPr>
              <w:t>29 Aug 1980</w:t>
            </w:r>
          </w:p>
        </w:tc>
      </w:tr>
      <w:tr>
        <w:trPr>
          <w:gridAfter w:val="1"/>
          <w:wAfter w:w="90" w:type="dxa"/>
          <w:cantSplit/>
        </w:trPr>
        <w:tc>
          <w:tcPr>
            <w:tcW w:w="3060" w:type="dxa"/>
          </w:tcPr>
          <w:p>
            <w:pPr>
              <w:pStyle w:val="nTable"/>
              <w:spacing w:before="120"/>
              <w:ind w:right="113"/>
              <w:rPr>
                <w:i/>
                <w:sz w:val="19"/>
              </w:rPr>
            </w:pPr>
            <w:r>
              <w:rPr>
                <w:i/>
                <w:sz w:val="19"/>
              </w:rPr>
              <w:t>Police Amendment Regulations 1981</w:t>
            </w:r>
          </w:p>
        </w:tc>
        <w:tc>
          <w:tcPr>
            <w:tcW w:w="1710" w:type="dxa"/>
          </w:tcPr>
          <w:p>
            <w:pPr>
              <w:pStyle w:val="nTable"/>
              <w:spacing w:before="120"/>
              <w:rPr>
                <w:sz w:val="19"/>
              </w:rPr>
            </w:pPr>
            <w:r>
              <w:rPr>
                <w:sz w:val="19"/>
              </w:rPr>
              <w:t xml:space="preserve">31 Jul 1981 </w:t>
            </w:r>
            <w:r>
              <w:rPr>
                <w:sz w:val="19"/>
              </w:rPr>
              <w:br/>
              <w:t>p. 3158</w:t>
            </w:r>
          </w:p>
        </w:tc>
        <w:tc>
          <w:tcPr>
            <w:tcW w:w="2250" w:type="dxa"/>
          </w:tcPr>
          <w:p>
            <w:pPr>
              <w:pStyle w:val="nTable"/>
              <w:spacing w:before="120"/>
              <w:rPr>
                <w:sz w:val="19"/>
              </w:rPr>
            </w:pPr>
            <w:r>
              <w:rPr>
                <w:sz w:val="19"/>
              </w:rPr>
              <w:t>31 Jul 1981</w:t>
            </w:r>
          </w:p>
        </w:tc>
      </w:tr>
      <w:tr>
        <w:trPr>
          <w:gridAfter w:val="1"/>
          <w:wAfter w:w="90" w:type="dxa"/>
          <w:cantSplit/>
        </w:trPr>
        <w:tc>
          <w:tcPr>
            <w:tcW w:w="3060" w:type="dxa"/>
          </w:tcPr>
          <w:p>
            <w:pPr>
              <w:pStyle w:val="nTable"/>
              <w:spacing w:before="120"/>
              <w:ind w:right="113"/>
              <w:rPr>
                <w:sz w:val="19"/>
              </w:rPr>
            </w:pPr>
            <w:r>
              <w:rPr>
                <w:i/>
                <w:sz w:val="19"/>
              </w:rPr>
              <w:t xml:space="preserve">Police Amendment Regulations </w:t>
            </w:r>
            <w:r>
              <w:rPr>
                <w:i/>
                <w:sz w:val="19"/>
              </w:rPr>
              <w:br/>
              <w:t>(No. 2) 1981</w:t>
            </w:r>
          </w:p>
        </w:tc>
        <w:tc>
          <w:tcPr>
            <w:tcW w:w="1710" w:type="dxa"/>
          </w:tcPr>
          <w:p>
            <w:pPr>
              <w:pStyle w:val="nTable"/>
              <w:spacing w:before="120"/>
              <w:rPr>
                <w:sz w:val="19"/>
              </w:rPr>
            </w:pPr>
            <w:r>
              <w:rPr>
                <w:sz w:val="19"/>
              </w:rPr>
              <w:t xml:space="preserve">15 Jan 1982 </w:t>
            </w:r>
            <w:r>
              <w:rPr>
                <w:sz w:val="19"/>
              </w:rPr>
              <w:br/>
              <w:t>p. 55-6</w:t>
            </w:r>
          </w:p>
        </w:tc>
        <w:tc>
          <w:tcPr>
            <w:tcW w:w="2250" w:type="dxa"/>
          </w:tcPr>
          <w:p>
            <w:pPr>
              <w:pStyle w:val="nTable"/>
              <w:spacing w:before="120"/>
              <w:rPr>
                <w:sz w:val="19"/>
              </w:rPr>
            </w:pPr>
            <w:r>
              <w:rPr>
                <w:sz w:val="19"/>
              </w:rPr>
              <w:t>15 Jan 1982</w:t>
            </w:r>
          </w:p>
        </w:tc>
      </w:tr>
      <w:tr>
        <w:trPr>
          <w:gridAfter w:val="1"/>
          <w:wAfter w:w="90" w:type="dxa"/>
          <w:cantSplit/>
        </w:trPr>
        <w:tc>
          <w:tcPr>
            <w:tcW w:w="3060" w:type="dxa"/>
          </w:tcPr>
          <w:p>
            <w:pPr>
              <w:pStyle w:val="nTable"/>
              <w:spacing w:before="120"/>
              <w:ind w:right="113"/>
              <w:rPr>
                <w:sz w:val="19"/>
              </w:rPr>
            </w:pPr>
            <w:r>
              <w:rPr>
                <w:i/>
                <w:sz w:val="19"/>
              </w:rPr>
              <w:t>Police Amendment Regulations 1983</w:t>
            </w:r>
          </w:p>
        </w:tc>
        <w:tc>
          <w:tcPr>
            <w:tcW w:w="1710" w:type="dxa"/>
          </w:tcPr>
          <w:p>
            <w:pPr>
              <w:pStyle w:val="nTable"/>
              <w:spacing w:before="120"/>
              <w:rPr>
                <w:sz w:val="19"/>
              </w:rPr>
            </w:pPr>
            <w:r>
              <w:rPr>
                <w:sz w:val="19"/>
              </w:rPr>
              <w:t xml:space="preserve">29 Apr 1983 </w:t>
            </w:r>
            <w:r>
              <w:rPr>
                <w:sz w:val="19"/>
              </w:rPr>
              <w:br/>
              <w:t>p. 1299</w:t>
            </w:r>
          </w:p>
        </w:tc>
        <w:tc>
          <w:tcPr>
            <w:tcW w:w="2250" w:type="dxa"/>
          </w:tcPr>
          <w:p>
            <w:pPr>
              <w:pStyle w:val="nTable"/>
              <w:spacing w:before="120"/>
              <w:rPr>
                <w:sz w:val="19"/>
              </w:rPr>
            </w:pPr>
            <w:r>
              <w:rPr>
                <w:sz w:val="19"/>
              </w:rPr>
              <w:t>29 Apr 1983</w:t>
            </w:r>
          </w:p>
        </w:tc>
      </w:tr>
      <w:tr>
        <w:trPr>
          <w:gridAfter w:val="1"/>
          <w:wAfter w:w="90" w:type="dxa"/>
          <w:cantSplit/>
        </w:trPr>
        <w:tc>
          <w:tcPr>
            <w:tcW w:w="3060" w:type="dxa"/>
          </w:tcPr>
          <w:p>
            <w:pPr>
              <w:pStyle w:val="nTable"/>
              <w:spacing w:before="120"/>
              <w:ind w:right="113"/>
              <w:rPr>
                <w:sz w:val="19"/>
              </w:rPr>
            </w:pPr>
            <w:r>
              <w:rPr>
                <w:i/>
                <w:sz w:val="19"/>
              </w:rPr>
              <w:t>Police Amendment Regulations 1984</w:t>
            </w:r>
          </w:p>
        </w:tc>
        <w:tc>
          <w:tcPr>
            <w:tcW w:w="1710" w:type="dxa"/>
          </w:tcPr>
          <w:p>
            <w:pPr>
              <w:pStyle w:val="nTable"/>
              <w:spacing w:before="120"/>
              <w:rPr>
                <w:sz w:val="19"/>
              </w:rPr>
            </w:pPr>
            <w:r>
              <w:rPr>
                <w:sz w:val="19"/>
              </w:rPr>
              <w:t xml:space="preserve">23 Mar 1984 </w:t>
            </w:r>
            <w:r>
              <w:rPr>
                <w:sz w:val="19"/>
              </w:rPr>
              <w:br/>
              <w:t>p. 745-6</w:t>
            </w:r>
          </w:p>
        </w:tc>
        <w:tc>
          <w:tcPr>
            <w:tcW w:w="2250" w:type="dxa"/>
          </w:tcPr>
          <w:p>
            <w:pPr>
              <w:pStyle w:val="nTable"/>
              <w:spacing w:before="120"/>
              <w:rPr>
                <w:sz w:val="19"/>
              </w:rPr>
            </w:pPr>
            <w:r>
              <w:rPr>
                <w:sz w:val="19"/>
              </w:rPr>
              <w:t>23 Mar 1984</w:t>
            </w:r>
          </w:p>
        </w:tc>
      </w:tr>
      <w:tr>
        <w:trPr>
          <w:gridAfter w:val="1"/>
          <w:wAfter w:w="90" w:type="dxa"/>
          <w:cantSplit/>
        </w:trPr>
        <w:tc>
          <w:tcPr>
            <w:tcW w:w="3060" w:type="dxa"/>
          </w:tcPr>
          <w:p>
            <w:pPr>
              <w:pStyle w:val="nTable"/>
              <w:spacing w:before="120"/>
              <w:ind w:right="113"/>
              <w:rPr>
                <w:sz w:val="19"/>
              </w:rPr>
            </w:pPr>
            <w:r>
              <w:rPr>
                <w:i/>
                <w:sz w:val="19"/>
              </w:rPr>
              <w:t xml:space="preserve">Police Amendment Regulations </w:t>
            </w:r>
            <w:r>
              <w:rPr>
                <w:i/>
                <w:sz w:val="19"/>
              </w:rPr>
              <w:br/>
              <w:t>(No. 2) 1984</w:t>
            </w:r>
          </w:p>
        </w:tc>
        <w:tc>
          <w:tcPr>
            <w:tcW w:w="1710" w:type="dxa"/>
          </w:tcPr>
          <w:p>
            <w:pPr>
              <w:pStyle w:val="nTable"/>
              <w:spacing w:before="120"/>
              <w:rPr>
                <w:sz w:val="19"/>
              </w:rPr>
            </w:pPr>
            <w:r>
              <w:rPr>
                <w:sz w:val="19"/>
              </w:rPr>
              <w:t xml:space="preserve">29 Jun 1984 </w:t>
            </w:r>
            <w:r>
              <w:rPr>
                <w:sz w:val="19"/>
              </w:rPr>
              <w:br/>
              <w:t>p. 1795</w:t>
            </w:r>
          </w:p>
        </w:tc>
        <w:tc>
          <w:tcPr>
            <w:tcW w:w="2250" w:type="dxa"/>
          </w:tcPr>
          <w:p>
            <w:pPr>
              <w:pStyle w:val="nTable"/>
              <w:spacing w:before="120"/>
              <w:rPr>
                <w:sz w:val="19"/>
              </w:rPr>
            </w:pPr>
            <w:r>
              <w:rPr>
                <w:sz w:val="19"/>
              </w:rPr>
              <w:t>29 Jun 1984</w:t>
            </w:r>
          </w:p>
        </w:tc>
      </w:tr>
      <w:tr>
        <w:trPr>
          <w:gridAfter w:val="1"/>
          <w:wAfter w:w="90" w:type="dxa"/>
          <w:cantSplit/>
        </w:trPr>
        <w:tc>
          <w:tcPr>
            <w:tcW w:w="3060" w:type="dxa"/>
          </w:tcPr>
          <w:p>
            <w:pPr>
              <w:pStyle w:val="nTable"/>
              <w:spacing w:before="120"/>
              <w:ind w:right="113"/>
              <w:rPr>
                <w:sz w:val="19"/>
              </w:rPr>
            </w:pPr>
            <w:r>
              <w:rPr>
                <w:i/>
                <w:sz w:val="19"/>
              </w:rPr>
              <w:t xml:space="preserve">Police Amendment Regulations </w:t>
            </w:r>
            <w:r>
              <w:rPr>
                <w:i/>
                <w:sz w:val="19"/>
              </w:rPr>
              <w:br/>
              <w:t>(No. 3) 1984</w:t>
            </w:r>
          </w:p>
        </w:tc>
        <w:tc>
          <w:tcPr>
            <w:tcW w:w="1710" w:type="dxa"/>
          </w:tcPr>
          <w:p>
            <w:pPr>
              <w:pStyle w:val="nTable"/>
              <w:spacing w:before="120"/>
              <w:rPr>
                <w:sz w:val="19"/>
              </w:rPr>
            </w:pPr>
            <w:r>
              <w:rPr>
                <w:sz w:val="19"/>
              </w:rPr>
              <w:t xml:space="preserve">7 Dec 1984 </w:t>
            </w:r>
            <w:r>
              <w:rPr>
                <w:sz w:val="19"/>
              </w:rPr>
              <w:br/>
              <w:t>p. 4024-30</w:t>
            </w:r>
          </w:p>
        </w:tc>
        <w:tc>
          <w:tcPr>
            <w:tcW w:w="2250" w:type="dxa"/>
          </w:tcPr>
          <w:p>
            <w:pPr>
              <w:pStyle w:val="nTable"/>
              <w:spacing w:before="120"/>
              <w:rPr>
                <w:sz w:val="19"/>
              </w:rPr>
            </w:pPr>
            <w:r>
              <w:rPr>
                <w:sz w:val="19"/>
              </w:rPr>
              <w:t>7 Dec 1984</w:t>
            </w:r>
          </w:p>
        </w:tc>
      </w:tr>
      <w:tr>
        <w:trPr>
          <w:gridAfter w:val="1"/>
          <w:wAfter w:w="90" w:type="dxa"/>
          <w:cantSplit/>
        </w:trPr>
        <w:tc>
          <w:tcPr>
            <w:tcW w:w="3060" w:type="dxa"/>
          </w:tcPr>
          <w:p>
            <w:pPr>
              <w:pStyle w:val="nTable"/>
              <w:spacing w:before="120"/>
              <w:ind w:right="113"/>
              <w:rPr>
                <w:sz w:val="19"/>
              </w:rPr>
            </w:pPr>
            <w:r>
              <w:rPr>
                <w:i/>
                <w:sz w:val="19"/>
              </w:rPr>
              <w:t>Police Amendment Regulations 1985</w:t>
            </w:r>
          </w:p>
        </w:tc>
        <w:tc>
          <w:tcPr>
            <w:tcW w:w="1710" w:type="dxa"/>
          </w:tcPr>
          <w:p>
            <w:pPr>
              <w:pStyle w:val="nTable"/>
              <w:spacing w:before="120"/>
              <w:rPr>
                <w:sz w:val="19"/>
              </w:rPr>
            </w:pPr>
            <w:r>
              <w:rPr>
                <w:sz w:val="19"/>
              </w:rPr>
              <w:t xml:space="preserve">1 Mar 1985 </w:t>
            </w:r>
            <w:r>
              <w:rPr>
                <w:sz w:val="19"/>
              </w:rPr>
              <w:br/>
              <w:t>p. 790</w:t>
            </w:r>
          </w:p>
        </w:tc>
        <w:tc>
          <w:tcPr>
            <w:tcW w:w="2250" w:type="dxa"/>
          </w:tcPr>
          <w:p>
            <w:pPr>
              <w:pStyle w:val="nTable"/>
              <w:spacing w:before="120"/>
              <w:rPr>
                <w:sz w:val="19"/>
              </w:rPr>
            </w:pPr>
            <w:r>
              <w:rPr>
                <w:sz w:val="19"/>
              </w:rPr>
              <w:t>1 Mar 1985</w:t>
            </w:r>
          </w:p>
        </w:tc>
      </w:tr>
      <w:tr>
        <w:trPr>
          <w:gridAfter w:val="1"/>
          <w:wAfter w:w="90" w:type="dxa"/>
          <w:cantSplit/>
        </w:trPr>
        <w:tc>
          <w:tcPr>
            <w:tcW w:w="3060" w:type="dxa"/>
          </w:tcPr>
          <w:p>
            <w:pPr>
              <w:pStyle w:val="nTable"/>
              <w:spacing w:before="120"/>
              <w:ind w:right="113"/>
              <w:rPr>
                <w:sz w:val="19"/>
              </w:rPr>
            </w:pPr>
            <w:r>
              <w:rPr>
                <w:i/>
                <w:sz w:val="19"/>
              </w:rPr>
              <w:t xml:space="preserve">Police Amendment Regulations </w:t>
            </w:r>
            <w:r>
              <w:rPr>
                <w:i/>
                <w:sz w:val="19"/>
              </w:rPr>
              <w:br/>
              <w:t>(No. 2) 1985</w:t>
            </w:r>
          </w:p>
        </w:tc>
        <w:tc>
          <w:tcPr>
            <w:tcW w:w="1710" w:type="dxa"/>
          </w:tcPr>
          <w:p>
            <w:pPr>
              <w:pStyle w:val="nTable"/>
              <w:spacing w:before="120"/>
              <w:rPr>
                <w:sz w:val="19"/>
              </w:rPr>
            </w:pPr>
            <w:r>
              <w:rPr>
                <w:sz w:val="19"/>
              </w:rPr>
              <w:t xml:space="preserve">16 Aug 1985 </w:t>
            </w:r>
            <w:r>
              <w:rPr>
                <w:sz w:val="19"/>
              </w:rPr>
              <w:br/>
              <w:t>p. 2926-8</w:t>
            </w:r>
          </w:p>
        </w:tc>
        <w:tc>
          <w:tcPr>
            <w:tcW w:w="2250" w:type="dxa"/>
          </w:tcPr>
          <w:p>
            <w:pPr>
              <w:pStyle w:val="nTable"/>
              <w:spacing w:before="120"/>
              <w:rPr>
                <w:sz w:val="19"/>
              </w:rPr>
            </w:pPr>
            <w:r>
              <w:rPr>
                <w:sz w:val="19"/>
              </w:rPr>
              <w:t>16 Aug 1985</w:t>
            </w:r>
          </w:p>
        </w:tc>
      </w:tr>
      <w:tr>
        <w:trPr>
          <w:gridAfter w:val="1"/>
          <w:wAfter w:w="90" w:type="dxa"/>
          <w:cantSplit/>
        </w:trPr>
        <w:tc>
          <w:tcPr>
            <w:tcW w:w="3060" w:type="dxa"/>
          </w:tcPr>
          <w:p>
            <w:pPr>
              <w:pStyle w:val="nTable"/>
              <w:spacing w:before="120"/>
              <w:ind w:right="113"/>
              <w:rPr>
                <w:sz w:val="19"/>
              </w:rPr>
            </w:pPr>
            <w:r>
              <w:rPr>
                <w:i/>
                <w:sz w:val="19"/>
              </w:rPr>
              <w:t>Police Amendment Regulations 1986</w:t>
            </w:r>
          </w:p>
        </w:tc>
        <w:tc>
          <w:tcPr>
            <w:tcW w:w="1710" w:type="dxa"/>
          </w:tcPr>
          <w:p>
            <w:pPr>
              <w:pStyle w:val="nTable"/>
              <w:spacing w:before="120"/>
              <w:rPr>
                <w:sz w:val="19"/>
              </w:rPr>
            </w:pPr>
            <w:r>
              <w:rPr>
                <w:sz w:val="19"/>
              </w:rPr>
              <w:t xml:space="preserve">24 Apr 1986 </w:t>
            </w:r>
            <w:r>
              <w:rPr>
                <w:sz w:val="19"/>
              </w:rPr>
              <w:br/>
              <w:t>p. 1476-80</w:t>
            </w:r>
          </w:p>
        </w:tc>
        <w:tc>
          <w:tcPr>
            <w:tcW w:w="2250" w:type="dxa"/>
          </w:tcPr>
          <w:p>
            <w:pPr>
              <w:pStyle w:val="nTable"/>
              <w:spacing w:before="120"/>
              <w:rPr>
                <w:sz w:val="19"/>
              </w:rPr>
            </w:pPr>
            <w:r>
              <w:rPr>
                <w:sz w:val="19"/>
              </w:rPr>
              <w:t>24 Apr 1986</w:t>
            </w:r>
          </w:p>
        </w:tc>
      </w:tr>
      <w:tr>
        <w:trPr>
          <w:gridAfter w:val="1"/>
          <w:wAfter w:w="90" w:type="dxa"/>
          <w:cantSplit/>
        </w:trPr>
        <w:tc>
          <w:tcPr>
            <w:tcW w:w="7020" w:type="dxa"/>
            <w:gridSpan w:val="3"/>
          </w:tcPr>
          <w:p>
            <w:pPr>
              <w:pStyle w:val="nTable"/>
              <w:spacing w:before="12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w:t>
            </w:r>
            <w:r>
              <w:rPr>
                <w:b/>
                <w:sz w:val="19"/>
              </w:rPr>
              <w:br/>
              <w:t>24 Sep 1986 p. 3463-517</w:t>
            </w:r>
            <w:r>
              <w:rPr>
                <w:sz w:val="19"/>
              </w:rPr>
              <w:t xml:space="preserve"> (includes all amendments listed above)</w:t>
            </w:r>
          </w:p>
        </w:tc>
      </w:tr>
      <w:tr>
        <w:trPr>
          <w:gridAfter w:val="1"/>
          <w:wAfter w:w="90" w:type="dxa"/>
          <w:cantSplit/>
        </w:trPr>
        <w:tc>
          <w:tcPr>
            <w:tcW w:w="3060" w:type="dxa"/>
          </w:tcPr>
          <w:p>
            <w:pPr>
              <w:pStyle w:val="nTable"/>
              <w:spacing w:before="120"/>
              <w:ind w:right="113"/>
              <w:rPr>
                <w:sz w:val="19"/>
              </w:rPr>
            </w:pPr>
            <w:r>
              <w:rPr>
                <w:i/>
                <w:sz w:val="19"/>
              </w:rPr>
              <w:t>Police Amendment Regulations (No. 2) 1986</w:t>
            </w:r>
          </w:p>
        </w:tc>
        <w:tc>
          <w:tcPr>
            <w:tcW w:w="1710" w:type="dxa"/>
          </w:tcPr>
          <w:p>
            <w:pPr>
              <w:pStyle w:val="nTable"/>
              <w:spacing w:before="120"/>
              <w:rPr>
                <w:sz w:val="19"/>
              </w:rPr>
            </w:pPr>
            <w:r>
              <w:rPr>
                <w:sz w:val="19"/>
              </w:rPr>
              <w:t>31 Oct 1986 p. 4050</w:t>
            </w:r>
            <w:r>
              <w:rPr>
                <w:sz w:val="19"/>
              </w:rPr>
              <w:noBreakHyphen/>
              <w:t>1</w:t>
            </w:r>
          </w:p>
        </w:tc>
        <w:tc>
          <w:tcPr>
            <w:tcW w:w="2250" w:type="dxa"/>
          </w:tcPr>
          <w:p>
            <w:pPr>
              <w:pStyle w:val="nTable"/>
              <w:spacing w:before="120"/>
              <w:rPr>
                <w:sz w:val="19"/>
              </w:rPr>
            </w:pPr>
            <w:r>
              <w:rPr>
                <w:sz w:val="19"/>
              </w:rPr>
              <w:t>31 Oct 1986</w:t>
            </w:r>
          </w:p>
        </w:tc>
      </w:tr>
      <w:tr>
        <w:trPr>
          <w:gridAfter w:val="1"/>
          <w:wAfter w:w="90" w:type="dxa"/>
          <w:cantSplit/>
        </w:trPr>
        <w:tc>
          <w:tcPr>
            <w:tcW w:w="3060" w:type="dxa"/>
          </w:tcPr>
          <w:p>
            <w:pPr>
              <w:pStyle w:val="nTable"/>
              <w:spacing w:before="120"/>
              <w:ind w:right="113"/>
              <w:rPr>
                <w:sz w:val="19"/>
              </w:rPr>
            </w:pPr>
            <w:r>
              <w:rPr>
                <w:i/>
                <w:sz w:val="19"/>
              </w:rPr>
              <w:t>Police Amendment Regulations (No. 2) 1987</w:t>
            </w:r>
          </w:p>
        </w:tc>
        <w:tc>
          <w:tcPr>
            <w:tcW w:w="1710" w:type="dxa"/>
          </w:tcPr>
          <w:p>
            <w:pPr>
              <w:pStyle w:val="nTable"/>
              <w:spacing w:before="120"/>
              <w:rPr>
                <w:sz w:val="19"/>
              </w:rPr>
            </w:pPr>
            <w:r>
              <w:rPr>
                <w:sz w:val="19"/>
              </w:rPr>
              <w:t xml:space="preserve">14 Aug 1987 </w:t>
            </w:r>
            <w:r>
              <w:rPr>
                <w:sz w:val="19"/>
              </w:rPr>
              <w:br/>
              <w:t>p. 3167</w:t>
            </w:r>
          </w:p>
        </w:tc>
        <w:tc>
          <w:tcPr>
            <w:tcW w:w="2250" w:type="dxa"/>
          </w:tcPr>
          <w:p>
            <w:pPr>
              <w:pStyle w:val="nTable"/>
              <w:spacing w:before="120"/>
              <w:rPr>
                <w:sz w:val="19"/>
              </w:rPr>
            </w:pPr>
            <w:r>
              <w:rPr>
                <w:sz w:val="19"/>
              </w:rPr>
              <w:t>14 Aug 1987</w:t>
            </w:r>
          </w:p>
        </w:tc>
      </w:tr>
      <w:tr>
        <w:trPr>
          <w:gridAfter w:val="1"/>
          <w:wAfter w:w="90" w:type="dxa"/>
          <w:cantSplit/>
        </w:trPr>
        <w:tc>
          <w:tcPr>
            <w:tcW w:w="3060" w:type="dxa"/>
          </w:tcPr>
          <w:p>
            <w:pPr>
              <w:pStyle w:val="nTable"/>
              <w:spacing w:before="120"/>
              <w:ind w:right="113"/>
              <w:rPr>
                <w:sz w:val="19"/>
              </w:rPr>
            </w:pPr>
            <w:r>
              <w:rPr>
                <w:i/>
                <w:sz w:val="19"/>
              </w:rPr>
              <w:t>Police Amendment Regulations 1988</w:t>
            </w:r>
          </w:p>
        </w:tc>
        <w:tc>
          <w:tcPr>
            <w:tcW w:w="1710" w:type="dxa"/>
          </w:tcPr>
          <w:p>
            <w:pPr>
              <w:pStyle w:val="nTable"/>
              <w:spacing w:before="120"/>
              <w:rPr>
                <w:sz w:val="19"/>
              </w:rPr>
            </w:pPr>
            <w:r>
              <w:rPr>
                <w:sz w:val="19"/>
              </w:rPr>
              <w:t xml:space="preserve">22 Jan 1988 </w:t>
            </w:r>
            <w:r>
              <w:rPr>
                <w:sz w:val="19"/>
              </w:rPr>
              <w:br/>
              <w:t>p. 128</w:t>
            </w:r>
          </w:p>
        </w:tc>
        <w:tc>
          <w:tcPr>
            <w:tcW w:w="2250" w:type="dxa"/>
          </w:tcPr>
          <w:p>
            <w:pPr>
              <w:pStyle w:val="nTable"/>
              <w:spacing w:before="120"/>
              <w:rPr>
                <w:sz w:val="19"/>
              </w:rPr>
            </w:pPr>
            <w:r>
              <w:rPr>
                <w:sz w:val="19"/>
              </w:rPr>
              <w:t>22 Jan 1988</w:t>
            </w:r>
          </w:p>
        </w:tc>
      </w:tr>
      <w:tr>
        <w:trPr>
          <w:gridAfter w:val="1"/>
          <w:wAfter w:w="90" w:type="dxa"/>
          <w:cantSplit/>
        </w:trPr>
        <w:tc>
          <w:tcPr>
            <w:tcW w:w="3060" w:type="dxa"/>
          </w:tcPr>
          <w:p>
            <w:pPr>
              <w:pStyle w:val="nTable"/>
              <w:spacing w:before="120"/>
              <w:ind w:right="113"/>
              <w:rPr>
                <w:sz w:val="19"/>
              </w:rPr>
            </w:pPr>
            <w:r>
              <w:rPr>
                <w:i/>
                <w:sz w:val="19"/>
              </w:rPr>
              <w:t>Police Amendment Regulations (No. 2) 1988</w:t>
            </w:r>
          </w:p>
        </w:tc>
        <w:tc>
          <w:tcPr>
            <w:tcW w:w="1710" w:type="dxa"/>
          </w:tcPr>
          <w:p>
            <w:pPr>
              <w:pStyle w:val="nTable"/>
              <w:spacing w:before="120"/>
              <w:rPr>
                <w:sz w:val="19"/>
              </w:rPr>
            </w:pPr>
            <w:r>
              <w:rPr>
                <w:sz w:val="19"/>
              </w:rPr>
              <w:t xml:space="preserve">6 May 1988 </w:t>
            </w:r>
            <w:r>
              <w:rPr>
                <w:sz w:val="19"/>
              </w:rPr>
              <w:br/>
              <w:t>p. 1541</w:t>
            </w:r>
          </w:p>
        </w:tc>
        <w:tc>
          <w:tcPr>
            <w:tcW w:w="2250" w:type="dxa"/>
          </w:tcPr>
          <w:p>
            <w:pPr>
              <w:pStyle w:val="nTable"/>
              <w:spacing w:before="120"/>
              <w:rPr>
                <w:sz w:val="19"/>
              </w:rPr>
            </w:pPr>
            <w:r>
              <w:rPr>
                <w:sz w:val="19"/>
              </w:rPr>
              <w:t>6 May 1988</w:t>
            </w:r>
          </w:p>
        </w:tc>
      </w:tr>
      <w:tr>
        <w:trPr>
          <w:gridAfter w:val="1"/>
          <w:wAfter w:w="90" w:type="dxa"/>
          <w:cantSplit/>
        </w:trPr>
        <w:tc>
          <w:tcPr>
            <w:tcW w:w="3060" w:type="dxa"/>
          </w:tcPr>
          <w:p>
            <w:pPr>
              <w:pStyle w:val="nTable"/>
              <w:spacing w:before="120"/>
              <w:ind w:right="113"/>
              <w:rPr>
                <w:sz w:val="19"/>
              </w:rPr>
            </w:pPr>
            <w:r>
              <w:rPr>
                <w:i/>
                <w:sz w:val="19"/>
              </w:rPr>
              <w:t>Police Amendment Regulations (No. 3) 1988</w:t>
            </w:r>
          </w:p>
        </w:tc>
        <w:tc>
          <w:tcPr>
            <w:tcW w:w="1710" w:type="dxa"/>
          </w:tcPr>
          <w:p>
            <w:pPr>
              <w:pStyle w:val="nTable"/>
              <w:spacing w:before="120"/>
              <w:rPr>
                <w:sz w:val="19"/>
              </w:rPr>
            </w:pPr>
            <w:r>
              <w:rPr>
                <w:sz w:val="19"/>
              </w:rPr>
              <w:t xml:space="preserve">1 Jul 1988 </w:t>
            </w:r>
            <w:r>
              <w:rPr>
                <w:sz w:val="19"/>
              </w:rPr>
              <w:br/>
              <w:t>p. 2144</w:t>
            </w:r>
          </w:p>
        </w:tc>
        <w:tc>
          <w:tcPr>
            <w:tcW w:w="2250" w:type="dxa"/>
          </w:tcPr>
          <w:p>
            <w:pPr>
              <w:pStyle w:val="nTable"/>
              <w:spacing w:before="120"/>
              <w:rPr>
                <w:sz w:val="19"/>
              </w:rPr>
            </w:pPr>
            <w:r>
              <w:rPr>
                <w:sz w:val="19"/>
              </w:rPr>
              <w:t>1 Jul 1988</w:t>
            </w:r>
          </w:p>
        </w:tc>
      </w:tr>
      <w:tr>
        <w:trPr>
          <w:gridAfter w:val="1"/>
          <w:wAfter w:w="90" w:type="dxa"/>
          <w:cantSplit/>
        </w:trPr>
        <w:tc>
          <w:tcPr>
            <w:tcW w:w="3060" w:type="dxa"/>
          </w:tcPr>
          <w:p>
            <w:pPr>
              <w:pStyle w:val="nTable"/>
              <w:spacing w:before="120"/>
              <w:ind w:right="113"/>
              <w:rPr>
                <w:sz w:val="19"/>
              </w:rPr>
            </w:pPr>
            <w:r>
              <w:rPr>
                <w:i/>
                <w:sz w:val="19"/>
              </w:rPr>
              <w:t>Police Amendment Regulations (No. 5) 1988</w:t>
            </w:r>
          </w:p>
        </w:tc>
        <w:tc>
          <w:tcPr>
            <w:tcW w:w="1710" w:type="dxa"/>
          </w:tcPr>
          <w:p>
            <w:pPr>
              <w:pStyle w:val="nTable"/>
              <w:spacing w:before="120"/>
              <w:rPr>
                <w:sz w:val="19"/>
              </w:rPr>
            </w:pPr>
            <w:r>
              <w:rPr>
                <w:sz w:val="19"/>
              </w:rPr>
              <w:t xml:space="preserve">29 Jul 1988 </w:t>
            </w:r>
            <w:r>
              <w:rPr>
                <w:sz w:val="19"/>
              </w:rPr>
              <w:br/>
              <w:t>p. 2540</w:t>
            </w:r>
          </w:p>
        </w:tc>
        <w:tc>
          <w:tcPr>
            <w:tcW w:w="2250" w:type="dxa"/>
          </w:tcPr>
          <w:p>
            <w:pPr>
              <w:pStyle w:val="nTable"/>
              <w:spacing w:before="120"/>
              <w:rPr>
                <w:sz w:val="19"/>
              </w:rPr>
            </w:pPr>
            <w:r>
              <w:rPr>
                <w:sz w:val="19"/>
              </w:rPr>
              <w:t>29 Jul 1988</w:t>
            </w:r>
          </w:p>
        </w:tc>
      </w:tr>
      <w:tr>
        <w:trPr>
          <w:gridAfter w:val="1"/>
          <w:wAfter w:w="90" w:type="dxa"/>
          <w:cantSplit/>
        </w:trPr>
        <w:tc>
          <w:tcPr>
            <w:tcW w:w="3060" w:type="dxa"/>
          </w:tcPr>
          <w:p>
            <w:pPr>
              <w:pStyle w:val="nTable"/>
              <w:spacing w:before="120"/>
              <w:ind w:right="113"/>
              <w:rPr>
                <w:sz w:val="19"/>
              </w:rPr>
            </w:pPr>
            <w:r>
              <w:rPr>
                <w:i/>
                <w:sz w:val="19"/>
              </w:rPr>
              <w:t>Police Amendment Regulations (No. 4) 1988</w:t>
            </w:r>
          </w:p>
        </w:tc>
        <w:tc>
          <w:tcPr>
            <w:tcW w:w="1710" w:type="dxa"/>
          </w:tcPr>
          <w:p>
            <w:pPr>
              <w:pStyle w:val="nTable"/>
              <w:spacing w:before="120"/>
              <w:rPr>
                <w:sz w:val="19"/>
              </w:rPr>
            </w:pPr>
            <w:r>
              <w:rPr>
                <w:sz w:val="19"/>
              </w:rPr>
              <w:t xml:space="preserve">18 Nov 1988 </w:t>
            </w:r>
            <w:r>
              <w:rPr>
                <w:sz w:val="19"/>
              </w:rPr>
              <w:br/>
              <w:t>p. 4532</w:t>
            </w:r>
          </w:p>
        </w:tc>
        <w:tc>
          <w:tcPr>
            <w:tcW w:w="2250" w:type="dxa"/>
          </w:tcPr>
          <w:p>
            <w:pPr>
              <w:pStyle w:val="nTable"/>
              <w:spacing w:before="120"/>
              <w:rPr>
                <w:sz w:val="19"/>
              </w:rPr>
            </w:pPr>
            <w:r>
              <w:rPr>
                <w:sz w:val="19"/>
              </w:rPr>
              <w:t>18 Nov 1988</w:t>
            </w:r>
          </w:p>
        </w:tc>
      </w:tr>
      <w:tr>
        <w:trPr>
          <w:gridAfter w:val="1"/>
          <w:wAfter w:w="90" w:type="dxa"/>
          <w:cantSplit/>
        </w:trPr>
        <w:tc>
          <w:tcPr>
            <w:tcW w:w="3060" w:type="dxa"/>
          </w:tcPr>
          <w:p>
            <w:pPr>
              <w:pStyle w:val="nTable"/>
              <w:spacing w:before="120"/>
              <w:ind w:right="113"/>
              <w:rPr>
                <w:sz w:val="19"/>
              </w:rPr>
            </w:pPr>
            <w:r>
              <w:rPr>
                <w:i/>
                <w:sz w:val="19"/>
              </w:rPr>
              <w:t>Police Amendment Regulations 1989</w:t>
            </w:r>
          </w:p>
        </w:tc>
        <w:tc>
          <w:tcPr>
            <w:tcW w:w="1710" w:type="dxa"/>
          </w:tcPr>
          <w:p>
            <w:pPr>
              <w:pStyle w:val="nTable"/>
              <w:spacing w:before="120"/>
              <w:rPr>
                <w:sz w:val="19"/>
              </w:rPr>
            </w:pPr>
            <w:r>
              <w:rPr>
                <w:sz w:val="19"/>
              </w:rPr>
              <w:t>17 Mar 1989 p. 752</w:t>
            </w:r>
            <w:r>
              <w:rPr>
                <w:sz w:val="19"/>
              </w:rPr>
              <w:noBreakHyphen/>
              <w:t>3</w:t>
            </w:r>
          </w:p>
        </w:tc>
        <w:tc>
          <w:tcPr>
            <w:tcW w:w="2250" w:type="dxa"/>
          </w:tcPr>
          <w:p>
            <w:pPr>
              <w:pStyle w:val="nTable"/>
              <w:spacing w:before="120"/>
              <w:rPr>
                <w:sz w:val="19"/>
              </w:rPr>
            </w:pPr>
            <w:r>
              <w:rPr>
                <w:sz w:val="19"/>
              </w:rPr>
              <w:t>17 Mar 1989</w:t>
            </w:r>
          </w:p>
        </w:tc>
      </w:tr>
      <w:tr>
        <w:trPr>
          <w:gridAfter w:val="1"/>
          <w:wAfter w:w="90" w:type="dxa"/>
          <w:cantSplit/>
        </w:trPr>
        <w:tc>
          <w:tcPr>
            <w:tcW w:w="3060" w:type="dxa"/>
          </w:tcPr>
          <w:p>
            <w:pPr>
              <w:pStyle w:val="nTable"/>
              <w:spacing w:before="120"/>
              <w:ind w:right="113"/>
              <w:rPr>
                <w:sz w:val="19"/>
              </w:rPr>
            </w:pPr>
            <w:r>
              <w:rPr>
                <w:i/>
                <w:sz w:val="19"/>
              </w:rPr>
              <w:t>Police Amendment Regulations (No. 2) 1989</w:t>
            </w:r>
          </w:p>
        </w:tc>
        <w:tc>
          <w:tcPr>
            <w:tcW w:w="1710" w:type="dxa"/>
          </w:tcPr>
          <w:p>
            <w:pPr>
              <w:pStyle w:val="nTable"/>
              <w:spacing w:before="120"/>
              <w:rPr>
                <w:sz w:val="19"/>
              </w:rPr>
            </w:pPr>
            <w:r>
              <w:rPr>
                <w:sz w:val="19"/>
              </w:rPr>
              <w:t xml:space="preserve">9 Jun 1989 </w:t>
            </w:r>
            <w:r>
              <w:rPr>
                <w:sz w:val="19"/>
              </w:rPr>
              <w:br/>
              <w:t>p. 1666</w:t>
            </w:r>
          </w:p>
        </w:tc>
        <w:tc>
          <w:tcPr>
            <w:tcW w:w="2250" w:type="dxa"/>
          </w:tcPr>
          <w:p>
            <w:pPr>
              <w:pStyle w:val="nTable"/>
              <w:spacing w:before="120"/>
              <w:rPr>
                <w:sz w:val="19"/>
              </w:rPr>
            </w:pPr>
            <w:r>
              <w:rPr>
                <w:sz w:val="19"/>
              </w:rPr>
              <w:t>9 Jun 1989</w:t>
            </w:r>
          </w:p>
        </w:tc>
      </w:tr>
      <w:tr>
        <w:trPr>
          <w:gridAfter w:val="1"/>
          <w:wAfter w:w="90" w:type="dxa"/>
          <w:cantSplit/>
        </w:trPr>
        <w:tc>
          <w:tcPr>
            <w:tcW w:w="3060" w:type="dxa"/>
          </w:tcPr>
          <w:p>
            <w:pPr>
              <w:pStyle w:val="nTable"/>
              <w:spacing w:before="120"/>
              <w:ind w:right="113"/>
              <w:rPr>
                <w:sz w:val="19"/>
              </w:rPr>
            </w:pPr>
            <w:r>
              <w:rPr>
                <w:i/>
                <w:sz w:val="19"/>
              </w:rPr>
              <w:t>Police Amendment Regulations (No. 3) 1989</w:t>
            </w:r>
          </w:p>
        </w:tc>
        <w:tc>
          <w:tcPr>
            <w:tcW w:w="1710" w:type="dxa"/>
          </w:tcPr>
          <w:p>
            <w:pPr>
              <w:pStyle w:val="nTable"/>
              <w:spacing w:before="120"/>
              <w:rPr>
                <w:sz w:val="19"/>
              </w:rPr>
            </w:pPr>
            <w:r>
              <w:rPr>
                <w:sz w:val="19"/>
              </w:rPr>
              <w:t>6 Oct 1989 p. 3739</w:t>
            </w:r>
            <w:r>
              <w:rPr>
                <w:sz w:val="19"/>
              </w:rPr>
              <w:noBreakHyphen/>
              <w:t>41</w:t>
            </w:r>
          </w:p>
        </w:tc>
        <w:tc>
          <w:tcPr>
            <w:tcW w:w="2250" w:type="dxa"/>
          </w:tcPr>
          <w:p>
            <w:pPr>
              <w:pStyle w:val="nTable"/>
              <w:spacing w:before="120"/>
              <w:rPr>
                <w:sz w:val="19"/>
              </w:rPr>
            </w:pPr>
            <w:r>
              <w:rPr>
                <w:sz w:val="19"/>
              </w:rPr>
              <w:t>6 Oct 1989</w:t>
            </w:r>
          </w:p>
        </w:tc>
      </w:tr>
      <w:tr>
        <w:trPr>
          <w:gridAfter w:val="1"/>
          <w:wAfter w:w="90" w:type="dxa"/>
          <w:cantSplit/>
        </w:trPr>
        <w:tc>
          <w:tcPr>
            <w:tcW w:w="3060" w:type="dxa"/>
          </w:tcPr>
          <w:p>
            <w:pPr>
              <w:pStyle w:val="nTable"/>
              <w:spacing w:before="120"/>
              <w:ind w:right="113"/>
              <w:rPr>
                <w:sz w:val="19"/>
              </w:rPr>
            </w:pPr>
            <w:r>
              <w:rPr>
                <w:i/>
                <w:sz w:val="19"/>
              </w:rPr>
              <w:t>Police Amendment Regulations (No. 4) 1989</w:t>
            </w:r>
          </w:p>
        </w:tc>
        <w:tc>
          <w:tcPr>
            <w:tcW w:w="1710" w:type="dxa"/>
          </w:tcPr>
          <w:p>
            <w:pPr>
              <w:pStyle w:val="nTable"/>
              <w:spacing w:before="120"/>
              <w:rPr>
                <w:sz w:val="19"/>
              </w:rPr>
            </w:pPr>
            <w:r>
              <w:rPr>
                <w:sz w:val="19"/>
              </w:rPr>
              <w:t>27 Oct 1989 p. 3888</w:t>
            </w:r>
            <w:r>
              <w:rPr>
                <w:sz w:val="19"/>
              </w:rPr>
              <w:noBreakHyphen/>
              <w:t>9</w:t>
            </w:r>
          </w:p>
        </w:tc>
        <w:tc>
          <w:tcPr>
            <w:tcW w:w="2250" w:type="dxa"/>
          </w:tcPr>
          <w:p>
            <w:pPr>
              <w:pStyle w:val="nTable"/>
              <w:spacing w:before="120"/>
              <w:rPr>
                <w:sz w:val="19"/>
              </w:rPr>
            </w:pPr>
            <w:r>
              <w:rPr>
                <w:sz w:val="19"/>
              </w:rPr>
              <w:t>27 Oct 1989</w:t>
            </w:r>
          </w:p>
        </w:tc>
      </w:tr>
      <w:tr>
        <w:trPr>
          <w:gridAfter w:val="1"/>
          <w:wAfter w:w="90" w:type="dxa"/>
          <w:cantSplit/>
        </w:trPr>
        <w:tc>
          <w:tcPr>
            <w:tcW w:w="3060" w:type="dxa"/>
          </w:tcPr>
          <w:p>
            <w:pPr>
              <w:pStyle w:val="nTable"/>
              <w:spacing w:before="120"/>
              <w:ind w:right="113"/>
              <w:rPr>
                <w:sz w:val="19"/>
              </w:rPr>
            </w:pPr>
            <w:r>
              <w:rPr>
                <w:i/>
                <w:sz w:val="19"/>
              </w:rPr>
              <w:t>Police Amendment Regulations (No. 6) 1989</w:t>
            </w:r>
          </w:p>
        </w:tc>
        <w:tc>
          <w:tcPr>
            <w:tcW w:w="1710" w:type="dxa"/>
          </w:tcPr>
          <w:p>
            <w:pPr>
              <w:pStyle w:val="nTable"/>
              <w:spacing w:before="120"/>
              <w:rPr>
                <w:sz w:val="19"/>
              </w:rPr>
            </w:pPr>
            <w:r>
              <w:rPr>
                <w:sz w:val="19"/>
              </w:rPr>
              <w:t>17 Nov 1989 p. 4110</w:t>
            </w:r>
            <w:r>
              <w:rPr>
                <w:sz w:val="19"/>
              </w:rPr>
              <w:noBreakHyphen/>
              <w:t>12</w:t>
            </w:r>
          </w:p>
        </w:tc>
        <w:tc>
          <w:tcPr>
            <w:tcW w:w="2250" w:type="dxa"/>
          </w:tcPr>
          <w:p>
            <w:pPr>
              <w:pStyle w:val="nTable"/>
              <w:spacing w:before="120"/>
              <w:rPr>
                <w:sz w:val="19"/>
              </w:rPr>
            </w:pPr>
            <w:r>
              <w:rPr>
                <w:sz w:val="19"/>
              </w:rPr>
              <w:t>17 Nov 1989</w:t>
            </w:r>
          </w:p>
        </w:tc>
      </w:tr>
      <w:tr>
        <w:trPr>
          <w:gridAfter w:val="1"/>
          <w:wAfter w:w="90" w:type="dxa"/>
          <w:cantSplit/>
        </w:trPr>
        <w:tc>
          <w:tcPr>
            <w:tcW w:w="3060" w:type="dxa"/>
          </w:tcPr>
          <w:p>
            <w:pPr>
              <w:pStyle w:val="nTable"/>
              <w:spacing w:before="120"/>
              <w:ind w:right="113"/>
              <w:rPr>
                <w:sz w:val="19"/>
              </w:rPr>
            </w:pPr>
            <w:r>
              <w:rPr>
                <w:i/>
                <w:sz w:val="19"/>
              </w:rPr>
              <w:t>Police Amendment Regulations (No. 5) 1989</w:t>
            </w:r>
          </w:p>
        </w:tc>
        <w:tc>
          <w:tcPr>
            <w:tcW w:w="1710" w:type="dxa"/>
          </w:tcPr>
          <w:p>
            <w:pPr>
              <w:pStyle w:val="nTable"/>
              <w:spacing w:before="120"/>
              <w:rPr>
                <w:sz w:val="19"/>
              </w:rPr>
            </w:pPr>
            <w:r>
              <w:rPr>
                <w:sz w:val="19"/>
              </w:rPr>
              <w:t xml:space="preserve">1 Dec 1989 </w:t>
            </w:r>
            <w:r>
              <w:rPr>
                <w:sz w:val="19"/>
              </w:rPr>
              <w:br/>
              <w:t>p. 4395</w:t>
            </w:r>
            <w:r>
              <w:rPr>
                <w:sz w:val="19"/>
              </w:rPr>
              <w:noBreakHyphen/>
              <w:t>6</w:t>
            </w:r>
          </w:p>
        </w:tc>
        <w:tc>
          <w:tcPr>
            <w:tcW w:w="2250" w:type="dxa"/>
          </w:tcPr>
          <w:p>
            <w:pPr>
              <w:pStyle w:val="nTable"/>
              <w:spacing w:before="120"/>
              <w:rPr>
                <w:sz w:val="19"/>
              </w:rPr>
            </w:pPr>
            <w:r>
              <w:rPr>
                <w:sz w:val="19"/>
              </w:rPr>
              <w:t>1 Dec 1989</w:t>
            </w:r>
          </w:p>
        </w:tc>
      </w:tr>
      <w:tr>
        <w:trPr>
          <w:gridAfter w:val="1"/>
          <w:wAfter w:w="90" w:type="dxa"/>
          <w:cantSplit/>
        </w:trPr>
        <w:tc>
          <w:tcPr>
            <w:tcW w:w="3060" w:type="dxa"/>
          </w:tcPr>
          <w:p>
            <w:pPr>
              <w:pStyle w:val="nTable"/>
              <w:spacing w:before="120"/>
              <w:ind w:right="113"/>
              <w:rPr>
                <w:sz w:val="19"/>
              </w:rPr>
            </w:pPr>
            <w:r>
              <w:rPr>
                <w:i/>
                <w:sz w:val="19"/>
              </w:rPr>
              <w:t>Police Force Amendment Regulations (No. 8) 1989</w:t>
            </w:r>
          </w:p>
        </w:tc>
        <w:tc>
          <w:tcPr>
            <w:tcW w:w="1710" w:type="dxa"/>
          </w:tcPr>
          <w:p>
            <w:pPr>
              <w:pStyle w:val="nTable"/>
              <w:spacing w:before="120"/>
              <w:rPr>
                <w:sz w:val="19"/>
              </w:rPr>
            </w:pPr>
            <w:r>
              <w:rPr>
                <w:sz w:val="19"/>
              </w:rPr>
              <w:t xml:space="preserve">8 Dec 1989 </w:t>
            </w:r>
            <w:r>
              <w:rPr>
                <w:sz w:val="19"/>
              </w:rPr>
              <w:br/>
              <w:t>p. 4462</w:t>
            </w:r>
          </w:p>
        </w:tc>
        <w:tc>
          <w:tcPr>
            <w:tcW w:w="2250" w:type="dxa"/>
          </w:tcPr>
          <w:p>
            <w:pPr>
              <w:pStyle w:val="nTable"/>
              <w:spacing w:before="120"/>
              <w:rPr>
                <w:sz w:val="19"/>
              </w:rPr>
            </w:pPr>
            <w:r>
              <w:rPr>
                <w:sz w:val="19"/>
              </w:rPr>
              <w:t>8 Dec 1989</w:t>
            </w:r>
          </w:p>
        </w:tc>
      </w:tr>
      <w:tr>
        <w:trPr>
          <w:gridAfter w:val="1"/>
          <w:wAfter w:w="90" w:type="dxa"/>
          <w:cantSplit/>
        </w:trPr>
        <w:tc>
          <w:tcPr>
            <w:tcW w:w="3060" w:type="dxa"/>
          </w:tcPr>
          <w:p>
            <w:pPr>
              <w:pStyle w:val="nTable"/>
              <w:spacing w:before="120"/>
              <w:ind w:right="113"/>
              <w:rPr>
                <w:sz w:val="19"/>
              </w:rPr>
            </w:pPr>
            <w:r>
              <w:rPr>
                <w:i/>
                <w:sz w:val="19"/>
              </w:rPr>
              <w:t>Police Force Amendment Regulations 1990</w:t>
            </w:r>
          </w:p>
        </w:tc>
        <w:tc>
          <w:tcPr>
            <w:tcW w:w="1710" w:type="dxa"/>
          </w:tcPr>
          <w:p>
            <w:pPr>
              <w:pStyle w:val="nTable"/>
              <w:spacing w:before="120"/>
              <w:rPr>
                <w:sz w:val="19"/>
              </w:rPr>
            </w:pPr>
            <w:r>
              <w:rPr>
                <w:sz w:val="19"/>
              </w:rPr>
              <w:t xml:space="preserve">2 Feb 1990 </w:t>
            </w:r>
            <w:r>
              <w:rPr>
                <w:sz w:val="19"/>
              </w:rPr>
              <w:br/>
              <w:t>p. 788</w:t>
            </w:r>
            <w:r>
              <w:rPr>
                <w:sz w:val="19"/>
              </w:rPr>
              <w:noBreakHyphen/>
              <w:t>90</w:t>
            </w:r>
          </w:p>
        </w:tc>
        <w:tc>
          <w:tcPr>
            <w:tcW w:w="2250" w:type="dxa"/>
          </w:tcPr>
          <w:p>
            <w:pPr>
              <w:pStyle w:val="nTable"/>
              <w:spacing w:before="120"/>
              <w:rPr>
                <w:sz w:val="19"/>
              </w:rPr>
            </w:pPr>
            <w:r>
              <w:rPr>
                <w:sz w:val="19"/>
              </w:rPr>
              <w:t>2 Feb 1990</w:t>
            </w:r>
          </w:p>
        </w:tc>
      </w:tr>
      <w:tr>
        <w:trPr>
          <w:gridAfter w:val="1"/>
          <w:wAfter w:w="90" w:type="dxa"/>
          <w:cantSplit/>
        </w:trPr>
        <w:tc>
          <w:tcPr>
            <w:tcW w:w="3060" w:type="dxa"/>
          </w:tcPr>
          <w:p>
            <w:pPr>
              <w:pStyle w:val="nTable"/>
              <w:spacing w:before="120"/>
              <w:ind w:right="113"/>
              <w:rPr>
                <w:sz w:val="19"/>
              </w:rPr>
            </w:pPr>
            <w:r>
              <w:rPr>
                <w:i/>
                <w:sz w:val="19"/>
              </w:rPr>
              <w:t>Police Force Amendment Regulations (No. 2) 1990</w:t>
            </w:r>
          </w:p>
        </w:tc>
        <w:tc>
          <w:tcPr>
            <w:tcW w:w="1710" w:type="dxa"/>
          </w:tcPr>
          <w:p>
            <w:pPr>
              <w:pStyle w:val="nTable"/>
              <w:spacing w:before="120"/>
              <w:rPr>
                <w:sz w:val="19"/>
              </w:rPr>
            </w:pPr>
            <w:r>
              <w:rPr>
                <w:sz w:val="19"/>
              </w:rPr>
              <w:t>30 Mar 1990 p. 1646</w:t>
            </w:r>
            <w:r>
              <w:rPr>
                <w:sz w:val="19"/>
              </w:rPr>
              <w:noBreakHyphen/>
              <w:t xml:space="preserve">60 </w:t>
            </w:r>
            <w:r>
              <w:rPr>
                <w:sz w:val="19"/>
              </w:rPr>
              <w:br/>
              <w:t>(erratum 6 Apr 1990 p. 1766)</w:t>
            </w:r>
          </w:p>
        </w:tc>
        <w:tc>
          <w:tcPr>
            <w:tcW w:w="2250" w:type="dxa"/>
          </w:tcPr>
          <w:p>
            <w:pPr>
              <w:pStyle w:val="nTable"/>
              <w:spacing w:before="120"/>
              <w:rPr>
                <w:sz w:val="19"/>
              </w:rPr>
            </w:pPr>
            <w:r>
              <w:rPr>
                <w:sz w:val="19"/>
              </w:rPr>
              <w:t>30 Mar 1990</w:t>
            </w:r>
          </w:p>
        </w:tc>
      </w:tr>
      <w:tr>
        <w:trPr>
          <w:gridAfter w:val="1"/>
          <w:wAfter w:w="90" w:type="dxa"/>
          <w:cantSplit/>
        </w:trPr>
        <w:tc>
          <w:tcPr>
            <w:tcW w:w="3060" w:type="dxa"/>
          </w:tcPr>
          <w:p>
            <w:pPr>
              <w:pStyle w:val="nTable"/>
              <w:spacing w:before="120"/>
              <w:ind w:right="113"/>
              <w:rPr>
                <w:sz w:val="19"/>
              </w:rPr>
            </w:pPr>
            <w:r>
              <w:rPr>
                <w:i/>
                <w:sz w:val="19"/>
              </w:rPr>
              <w:t>Police Force Amendment Regulations 1992</w:t>
            </w:r>
          </w:p>
        </w:tc>
        <w:tc>
          <w:tcPr>
            <w:tcW w:w="1710" w:type="dxa"/>
          </w:tcPr>
          <w:p>
            <w:pPr>
              <w:pStyle w:val="nTable"/>
              <w:spacing w:before="120"/>
              <w:rPr>
                <w:sz w:val="19"/>
              </w:rPr>
            </w:pPr>
            <w:r>
              <w:rPr>
                <w:sz w:val="19"/>
              </w:rPr>
              <w:t>14 Jul 1992 p. 3364</w:t>
            </w:r>
            <w:r>
              <w:rPr>
                <w:sz w:val="19"/>
              </w:rPr>
              <w:noBreakHyphen/>
              <w:t>70</w:t>
            </w:r>
          </w:p>
        </w:tc>
        <w:tc>
          <w:tcPr>
            <w:tcW w:w="2250" w:type="dxa"/>
          </w:tcPr>
          <w:p>
            <w:pPr>
              <w:pStyle w:val="nTable"/>
              <w:spacing w:before="120"/>
              <w:rPr>
                <w:sz w:val="19"/>
              </w:rPr>
            </w:pPr>
            <w:r>
              <w:rPr>
                <w:sz w:val="19"/>
              </w:rPr>
              <w:t>14 Jul 1992</w:t>
            </w:r>
          </w:p>
        </w:tc>
      </w:tr>
      <w:tr>
        <w:trPr>
          <w:gridAfter w:val="1"/>
          <w:wAfter w:w="90" w:type="dxa"/>
          <w:cantSplit/>
        </w:trPr>
        <w:tc>
          <w:tcPr>
            <w:tcW w:w="3060" w:type="dxa"/>
          </w:tcPr>
          <w:p>
            <w:pPr>
              <w:pStyle w:val="nTable"/>
              <w:spacing w:before="120"/>
              <w:ind w:right="113"/>
              <w:rPr>
                <w:sz w:val="19"/>
              </w:rPr>
            </w:pPr>
            <w:r>
              <w:rPr>
                <w:i/>
                <w:sz w:val="19"/>
              </w:rPr>
              <w:t>Police Force Amendment Regulations 1994</w:t>
            </w:r>
          </w:p>
        </w:tc>
        <w:tc>
          <w:tcPr>
            <w:tcW w:w="1710" w:type="dxa"/>
          </w:tcPr>
          <w:p>
            <w:pPr>
              <w:pStyle w:val="nTable"/>
              <w:spacing w:before="120"/>
              <w:rPr>
                <w:sz w:val="19"/>
              </w:rPr>
            </w:pPr>
            <w:r>
              <w:rPr>
                <w:sz w:val="19"/>
              </w:rPr>
              <w:t>18 Nov 1994 p. 5866</w:t>
            </w:r>
            <w:r>
              <w:rPr>
                <w:sz w:val="19"/>
              </w:rPr>
              <w:noBreakHyphen/>
              <w:t>7</w:t>
            </w:r>
          </w:p>
        </w:tc>
        <w:tc>
          <w:tcPr>
            <w:tcW w:w="2250" w:type="dxa"/>
          </w:tcPr>
          <w:p>
            <w:pPr>
              <w:pStyle w:val="nTable"/>
              <w:spacing w:before="120"/>
              <w:rPr>
                <w:sz w:val="19"/>
              </w:rPr>
            </w:pPr>
            <w:r>
              <w:rPr>
                <w:sz w:val="19"/>
              </w:rPr>
              <w:t>18 Nov 1994</w:t>
            </w:r>
          </w:p>
        </w:tc>
      </w:tr>
      <w:tr>
        <w:trPr>
          <w:gridAfter w:val="1"/>
          <w:wAfter w:w="90" w:type="dxa"/>
          <w:cantSplit/>
        </w:trPr>
        <w:tc>
          <w:tcPr>
            <w:tcW w:w="3060" w:type="dxa"/>
          </w:tcPr>
          <w:p>
            <w:pPr>
              <w:pStyle w:val="nTable"/>
              <w:spacing w:before="120"/>
              <w:ind w:right="113"/>
              <w:rPr>
                <w:sz w:val="19"/>
              </w:rPr>
            </w:pPr>
            <w:r>
              <w:rPr>
                <w:i/>
                <w:sz w:val="19"/>
              </w:rPr>
              <w:t>Police Force Amendment Regulations (No. 2) 1994</w:t>
            </w:r>
          </w:p>
        </w:tc>
        <w:tc>
          <w:tcPr>
            <w:tcW w:w="1710" w:type="dxa"/>
          </w:tcPr>
          <w:p>
            <w:pPr>
              <w:pStyle w:val="nTable"/>
              <w:spacing w:before="120"/>
              <w:rPr>
                <w:sz w:val="19"/>
              </w:rPr>
            </w:pPr>
            <w:r>
              <w:rPr>
                <w:sz w:val="19"/>
              </w:rPr>
              <w:t xml:space="preserve">7 Feb 1995 </w:t>
            </w:r>
            <w:r>
              <w:rPr>
                <w:sz w:val="19"/>
              </w:rPr>
              <w:br/>
              <w:t>p. 422</w:t>
            </w:r>
          </w:p>
        </w:tc>
        <w:tc>
          <w:tcPr>
            <w:tcW w:w="2250" w:type="dxa"/>
          </w:tcPr>
          <w:p>
            <w:pPr>
              <w:pStyle w:val="nTable"/>
              <w:spacing w:before="120"/>
              <w:rPr>
                <w:sz w:val="19"/>
              </w:rPr>
            </w:pPr>
            <w:r>
              <w:rPr>
                <w:sz w:val="19"/>
              </w:rPr>
              <w:t>7 Feb 1995</w:t>
            </w:r>
          </w:p>
        </w:tc>
      </w:tr>
      <w:tr>
        <w:trPr>
          <w:gridAfter w:val="1"/>
          <w:wAfter w:w="90" w:type="dxa"/>
          <w:cantSplit/>
        </w:trPr>
        <w:tc>
          <w:tcPr>
            <w:tcW w:w="3060" w:type="dxa"/>
          </w:tcPr>
          <w:p>
            <w:pPr>
              <w:pStyle w:val="nTable"/>
              <w:spacing w:before="120"/>
              <w:ind w:right="113"/>
              <w:rPr>
                <w:sz w:val="19"/>
                <w:vertAlign w:val="superscript"/>
              </w:rPr>
            </w:pPr>
            <w:r>
              <w:rPr>
                <w:i/>
                <w:sz w:val="19"/>
              </w:rPr>
              <w:t xml:space="preserve">Police Force Amendment Regulations (No. 2) 1995 </w:t>
            </w:r>
            <w:r>
              <w:rPr>
                <w:sz w:val="28"/>
                <w:vertAlign w:val="superscript"/>
              </w:rPr>
              <w:t>6</w:t>
            </w:r>
          </w:p>
        </w:tc>
        <w:tc>
          <w:tcPr>
            <w:tcW w:w="1710" w:type="dxa"/>
          </w:tcPr>
          <w:p>
            <w:pPr>
              <w:pStyle w:val="nTable"/>
              <w:spacing w:before="120"/>
              <w:rPr>
                <w:sz w:val="19"/>
              </w:rPr>
            </w:pPr>
            <w:r>
              <w:rPr>
                <w:sz w:val="19"/>
              </w:rPr>
              <w:t xml:space="preserve">17 Mar 1995 </w:t>
            </w:r>
            <w:r>
              <w:rPr>
                <w:sz w:val="19"/>
              </w:rPr>
              <w:br/>
              <w:t>p. 1055</w:t>
            </w:r>
          </w:p>
        </w:tc>
        <w:tc>
          <w:tcPr>
            <w:tcW w:w="2250" w:type="dxa"/>
          </w:tcPr>
          <w:p>
            <w:pPr>
              <w:pStyle w:val="nTable"/>
              <w:spacing w:before="120"/>
              <w:rPr>
                <w:sz w:val="19"/>
              </w:rPr>
            </w:pPr>
            <w:r>
              <w:rPr>
                <w:sz w:val="19"/>
              </w:rPr>
              <w:t>17 Mar 1995</w:t>
            </w:r>
          </w:p>
        </w:tc>
      </w:tr>
      <w:tr>
        <w:trPr>
          <w:cantSplit/>
        </w:trPr>
        <w:tc>
          <w:tcPr>
            <w:tcW w:w="7110" w:type="dxa"/>
            <w:gridSpan w:val="4"/>
          </w:tcPr>
          <w:p>
            <w:pPr>
              <w:pStyle w:val="nTable"/>
              <w:spacing w:before="120"/>
              <w:rPr>
                <w:sz w:val="19"/>
              </w:rPr>
            </w:pPr>
            <w:r>
              <w:rPr>
                <w:b/>
                <w:sz w:val="19"/>
              </w:rPr>
              <w:t xml:space="preserve">Reprint of the </w:t>
            </w:r>
            <w:r>
              <w:rPr>
                <w:b/>
                <w:i/>
                <w:sz w:val="19"/>
              </w:rPr>
              <w:t>Police Force Regulations 1979</w:t>
            </w:r>
            <w:r>
              <w:rPr>
                <w:b/>
                <w:sz w:val="19"/>
              </w:rPr>
              <w:t xml:space="preserve"> as at 30 Jan 1996</w:t>
            </w:r>
            <w:r>
              <w:rPr>
                <w:sz w:val="19"/>
              </w:rPr>
              <w:br/>
              <w:t>(includes amendments listed above)</w:t>
            </w:r>
          </w:p>
        </w:tc>
      </w:tr>
      <w:tr>
        <w:trPr>
          <w:cantSplit/>
        </w:trPr>
        <w:tc>
          <w:tcPr>
            <w:tcW w:w="3060" w:type="dxa"/>
          </w:tcPr>
          <w:p>
            <w:pPr>
              <w:pStyle w:val="nTable"/>
              <w:spacing w:before="120"/>
              <w:ind w:right="113"/>
              <w:rPr>
                <w:sz w:val="19"/>
              </w:rPr>
            </w:pPr>
            <w:r>
              <w:rPr>
                <w:i/>
                <w:sz w:val="19"/>
              </w:rPr>
              <w:t>Police Force Amendment Regulations (No. 2) 1996</w:t>
            </w:r>
          </w:p>
        </w:tc>
        <w:tc>
          <w:tcPr>
            <w:tcW w:w="1710" w:type="dxa"/>
          </w:tcPr>
          <w:p>
            <w:pPr>
              <w:pStyle w:val="nTable"/>
              <w:spacing w:before="120"/>
              <w:rPr>
                <w:sz w:val="19"/>
              </w:rPr>
            </w:pPr>
            <w:r>
              <w:rPr>
                <w:sz w:val="19"/>
              </w:rPr>
              <w:t xml:space="preserve">20 Sep 1996 </w:t>
            </w:r>
            <w:r>
              <w:rPr>
                <w:sz w:val="19"/>
              </w:rPr>
              <w:br/>
              <w:t>p. 4750</w:t>
            </w:r>
          </w:p>
        </w:tc>
        <w:tc>
          <w:tcPr>
            <w:tcW w:w="2340" w:type="dxa"/>
            <w:gridSpan w:val="2"/>
          </w:tcPr>
          <w:p>
            <w:pPr>
              <w:pStyle w:val="nTable"/>
              <w:spacing w:before="120"/>
              <w:rPr>
                <w:sz w:val="19"/>
              </w:rPr>
            </w:pPr>
            <w:r>
              <w:rPr>
                <w:sz w:val="19"/>
              </w:rPr>
              <w:t>20 Sep 1996</w:t>
            </w:r>
          </w:p>
        </w:tc>
      </w:tr>
      <w:tr>
        <w:trPr>
          <w:cantSplit/>
        </w:trPr>
        <w:tc>
          <w:tcPr>
            <w:tcW w:w="3060" w:type="dxa"/>
          </w:tcPr>
          <w:p>
            <w:pPr>
              <w:pStyle w:val="nTable"/>
              <w:spacing w:before="120"/>
              <w:ind w:right="113"/>
              <w:rPr>
                <w:sz w:val="19"/>
              </w:rPr>
            </w:pPr>
            <w:r>
              <w:rPr>
                <w:i/>
                <w:sz w:val="19"/>
              </w:rPr>
              <w:t>Police Force Amendment Regulations 1997</w:t>
            </w:r>
          </w:p>
        </w:tc>
        <w:tc>
          <w:tcPr>
            <w:tcW w:w="1710" w:type="dxa"/>
          </w:tcPr>
          <w:p>
            <w:pPr>
              <w:pStyle w:val="nTable"/>
              <w:spacing w:before="120"/>
              <w:rPr>
                <w:sz w:val="19"/>
              </w:rPr>
            </w:pPr>
            <w:r>
              <w:rPr>
                <w:sz w:val="19"/>
              </w:rPr>
              <w:t xml:space="preserve">22 Aug 1997 </w:t>
            </w:r>
            <w:r>
              <w:rPr>
                <w:sz w:val="19"/>
              </w:rPr>
              <w:br/>
              <w:t>p. 4815</w:t>
            </w:r>
          </w:p>
        </w:tc>
        <w:tc>
          <w:tcPr>
            <w:tcW w:w="2340" w:type="dxa"/>
            <w:gridSpan w:val="2"/>
          </w:tcPr>
          <w:p>
            <w:pPr>
              <w:pStyle w:val="nTable"/>
              <w:spacing w:before="120"/>
              <w:rPr>
                <w:sz w:val="19"/>
              </w:rPr>
            </w:pPr>
            <w:r>
              <w:rPr>
                <w:sz w:val="19"/>
              </w:rPr>
              <w:t>22 Aug 1997</w:t>
            </w:r>
          </w:p>
        </w:tc>
      </w:tr>
      <w:tr>
        <w:trPr>
          <w:cantSplit/>
        </w:trPr>
        <w:tc>
          <w:tcPr>
            <w:tcW w:w="3060" w:type="dxa"/>
          </w:tcPr>
          <w:p>
            <w:pPr>
              <w:pStyle w:val="nTable"/>
              <w:spacing w:before="120"/>
              <w:ind w:right="113"/>
              <w:rPr>
                <w:sz w:val="19"/>
              </w:rPr>
            </w:pPr>
            <w:r>
              <w:rPr>
                <w:i/>
                <w:spacing w:val="-2"/>
                <w:sz w:val="19"/>
              </w:rPr>
              <w:t>Police Force Amendment Regulations (No. 4) 1997</w:t>
            </w:r>
          </w:p>
        </w:tc>
        <w:tc>
          <w:tcPr>
            <w:tcW w:w="1710" w:type="dxa"/>
          </w:tcPr>
          <w:p>
            <w:pPr>
              <w:pStyle w:val="nTable"/>
              <w:spacing w:before="120"/>
              <w:rPr>
                <w:sz w:val="19"/>
              </w:rPr>
            </w:pPr>
            <w:r>
              <w:rPr>
                <w:spacing w:val="-2"/>
                <w:sz w:val="19"/>
              </w:rPr>
              <w:t xml:space="preserve">14 Nov 1997 </w:t>
            </w:r>
            <w:r>
              <w:rPr>
                <w:spacing w:val="-2"/>
                <w:sz w:val="19"/>
              </w:rPr>
              <w:br/>
              <w:t>p. 6457</w:t>
            </w:r>
          </w:p>
        </w:tc>
        <w:tc>
          <w:tcPr>
            <w:tcW w:w="2340" w:type="dxa"/>
            <w:gridSpan w:val="2"/>
          </w:tcPr>
          <w:p>
            <w:pPr>
              <w:pStyle w:val="nTable"/>
              <w:spacing w:before="120"/>
              <w:rPr>
                <w:sz w:val="19"/>
              </w:rPr>
            </w:pPr>
            <w:r>
              <w:rPr>
                <w:spacing w:val="-2"/>
                <w:sz w:val="19"/>
              </w:rPr>
              <w:t>14 Nov 1997</w:t>
            </w:r>
          </w:p>
        </w:tc>
      </w:tr>
      <w:tr>
        <w:trPr>
          <w:cantSplit/>
        </w:trPr>
        <w:tc>
          <w:tcPr>
            <w:tcW w:w="3060" w:type="dxa"/>
          </w:tcPr>
          <w:p>
            <w:pPr>
              <w:pStyle w:val="nTable"/>
              <w:spacing w:before="120"/>
              <w:ind w:right="113"/>
              <w:rPr>
                <w:sz w:val="19"/>
              </w:rPr>
            </w:pPr>
            <w:r>
              <w:rPr>
                <w:i/>
                <w:sz w:val="19"/>
              </w:rPr>
              <w:t>Police Force Amendment Regulations (No. 2) 1997</w:t>
            </w:r>
          </w:p>
        </w:tc>
        <w:tc>
          <w:tcPr>
            <w:tcW w:w="1710" w:type="dxa"/>
          </w:tcPr>
          <w:p>
            <w:pPr>
              <w:pStyle w:val="nTable"/>
              <w:spacing w:before="120"/>
              <w:rPr>
                <w:sz w:val="19"/>
              </w:rPr>
            </w:pPr>
            <w:r>
              <w:rPr>
                <w:sz w:val="19"/>
              </w:rPr>
              <w:t xml:space="preserve">6 Jan 1998 </w:t>
            </w:r>
            <w:r>
              <w:rPr>
                <w:sz w:val="19"/>
              </w:rPr>
              <w:br/>
              <w:t>p. 36</w:t>
            </w:r>
          </w:p>
        </w:tc>
        <w:tc>
          <w:tcPr>
            <w:tcW w:w="2340" w:type="dxa"/>
            <w:gridSpan w:val="2"/>
          </w:tcPr>
          <w:p>
            <w:pPr>
              <w:pStyle w:val="nTable"/>
              <w:spacing w:before="120"/>
              <w:rPr>
                <w:sz w:val="19"/>
              </w:rPr>
            </w:pPr>
            <w:r>
              <w:rPr>
                <w:sz w:val="19"/>
              </w:rPr>
              <w:t>6 Jan 1998</w:t>
            </w:r>
          </w:p>
        </w:tc>
      </w:tr>
      <w:tr>
        <w:trPr>
          <w:cantSplit/>
        </w:trPr>
        <w:tc>
          <w:tcPr>
            <w:tcW w:w="3060" w:type="dxa"/>
          </w:tcPr>
          <w:p>
            <w:pPr>
              <w:pStyle w:val="nTable"/>
              <w:spacing w:before="120"/>
              <w:ind w:right="113"/>
              <w:rPr>
                <w:spacing w:val="-2"/>
                <w:sz w:val="19"/>
                <w:vertAlign w:val="superscript"/>
              </w:rPr>
            </w:pPr>
            <w:r>
              <w:rPr>
                <w:i/>
                <w:spacing w:val="-2"/>
                <w:sz w:val="19"/>
              </w:rPr>
              <w:t xml:space="preserve">Police Force Amendment Regulations (No. 2) 1998 </w:t>
            </w:r>
            <w:r>
              <w:rPr>
                <w:spacing w:val="-2"/>
                <w:sz w:val="28"/>
                <w:vertAlign w:val="superscript"/>
              </w:rPr>
              <w:t>7</w:t>
            </w:r>
          </w:p>
        </w:tc>
        <w:tc>
          <w:tcPr>
            <w:tcW w:w="1710" w:type="dxa"/>
          </w:tcPr>
          <w:p>
            <w:pPr>
              <w:pStyle w:val="nTable"/>
              <w:spacing w:before="120"/>
              <w:rPr>
                <w:spacing w:val="-2"/>
                <w:sz w:val="19"/>
              </w:rPr>
            </w:pPr>
            <w:r>
              <w:rPr>
                <w:spacing w:val="-2"/>
                <w:sz w:val="19"/>
              </w:rPr>
              <w:t>21 Aug 1998 p. 4678</w:t>
            </w:r>
            <w:r>
              <w:rPr>
                <w:spacing w:val="-2"/>
                <w:sz w:val="19"/>
              </w:rPr>
              <w:noBreakHyphen/>
              <w:t>9</w:t>
            </w:r>
          </w:p>
        </w:tc>
        <w:tc>
          <w:tcPr>
            <w:tcW w:w="2340" w:type="dxa"/>
            <w:gridSpan w:val="2"/>
          </w:tcPr>
          <w:p>
            <w:pPr>
              <w:pStyle w:val="nTable"/>
              <w:spacing w:before="120"/>
              <w:rPr>
                <w:spacing w:val="-2"/>
                <w:sz w:val="19"/>
              </w:rPr>
            </w:pPr>
            <w:r>
              <w:rPr>
                <w:spacing w:val="-2"/>
                <w:sz w:val="19"/>
              </w:rPr>
              <w:t>21 Aug 1998</w:t>
            </w:r>
          </w:p>
        </w:tc>
      </w:tr>
      <w:tr>
        <w:trPr>
          <w:cantSplit/>
        </w:trPr>
        <w:tc>
          <w:tcPr>
            <w:tcW w:w="3060" w:type="dxa"/>
          </w:tcPr>
          <w:p>
            <w:pPr>
              <w:pStyle w:val="nTable"/>
              <w:spacing w:before="120"/>
              <w:ind w:right="113"/>
              <w:rPr>
                <w:i/>
                <w:spacing w:val="-2"/>
                <w:sz w:val="19"/>
              </w:rPr>
            </w:pPr>
            <w:r>
              <w:rPr>
                <w:i/>
                <w:spacing w:val="-2"/>
                <w:sz w:val="19"/>
              </w:rPr>
              <w:t>Police Force Amendment Regulations (No. 4) 1998</w:t>
            </w:r>
          </w:p>
        </w:tc>
        <w:tc>
          <w:tcPr>
            <w:tcW w:w="1710" w:type="dxa"/>
          </w:tcPr>
          <w:p>
            <w:pPr>
              <w:pStyle w:val="nTable"/>
              <w:spacing w:before="120"/>
              <w:rPr>
                <w:spacing w:val="-2"/>
                <w:sz w:val="19"/>
              </w:rPr>
            </w:pPr>
            <w:r>
              <w:rPr>
                <w:spacing w:val="-2"/>
                <w:sz w:val="19"/>
              </w:rPr>
              <w:t xml:space="preserve">13 Nov 1998 </w:t>
            </w:r>
            <w:r>
              <w:rPr>
                <w:spacing w:val="-2"/>
                <w:sz w:val="19"/>
              </w:rPr>
              <w:br/>
              <w:t>p. 6232</w:t>
            </w:r>
          </w:p>
        </w:tc>
        <w:tc>
          <w:tcPr>
            <w:tcW w:w="2340" w:type="dxa"/>
            <w:gridSpan w:val="2"/>
          </w:tcPr>
          <w:p>
            <w:pPr>
              <w:pStyle w:val="nTable"/>
              <w:spacing w:before="120"/>
              <w:rPr>
                <w:spacing w:val="-2"/>
                <w:sz w:val="19"/>
              </w:rPr>
            </w:pPr>
            <w:r>
              <w:rPr>
                <w:spacing w:val="-2"/>
                <w:sz w:val="19"/>
              </w:rPr>
              <w:t>13 Nov 1998</w:t>
            </w:r>
          </w:p>
        </w:tc>
      </w:tr>
      <w:tr>
        <w:trPr>
          <w:cantSplit/>
        </w:trPr>
        <w:tc>
          <w:tcPr>
            <w:tcW w:w="3060" w:type="dxa"/>
          </w:tcPr>
          <w:p>
            <w:pPr>
              <w:pStyle w:val="nTable"/>
              <w:spacing w:before="120"/>
              <w:ind w:right="113"/>
              <w:rPr>
                <w:i/>
                <w:spacing w:val="-2"/>
                <w:sz w:val="19"/>
              </w:rPr>
            </w:pPr>
            <w:r>
              <w:rPr>
                <w:i/>
                <w:spacing w:val="-2"/>
                <w:sz w:val="19"/>
              </w:rPr>
              <w:t>Police Force Amendment Regulations (No. 2) 2000</w:t>
            </w:r>
          </w:p>
        </w:tc>
        <w:tc>
          <w:tcPr>
            <w:tcW w:w="1710" w:type="dxa"/>
          </w:tcPr>
          <w:p>
            <w:pPr>
              <w:pStyle w:val="nTable"/>
              <w:spacing w:before="120"/>
              <w:rPr>
                <w:spacing w:val="-2"/>
                <w:sz w:val="19"/>
              </w:rPr>
            </w:pPr>
            <w:r>
              <w:rPr>
                <w:spacing w:val="-2"/>
                <w:sz w:val="19"/>
              </w:rPr>
              <w:t xml:space="preserve">28 Nov 2000 </w:t>
            </w:r>
            <w:r>
              <w:rPr>
                <w:spacing w:val="-2"/>
                <w:sz w:val="19"/>
              </w:rPr>
              <w:br/>
              <w:t>p. 6628</w:t>
            </w:r>
          </w:p>
        </w:tc>
        <w:tc>
          <w:tcPr>
            <w:tcW w:w="2340" w:type="dxa"/>
            <w:gridSpan w:val="2"/>
          </w:tcPr>
          <w:p>
            <w:pPr>
              <w:pStyle w:val="nTable"/>
              <w:spacing w:before="120"/>
              <w:rPr>
                <w:spacing w:val="-2"/>
                <w:sz w:val="19"/>
              </w:rPr>
            </w:pPr>
            <w:r>
              <w:rPr>
                <w:spacing w:val="-2"/>
                <w:sz w:val="19"/>
              </w:rPr>
              <w:t>28 Nov 2000</w:t>
            </w:r>
          </w:p>
        </w:tc>
      </w:tr>
      <w:tr>
        <w:trPr>
          <w:cantSplit/>
        </w:trPr>
        <w:tc>
          <w:tcPr>
            <w:tcW w:w="7110" w:type="dxa"/>
            <w:gridSpan w:val="4"/>
          </w:tcPr>
          <w:p>
            <w:pPr>
              <w:pStyle w:val="nTable"/>
              <w:spacing w:before="120"/>
              <w:rPr>
                <w:sz w:val="19"/>
              </w:rPr>
            </w:pPr>
            <w:r>
              <w:rPr>
                <w:b/>
                <w:sz w:val="19"/>
              </w:rPr>
              <w:t xml:space="preserve">Reprint of the </w:t>
            </w:r>
            <w:r>
              <w:rPr>
                <w:b/>
                <w:i/>
                <w:sz w:val="19"/>
              </w:rPr>
              <w:t>Police Force Regulations 1979</w:t>
            </w:r>
            <w:r>
              <w:rPr>
                <w:b/>
                <w:sz w:val="19"/>
              </w:rPr>
              <w:t xml:space="preserve"> as at 15 Jun 2001</w:t>
            </w:r>
            <w:r>
              <w:rPr>
                <w:sz w:val="19"/>
              </w:rPr>
              <w:br/>
              <w:t>(includes amendments listed above)</w:t>
            </w:r>
          </w:p>
        </w:tc>
      </w:tr>
      <w:tr>
        <w:trPr>
          <w:cantSplit/>
        </w:trPr>
        <w:tc>
          <w:tcPr>
            <w:tcW w:w="3060" w:type="dxa"/>
          </w:tcPr>
          <w:p>
            <w:pPr>
              <w:pStyle w:val="nTable"/>
              <w:spacing w:before="120"/>
              <w:ind w:right="113"/>
              <w:rPr>
                <w:i/>
                <w:spacing w:val="-2"/>
                <w:sz w:val="19"/>
              </w:rPr>
            </w:pPr>
            <w:r>
              <w:rPr>
                <w:i/>
                <w:spacing w:val="-2"/>
                <w:sz w:val="19"/>
              </w:rPr>
              <w:t>Police Force Amendment Regulations 2001</w:t>
            </w:r>
          </w:p>
        </w:tc>
        <w:tc>
          <w:tcPr>
            <w:tcW w:w="1710" w:type="dxa"/>
          </w:tcPr>
          <w:p>
            <w:pPr>
              <w:pStyle w:val="nTable"/>
              <w:spacing w:before="120"/>
              <w:rPr>
                <w:spacing w:val="-2"/>
                <w:sz w:val="19"/>
              </w:rPr>
            </w:pPr>
            <w:r>
              <w:rPr>
                <w:spacing w:val="-2"/>
                <w:sz w:val="19"/>
              </w:rPr>
              <w:t>10 Aug 2001 p. 4213</w:t>
            </w:r>
            <w:r>
              <w:rPr>
                <w:spacing w:val="-2"/>
                <w:sz w:val="19"/>
              </w:rPr>
              <w:noBreakHyphen/>
              <w:t>14</w:t>
            </w:r>
          </w:p>
        </w:tc>
        <w:tc>
          <w:tcPr>
            <w:tcW w:w="2340" w:type="dxa"/>
            <w:gridSpan w:val="2"/>
          </w:tcPr>
          <w:p>
            <w:pPr>
              <w:pStyle w:val="nTable"/>
              <w:spacing w:before="120"/>
              <w:rPr>
                <w:spacing w:val="-2"/>
                <w:sz w:val="19"/>
              </w:rPr>
            </w:pPr>
            <w:r>
              <w:rPr>
                <w:spacing w:val="-2"/>
                <w:sz w:val="19"/>
              </w:rPr>
              <w:t>10 Aug 2001</w:t>
            </w:r>
          </w:p>
        </w:tc>
      </w:tr>
      <w:tr>
        <w:trPr>
          <w:cantSplit/>
        </w:trPr>
        <w:tc>
          <w:tcPr>
            <w:tcW w:w="3060" w:type="dxa"/>
          </w:tcPr>
          <w:p>
            <w:pPr>
              <w:pStyle w:val="nTable"/>
              <w:spacing w:before="120"/>
              <w:ind w:right="113"/>
              <w:rPr>
                <w:i/>
                <w:spacing w:val="-2"/>
                <w:sz w:val="19"/>
              </w:rPr>
            </w:pPr>
            <w:r>
              <w:rPr>
                <w:i/>
                <w:sz w:val="19"/>
              </w:rPr>
              <w:t>Equality of Status Subsidiary Legislation Amendment Regulations 2003</w:t>
            </w:r>
            <w:r>
              <w:rPr>
                <w:sz w:val="19"/>
              </w:rPr>
              <w:t xml:space="preserve"> Pt. 31</w:t>
            </w:r>
          </w:p>
        </w:tc>
        <w:tc>
          <w:tcPr>
            <w:tcW w:w="1710" w:type="dxa"/>
          </w:tcPr>
          <w:p>
            <w:pPr>
              <w:pStyle w:val="nTable"/>
              <w:spacing w:before="120"/>
              <w:rPr>
                <w:spacing w:val="-2"/>
                <w:sz w:val="19"/>
              </w:rPr>
            </w:pPr>
            <w:r>
              <w:rPr>
                <w:sz w:val="19"/>
              </w:rPr>
              <w:t>30 Jun 2003 p. 2581</w:t>
            </w:r>
            <w:r>
              <w:rPr>
                <w:sz w:val="19"/>
              </w:rPr>
              <w:noBreakHyphen/>
              <w:t>638</w:t>
            </w:r>
          </w:p>
        </w:tc>
        <w:tc>
          <w:tcPr>
            <w:tcW w:w="2340" w:type="dxa"/>
            <w:gridSpan w:val="2"/>
          </w:tcPr>
          <w:p>
            <w:pPr>
              <w:pStyle w:val="nTable"/>
              <w:spacing w:before="12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060" w:type="dxa"/>
          </w:tcPr>
          <w:p>
            <w:pPr>
              <w:pStyle w:val="nTable"/>
              <w:spacing w:before="120"/>
              <w:ind w:right="113"/>
              <w:rPr>
                <w:i/>
                <w:sz w:val="19"/>
              </w:rPr>
            </w:pPr>
            <w:r>
              <w:rPr>
                <w:i/>
                <w:sz w:val="19"/>
              </w:rPr>
              <w:t>Police Force Amendment Regulations 2003</w:t>
            </w:r>
          </w:p>
        </w:tc>
        <w:tc>
          <w:tcPr>
            <w:tcW w:w="1710" w:type="dxa"/>
          </w:tcPr>
          <w:p>
            <w:pPr>
              <w:pStyle w:val="nTable"/>
              <w:spacing w:before="120"/>
              <w:rPr>
                <w:sz w:val="19"/>
              </w:rPr>
            </w:pPr>
            <w:r>
              <w:rPr>
                <w:sz w:val="19"/>
              </w:rPr>
              <w:t>26 Aug 2003 p. 3758-64</w:t>
            </w:r>
          </w:p>
        </w:tc>
        <w:tc>
          <w:tcPr>
            <w:tcW w:w="2340" w:type="dxa"/>
            <w:gridSpan w:val="2"/>
          </w:tcPr>
          <w:p>
            <w:pPr>
              <w:pStyle w:val="nTable"/>
              <w:spacing w:before="120"/>
              <w:rPr>
                <w:sz w:val="19"/>
              </w:rPr>
            </w:pPr>
            <w:r>
              <w:rPr>
                <w:sz w:val="19"/>
              </w:rPr>
              <w:t xml:space="preserve">27 Aug 2003 (see r. 2 and </w:t>
            </w:r>
            <w:r>
              <w:rPr>
                <w:i/>
                <w:sz w:val="19"/>
              </w:rPr>
              <w:t>Gazette</w:t>
            </w:r>
            <w:r>
              <w:rPr>
                <w:sz w:val="19"/>
              </w:rPr>
              <w:t xml:space="preserve"> 26 Aug 2003 p. 3753)</w:t>
            </w:r>
          </w:p>
        </w:tc>
      </w:tr>
      <w:tr>
        <w:trPr>
          <w:cantSplit/>
        </w:trPr>
        <w:tc>
          <w:tcPr>
            <w:tcW w:w="3060" w:type="dxa"/>
          </w:tcPr>
          <w:p>
            <w:pPr>
              <w:pStyle w:val="nTable"/>
              <w:spacing w:before="120"/>
              <w:ind w:right="113"/>
              <w:rPr>
                <w:i/>
                <w:sz w:val="19"/>
              </w:rPr>
            </w:pPr>
            <w:r>
              <w:rPr>
                <w:i/>
                <w:sz w:val="19"/>
              </w:rPr>
              <w:t>Police Force Amendment Regulations (No. 2) 2004</w:t>
            </w:r>
          </w:p>
        </w:tc>
        <w:tc>
          <w:tcPr>
            <w:tcW w:w="1710" w:type="dxa"/>
          </w:tcPr>
          <w:p>
            <w:pPr>
              <w:pStyle w:val="nTable"/>
              <w:spacing w:before="120"/>
              <w:rPr>
                <w:sz w:val="19"/>
              </w:rPr>
            </w:pPr>
            <w:r>
              <w:rPr>
                <w:sz w:val="19"/>
              </w:rPr>
              <w:t>17 Dec 2004 p. 6087</w:t>
            </w:r>
          </w:p>
        </w:tc>
        <w:tc>
          <w:tcPr>
            <w:tcW w:w="2340" w:type="dxa"/>
            <w:gridSpan w:val="2"/>
          </w:tcPr>
          <w:p>
            <w:pPr>
              <w:pStyle w:val="nTable"/>
              <w:spacing w:before="120"/>
              <w:rPr>
                <w:sz w:val="19"/>
              </w:rPr>
            </w:pPr>
            <w:r>
              <w:rPr>
                <w:sz w:val="19"/>
              </w:rPr>
              <w:t>17 Dec 2004</w:t>
            </w:r>
          </w:p>
        </w:tc>
      </w:tr>
      <w:tr>
        <w:trPr>
          <w:cantSplit/>
        </w:trPr>
        <w:tc>
          <w:tcPr>
            <w:tcW w:w="3060" w:type="dxa"/>
            <w:tcBorders>
              <w:bottom w:val="single" w:sz="4" w:space="0" w:color="auto"/>
            </w:tcBorders>
          </w:tcPr>
          <w:p>
            <w:pPr>
              <w:pStyle w:val="nTable"/>
              <w:spacing w:before="120"/>
              <w:ind w:right="113"/>
              <w:rPr>
                <w:i/>
                <w:sz w:val="19"/>
              </w:rPr>
            </w:pPr>
            <w:r>
              <w:rPr>
                <w:i/>
                <w:sz w:val="19"/>
              </w:rPr>
              <w:t>Police Force Amendment Regulations (No. 3) 2005</w:t>
            </w:r>
          </w:p>
        </w:tc>
        <w:tc>
          <w:tcPr>
            <w:tcW w:w="1710" w:type="dxa"/>
            <w:tcBorders>
              <w:bottom w:val="single" w:sz="4" w:space="0" w:color="auto"/>
            </w:tcBorders>
          </w:tcPr>
          <w:p>
            <w:pPr>
              <w:pStyle w:val="nTable"/>
              <w:spacing w:before="120"/>
              <w:rPr>
                <w:sz w:val="19"/>
              </w:rPr>
            </w:pPr>
            <w:r>
              <w:rPr>
                <w:sz w:val="19"/>
              </w:rPr>
              <w:t>30 Dec 2005 p. 6879</w:t>
            </w:r>
          </w:p>
        </w:tc>
        <w:tc>
          <w:tcPr>
            <w:tcW w:w="2340" w:type="dxa"/>
            <w:gridSpan w:val="2"/>
            <w:tcBorders>
              <w:bottom w:val="single" w:sz="4" w:space="0" w:color="auto"/>
            </w:tcBorders>
          </w:tcPr>
          <w:p>
            <w:pPr>
              <w:pStyle w:val="nTable"/>
              <w:spacing w:before="120"/>
              <w:rPr>
                <w:sz w:val="19"/>
              </w:rPr>
            </w:pPr>
            <w:r>
              <w:rPr>
                <w:sz w:val="19"/>
              </w:rPr>
              <w:t>30 Dec 2005</w:t>
            </w:r>
          </w:p>
        </w:tc>
      </w:tr>
    </w:tbl>
    <w:p>
      <w:pPr>
        <w:pStyle w:val="nSubsection"/>
      </w:pPr>
      <w:bookmarkStart w:id="701" w:name="UpToHere"/>
      <w:bookmarkEnd w:id="701"/>
      <w:r>
        <w:rPr>
          <w:sz w:val="28"/>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DE18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8A93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74AC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EC0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DE4C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D8E9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008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0E6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3AB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4A8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EC8E27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FE0F7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40"/>
    <w:docVar w:name="WAFER_20151209085740" w:val="RemoveTrackChanges"/>
    <w:docVar w:name="WAFER_20151209085740_GUID" w:val="daa83a25-4cc4-4ea7-8d0c-e9f88f1a12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21962</Words>
  <Characters>105198</Characters>
  <Application>Microsoft Office Word</Application>
  <DocSecurity>0</DocSecurity>
  <Lines>3005</Lines>
  <Paragraphs>1816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1979 - 03-e0-05</dc:title>
  <dc:subject/>
  <dc:creator/>
  <cp:keywords/>
  <dc:description/>
  <cp:lastModifiedBy>svcMRProcess</cp:lastModifiedBy>
  <cp:revision>4</cp:revision>
  <cp:lastPrinted>2003-07-16T08:15:00Z</cp:lastPrinted>
  <dcterms:created xsi:type="dcterms:W3CDTF">2020-02-27T14:28:00Z</dcterms:created>
  <dcterms:modified xsi:type="dcterms:W3CDTF">2020-02-27T14:28:00Z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20051230</vt:lpwstr>
  </property>
  <property fmtid="{D5CDD505-2E9C-101B-9397-08002B2CF9AE}" pid="4" name="DocumentType">
    <vt:lpwstr>Reg</vt:lpwstr>
  </property>
  <property fmtid="{D5CDD505-2E9C-101B-9397-08002B2CF9AE}" pid="5" name="OwlsUID">
    <vt:i4>4707</vt:i4>
  </property>
  <property fmtid="{D5CDD505-2E9C-101B-9397-08002B2CF9AE}" pid="6" name="AsAtDate">
    <vt:lpwstr>30 Dec 2005</vt:lpwstr>
  </property>
  <property fmtid="{D5CDD505-2E9C-101B-9397-08002B2CF9AE}" pid="7" name="Suffix">
    <vt:lpwstr>03-e0-05</vt:lpwstr>
  </property>
</Properties>
</file>