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February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_Toc508187741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_Toc508187742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_Toc508187743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_Toc508187746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_Toc508187747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_Toc508187748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_Toc508187749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_Toc508187750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_Toc508187751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_Toc508187752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_Toc508187753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_Toc508187755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_Toc508187756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_Toc508187757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_Toc508187758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_Toc508187759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_Toc508187760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_Toc508187762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_Toc508187763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_Toc508187764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_Toc508187765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_Toc508187766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_Toc508187767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_Toc508187768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_Toc508187769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_Toc508187770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_Toc508187771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_Toc508187772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_Toc508187774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_Toc508187775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_Toc508187776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_Toc508187777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_Toc508187779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_Toc508187780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_Toc508187781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_Toc508187782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_Toc508187783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_Toc508187784 \h </w:instrText>
      </w:r>
      <w:r>
        <w:fldChar w:fldCharType="separate"/>
      </w:r>
      <w:r>
        <w:t>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_Toc508187798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_Toc508187799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February 2018</w:t>
            </w:r>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8719249"/>
      <w:bookmarkStart w:id="4" w:name="_Toc479594836"/>
      <w:bookmarkStart w:id="5" w:name="_Toc508187679"/>
      <w:bookmarkStart w:id="6" w:name="_Toc50818774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50818774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508187742"/>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508187743"/>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478719253"/>
      <w:bookmarkStart w:id="11" w:name="_Toc479594840"/>
      <w:bookmarkStart w:id="12" w:name="_Toc508187683"/>
      <w:bookmarkStart w:id="13" w:name="_Toc508187744"/>
      <w:r>
        <w:rPr>
          <w:rStyle w:val="CharPartNo"/>
        </w:rPr>
        <w:t>Part I</w:t>
      </w:r>
      <w:r>
        <w:t> — </w:t>
      </w:r>
      <w:r>
        <w:rPr>
          <w:rStyle w:val="CharPartText"/>
        </w:rPr>
        <w:t>Legislature</w:t>
      </w:r>
      <w:bookmarkEnd w:id="10"/>
      <w:bookmarkEnd w:id="11"/>
      <w:bookmarkEnd w:id="12"/>
      <w:bookmarkEnd w:id="13"/>
    </w:p>
    <w:p>
      <w:pPr>
        <w:pStyle w:val="Heading3"/>
      </w:pPr>
      <w:bookmarkStart w:id="14" w:name="_Toc478719254"/>
      <w:bookmarkStart w:id="15" w:name="_Toc479594841"/>
      <w:bookmarkStart w:id="16" w:name="_Toc508187684"/>
      <w:bookmarkStart w:id="17" w:name="_Toc508187745"/>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508187746"/>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508187747"/>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508187748"/>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508187749"/>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508187750"/>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508187751"/>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508187752"/>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508187753"/>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478719263"/>
      <w:bookmarkStart w:id="27" w:name="_Toc479594850"/>
      <w:bookmarkStart w:id="28" w:name="_Toc508187693"/>
      <w:bookmarkStart w:id="29" w:name="_Toc508187754"/>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508187755"/>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508187756"/>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508187757"/>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508187758"/>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508187759"/>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508187760"/>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478719270"/>
      <w:bookmarkStart w:id="37" w:name="_Toc479594857"/>
      <w:bookmarkStart w:id="38" w:name="_Toc508187700"/>
      <w:bookmarkStart w:id="39" w:name="_Toc508187761"/>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508187762"/>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508187763"/>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508187764"/>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508187765"/>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508187766"/>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508187767"/>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508187768"/>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508187769"/>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508187770"/>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508187771"/>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508187772"/>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478719282"/>
      <w:bookmarkStart w:id="52" w:name="_Toc479594869"/>
      <w:bookmarkStart w:id="53" w:name="_Toc508187712"/>
      <w:bookmarkStart w:id="54" w:name="_Toc508187773"/>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508187774"/>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508187775"/>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508187776"/>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508187777"/>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478719287"/>
      <w:bookmarkStart w:id="60" w:name="_Toc479594874"/>
      <w:bookmarkStart w:id="61" w:name="_Toc508187717"/>
      <w:bookmarkStart w:id="62" w:name="_Toc508187778"/>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508187779"/>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508187780"/>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508187781"/>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508187782"/>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508187783"/>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508187784"/>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9" w:name="_Toc478719294"/>
      <w:bookmarkStart w:id="70" w:name="_Toc479594881"/>
      <w:bookmarkStart w:id="71" w:name="_Toc508187724"/>
      <w:bookmarkStart w:id="72" w:name="_Toc508187785"/>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73" w:name="_Toc478719295"/>
      <w:bookmarkStart w:id="74" w:name="_Toc479594882"/>
      <w:bookmarkStart w:id="75" w:name="_Toc508187725"/>
      <w:bookmarkStart w:id="76" w:name="_Toc508187786"/>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478719296"/>
      <w:bookmarkStart w:id="78" w:name="_Toc479594883"/>
      <w:bookmarkStart w:id="79" w:name="_Toc508187726"/>
      <w:bookmarkStart w:id="80" w:name="_Toc508187787"/>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478719297"/>
      <w:bookmarkStart w:id="82" w:name="_Toc479594884"/>
      <w:bookmarkStart w:id="83" w:name="_Toc508187727"/>
      <w:bookmarkStart w:id="84" w:name="_Toc508187788"/>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85" w:name="_Toc478719298"/>
      <w:bookmarkStart w:id="86" w:name="_Toc479594885"/>
      <w:bookmarkStart w:id="87" w:name="_Toc508187728"/>
      <w:bookmarkStart w:id="88" w:name="_Toc508187789"/>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89" w:name="_Toc478719299"/>
      <w:bookmarkStart w:id="90" w:name="_Toc479594886"/>
      <w:bookmarkStart w:id="91" w:name="_Toc508187729"/>
      <w:bookmarkStart w:id="92" w:name="_Toc508187790"/>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478719300"/>
      <w:bookmarkStart w:id="94" w:name="_Toc479594887"/>
      <w:bookmarkStart w:id="95" w:name="_Toc508187730"/>
      <w:bookmarkStart w:id="96" w:name="_Toc508187791"/>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97" w:name="_Toc478719301"/>
      <w:bookmarkStart w:id="98" w:name="_Toc479594888"/>
      <w:bookmarkStart w:id="99" w:name="_Toc508187731"/>
      <w:bookmarkStart w:id="100" w:name="_Toc508187792"/>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01" w:name="_Toc478719302"/>
      <w:bookmarkStart w:id="102" w:name="_Toc479594889"/>
      <w:bookmarkStart w:id="103" w:name="_Toc508187732"/>
      <w:bookmarkStart w:id="104" w:name="_Toc508187793"/>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105" w:name="_Toc478719303"/>
      <w:bookmarkStart w:id="106" w:name="_Toc479594890"/>
      <w:bookmarkStart w:id="107" w:name="_Toc508187733"/>
      <w:bookmarkStart w:id="108" w:name="_Toc508187794"/>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478719304"/>
      <w:bookmarkStart w:id="110" w:name="_Toc479594891"/>
      <w:bookmarkStart w:id="111" w:name="_Toc508187734"/>
      <w:bookmarkStart w:id="112" w:name="_Toc508187795"/>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78719305"/>
      <w:bookmarkStart w:id="114" w:name="_Toc479594892"/>
      <w:bookmarkStart w:id="115" w:name="_Toc508187735"/>
      <w:bookmarkStart w:id="116" w:name="_Toc508187796"/>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18" w:name="_Toc478719306"/>
      <w:bookmarkStart w:id="119" w:name="_Toc479594893"/>
      <w:bookmarkStart w:id="120" w:name="_Toc508187736"/>
      <w:bookmarkStart w:id="121" w:name="_Toc508187797"/>
      <w:r>
        <w:t>Notes</w:t>
      </w:r>
      <w:bookmarkEnd w:id="118"/>
      <w:bookmarkEnd w:id="119"/>
      <w:bookmarkEnd w:id="120"/>
      <w:bookmarkEnd w:id="121"/>
    </w:p>
    <w:p>
      <w:pPr>
        <w:pStyle w:val="nSubsection"/>
      </w:pPr>
      <w:r>
        <w:rPr>
          <w:vertAlign w:val="superscript"/>
        </w:rPr>
        <w:t>1</w:t>
      </w:r>
      <w:r>
        <w:tab/>
        <w:t xml:space="preserve">This reprint is a compilation as at 9 February 2018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22" w:name="_Toc508187798"/>
      <w:r>
        <w:t>Compilation table</w:t>
      </w:r>
      <w:bookmarkEnd w:id="122"/>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23" w:name="_Toc508187799"/>
      <w:r>
        <w:t>Provisions that have not come into operation</w:t>
      </w:r>
      <w:bookmarkEnd w:id="12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reprint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25" w:name="_Toc479594896"/>
      <w:bookmarkStart w:id="126" w:name="_Toc508187739"/>
      <w:bookmarkStart w:id="127" w:name="_Toc508187800"/>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154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3FAD-327E-4A9D-B4CD-AB99EE26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22516</Words>
  <Characters>101327</Characters>
  <Application>Microsoft Office Word</Application>
  <DocSecurity>0</DocSecurity>
  <Lines>3752</Lines>
  <Paragraphs>2293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1899 - 21-a0-00</dc:title>
  <dc:subject/>
  <dc:creator/>
  <cp:keywords/>
  <dc:description/>
  <cp:lastModifiedBy>svcMRProcess</cp:lastModifiedBy>
  <cp:revision>4</cp:revision>
  <cp:lastPrinted>2017-07-17T06:10:00Z</cp:lastPrinted>
  <dcterms:created xsi:type="dcterms:W3CDTF">2018-08-28T01:09:00Z</dcterms:created>
  <dcterms:modified xsi:type="dcterms:W3CDTF">2018-08-28T01:09:00Z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09 Feb 2018</vt:lpwstr>
  </property>
  <property fmtid="{D5CDD505-2E9C-101B-9397-08002B2CF9AE}" pid="9" name="Suffix">
    <vt:lpwstr>21-a0-00</vt:lpwstr>
  </property>
  <property fmtid="{D5CDD505-2E9C-101B-9397-08002B2CF9AE}" pid="10" name="CommencementDate">
    <vt:lpwstr>20180209</vt:lpwstr>
  </property>
</Properties>
</file>