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_Toc512596357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_Toc512596358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_Toc512596359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about liability for land tax</w:t>
      </w:r>
    </w:p>
    <w:p>
      <w:pPr>
        <w:pStyle w:val="TOC8"/>
        <w:rPr>
          <w:rFonts w:asciiTheme="minorHAnsi" w:eastAsiaTheme="minorEastAsia" w:hAnsiTheme="minorHAnsi" w:cstheme="minorBidi"/>
          <w:szCs w:val="22"/>
        </w:rPr>
      </w:pPr>
      <w:r>
        <w:t>4.</w:t>
      </w:r>
      <w:r>
        <w:tab/>
        <w:t>Section 7 amended</w:t>
      </w:r>
      <w:r>
        <w:tab/>
      </w:r>
      <w:r>
        <w:fldChar w:fldCharType="begin"/>
      </w:r>
      <w:r>
        <w:instrText xml:space="preserve"> PAGEREF _Toc512596361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8 amended</w:t>
      </w:r>
      <w:r>
        <w:tab/>
      </w:r>
      <w:r>
        <w:fldChar w:fldCharType="begin"/>
      </w:r>
      <w:r>
        <w:instrText xml:space="preserve"> PAGEREF _Toc512596362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31 amended</w:t>
      </w:r>
      <w:r>
        <w:tab/>
      </w:r>
      <w:r>
        <w:fldChar w:fldCharType="begin"/>
      </w:r>
      <w:r>
        <w:instrText xml:space="preserve"> PAGEREF _Toc512596363 \h </w:instrText>
      </w:r>
      <w:r>
        <w:fldChar w:fldCharType="separate"/>
      </w:r>
      <w:r>
        <w:t>3</w:t>
      </w:r>
      <w:r>
        <w:fldChar w:fldCharType="end"/>
      </w:r>
    </w:p>
    <w:p>
      <w:pPr>
        <w:pStyle w:val="TOC8"/>
        <w:rPr>
          <w:rFonts w:asciiTheme="minorHAnsi" w:eastAsiaTheme="minorEastAsia" w:hAnsiTheme="minorHAnsi" w:cstheme="minorBidi"/>
          <w:szCs w:val="22"/>
        </w:rPr>
      </w:pPr>
      <w:r>
        <w:t>7.</w:t>
      </w:r>
      <w:r>
        <w:tab/>
        <w:t>Glossary amended</w:t>
      </w:r>
      <w:r>
        <w:tab/>
      </w:r>
      <w:r>
        <w:fldChar w:fldCharType="begin"/>
      </w:r>
      <w:r>
        <w:instrText xml:space="preserve"> PAGEREF _Toc512596364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and validation provisions</w:t>
      </w:r>
    </w:p>
    <w:p>
      <w:pPr>
        <w:pStyle w:val="TOC8"/>
        <w:rPr>
          <w:rFonts w:asciiTheme="minorHAnsi" w:eastAsiaTheme="minorEastAsia" w:hAnsiTheme="minorHAnsi" w:cstheme="minorBidi"/>
          <w:szCs w:val="22"/>
        </w:rPr>
      </w:pPr>
      <w:r>
        <w:t>8.</w:t>
      </w:r>
      <w:r>
        <w:tab/>
        <w:t>Schedule 1 Division 5 inserted</w:t>
      </w:r>
      <w:r>
        <w:tab/>
      </w:r>
      <w:r>
        <w:fldChar w:fldCharType="begin"/>
      </w:r>
      <w:r>
        <w:instrText xml:space="preserve"> PAGEREF _Toc512596366 \h </w:instrText>
      </w:r>
      <w:r>
        <w:fldChar w:fldCharType="separate"/>
      </w:r>
      <w:r>
        <w:t>5</w:t>
      </w:r>
      <w:r>
        <w:fldChar w:fldCharType="end"/>
      </w:r>
    </w:p>
    <w:p>
      <w:pPr>
        <w:pStyle w:val="TOC5"/>
        <w:tabs>
          <w:tab w:val="right" w:leader="dot" w:pos="7077"/>
        </w:tabs>
        <w:rPr>
          <w:rFonts w:asciiTheme="minorHAnsi" w:eastAsiaTheme="minorEastAsia" w:hAnsiTheme="minorHAnsi" w:cstheme="minorBidi"/>
          <w:b w:val="0"/>
          <w:sz w:val="22"/>
          <w:szCs w:val="22"/>
        </w:rPr>
      </w:pPr>
      <w:r>
        <w:t>Division 5</w:t>
      </w:r>
      <w:r>
        <w:rPr>
          <w:b w:val="0"/>
        </w:rPr>
        <w:t> — </w:t>
      </w:r>
      <w:r>
        <w:t xml:space="preserve">Provisions for </w:t>
      </w:r>
      <w:r>
        <w:rPr>
          <w:i/>
        </w:rPr>
        <w:t>Land Tax Assessment Amendment Act 2018</w:t>
      </w:r>
    </w:p>
    <w:p>
      <w:pPr>
        <w:pStyle w:val="TOC9"/>
        <w:rPr>
          <w:rFonts w:asciiTheme="minorHAnsi" w:eastAsiaTheme="minorEastAsia" w:hAnsiTheme="minorHAnsi" w:cstheme="minorBidi"/>
          <w:noProof/>
          <w:sz w:val="22"/>
          <w:szCs w:val="22"/>
        </w:rPr>
      </w:pPr>
      <w:r>
        <w:rPr>
          <w:noProof/>
        </w:rPr>
        <w:t>16.</w:t>
      </w:r>
      <w:r>
        <w:rPr>
          <w:noProof/>
        </w:rPr>
        <w:tab/>
        <w:t>Terms used</w:t>
      </w:r>
      <w:r>
        <w:rPr>
          <w:noProof/>
        </w:rPr>
        <w:tab/>
      </w:r>
      <w:r>
        <w:rPr>
          <w:noProof/>
        </w:rPr>
        <w:fldChar w:fldCharType="begin"/>
      </w:r>
      <w:r>
        <w:rPr>
          <w:noProof/>
        </w:rPr>
        <w:instrText xml:space="preserve"> PAGEREF _Toc512596368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Validation of previous assessments</w:t>
      </w:r>
      <w:r>
        <w:rPr>
          <w:noProof/>
        </w:rPr>
        <w:tab/>
      </w:r>
      <w:r>
        <w:rPr>
          <w:noProof/>
        </w:rPr>
        <w:fldChar w:fldCharType="begin"/>
      </w:r>
      <w:r>
        <w:rPr>
          <w:noProof/>
        </w:rPr>
        <w:instrText xml:space="preserve"> PAGEREF _Toc512596369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Land tax decisions made or pending</w:t>
      </w:r>
      <w:r>
        <w:rPr>
          <w:noProof/>
        </w:rPr>
        <w:tab/>
      </w:r>
      <w:r>
        <w:rPr>
          <w:noProof/>
        </w:rPr>
        <w:fldChar w:fldCharType="begin"/>
      </w:r>
      <w:r>
        <w:rPr>
          <w:noProof/>
        </w:rPr>
        <w:instrText xml:space="preserve"> PAGEREF _Toc512596370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Reassessment</w:t>
      </w:r>
      <w:r>
        <w:rPr>
          <w:noProof/>
        </w:rPr>
        <w:tab/>
      </w:r>
      <w:r>
        <w:rPr>
          <w:noProof/>
        </w:rPr>
        <w:fldChar w:fldCharType="begin"/>
      </w:r>
      <w:r>
        <w:rPr>
          <w:noProof/>
        </w:rPr>
        <w:instrText xml:space="preserve"> PAGEREF _Toc512596371 \h </w:instrText>
      </w:r>
      <w:r>
        <w:rPr>
          <w:noProof/>
        </w:rPr>
      </w:r>
      <w:r>
        <w:rPr>
          <w:noProof/>
        </w:rPr>
        <w:fldChar w:fldCharType="separate"/>
      </w:r>
      <w:r>
        <w:rPr>
          <w:noProof/>
        </w:rPr>
        <w:t>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Land Tax Assessment Amendment Act 2018</w:t>
      </w:r>
    </w:p>
    <w:p>
      <w:pPr>
        <w:pStyle w:val="ABillFor"/>
        <w:pBdr>
          <w:top w:val="single" w:sz="4" w:space="6" w:color="auto"/>
          <w:bottom w:val="single" w:sz="4" w:space="6" w:color="auto"/>
        </w:pBdr>
        <w:spacing w:before="0" w:after="240"/>
        <w:ind w:left="2551" w:right="2551"/>
      </w:pPr>
      <w:bookmarkStart w:id="3" w:name="BillCited"/>
      <w:bookmarkEnd w:id="3"/>
      <w:r>
        <w:t>No. 5 of 2018</w:t>
      </w:r>
    </w:p>
    <w:p>
      <w:pPr>
        <w:pStyle w:val="LongTitle"/>
        <w:suppressLineNumbers/>
      </w:pPr>
      <w:r>
        <w:t xml:space="preserve">An Act to amend the </w:t>
      </w:r>
      <w:r>
        <w:rPr>
          <w:i/>
        </w:rPr>
        <w:t>Land Tax Assessment Act 2002</w:t>
      </w:r>
      <w:r>
        <w:t>.</w:t>
      </w:r>
    </w:p>
    <w:p>
      <w:pPr>
        <w:pStyle w:val="AssentNote"/>
      </w:pPr>
      <w:r>
        <w:t>[Assented to 26 April 2018]</w:t>
      </w:r>
    </w:p>
    <w:p>
      <w:pPr>
        <w:pStyle w:val="Enactment"/>
        <w:suppressLineNumbers/>
        <w:spacing w:before="0"/>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2596023"/>
      <w:bookmarkStart w:id="5" w:name="_Toc512596356"/>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512596357"/>
      <w:r>
        <w:rPr>
          <w:rStyle w:val="CharSectno"/>
        </w:rPr>
        <w:t>1</w:t>
      </w:r>
      <w:r>
        <w:t>.</w:t>
      </w:r>
      <w:r>
        <w:tab/>
        <w:t>Short title</w:t>
      </w:r>
      <w:bookmarkEnd w:id="6"/>
    </w:p>
    <w:p>
      <w:pPr>
        <w:pStyle w:val="Subsection"/>
      </w:pPr>
      <w:r>
        <w:tab/>
      </w:r>
      <w:r>
        <w:tab/>
        <w:t>This is the</w:t>
      </w:r>
      <w:r>
        <w:rPr>
          <w:i/>
        </w:rPr>
        <w:t xml:space="preserve"> Land Tax Assessment Amendment Act 2018</w:t>
      </w:r>
      <w:r>
        <w:t>.</w:t>
      </w:r>
    </w:p>
    <w:p>
      <w:pPr>
        <w:pStyle w:val="Heading5"/>
      </w:pPr>
      <w:bookmarkStart w:id="7" w:name="_Toc512596358"/>
      <w:r>
        <w:rPr>
          <w:rStyle w:val="CharSectno"/>
        </w:rPr>
        <w:t>2</w:t>
      </w:r>
      <w:r>
        <w:t>.</w:t>
      </w:r>
      <w:r>
        <w:tab/>
        <w:t>Commencement</w:t>
      </w:r>
      <w:bookmarkEnd w:id="7"/>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 xml:space="preserve">Part 2 is deemed to have come into operation immediately after the </w:t>
      </w:r>
      <w:r>
        <w:rPr>
          <w:i/>
        </w:rPr>
        <w:t>Land Tax Assessment Act 2002</w:t>
      </w:r>
      <w:r>
        <w:t xml:space="preserve"> came into operation;</w:t>
      </w:r>
    </w:p>
    <w:p>
      <w:pPr>
        <w:pStyle w:val="Indenta"/>
      </w:pPr>
      <w:r>
        <w:tab/>
        <w:t>(b)</w:t>
      </w:r>
      <w:r>
        <w:tab/>
        <w:t>the rest of the Act comes into operation on the day on which this Act receives the Royal Assent.</w:t>
      </w:r>
    </w:p>
    <w:p>
      <w:pPr>
        <w:pStyle w:val="Heading5"/>
        <w:rPr>
          <w:snapToGrid w:val="0"/>
        </w:rPr>
      </w:pPr>
      <w:bookmarkStart w:id="8" w:name="_Toc512596359"/>
      <w:r>
        <w:rPr>
          <w:rStyle w:val="CharSectno"/>
        </w:rPr>
        <w:t>3</w:t>
      </w:r>
      <w:r>
        <w:rPr>
          <w:snapToGrid w:val="0"/>
        </w:rPr>
        <w:t>.</w:t>
      </w:r>
      <w:r>
        <w:rPr>
          <w:snapToGrid w:val="0"/>
        </w:rPr>
        <w:tab/>
        <w:t>Act amended</w:t>
      </w:r>
      <w:bookmarkEnd w:id="8"/>
    </w:p>
    <w:p>
      <w:pPr>
        <w:pStyle w:val="Subsection"/>
      </w:pPr>
      <w:r>
        <w:tab/>
      </w:r>
      <w:r>
        <w:tab/>
        <w:t xml:space="preserve">This Act amends the </w:t>
      </w:r>
      <w:r>
        <w:rPr>
          <w:i/>
        </w:rPr>
        <w:t>Land Tax Assessment Act 2002</w:t>
      </w:r>
      <w:r>
        <w:t>.</w:t>
      </w:r>
    </w:p>
    <w:p>
      <w:pPr>
        <w:pStyle w:val="Heading2"/>
        <w:rPr>
          <w:rStyle w:val="CharPartText"/>
        </w:rPr>
      </w:pPr>
      <w:bookmarkStart w:id="9" w:name="_Toc512596027"/>
      <w:bookmarkStart w:id="10" w:name="_Toc512596360"/>
      <w:r>
        <w:rPr>
          <w:rStyle w:val="CharPartNo"/>
        </w:rPr>
        <w:t>Part 2</w:t>
      </w:r>
      <w:r>
        <w:rPr>
          <w:rStyle w:val="CharDivNo"/>
        </w:rPr>
        <w:t> </w:t>
      </w:r>
      <w:r>
        <w:t>—</w:t>
      </w:r>
      <w:r>
        <w:rPr>
          <w:rStyle w:val="CharDivText"/>
        </w:rPr>
        <w:t> </w:t>
      </w:r>
      <w:r>
        <w:rPr>
          <w:rStyle w:val="CharPartText"/>
        </w:rPr>
        <w:t>Amendments about liability for land tax</w:t>
      </w:r>
      <w:bookmarkEnd w:id="9"/>
      <w:bookmarkEnd w:id="10"/>
    </w:p>
    <w:p>
      <w:pPr>
        <w:pStyle w:val="Heading5"/>
      </w:pPr>
      <w:bookmarkStart w:id="11" w:name="_Toc512596361"/>
      <w:r>
        <w:rPr>
          <w:rStyle w:val="CharSectno"/>
        </w:rPr>
        <w:t>4</w:t>
      </w:r>
      <w:r>
        <w:t>.</w:t>
      </w:r>
      <w:r>
        <w:tab/>
        <w:t>Section 7 amended</w:t>
      </w:r>
      <w:bookmarkEnd w:id="11"/>
    </w:p>
    <w:p>
      <w:pPr>
        <w:pStyle w:val="Subsection"/>
      </w:pPr>
      <w:r>
        <w:tab/>
      </w:r>
      <w:r>
        <w:tab/>
        <w:t>Delete section 7(3).</w:t>
      </w:r>
    </w:p>
    <w:p>
      <w:pPr>
        <w:pStyle w:val="Heading5"/>
      </w:pPr>
      <w:bookmarkStart w:id="12" w:name="_Toc512596362"/>
      <w:r>
        <w:rPr>
          <w:rStyle w:val="CharSectno"/>
        </w:rPr>
        <w:t>5</w:t>
      </w:r>
      <w:r>
        <w:t>.</w:t>
      </w:r>
      <w:r>
        <w:tab/>
        <w:t>Section 8 amended</w:t>
      </w:r>
      <w:bookmarkEnd w:id="12"/>
    </w:p>
    <w:p>
      <w:pPr>
        <w:pStyle w:val="Subsection"/>
      </w:pPr>
      <w:r>
        <w:tab/>
      </w:r>
      <w:r>
        <w:tab/>
        <w:t>After section 8(1) insert:</w:t>
      </w:r>
    </w:p>
    <w:p>
      <w:pPr>
        <w:pStyle w:val="BlankOpen"/>
      </w:pPr>
    </w:p>
    <w:p>
      <w:pPr>
        <w:pStyle w:val="zSubsection"/>
      </w:pPr>
      <w:r>
        <w:tab/>
        <w:t>(1A)</w:t>
      </w:r>
      <w:r>
        <w:tab/>
        <w:t>Subsection (1)(b) does not apply if the agreement or arrangement under which the person is entitled to use the land is with a taxable authority.</w:t>
      </w:r>
    </w:p>
    <w:p>
      <w:pPr>
        <w:pStyle w:val="BlankClose"/>
      </w:pPr>
    </w:p>
    <w:p>
      <w:pPr>
        <w:pStyle w:val="Heading5"/>
      </w:pPr>
      <w:bookmarkStart w:id="13" w:name="_Toc512596363"/>
      <w:r>
        <w:rPr>
          <w:rStyle w:val="CharSectno"/>
        </w:rPr>
        <w:t>6</w:t>
      </w:r>
      <w:r>
        <w:t>.</w:t>
      </w:r>
      <w:r>
        <w:tab/>
        <w:t>Section 31 amended</w:t>
      </w:r>
      <w:bookmarkEnd w:id="13"/>
    </w:p>
    <w:p>
      <w:pPr>
        <w:pStyle w:val="Subsection"/>
      </w:pPr>
      <w:r>
        <w:tab/>
      </w:r>
      <w:r>
        <w:tab/>
        <w:t>In section 31(1):</w:t>
      </w:r>
    </w:p>
    <w:p>
      <w:pPr>
        <w:pStyle w:val="Indenta"/>
      </w:pPr>
      <w:r>
        <w:tab/>
        <w:t>(a)</w:t>
      </w:r>
      <w:r>
        <w:tab/>
        <w:t>delete “(except a taxable authority)”;</w:t>
      </w:r>
    </w:p>
    <w:p>
      <w:pPr>
        <w:pStyle w:val="Indenta"/>
      </w:pPr>
      <w:r>
        <w:tab/>
        <w:t>(b)</w:t>
      </w:r>
      <w:r>
        <w:tab/>
        <w:t>delete “year, there is a person or a taxable authority who or which is taken under section 8(1) or (2) respectively to be the owner of the land for the purposes of section 7.” and insert:</w:t>
      </w:r>
    </w:p>
    <w:p>
      <w:pPr>
        <w:pStyle w:val="BlankOpen"/>
      </w:pPr>
    </w:p>
    <w:p>
      <w:pPr>
        <w:pStyle w:val="zSubsection"/>
      </w:pPr>
      <w:r>
        <w:tab/>
      </w:r>
      <w:r>
        <w:tab/>
        <w:t xml:space="preserve">year — </w:t>
      </w:r>
    </w:p>
    <w:p>
      <w:pPr>
        <w:pStyle w:val="zIndenta"/>
      </w:pPr>
      <w:r>
        <w:tab/>
        <w:t>(a)</w:t>
      </w:r>
      <w:r>
        <w:tab/>
        <w:t>the land is owned by a taxable authority; or</w:t>
      </w:r>
    </w:p>
    <w:p>
      <w:pPr>
        <w:pStyle w:val="zIndenta"/>
      </w:pPr>
      <w:r>
        <w:tab/>
        <w:t>(b)</w:t>
      </w:r>
      <w:r>
        <w:tab/>
        <w:t>a person or taxable authority is taken under section 8(1) or (2) respectively to be the owner of the land for the purposes of section 7.</w:t>
      </w:r>
    </w:p>
    <w:p>
      <w:pPr>
        <w:pStyle w:val="BlankClose"/>
      </w:pPr>
    </w:p>
    <w:p>
      <w:pPr>
        <w:pStyle w:val="Heading5"/>
      </w:pPr>
      <w:bookmarkStart w:id="14" w:name="_Toc512596364"/>
      <w:r>
        <w:rPr>
          <w:rStyle w:val="CharSectno"/>
        </w:rPr>
        <w:t>7</w:t>
      </w:r>
      <w:r>
        <w:t>.</w:t>
      </w:r>
      <w:r>
        <w:tab/>
        <w:t>Glossary amended</w:t>
      </w:r>
      <w:bookmarkEnd w:id="14"/>
    </w:p>
    <w:p>
      <w:pPr>
        <w:pStyle w:val="Subsection"/>
        <w:keepNext/>
      </w:pPr>
      <w:r>
        <w:tab/>
      </w:r>
      <w:r>
        <w:tab/>
        <w:t xml:space="preserve">In the Glossary clause 1 delete the definition of </w:t>
      </w:r>
      <w:r>
        <w:rPr>
          <w:b/>
          <w:i/>
          <w:sz w:val="22"/>
          <w:szCs w:val="22"/>
        </w:rPr>
        <w:t>public statutory authority</w:t>
      </w:r>
      <w:r>
        <w:t xml:space="preserve"> and insert:</w:t>
      </w:r>
    </w:p>
    <w:p>
      <w:pPr>
        <w:pStyle w:val="BlankOpen"/>
      </w:pPr>
    </w:p>
    <w:p>
      <w:pPr>
        <w:pStyle w:val="zyDefstart"/>
        <w:keepNext/>
      </w:pPr>
      <w:r>
        <w:tab/>
      </w:r>
      <w:r>
        <w:rPr>
          <w:rStyle w:val="CharDefText"/>
        </w:rPr>
        <w:t>public statutory authority</w:t>
      </w:r>
      <w:r>
        <w:t xml:space="preserve"> means — </w:t>
      </w:r>
    </w:p>
    <w:p>
      <w:pPr>
        <w:pStyle w:val="zyDefpara"/>
        <w:keepNext/>
      </w:pPr>
      <w:r>
        <w:tab/>
        <w:t>(a)</w:t>
      </w:r>
      <w:r>
        <w:tab/>
        <w:t xml:space="preserve">a body, whether incorporated or not, that — </w:t>
      </w:r>
    </w:p>
    <w:p>
      <w:pPr>
        <w:pStyle w:val="zyDefsubpara"/>
      </w:pPr>
      <w:r>
        <w:tab/>
        <w:t>(i)</w:t>
      </w:r>
      <w:r>
        <w:tab/>
        <w:t>is established or continued for a public purpose under a written law; and</w:t>
      </w:r>
    </w:p>
    <w:p>
      <w:pPr>
        <w:pStyle w:val="zyDefsubpara"/>
      </w:pPr>
      <w:r>
        <w:tab/>
        <w:t>(ii)</w:t>
      </w:r>
      <w:r>
        <w:tab/>
        <w:t>under the authority of a written law, performs a statutory function on behalf of the State;</w:t>
      </w:r>
    </w:p>
    <w:p>
      <w:pPr>
        <w:pStyle w:val="zyDefpara"/>
      </w:pPr>
      <w:r>
        <w:tab/>
      </w:r>
      <w:r>
        <w:tab/>
        <w:t>or</w:t>
      </w:r>
    </w:p>
    <w:p>
      <w:pPr>
        <w:pStyle w:val="zyDefpara"/>
      </w:pPr>
      <w:r>
        <w:tab/>
        <w:t>(b)</w:t>
      </w:r>
      <w:r>
        <w:tab/>
        <w:t xml:space="preserve">the holder of an office, if — </w:t>
      </w:r>
    </w:p>
    <w:p>
      <w:pPr>
        <w:pStyle w:val="zyDefsubpara"/>
      </w:pPr>
      <w:r>
        <w:tab/>
        <w:t>(i)</w:t>
      </w:r>
      <w:r>
        <w:tab/>
        <w:t>the office is established or continued for a public purpose under a written law; and</w:t>
      </w:r>
    </w:p>
    <w:p>
      <w:pPr>
        <w:pStyle w:val="zyDefsubpara"/>
      </w:pPr>
      <w:r>
        <w:tab/>
        <w:t>(ii)</w:t>
      </w:r>
      <w:r>
        <w:tab/>
        <w:t>under the authority of a written law, the holder of the office performs a statutory function on behalf of the State;</w:t>
      </w:r>
    </w:p>
    <w:p>
      <w:pPr>
        <w:pStyle w:val="BlankClose"/>
      </w:pPr>
    </w:p>
    <w:p>
      <w:pPr>
        <w:pStyle w:val="Heading2"/>
      </w:pPr>
      <w:bookmarkStart w:id="15" w:name="_Toc512596032"/>
      <w:bookmarkStart w:id="16" w:name="_Toc512596365"/>
      <w:r>
        <w:rPr>
          <w:rStyle w:val="CharPartNo"/>
        </w:rPr>
        <w:t>Part 3</w:t>
      </w:r>
      <w:r>
        <w:rPr>
          <w:rStyle w:val="CharDivNo"/>
        </w:rPr>
        <w:t> </w:t>
      </w:r>
      <w:r>
        <w:t>—</w:t>
      </w:r>
      <w:r>
        <w:rPr>
          <w:rStyle w:val="CharDivText"/>
        </w:rPr>
        <w:t> </w:t>
      </w:r>
      <w:r>
        <w:rPr>
          <w:rStyle w:val="CharPartText"/>
        </w:rPr>
        <w:t>Transitional and validation provisions</w:t>
      </w:r>
      <w:bookmarkEnd w:id="15"/>
      <w:bookmarkEnd w:id="16"/>
    </w:p>
    <w:p>
      <w:pPr>
        <w:pStyle w:val="Heading5"/>
      </w:pPr>
      <w:bookmarkStart w:id="17" w:name="_Toc512596366"/>
      <w:r>
        <w:rPr>
          <w:rStyle w:val="CharSectno"/>
        </w:rPr>
        <w:t>8</w:t>
      </w:r>
      <w:r>
        <w:t>.</w:t>
      </w:r>
      <w:r>
        <w:tab/>
        <w:t>Schedule 1 Division 5 inserted</w:t>
      </w:r>
      <w:bookmarkEnd w:id="17"/>
    </w:p>
    <w:p>
      <w:pPr>
        <w:pStyle w:val="Subsection"/>
      </w:pPr>
      <w:r>
        <w:tab/>
      </w:r>
      <w:r>
        <w:tab/>
        <w:t>At the end of Schedule 1 insert:</w:t>
      </w:r>
    </w:p>
    <w:p>
      <w:pPr>
        <w:pStyle w:val="BlankOpen"/>
      </w:pPr>
    </w:p>
    <w:p>
      <w:pPr>
        <w:pStyle w:val="zyHeading3"/>
      </w:pPr>
      <w:bookmarkStart w:id="18" w:name="_Toc512596034"/>
      <w:bookmarkStart w:id="19" w:name="_Toc512596367"/>
      <w:r>
        <w:t>Division 5</w:t>
      </w:r>
      <w:r>
        <w:rPr>
          <w:b w:val="0"/>
        </w:rPr>
        <w:t> — </w:t>
      </w:r>
      <w:r>
        <w:t xml:space="preserve">Provisions for </w:t>
      </w:r>
      <w:r>
        <w:rPr>
          <w:i/>
        </w:rPr>
        <w:t>Land Tax Assessment Amendment Act 2018</w:t>
      </w:r>
      <w:bookmarkEnd w:id="18"/>
      <w:bookmarkEnd w:id="19"/>
    </w:p>
    <w:p>
      <w:pPr>
        <w:pStyle w:val="zyHeading5"/>
      </w:pPr>
      <w:bookmarkStart w:id="20" w:name="_Toc512596368"/>
      <w:r>
        <w:t>16.</w:t>
      </w:r>
      <w:r>
        <w:tab/>
        <w:t>Terms used</w:t>
      </w:r>
      <w:bookmarkEnd w:id="20"/>
    </w:p>
    <w:p>
      <w:pPr>
        <w:pStyle w:val="zySubsection"/>
      </w:pPr>
      <w:r>
        <w:tab/>
      </w:r>
      <w:r>
        <w:tab/>
        <w:t xml:space="preserve">In this Division — </w:t>
      </w:r>
    </w:p>
    <w:p>
      <w:pPr>
        <w:pStyle w:val="zyDefstart"/>
      </w:pPr>
      <w:r>
        <w:tab/>
      </w:r>
      <w:r>
        <w:rPr>
          <w:rStyle w:val="CharDefText"/>
        </w:rPr>
        <w:t>amended Act</w:t>
      </w:r>
      <w:r>
        <w:t xml:space="preserve"> means this Act as amended by the </w:t>
      </w:r>
      <w:r>
        <w:rPr>
          <w:i/>
        </w:rPr>
        <w:t>Land Tax Assessment Amendment Act 2018</w:t>
      </w:r>
      <w:r>
        <w:t xml:space="preserve"> Part 2;</w:t>
      </w:r>
    </w:p>
    <w:p>
      <w:pPr>
        <w:pStyle w:val="z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z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zyDefstart"/>
      </w:pPr>
      <w:r>
        <w:rPr>
          <w:rStyle w:val="CharDefText"/>
        </w:rPr>
        <w:tab/>
        <w:t>non</w:t>
      </w:r>
      <w:r>
        <w:rPr>
          <w:rStyle w:val="CharDefText"/>
        </w:rPr>
        <w:noBreakHyphen/>
        <w:t>public authority</w:t>
      </w:r>
      <w:r>
        <w:t xml:space="preserve"> means a body that — </w:t>
      </w:r>
    </w:p>
    <w:p>
      <w:pPr>
        <w:pStyle w:val="zyDefpara"/>
      </w:pPr>
      <w:r>
        <w:tab/>
        <w:t>(a)</w:t>
      </w:r>
      <w:r>
        <w:tab/>
        <w:t>was a public statutory authority under the former Act; but</w:t>
      </w:r>
    </w:p>
    <w:p>
      <w:pPr>
        <w:pStyle w:val="zyDefpara"/>
      </w:pPr>
      <w:r>
        <w:rPr>
          <w:szCs w:val="22"/>
        </w:rPr>
        <w:tab/>
        <w:t>(b)</w:t>
      </w:r>
      <w:r>
        <w:rPr>
          <w:szCs w:val="22"/>
        </w:rPr>
        <w:tab/>
      </w:r>
      <w:r>
        <w:t>is not a public statutory authority under the amended Act;</w:t>
      </w:r>
    </w:p>
    <w:p>
      <w:pPr>
        <w:pStyle w:val="zyDefstart"/>
        <w:rPr>
          <w:szCs w:val="22"/>
        </w:rPr>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zyDefpara"/>
      </w:pPr>
      <w:r>
        <w:tab/>
        <w:t>(a)</w:t>
      </w:r>
      <w:r>
        <w:tab/>
        <w:t>land owned by, or vested in, a non</w:t>
      </w:r>
      <w:r>
        <w:noBreakHyphen/>
        <w:t>public authority was not exempt under section 31(1) of the former Act; or</w:t>
      </w:r>
    </w:p>
    <w:p>
      <w:pPr>
        <w:pStyle w:val="z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zyDefstart"/>
        <w:keepNext/>
      </w:pPr>
      <w:r>
        <w:tab/>
      </w:r>
      <w:r>
        <w:rPr>
          <w:rStyle w:val="CharDefText"/>
        </w:rPr>
        <w:t>validation period</w:t>
      </w:r>
      <w:r>
        <w:t xml:space="preserve"> means the period — </w:t>
      </w:r>
    </w:p>
    <w:p>
      <w:pPr>
        <w:pStyle w:val="zyDefpara"/>
      </w:pPr>
      <w:r>
        <w:tab/>
        <w:t>(a)</w:t>
      </w:r>
      <w:r>
        <w:tab/>
        <w:t xml:space="preserve">beginning on the coming into operation of the </w:t>
      </w:r>
      <w:r>
        <w:rPr>
          <w:i/>
        </w:rPr>
        <w:t>Land Tax Assessment Act 2002</w:t>
      </w:r>
      <w:r>
        <w:t>; and</w:t>
      </w:r>
    </w:p>
    <w:p>
      <w:pPr>
        <w:pStyle w:val="zyDefpara"/>
      </w:pPr>
      <w:r>
        <w:tab/>
        <w:t>(b)</w:t>
      </w:r>
      <w:r>
        <w:tab/>
        <w:t>ending immediately before commencement.</w:t>
      </w:r>
    </w:p>
    <w:p>
      <w:pPr>
        <w:pStyle w:val="zyHeading5"/>
      </w:pPr>
      <w:bookmarkStart w:id="21" w:name="_Toc512596369"/>
      <w:r>
        <w:t>17.</w:t>
      </w:r>
      <w:r>
        <w:tab/>
        <w:t>Validation of previous assessments</w:t>
      </w:r>
      <w:bookmarkEnd w:id="21"/>
    </w:p>
    <w:p>
      <w:pPr>
        <w:pStyle w:val="z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zySubsection"/>
      </w:pPr>
      <w:r>
        <w:tab/>
        <w:t>(2)</w:t>
      </w:r>
      <w:r>
        <w:tab/>
        <w:t>The rights, obligations and liabilities of all persons are taken to be, and to have always been, the same as if a previous assessment had been validly made.</w:t>
      </w:r>
    </w:p>
    <w:p>
      <w:pPr>
        <w:pStyle w:val="z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zySubsection"/>
      </w:pPr>
      <w:r>
        <w:tab/>
        <w:t>(4)</w:t>
      </w:r>
      <w:r>
        <w:tab/>
        <w:t>In this clause, a reference to the doing of anything includes a reference to an omission to do anything.</w:t>
      </w:r>
    </w:p>
    <w:p>
      <w:pPr>
        <w:pStyle w:val="zySubsection"/>
      </w:pPr>
      <w:r>
        <w:tab/>
        <w:t>(5)</w:t>
      </w:r>
      <w:r>
        <w:tab/>
        <w:t>This clause is subject to clause 18.</w:t>
      </w:r>
    </w:p>
    <w:p>
      <w:pPr>
        <w:pStyle w:val="zyHeading5"/>
      </w:pPr>
      <w:bookmarkStart w:id="22" w:name="_Toc512596370"/>
      <w:r>
        <w:t>18.</w:t>
      </w:r>
      <w:r>
        <w:tab/>
        <w:t>Land tax decisions made or pending</w:t>
      </w:r>
      <w:bookmarkEnd w:id="22"/>
    </w:p>
    <w:p>
      <w:pPr>
        <w:pStyle w:val="zySubsection"/>
      </w:pPr>
      <w:r>
        <w:tab/>
        <w:t>(1)</w:t>
      </w:r>
      <w:r>
        <w:tab/>
        <w:t xml:space="preserve">In this clause — </w:t>
      </w:r>
    </w:p>
    <w:p>
      <w:pPr>
        <w:pStyle w:val="zDefstart"/>
        <w:rPr>
          <w:sz w:val="22"/>
        </w:rPr>
      </w:pPr>
      <w:r>
        <w:tab/>
      </w:r>
      <w:r>
        <w:rPr>
          <w:rStyle w:val="CharDefText"/>
          <w:sz w:val="22"/>
        </w:rPr>
        <w:t>decision</w:t>
      </w:r>
      <w:r>
        <w:t xml:space="preserve"> </w:t>
      </w:r>
      <w:r>
        <w:rPr>
          <w:sz w:val="22"/>
        </w:rPr>
        <w:t xml:space="preserve">means — </w:t>
      </w:r>
    </w:p>
    <w:p>
      <w:pPr>
        <w:pStyle w:val="zyDefpara"/>
      </w:pPr>
      <w:r>
        <w:tab/>
        <w:t>(a)</w:t>
      </w:r>
      <w:r>
        <w:tab/>
        <w:t>a decision of a court or tribunal made under a land tax Act before commencement; or</w:t>
      </w:r>
    </w:p>
    <w:p>
      <w:pPr>
        <w:pStyle w:val="zyDefpara"/>
      </w:pPr>
      <w:r>
        <w:tab/>
        <w:t>(b)</w:t>
      </w:r>
      <w:r>
        <w:tab/>
        <w:t>an objection determined by the Commissioner before commencement.</w:t>
      </w:r>
    </w:p>
    <w:p>
      <w:pPr>
        <w:pStyle w:val="zySubsection"/>
      </w:pPr>
      <w:r>
        <w:tab/>
        <w:t>(2)</w:t>
      </w:r>
      <w:r>
        <w:tab/>
        <w:t>To the extent of any conflict or inconsistency between clause 17 and a decision, the decision prevails.</w:t>
      </w:r>
    </w:p>
    <w:p>
      <w:pPr>
        <w:pStyle w:val="z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z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zyIndenta"/>
      </w:pPr>
      <w:r>
        <w:tab/>
        <w:t>(a)</w:t>
      </w:r>
      <w:r>
        <w:tab/>
        <w:t>an objection in respect of the assessment was lodged, but not finally determined by the Commissioner, under a land tax Act before 15 July 2015; or</w:t>
      </w:r>
    </w:p>
    <w:p>
      <w:pPr>
        <w:pStyle w:val="zyIndenta"/>
      </w:pPr>
      <w:r>
        <w:tab/>
        <w:t>(b)</w:t>
      </w:r>
      <w:r>
        <w:tab/>
        <w:t>review proceedings in respect of the assessment were commenced, but not finally determined, under a land tax Act before 15 July 2015.</w:t>
      </w:r>
    </w:p>
    <w:p>
      <w:pPr>
        <w:pStyle w:val="z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zyHeading5"/>
      </w:pPr>
      <w:bookmarkStart w:id="23" w:name="_Toc512596371"/>
      <w:r>
        <w:t>19.</w:t>
      </w:r>
      <w:r>
        <w:tab/>
        <w:t>Reassessment</w:t>
      </w:r>
      <w:bookmarkEnd w:id="23"/>
    </w:p>
    <w:p>
      <w:pPr>
        <w:pStyle w:val="z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3815" cy="2620433"/>
                <wp:effectExtent l="0" t="0" r="1905" b="8890"/>
                <wp:wrapNone/>
                <wp:docPr id="3" name="Authority"/>
                <wp:cNvGraphicFramePr/>
                <a:graphic xmlns:a="http://schemas.openxmlformats.org/drawingml/2006/main">
                  <a:graphicData uri="http://schemas.microsoft.com/office/word/2010/wordprocessingShape">
                    <wps:wsp>
                      <wps:cNvSpPr txBox="1"/>
                      <wps:spPr>
                        <a:xfrm>
                          <a:off x="0" y="0"/>
                          <a:ext cx="133815" cy="2620433"/>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55pt;height:206.3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" stroked="f" strokeweight=".5pt">
                <v:textbox>
                  <w:txbxContent>
                    <w:p w:rsidR="00A76097" w:rsidRDefault="00A7609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85A16D8"/>
    <w:multiLevelType w:val="hybridMultilevel"/>
    <w:tmpl w:val="3C08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0"/>
  </w:num>
  <w:num w:numId="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712355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02123236" w:val="RemoveTocBookmarks,RemoveUnusedBookmarks,RemoveLanguageTags,UsedStyles,ResetPageSize"/>
    <w:docVar w:name="WAFER_20171102123236_GUID" w:val="2e197907-61ce-4035-bc6d-f0f0d63a26f9"/>
    <w:docVar w:name="WAFER_20180427123557" w:val="RemoveTocBookmarks,RemoveUnusedBookmarks,RemoveLanguageTags,UpdateStyles,UsedStyles,ResetPageSize"/>
    <w:docVar w:name="WAFER_20180427123557_GUID" w:val="23c618e6-34d1-4723-8778-8507a930df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05F3-94DE-4DC6-ADD0-526E81B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1238</Words>
  <Characters>5910</Characters>
  <Application>Microsoft Office Word</Application>
  <DocSecurity>0</DocSecurity>
  <Lines>203</Lines>
  <Paragraphs>129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Amendment Act 2018 - 00-00-02</dc:title>
  <dc:subject/>
  <dc:creator/>
  <cp:keywords/>
  <dc:description/>
  <cp:lastModifiedBy>svcMRProcess</cp:lastModifiedBy>
  <cp:revision>4</cp:revision>
  <cp:lastPrinted>2018-04-27T03:18:00Z</cp:lastPrinted>
  <dcterms:created xsi:type="dcterms:W3CDTF">2018-08-23T01:16:00Z</dcterms:created>
  <dcterms:modified xsi:type="dcterms:W3CDTF">2018-08-23T01:16:00Z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2608</vt:lpwstr>
  </property>
  <property fmtid="{D5CDD505-2E9C-101B-9397-08002B2CF9AE}" pid="3" name="ActNo">
    <vt:lpwstr>5 of 2018</vt:lpwstr>
  </property>
  <property fmtid="{D5CDD505-2E9C-101B-9397-08002B2CF9AE}" pid="4" name="DocumentType">
    <vt:lpwstr>Act</vt:lpwstr>
  </property>
  <property fmtid="{D5CDD505-2E9C-101B-9397-08002B2CF9AE}" pid="5" name="CommencementDate">
    <vt:lpwstr>20180426</vt:lpwstr>
  </property>
  <property fmtid="{D5CDD505-2E9C-101B-9397-08002B2CF9AE}" pid="6" name="AsAtDate">
    <vt:lpwstr>26 Apr 2018</vt:lpwstr>
  </property>
  <property fmtid="{D5CDD505-2E9C-101B-9397-08002B2CF9AE}" pid="7" name="Suffix">
    <vt:lpwstr>00-00-02</vt:lpwstr>
  </property>
  <property fmtid="{D5CDD505-2E9C-101B-9397-08002B2CF9AE}" pid="8" name="ActNoFooter">
    <vt:lpwstr>No. 5 of 2018</vt:lpwstr>
  </property>
</Properties>
</file>