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82" w:rsidRDefault="00A85852">
      <w:pPr>
        <w:pStyle w:val="WA"/>
      </w:pPr>
      <w:bookmarkStart w:id="0" w:name="_GoBack"/>
      <w:bookmarkEnd w:id="0"/>
      <w:r>
        <w:t>Western Australia</w:t>
      </w:r>
    </w:p>
    <w:p w:rsidR="00342C82" w:rsidRDefault="00A85852">
      <w:pPr>
        <w:pStyle w:val="NameofActRegPage1"/>
        <w:spacing w:before="3760" w:after="4200"/>
      </w:pPr>
      <w:r>
        <w:fldChar w:fldCharType="begin"/>
      </w:r>
      <w:r>
        <w:instrText xml:space="preserve"> STYLEREF "Name Of Act/Reg"</w:instrText>
      </w:r>
      <w:r>
        <w:fldChar w:fldCharType="separate"/>
      </w:r>
      <w:r w:rsidR="00DE1A32">
        <w:rPr>
          <w:noProof/>
        </w:rPr>
        <w:t>Port Hedland Port Authority (Debentures and Inscribed Stock) Regulations</w:t>
      </w:r>
      <w:r>
        <w:fldChar w:fldCharType="end"/>
      </w:r>
    </w:p>
    <w:p w:rsidR="00342C82" w:rsidRDefault="00342C82">
      <w:pPr>
        <w:jc w:val="center"/>
        <w:rPr>
          <w:b/>
        </w:rPr>
        <w:sectPr w:rsidR="00342C8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42C82" w:rsidRDefault="00A85852">
      <w:pPr>
        <w:pStyle w:val="WA"/>
      </w:pPr>
      <w:r>
        <w:lastRenderedPageBreak/>
        <w:t>Western Australia</w:t>
      </w:r>
    </w:p>
    <w:p w:rsidR="00342C82" w:rsidRDefault="00A85852">
      <w:pPr>
        <w:pStyle w:val="NameofActRegPage1"/>
      </w:pPr>
      <w:r>
        <w:fldChar w:fldCharType="begin"/>
      </w:r>
      <w:r>
        <w:instrText xml:space="preserve"> STYLEREF "Name Of Act/Reg"</w:instrText>
      </w:r>
      <w:r>
        <w:fldChar w:fldCharType="separate"/>
      </w:r>
      <w:r w:rsidR="00DE1A32">
        <w:rPr>
          <w:noProof/>
        </w:rPr>
        <w:t>Port Hedland Port Authority (Debentures and Inscribed Stock) Regulations</w:t>
      </w:r>
      <w:r>
        <w:fldChar w:fldCharType="end"/>
      </w:r>
    </w:p>
    <w:p w:rsidR="00342C82" w:rsidRDefault="00A85852">
      <w:pPr>
        <w:pStyle w:val="Arrangement"/>
      </w:pPr>
      <w:r>
        <w:t>CONTENTS</w:t>
      </w:r>
    </w:p>
    <w:p w:rsidR="00342C82" w:rsidRDefault="00A85852">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342C82" w:rsidRDefault="00A85852">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_Toc434728647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_Toc434728648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3</w:t>
      </w:r>
      <w:r>
        <w:rPr>
          <w:noProof/>
          <w:snapToGrid w:val="0"/>
        </w:rPr>
        <w:t>.</w:t>
      </w:r>
      <w:r>
        <w:rPr>
          <w:noProof/>
        </w:rPr>
        <w:tab/>
      </w:r>
      <w:r>
        <w:rPr>
          <w:noProof/>
          <w:snapToGrid w:val="0"/>
        </w:rPr>
        <w:t>Form of debenture</w:t>
      </w:r>
      <w:r>
        <w:rPr>
          <w:noProof/>
        </w:rPr>
        <w:tab/>
      </w:r>
      <w:r>
        <w:rPr>
          <w:noProof/>
        </w:rPr>
        <w:fldChar w:fldCharType="begin"/>
      </w:r>
      <w:r>
        <w:rPr>
          <w:noProof/>
        </w:rPr>
        <w:instrText xml:space="preserve"> PAGEREF _Toc434728649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4</w:t>
      </w:r>
      <w:r>
        <w:rPr>
          <w:noProof/>
          <w:snapToGrid w:val="0"/>
        </w:rPr>
        <w:t>.</w:t>
      </w:r>
      <w:r>
        <w:rPr>
          <w:noProof/>
        </w:rPr>
        <w:tab/>
      </w:r>
      <w:r>
        <w:rPr>
          <w:noProof/>
          <w:snapToGrid w:val="0"/>
        </w:rPr>
        <w:t>Application for debentures or stock</w:t>
      </w:r>
      <w:r>
        <w:rPr>
          <w:noProof/>
        </w:rPr>
        <w:tab/>
      </w:r>
      <w:r>
        <w:rPr>
          <w:noProof/>
        </w:rPr>
        <w:fldChar w:fldCharType="begin"/>
      </w:r>
      <w:r>
        <w:rPr>
          <w:noProof/>
        </w:rPr>
        <w:instrText xml:space="preserve"> PAGEREF _Toc434728650 \h </w:instrText>
      </w:r>
      <w:r>
        <w:rPr>
          <w:noProof/>
        </w:rPr>
      </w:r>
      <w:r>
        <w:rPr>
          <w:noProof/>
        </w:rPr>
        <w:fldChar w:fldCharType="separate"/>
      </w:r>
      <w:r w:rsidR="00DE1A32">
        <w:rPr>
          <w:noProof/>
        </w:rPr>
        <w:t>3</w:t>
      </w:r>
      <w:r>
        <w:rPr>
          <w:noProof/>
        </w:rPr>
        <w:fldChar w:fldCharType="end"/>
      </w:r>
    </w:p>
    <w:p w:rsidR="00342C82" w:rsidRDefault="00A85852">
      <w:pPr>
        <w:pStyle w:val="TOC2"/>
        <w:tabs>
          <w:tab w:val="right" w:leader="dot" w:pos="7086"/>
        </w:tabs>
        <w:rPr>
          <w:noProof/>
        </w:rPr>
      </w:pPr>
      <w:r>
        <w:rPr>
          <w:noProof/>
        </w:rPr>
        <w:t>Part II — Inscription and issue of stock</w:t>
      </w:r>
    </w:p>
    <w:p w:rsidR="00342C82" w:rsidRDefault="00A85852">
      <w:pPr>
        <w:pStyle w:val="TOC4"/>
        <w:tabs>
          <w:tab w:val="left" w:pos="1483"/>
        </w:tabs>
        <w:rPr>
          <w:noProof/>
        </w:rPr>
      </w:pPr>
      <w:r>
        <w:rPr>
          <w:noProof/>
        </w:rPr>
        <w:t>5</w:t>
      </w:r>
      <w:r>
        <w:rPr>
          <w:noProof/>
          <w:snapToGrid w:val="0"/>
        </w:rPr>
        <w:t>.</w:t>
      </w:r>
      <w:r>
        <w:rPr>
          <w:noProof/>
        </w:rPr>
        <w:tab/>
      </w:r>
      <w:r>
        <w:rPr>
          <w:noProof/>
          <w:snapToGrid w:val="0"/>
        </w:rPr>
        <w:t>Stock ledger</w:t>
      </w:r>
      <w:r>
        <w:rPr>
          <w:noProof/>
        </w:rPr>
        <w:tab/>
      </w:r>
      <w:r>
        <w:rPr>
          <w:noProof/>
        </w:rPr>
        <w:fldChar w:fldCharType="begin"/>
      </w:r>
      <w:r>
        <w:rPr>
          <w:noProof/>
        </w:rPr>
        <w:instrText xml:space="preserve"> PAGEREF _Toc434728651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6</w:t>
      </w:r>
      <w:r>
        <w:rPr>
          <w:noProof/>
          <w:snapToGrid w:val="0"/>
        </w:rPr>
        <w:t>.</w:t>
      </w:r>
      <w:r>
        <w:rPr>
          <w:noProof/>
        </w:rPr>
        <w:tab/>
      </w:r>
      <w:r>
        <w:rPr>
          <w:noProof/>
          <w:snapToGrid w:val="0"/>
        </w:rPr>
        <w:t>Inscription of stock</w:t>
      </w:r>
      <w:r>
        <w:rPr>
          <w:noProof/>
        </w:rPr>
        <w:tab/>
      </w:r>
      <w:r>
        <w:rPr>
          <w:noProof/>
        </w:rPr>
        <w:fldChar w:fldCharType="begin"/>
      </w:r>
      <w:r>
        <w:rPr>
          <w:noProof/>
        </w:rPr>
        <w:instrText xml:space="preserve"> PAGEREF _Toc434728652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7</w:t>
      </w:r>
      <w:r>
        <w:rPr>
          <w:noProof/>
          <w:snapToGrid w:val="0"/>
        </w:rPr>
        <w:t>.</w:t>
      </w:r>
      <w:r>
        <w:rPr>
          <w:noProof/>
        </w:rPr>
        <w:tab/>
      </w:r>
      <w:r>
        <w:rPr>
          <w:noProof/>
          <w:snapToGrid w:val="0"/>
        </w:rPr>
        <w:t>Companies, firms and corporations</w:t>
      </w:r>
      <w:r>
        <w:rPr>
          <w:noProof/>
        </w:rPr>
        <w:tab/>
      </w:r>
      <w:r>
        <w:rPr>
          <w:noProof/>
        </w:rPr>
        <w:fldChar w:fldCharType="begin"/>
      </w:r>
      <w:r>
        <w:rPr>
          <w:noProof/>
        </w:rPr>
        <w:instrText xml:space="preserve"> PAGEREF _Toc434728653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8</w:t>
      </w:r>
      <w:r>
        <w:rPr>
          <w:noProof/>
          <w:snapToGrid w:val="0"/>
        </w:rPr>
        <w:t>.</w:t>
      </w:r>
      <w:r>
        <w:rPr>
          <w:noProof/>
        </w:rPr>
        <w:tab/>
      </w:r>
      <w:r>
        <w:rPr>
          <w:noProof/>
          <w:snapToGrid w:val="0"/>
        </w:rPr>
        <w:t>Friendly societies, industrial unions, industrial organisations or incorporated associations</w:t>
      </w:r>
      <w:r>
        <w:rPr>
          <w:noProof/>
        </w:rPr>
        <w:tab/>
      </w:r>
      <w:r>
        <w:rPr>
          <w:noProof/>
        </w:rPr>
        <w:fldChar w:fldCharType="begin"/>
      </w:r>
      <w:r>
        <w:rPr>
          <w:noProof/>
        </w:rPr>
        <w:instrText xml:space="preserve"> PAGEREF _Toc434728654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9</w:t>
      </w:r>
      <w:r>
        <w:rPr>
          <w:noProof/>
          <w:snapToGrid w:val="0"/>
        </w:rPr>
        <w:t>.</w:t>
      </w:r>
      <w:r>
        <w:rPr>
          <w:noProof/>
        </w:rPr>
        <w:tab/>
      </w:r>
      <w:r>
        <w:rPr>
          <w:noProof/>
          <w:snapToGrid w:val="0"/>
        </w:rPr>
        <w:t>Trusts not recognised</w:t>
      </w:r>
      <w:r>
        <w:rPr>
          <w:noProof/>
        </w:rPr>
        <w:tab/>
      </w:r>
      <w:r>
        <w:rPr>
          <w:noProof/>
        </w:rPr>
        <w:fldChar w:fldCharType="begin"/>
      </w:r>
      <w:r>
        <w:rPr>
          <w:noProof/>
        </w:rPr>
        <w:instrText xml:space="preserve"> PAGEREF _Toc434728655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10</w:t>
      </w:r>
      <w:r>
        <w:rPr>
          <w:noProof/>
          <w:snapToGrid w:val="0"/>
        </w:rPr>
        <w:t>.</w:t>
      </w:r>
      <w:r>
        <w:rPr>
          <w:noProof/>
        </w:rPr>
        <w:tab/>
      </w:r>
      <w:r>
        <w:rPr>
          <w:noProof/>
          <w:snapToGrid w:val="0"/>
        </w:rPr>
        <w:t>Change of address</w:t>
      </w:r>
      <w:r>
        <w:rPr>
          <w:noProof/>
        </w:rPr>
        <w:tab/>
      </w:r>
      <w:r>
        <w:rPr>
          <w:noProof/>
        </w:rPr>
        <w:fldChar w:fldCharType="begin"/>
      </w:r>
      <w:r>
        <w:rPr>
          <w:noProof/>
        </w:rPr>
        <w:instrText xml:space="preserve"> PAGEREF _Toc434728656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11</w:t>
      </w:r>
      <w:r>
        <w:rPr>
          <w:noProof/>
          <w:snapToGrid w:val="0"/>
        </w:rPr>
        <w:t>.</w:t>
      </w:r>
      <w:r>
        <w:rPr>
          <w:noProof/>
        </w:rPr>
        <w:tab/>
      </w:r>
      <w:r>
        <w:rPr>
          <w:noProof/>
          <w:snapToGrid w:val="0"/>
        </w:rPr>
        <w:t>Marriage of female stockholder</w:t>
      </w:r>
      <w:r>
        <w:rPr>
          <w:noProof/>
        </w:rPr>
        <w:tab/>
      </w:r>
      <w:r>
        <w:rPr>
          <w:noProof/>
        </w:rPr>
        <w:fldChar w:fldCharType="begin"/>
      </w:r>
      <w:r>
        <w:rPr>
          <w:noProof/>
        </w:rPr>
        <w:instrText xml:space="preserve"> PAGEREF _Toc434728657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12</w:t>
      </w:r>
      <w:r>
        <w:rPr>
          <w:noProof/>
          <w:snapToGrid w:val="0"/>
        </w:rPr>
        <w:t>.</w:t>
      </w:r>
      <w:r>
        <w:rPr>
          <w:noProof/>
        </w:rPr>
        <w:tab/>
      </w:r>
      <w:r>
        <w:rPr>
          <w:noProof/>
          <w:snapToGrid w:val="0"/>
        </w:rPr>
        <w:t>Correction of mistake in stock ledger</w:t>
      </w:r>
      <w:r>
        <w:rPr>
          <w:noProof/>
        </w:rPr>
        <w:tab/>
      </w:r>
      <w:r>
        <w:rPr>
          <w:noProof/>
        </w:rPr>
        <w:fldChar w:fldCharType="begin"/>
      </w:r>
      <w:r>
        <w:rPr>
          <w:noProof/>
        </w:rPr>
        <w:instrText xml:space="preserve"> PAGEREF _Toc434728658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13</w:t>
      </w:r>
      <w:r>
        <w:rPr>
          <w:noProof/>
          <w:snapToGrid w:val="0"/>
        </w:rPr>
        <w:t>.</w:t>
      </w:r>
      <w:r>
        <w:rPr>
          <w:noProof/>
        </w:rPr>
        <w:tab/>
      </w:r>
      <w:r>
        <w:rPr>
          <w:noProof/>
          <w:snapToGrid w:val="0"/>
        </w:rPr>
        <w:t>Signatures of stockholders</w:t>
      </w:r>
      <w:r>
        <w:rPr>
          <w:noProof/>
        </w:rPr>
        <w:tab/>
      </w:r>
      <w:r>
        <w:rPr>
          <w:noProof/>
        </w:rPr>
        <w:fldChar w:fldCharType="begin"/>
      </w:r>
      <w:r>
        <w:rPr>
          <w:noProof/>
        </w:rPr>
        <w:instrText xml:space="preserve"> PAGEREF _Toc434728659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14</w:t>
      </w:r>
      <w:r>
        <w:rPr>
          <w:noProof/>
          <w:snapToGrid w:val="0"/>
        </w:rPr>
        <w:t>.</w:t>
      </w:r>
      <w:r>
        <w:rPr>
          <w:noProof/>
        </w:rPr>
        <w:tab/>
      </w:r>
      <w:r>
        <w:rPr>
          <w:noProof/>
          <w:snapToGrid w:val="0"/>
        </w:rPr>
        <w:t>Inspection of stock ledger</w:t>
      </w:r>
      <w:r>
        <w:rPr>
          <w:noProof/>
        </w:rPr>
        <w:tab/>
      </w:r>
      <w:r>
        <w:rPr>
          <w:noProof/>
        </w:rPr>
        <w:fldChar w:fldCharType="begin"/>
      </w:r>
      <w:r>
        <w:rPr>
          <w:noProof/>
        </w:rPr>
        <w:instrText xml:space="preserve"> PAGEREF _Toc434728660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15</w:t>
      </w:r>
      <w:r>
        <w:rPr>
          <w:noProof/>
          <w:snapToGrid w:val="0"/>
        </w:rPr>
        <w:t>.</w:t>
      </w:r>
      <w:r>
        <w:rPr>
          <w:noProof/>
        </w:rPr>
        <w:tab/>
      </w:r>
      <w:r>
        <w:rPr>
          <w:noProof/>
          <w:snapToGrid w:val="0"/>
        </w:rPr>
        <w:t>Certificate of inscription of stock</w:t>
      </w:r>
      <w:r>
        <w:rPr>
          <w:noProof/>
        </w:rPr>
        <w:tab/>
      </w:r>
      <w:r>
        <w:rPr>
          <w:noProof/>
        </w:rPr>
        <w:fldChar w:fldCharType="begin"/>
      </w:r>
      <w:r>
        <w:rPr>
          <w:noProof/>
        </w:rPr>
        <w:instrText xml:space="preserve"> PAGEREF _Toc434728661 \h </w:instrText>
      </w:r>
      <w:r>
        <w:rPr>
          <w:noProof/>
        </w:rPr>
      </w:r>
      <w:r>
        <w:rPr>
          <w:noProof/>
        </w:rPr>
        <w:fldChar w:fldCharType="separate"/>
      </w:r>
      <w:r w:rsidR="00DE1A32">
        <w:rPr>
          <w:noProof/>
        </w:rPr>
        <w:t>3</w:t>
      </w:r>
      <w:r>
        <w:rPr>
          <w:noProof/>
        </w:rPr>
        <w:fldChar w:fldCharType="end"/>
      </w:r>
    </w:p>
    <w:p w:rsidR="00342C82" w:rsidRDefault="00A85852">
      <w:pPr>
        <w:pStyle w:val="TOC2"/>
        <w:tabs>
          <w:tab w:val="right" w:leader="dot" w:pos="7086"/>
        </w:tabs>
        <w:rPr>
          <w:noProof/>
        </w:rPr>
      </w:pPr>
      <w:r>
        <w:rPr>
          <w:noProof/>
        </w:rPr>
        <w:t>Part III — Transfers and transmissions of stock</w:t>
      </w:r>
    </w:p>
    <w:p w:rsidR="00342C82" w:rsidRDefault="00A85852">
      <w:pPr>
        <w:pStyle w:val="TOC4"/>
        <w:tabs>
          <w:tab w:val="left" w:pos="1483"/>
        </w:tabs>
        <w:rPr>
          <w:noProof/>
        </w:rPr>
      </w:pPr>
      <w:r>
        <w:rPr>
          <w:noProof/>
        </w:rPr>
        <w:lastRenderedPageBreak/>
        <w:t>16</w:t>
      </w:r>
      <w:r>
        <w:rPr>
          <w:noProof/>
          <w:snapToGrid w:val="0"/>
        </w:rPr>
        <w:t>.</w:t>
      </w:r>
      <w:r>
        <w:rPr>
          <w:noProof/>
        </w:rPr>
        <w:tab/>
      </w:r>
      <w:r>
        <w:rPr>
          <w:noProof/>
          <w:snapToGrid w:val="0"/>
        </w:rPr>
        <w:t>Transfers</w:t>
      </w:r>
      <w:r>
        <w:rPr>
          <w:noProof/>
        </w:rPr>
        <w:tab/>
      </w:r>
      <w:r>
        <w:rPr>
          <w:noProof/>
        </w:rPr>
        <w:fldChar w:fldCharType="begin"/>
      </w:r>
      <w:r>
        <w:rPr>
          <w:noProof/>
        </w:rPr>
        <w:instrText xml:space="preserve"> PAGEREF _Toc434728662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17</w:t>
      </w:r>
      <w:r>
        <w:rPr>
          <w:noProof/>
          <w:snapToGrid w:val="0"/>
        </w:rPr>
        <w:t>.</w:t>
      </w:r>
      <w:r>
        <w:rPr>
          <w:noProof/>
        </w:rPr>
        <w:tab/>
      </w:r>
      <w:r>
        <w:rPr>
          <w:noProof/>
          <w:snapToGrid w:val="0"/>
        </w:rPr>
        <w:t>Marking of form of transfer of stock</w:t>
      </w:r>
      <w:r>
        <w:rPr>
          <w:noProof/>
        </w:rPr>
        <w:tab/>
      </w:r>
      <w:r>
        <w:rPr>
          <w:noProof/>
        </w:rPr>
        <w:fldChar w:fldCharType="begin"/>
      </w:r>
      <w:r>
        <w:rPr>
          <w:noProof/>
        </w:rPr>
        <w:instrText xml:space="preserve"> PAGEREF _Toc434728663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18</w:t>
      </w:r>
      <w:r>
        <w:rPr>
          <w:noProof/>
          <w:snapToGrid w:val="0"/>
        </w:rPr>
        <w:t>.</w:t>
      </w:r>
      <w:r>
        <w:rPr>
          <w:noProof/>
        </w:rPr>
        <w:tab/>
      </w:r>
      <w:r>
        <w:rPr>
          <w:noProof/>
          <w:snapToGrid w:val="0"/>
        </w:rPr>
        <w:t>Notice of dealing</w:t>
      </w:r>
      <w:r>
        <w:rPr>
          <w:noProof/>
        </w:rPr>
        <w:tab/>
      </w:r>
      <w:r>
        <w:rPr>
          <w:noProof/>
        </w:rPr>
        <w:fldChar w:fldCharType="begin"/>
      </w:r>
      <w:r>
        <w:rPr>
          <w:noProof/>
        </w:rPr>
        <w:instrText xml:space="preserve"> PAGEREF _Toc434728664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19</w:t>
      </w:r>
      <w:r>
        <w:rPr>
          <w:noProof/>
          <w:snapToGrid w:val="0"/>
        </w:rPr>
        <w:t>.</w:t>
      </w:r>
      <w:r>
        <w:rPr>
          <w:noProof/>
        </w:rPr>
        <w:tab/>
      </w:r>
      <w:r>
        <w:rPr>
          <w:noProof/>
          <w:snapToGrid w:val="0"/>
        </w:rPr>
        <w:t>Transfers to be lodged on a transfer day</w:t>
      </w:r>
      <w:r>
        <w:rPr>
          <w:noProof/>
        </w:rPr>
        <w:tab/>
      </w:r>
      <w:r>
        <w:rPr>
          <w:noProof/>
        </w:rPr>
        <w:fldChar w:fldCharType="begin"/>
      </w:r>
      <w:r>
        <w:rPr>
          <w:noProof/>
        </w:rPr>
        <w:instrText xml:space="preserve"> PAGEREF _Toc434728665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20</w:t>
      </w:r>
      <w:r>
        <w:rPr>
          <w:noProof/>
          <w:snapToGrid w:val="0"/>
        </w:rPr>
        <w:t>.</w:t>
      </w:r>
      <w:r>
        <w:rPr>
          <w:noProof/>
        </w:rPr>
        <w:tab/>
      </w:r>
      <w:r>
        <w:rPr>
          <w:noProof/>
          <w:snapToGrid w:val="0"/>
        </w:rPr>
        <w:t>Entries in stock ledger</w:t>
      </w:r>
      <w:r>
        <w:rPr>
          <w:noProof/>
        </w:rPr>
        <w:tab/>
      </w:r>
      <w:r>
        <w:rPr>
          <w:noProof/>
        </w:rPr>
        <w:fldChar w:fldCharType="begin"/>
      </w:r>
      <w:r>
        <w:rPr>
          <w:noProof/>
        </w:rPr>
        <w:instrText xml:space="preserve"> PAGEREF _Toc434728666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21</w:t>
      </w:r>
      <w:r>
        <w:rPr>
          <w:noProof/>
          <w:snapToGrid w:val="0"/>
        </w:rPr>
        <w:t>.</w:t>
      </w:r>
      <w:r>
        <w:rPr>
          <w:noProof/>
        </w:rPr>
        <w:tab/>
      </w:r>
      <w:r>
        <w:rPr>
          <w:noProof/>
          <w:snapToGrid w:val="0"/>
        </w:rPr>
        <w:t>Deceased stockholders</w:t>
      </w:r>
      <w:r>
        <w:rPr>
          <w:noProof/>
        </w:rPr>
        <w:tab/>
      </w:r>
      <w:r>
        <w:rPr>
          <w:noProof/>
        </w:rPr>
        <w:fldChar w:fldCharType="begin"/>
      </w:r>
      <w:r>
        <w:rPr>
          <w:noProof/>
        </w:rPr>
        <w:instrText xml:space="preserve"> PAGEREF _Toc434728667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22</w:t>
      </w:r>
      <w:r>
        <w:rPr>
          <w:noProof/>
          <w:snapToGrid w:val="0"/>
        </w:rPr>
        <w:t>.</w:t>
      </w:r>
      <w:r>
        <w:rPr>
          <w:noProof/>
        </w:rPr>
        <w:tab/>
      </w:r>
      <w:r>
        <w:rPr>
          <w:noProof/>
          <w:snapToGrid w:val="0"/>
        </w:rPr>
        <w:t>Transmission of stock</w:t>
      </w:r>
      <w:r>
        <w:rPr>
          <w:noProof/>
        </w:rPr>
        <w:tab/>
      </w:r>
      <w:r>
        <w:rPr>
          <w:noProof/>
        </w:rPr>
        <w:fldChar w:fldCharType="begin"/>
      </w:r>
      <w:r>
        <w:rPr>
          <w:noProof/>
        </w:rPr>
        <w:instrText xml:space="preserve"> PAGEREF _Toc434728668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23</w:t>
      </w:r>
      <w:r>
        <w:rPr>
          <w:noProof/>
          <w:snapToGrid w:val="0"/>
        </w:rPr>
        <w:t>.</w:t>
      </w:r>
      <w:r>
        <w:rPr>
          <w:noProof/>
        </w:rPr>
        <w:tab/>
      </w:r>
      <w:r>
        <w:rPr>
          <w:noProof/>
          <w:snapToGrid w:val="0"/>
        </w:rPr>
        <w:t>Power of Registrar to dispense with production or re</w:t>
      </w:r>
      <w:r>
        <w:rPr>
          <w:noProof/>
          <w:snapToGrid w:val="0"/>
        </w:rPr>
        <w:noBreakHyphen/>
        <w:t>sealing of probate</w:t>
      </w:r>
      <w:r>
        <w:rPr>
          <w:noProof/>
        </w:rPr>
        <w:tab/>
      </w:r>
      <w:r>
        <w:rPr>
          <w:noProof/>
        </w:rPr>
        <w:fldChar w:fldCharType="begin"/>
      </w:r>
      <w:r>
        <w:rPr>
          <w:noProof/>
        </w:rPr>
        <w:instrText xml:space="preserve"> PAGEREF _Toc434728669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24</w:t>
      </w:r>
      <w:r>
        <w:rPr>
          <w:noProof/>
          <w:snapToGrid w:val="0"/>
        </w:rPr>
        <w:t>.</w:t>
      </w:r>
      <w:r>
        <w:rPr>
          <w:noProof/>
        </w:rPr>
        <w:tab/>
      </w:r>
      <w:r>
        <w:rPr>
          <w:noProof/>
          <w:snapToGrid w:val="0"/>
        </w:rPr>
        <w:t>Persons entitled to be registered on transmission</w:t>
      </w:r>
      <w:r>
        <w:rPr>
          <w:noProof/>
        </w:rPr>
        <w:tab/>
      </w:r>
      <w:r>
        <w:rPr>
          <w:noProof/>
        </w:rPr>
        <w:fldChar w:fldCharType="begin"/>
      </w:r>
      <w:r>
        <w:rPr>
          <w:noProof/>
        </w:rPr>
        <w:instrText xml:space="preserve"> PAGEREF _Toc434728670 \h </w:instrText>
      </w:r>
      <w:r>
        <w:rPr>
          <w:noProof/>
        </w:rPr>
      </w:r>
      <w:r>
        <w:rPr>
          <w:noProof/>
        </w:rPr>
        <w:fldChar w:fldCharType="separate"/>
      </w:r>
      <w:r w:rsidR="00DE1A32">
        <w:rPr>
          <w:noProof/>
        </w:rPr>
        <w:t>3</w:t>
      </w:r>
      <w:r>
        <w:rPr>
          <w:noProof/>
        </w:rPr>
        <w:fldChar w:fldCharType="end"/>
      </w:r>
    </w:p>
    <w:p w:rsidR="00342C82" w:rsidRDefault="00A85852">
      <w:pPr>
        <w:pStyle w:val="TOC2"/>
        <w:tabs>
          <w:tab w:val="right" w:leader="dot" w:pos="7086"/>
        </w:tabs>
        <w:rPr>
          <w:noProof/>
        </w:rPr>
      </w:pPr>
      <w:r>
        <w:rPr>
          <w:noProof/>
        </w:rPr>
        <w:t>Part IV — Issue of debentures</w:t>
      </w:r>
    </w:p>
    <w:p w:rsidR="00342C82" w:rsidRDefault="00A85852">
      <w:pPr>
        <w:pStyle w:val="TOC4"/>
        <w:tabs>
          <w:tab w:val="left" w:pos="1483"/>
        </w:tabs>
        <w:rPr>
          <w:noProof/>
        </w:rPr>
      </w:pPr>
      <w:r>
        <w:rPr>
          <w:noProof/>
        </w:rPr>
        <w:t>25</w:t>
      </w:r>
      <w:r>
        <w:rPr>
          <w:noProof/>
          <w:snapToGrid w:val="0"/>
        </w:rPr>
        <w:t>.</w:t>
      </w:r>
      <w:r>
        <w:rPr>
          <w:noProof/>
        </w:rPr>
        <w:tab/>
      </w:r>
      <w:r>
        <w:rPr>
          <w:noProof/>
          <w:snapToGrid w:val="0"/>
        </w:rPr>
        <w:t>Issue of debentures</w:t>
      </w:r>
      <w:r>
        <w:rPr>
          <w:noProof/>
        </w:rPr>
        <w:tab/>
      </w:r>
      <w:r>
        <w:rPr>
          <w:noProof/>
        </w:rPr>
        <w:fldChar w:fldCharType="begin"/>
      </w:r>
      <w:r>
        <w:rPr>
          <w:noProof/>
        </w:rPr>
        <w:instrText xml:space="preserve"> PAGEREF _Toc434728671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26</w:t>
      </w:r>
      <w:r>
        <w:rPr>
          <w:noProof/>
          <w:snapToGrid w:val="0"/>
        </w:rPr>
        <w:t>.</w:t>
      </w:r>
      <w:r>
        <w:rPr>
          <w:noProof/>
        </w:rPr>
        <w:tab/>
      </w:r>
      <w:r>
        <w:rPr>
          <w:noProof/>
          <w:snapToGrid w:val="0"/>
        </w:rPr>
        <w:t>Delivery of debentures not exceeding $400 on behalf of deceased persons</w:t>
      </w:r>
      <w:r>
        <w:rPr>
          <w:noProof/>
        </w:rPr>
        <w:tab/>
      </w:r>
      <w:r>
        <w:rPr>
          <w:noProof/>
        </w:rPr>
        <w:fldChar w:fldCharType="begin"/>
      </w:r>
      <w:r>
        <w:rPr>
          <w:noProof/>
        </w:rPr>
        <w:instrText xml:space="preserve"> PAGEREF _Toc434728672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27</w:t>
      </w:r>
      <w:r>
        <w:rPr>
          <w:noProof/>
          <w:snapToGrid w:val="0"/>
        </w:rPr>
        <w:t>.</w:t>
      </w:r>
      <w:r>
        <w:rPr>
          <w:noProof/>
        </w:rPr>
        <w:tab/>
      </w:r>
      <w:r>
        <w:rPr>
          <w:noProof/>
          <w:snapToGrid w:val="0"/>
        </w:rPr>
        <w:t>Issue of debentures in exchange for stock</w:t>
      </w:r>
      <w:r>
        <w:rPr>
          <w:noProof/>
        </w:rPr>
        <w:tab/>
      </w:r>
      <w:r>
        <w:rPr>
          <w:noProof/>
        </w:rPr>
        <w:fldChar w:fldCharType="begin"/>
      </w:r>
      <w:r>
        <w:rPr>
          <w:noProof/>
        </w:rPr>
        <w:instrText xml:space="preserve"> PAGEREF _Toc434728673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28</w:t>
      </w:r>
      <w:r>
        <w:rPr>
          <w:noProof/>
          <w:snapToGrid w:val="0"/>
        </w:rPr>
        <w:t>.</w:t>
      </w:r>
      <w:r>
        <w:rPr>
          <w:noProof/>
        </w:rPr>
        <w:tab/>
      </w:r>
      <w:r>
        <w:rPr>
          <w:noProof/>
          <w:snapToGrid w:val="0"/>
        </w:rPr>
        <w:t>Issue of debentures in exchange for other debentures</w:t>
      </w:r>
      <w:r>
        <w:rPr>
          <w:noProof/>
        </w:rPr>
        <w:tab/>
      </w:r>
      <w:r>
        <w:rPr>
          <w:noProof/>
        </w:rPr>
        <w:fldChar w:fldCharType="begin"/>
      </w:r>
      <w:r>
        <w:rPr>
          <w:noProof/>
        </w:rPr>
        <w:instrText xml:space="preserve"> PAGEREF _Toc434728674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29</w:t>
      </w:r>
      <w:r>
        <w:rPr>
          <w:noProof/>
          <w:snapToGrid w:val="0"/>
        </w:rPr>
        <w:t>.</w:t>
      </w:r>
      <w:r>
        <w:rPr>
          <w:noProof/>
        </w:rPr>
        <w:tab/>
      </w:r>
      <w:r>
        <w:rPr>
          <w:noProof/>
          <w:snapToGrid w:val="0"/>
        </w:rPr>
        <w:t>Inscription of stock in exchange for debentures</w:t>
      </w:r>
      <w:r>
        <w:rPr>
          <w:noProof/>
        </w:rPr>
        <w:tab/>
      </w:r>
      <w:r>
        <w:rPr>
          <w:noProof/>
        </w:rPr>
        <w:fldChar w:fldCharType="begin"/>
      </w:r>
      <w:r>
        <w:rPr>
          <w:noProof/>
        </w:rPr>
        <w:instrText xml:space="preserve"> PAGEREF _Toc434728675 \h </w:instrText>
      </w:r>
      <w:r>
        <w:rPr>
          <w:noProof/>
        </w:rPr>
      </w:r>
      <w:r>
        <w:rPr>
          <w:noProof/>
        </w:rPr>
        <w:fldChar w:fldCharType="separate"/>
      </w:r>
      <w:r w:rsidR="00DE1A32">
        <w:rPr>
          <w:noProof/>
        </w:rPr>
        <w:t>3</w:t>
      </w:r>
      <w:r>
        <w:rPr>
          <w:noProof/>
        </w:rPr>
        <w:fldChar w:fldCharType="end"/>
      </w:r>
    </w:p>
    <w:p w:rsidR="00342C82" w:rsidRDefault="00A85852">
      <w:pPr>
        <w:pStyle w:val="TOC2"/>
        <w:tabs>
          <w:tab w:val="right" w:leader="dot" w:pos="7086"/>
        </w:tabs>
        <w:rPr>
          <w:noProof/>
        </w:rPr>
      </w:pPr>
      <w:r>
        <w:rPr>
          <w:noProof/>
        </w:rPr>
        <w:t>Part V — Payment of interest</w:t>
      </w:r>
    </w:p>
    <w:p w:rsidR="00342C82" w:rsidRDefault="00A85852">
      <w:pPr>
        <w:pStyle w:val="TOC4"/>
        <w:tabs>
          <w:tab w:val="left" w:pos="1483"/>
        </w:tabs>
        <w:rPr>
          <w:noProof/>
        </w:rPr>
      </w:pPr>
      <w:r>
        <w:rPr>
          <w:noProof/>
        </w:rPr>
        <w:t>30</w:t>
      </w:r>
      <w:r>
        <w:rPr>
          <w:noProof/>
          <w:snapToGrid w:val="0"/>
        </w:rPr>
        <w:t>.</w:t>
      </w:r>
      <w:r>
        <w:rPr>
          <w:noProof/>
        </w:rPr>
        <w:tab/>
      </w:r>
      <w:r>
        <w:rPr>
          <w:noProof/>
          <w:snapToGrid w:val="0"/>
        </w:rPr>
        <w:t>Stock ledger to be closed</w:t>
      </w:r>
      <w:r>
        <w:rPr>
          <w:noProof/>
        </w:rPr>
        <w:tab/>
      </w:r>
      <w:r>
        <w:rPr>
          <w:noProof/>
        </w:rPr>
        <w:fldChar w:fldCharType="begin"/>
      </w:r>
      <w:r>
        <w:rPr>
          <w:noProof/>
        </w:rPr>
        <w:instrText xml:space="preserve"> PAGEREF _Toc434728676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31</w:t>
      </w:r>
      <w:r>
        <w:rPr>
          <w:noProof/>
          <w:snapToGrid w:val="0"/>
        </w:rPr>
        <w:t>.</w:t>
      </w:r>
      <w:r>
        <w:rPr>
          <w:noProof/>
        </w:rPr>
        <w:tab/>
      </w:r>
      <w:r>
        <w:rPr>
          <w:noProof/>
          <w:snapToGrid w:val="0"/>
        </w:rPr>
        <w:t>Interest on debentures</w:t>
      </w:r>
      <w:r>
        <w:rPr>
          <w:noProof/>
        </w:rPr>
        <w:tab/>
      </w:r>
      <w:r>
        <w:rPr>
          <w:noProof/>
        </w:rPr>
        <w:fldChar w:fldCharType="begin"/>
      </w:r>
      <w:r>
        <w:rPr>
          <w:noProof/>
        </w:rPr>
        <w:instrText xml:space="preserve"> PAGEREF _Toc434728677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32</w:t>
      </w:r>
      <w:r>
        <w:rPr>
          <w:noProof/>
          <w:snapToGrid w:val="0"/>
        </w:rPr>
        <w:t>.</w:t>
      </w:r>
      <w:r>
        <w:rPr>
          <w:noProof/>
        </w:rPr>
        <w:tab/>
      </w:r>
      <w:r>
        <w:rPr>
          <w:noProof/>
          <w:snapToGrid w:val="0"/>
        </w:rPr>
        <w:t>Payment of interest on inscribed stock</w:t>
      </w:r>
      <w:r>
        <w:rPr>
          <w:noProof/>
        </w:rPr>
        <w:tab/>
      </w:r>
      <w:r>
        <w:rPr>
          <w:noProof/>
        </w:rPr>
        <w:fldChar w:fldCharType="begin"/>
      </w:r>
      <w:r>
        <w:rPr>
          <w:noProof/>
        </w:rPr>
        <w:instrText xml:space="preserve"> PAGEREF _Toc434728678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33</w:t>
      </w:r>
      <w:r>
        <w:rPr>
          <w:noProof/>
          <w:snapToGrid w:val="0"/>
        </w:rPr>
        <w:t>.</w:t>
      </w:r>
      <w:r>
        <w:rPr>
          <w:noProof/>
        </w:rPr>
        <w:tab/>
      </w:r>
      <w:r>
        <w:rPr>
          <w:noProof/>
          <w:snapToGrid w:val="0"/>
        </w:rPr>
        <w:t>Receipts of joint stockholders</w:t>
      </w:r>
      <w:r>
        <w:rPr>
          <w:noProof/>
        </w:rPr>
        <w:tab/>
      </w:r>
      <w:r>
        <w:rPr>
          <w:noProof/>
        </w:rPr>
        <w:fldChar w:fldCharType="begin"/>
      </w:r>
      <w:r>
        <w:rPr>
          <w:noProof/>
        </w:rPr>
        <w:instrText xml:space="preserve"> PAGEREF _Toc434728679 \h </w:instrText>
      </w:r>
      <w:r>
        <w:rPr>
          <w:noProof/>
        </w:rPr>
      </w:r>
      <w:r>
        <w:rPr>
          <w:noProof/>
        </w:rPr>
        <w:fldChar w:fldCharType="separate"/>
      </w:r>
      <w:r w:rsidR="00DE1A32">
        <w:rPr>
          <w:noProof/>
        </w:rPr>
        <w:t>3</w:t>
      </w:r>
      <w:r>
        <w:rPr>
          <w:noProof/>
        </w:rPr>
        <w:fldChar w:fldCharType="end"/>
      </w:r>
    </w:p>
    <w:p w:rsidR="00342C82" w:rsidRDefault="00A85852">
      <w:pPr>
        <w:pStyle w:val="TOC2"/>
        <w:tabs>
          <w:tab w:val="right" w:leader="dot" w:pos="7086"/>
        </w:tabs>
        <w:rPr>
          <w:noProof/>
        </w:rPr>
      </w:pPr>
      <w:r>
        <w:rPr>
          <w:noProof/>
        </w:rPr>
        <w:t>Part VI — General</w:t>
      </w:r>
    </w:p>
    <w:p w:rsidR="00342C82" w:rsidRDefault="00A85852">
      <w:pPr>
        <w:pStyle w:val="TOC4"/>
        <w:tabs>
          <w:tab w:val="left" w:pos="1483"/>
        </w:tabs>
        <w:rPr>
          <w:noProof/>
        </w:rPr>
      </w:pPr>
      <w:r>
        <w:rPr>
          <w:noProof/>
        </w:rPr>
        <w:t>34</w:t>
      </w:r>
      <w:r>
        <w:rPr>
          <w:noProof/>
          <w:snapToGrid w:val="0"/>
        </w:rPr>
        <w:t>.</w:t>
      </w:r>
      <w:r>
        <w:rPr>
          <w:noProof/>
        </w:rPr>
        <w:tab/>
      </w:r>
      <w:r>
        <w:rPr>
          <w:noProof/>
          <w:snapToGrid w:val="0"/>
        </w:rPr>
        <w:t>Powers of attorney</w:t>
      </w:r>
      <w:r>
        <w:rPr>
          <w:noProof/>
        </w:rPr>
        <w:tab/>
      </w:r>
      <w:r>
        <w:rPr>
          <w:noProof/>
        </w:rPr>
        <w:fldChar w:fldCharType="begin"/>
      </w:r>
      <w:r>
        <w:rPr>
          <w:noProof/>
        </w:rPr>
        <w:instrText xml:space="preserve"> PAGEREF _Toc434728680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35</w:t>
      </w:r>
      <w:r>
        <w:rPr>
          <w:noProof/>
          <w:snapToGrid w:val="0"/>
        </w:rPr>
        <w:t>.</w:t>
      </w:r>
      <w:r>
        <w:rPr>
          <w:noProof/>
        </w:rPr>
        <w:tab/>
      </w:r>
      <w:r>
        <w:rPr>
          <w:noProof/>
          <w:snapToGrid w:val="0"/>
        </w:rPr>
        <w:t>Repayment of principal</w:t>
      </w:r>
      <w:r>
        <w:rPr>
          <w:noProof/>
        </w:rPr>
        <w:tab/>
      </w:r>
      <w:r>
        <w:rPr>
          <w:noProof/>
        </w:rPr>
        <w:fldChar w:fldCharType="begin"/>
      </w:r>
      <w:r>
        <w:rPr>
          <w:noProof/>
        </w:rPr>
        <w:instrText xml:space="preserve"> PAGEREF _Toc434728681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36</w:t>
      </w:r>
      <w:r>
        <w:rPr>
          <w:noProof/>
          <w:snapToGrid w:val="0"/>
        </w:rPr>
        <w:t>.</w:t>
      </w:r>
      <w:r>
        <w:rPr>
          <w:noProof/>
        </w:rPr>
        <w:tab/>
      </w:r>
      <w:r>
        <w:rPr>
          <w:noProof/>
          <w:snapToGrid w:val="0"/>
        </w:rPr>
        <w:t>General provisions</w:t>
      </w:r>
      <w:r>
        <w:rPr>
          <w:noProof/>
        </w:rPr>
        <w:tab/>
      </w:r>
      <w:r>
        <w:rPr>
          <w:noProof/>
        </w:rPr>
        <w:fldChar w:fldCharType="begin"/>
      </w:r>
      <w:r>
        <w:rPr>
          <w:noProof/>
        </w:rPr>
        <w:instrText xml:space="preserve"> PAGEREF _Toc434728682 \h </w:instrText>
      </w:r>
      <w:r>
        <w:rPr>
          <w:noProof/>
        </w:rPr>
      </w:r>
      <w:r>
        <w:rPr>
          <w:noProof/>
        </w:rPr>
        <w:fldChar w:fldCharType="separate"/>
      </w:r>
      <w:r w:rsidR="00DE1A32">
        <w:rPr>
          <w:noProof/>
        </w:rPr>
        <w:t>3</w:t>
      </w:r>
      <w:r>
        <w:rPr>
          <w:noProof/>
        </w:rPr>
        <w:fldChar w:fldCharType="end"/>
      </w:r>
    </w:p>
    <w:p w:rsidR="00342C82" w:rsidRDefault="00A85852">
      <w:pPr>
        <w:pStyle w:val="TOC4"/>
        <w:tabs>
          <w:tab w:val="left" w:pos="1483"/>
        </w:tabs>
        <w:rPr>
          <w:noProof/>
        </w:rPr>
      </w:pPr>
      <w:r>
        <w:rPr>
          <w:noProof/>
        </w:rPr>
        <w:t>37</w:t>
      </w:r>
      <w:r>
        <w:rPr>
          <w:noProof/>
          <w:snapToGrid w:val="0"/>
        </w:rPr>
        <w:t>.</w:t>
      </w:r>
      <w:r>
        <w:rPr>
          <w:noProof/>
        </w:rPr>
        <w:tab/>
      </w:r>
      <w:r>
        <w:rPr>
          <w:noProof/>
          <w:snapToGrid w:val="0"/>
        </w:rPr>
        <w:t>Secrecy</w:t>
      </w:r>
      <w:r>
        <w:rPr>
          <w:noProof/>
        </w:rPr>
        <w:tab/>
      </w:r>
      <w:r>
        <w:rPr>
          <w:noProof/>
        </w:rPr>
        <w:fldChar w:fldCharType="begin"/>
      </w:r>
      <w:r>
        <w:rPr>
          <w:noProof/>
        </w:rPr>
        <w:instrText xml:space="preserve"> PAGEREF _Toc434728683 \h </w:instrText>
      </w:r>
      <w:r>
        <w:rPr>
          <w:noProof/>
        </w:rPr>
      </w:r>
      <w:r>
        <w:rPr>
          <w:noProof/>
        </w:rPr>
        <w:fldChar w:fldCharType="separate"/>
      </w:r>
      <w:r w:rsidR="00DE1A32">
        <w:rPr>
          <w:noProof/>
        </w:rPr>
        <w:t>3</w:t>
      </w:r>
      <w:r>
        <w:rPr>
          <w:noProof/>
        </w:rPr>
        <w:fldChar w:fldCharType="end"/>
      </w:r>
    </w:p>
    <w:p w:rsidR="00342C82" w:rsidRDefault="00A85852">
      <w:pPr>
        <w:pStyle w:val="TOC2"/>
        <w:tabs>
          <w:tab w:val="right" w:leader="dot" w:pos="7086"/>
        </w:tabs>
        <w:rPr>
          <w:noProof/>
        </w:rPr>
      </w:pPr>
      <w:r>
        <w:rPr>
          <w:noProof/>
        </w:rPr>
        <w:t>The Schedule</w:t>
      </w:r>
    </w:p>
    <w:p w:rsidR="00342C82" w:rsidRDefault="00A85852">
      <w:pPr>
        <w:pStyle w:val="TOC2"/>
        <w:tabs>
          <w:tab w:val="right" w:leader="dot" w:pos="7086"/>
        </w:tabs>
        <w:rPr>
          <w:noProof/>
        </w:rPr>
      </w:pPr>
      <w:r>
        <w:rPr>
          <w:noProof/>
        </w:rPr>
        <w:t>NOTES</w:t>
      </w:r>
    </w:p>
    <w:p w:rsidR="00342C82" w:rsidRDefault="00A85852">
      <w:pPr>
        <w:pStyle w:val="TOC2"/>
      </w:pPr>
      <w:r>
        <w:lastRenderedPageBreak/>
        <w:fldChar w:fldCharType="end"/>
      </w:r>
    </w:p>
    <w:p w:rsidR="00342C82" w:rsidRDefault="00A8585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42C82" w:rsidRDefault="00342C82">
      <w:pPr>
        <w:pStyle w:val="NoteHeading"/>
        <w:sectPr w:rsidR="00342C8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42C82" w:rsidRDefault="00A85852">
      <w:pPr>
        <w:pStyle w:val="WA"/>
      </w:pPr>
      <w:r>
        <w:t>Western Australia</w:t>
      </w:r>
    </w:p>
    <w:p w:rsidR="00342C82" w:rsidRDefault="00A85852">
      <w:pPr>
        <w:pStyle w:val="PrincipalActReg"/>
        <w:rPr>
          <w:snapToGrid w:val="0"/>
        </w:rPr>
      </w:pPr>
      <w:r>
        <w:rPr>
          <w:snapToGrid w:val="0"/>
        </w:rPr>
        <w:t>PORT HEDLAND PORT AUTHORITY ACT 1970</w:t>
      </w:r>
    </w:p>
    <w:p w:rsidR="00342C82" w:rsidRDefault="00A85852">
      <w:pPr>
        <w:pStyle w:val="NameofActReg"/>
      </w:pPr>
      <w:r>
        <w:t>Port Hedland Port Authority (Debentures and Inscribed Stock) Regulations</w:t>
      </w:r>
    </w:p>
    <w:p w:rsidR="00342C82" w:rsidRDefault="00A85852">
      <w:pPr>
        <w:pStyle w:val="MiscellaneousBody"/>
        <w:spacing w:before="0"/>
        <w:jc w:val="right"/>
        <w:rPr>
          <w:snapToGrid w:val="0"/>
        </w:rPr>
      </w:pPr>
      <w:r>
        <w:rPr>
          <w:snapToGrid w:val="0"/>
        </w:rPr>
        <w:t>Office of the Port Hedland Port Authority,</w:t>
      </w:r>
    </w:p>
    <w:p w:rsidR="00342C82" w:rsidRDefault="00A85852">
      <w:pPr>
        <w:pStyle w:val="MiscellaneousBody"/>
        <w:spacing w:before="0"/>
        <w:jc w:val="right"/>
        <w:rPr>
          <w:snapToGrid w:val="0"/>
        </w:rPr>
      </w:pPr>
      <w:r>
        <w:rPr>
          <w:snapToGrid w:val="0"/>
        </w:rPr>
        <w:t>Port Hedland, 9th June, 1971.</w:t>
      </w:r>
    </w:p>
    <w:p w:rsidR="00342C82" w:rsidRDefault="00A85852">
      <w:pPr>
        <w:pStyle w:val="MiscellaneousBody"/>
        <w:rPr>
          <w:snapToGrid w:val="0"/>
        </w:rPr>
      </w:pPr>
      <w:r>
        <w:rPr>
          <w:snapToGrid w:val="0"/>
        </w:rPr>
        <w:t xml:space="preserve">THE Port Hedland Port Authority acting pursuant to the provisions of the </w:t>
      </w:r>
      <w:r>
        <w:rPr>
          <w:i/>
          <w:snapToGrid w:val="0"/>
        </w:rPr>
        <w:t>Port Hedland Port Authority Act 1970</w:t>
      </w:r>
      <w:r>
        <w:rPr>
          <w:snapToGrid w:val="0"/>
        </w:rPr>
        <w:t>, hereby makes the regulations set out in the schedule hereunder.</w:t>
      </w:r>
    </w:p>
    <w:p w:rsidR="00342C82" w:rsidRDefault="00A85852">
      <w:pPr>
        <w:pStyle w:val="Heading2"/>
      </w:pPr>
      <w:r>
        <w:rPr>
          <w:rStyle w:val="CharPartNo"/>
        </w:rPr>
        <w:t>Part I</w:t>
      </w:r>
      <w:r>
        <w:rPr>
          <w:rStyle w:val="CharDivNo"/>
        </w:rPr>
        <w:t> </w:t>
      </w:r>
      <w:r>
        <w:t>—</w:t>
      </w:r>
      <w:r>
        <w:rPr>
          <w:rStyle w:val="CharDivText"/>
        </w:rPr>
        <w:t> </w:t>
      </w:r>
      <w:r>
        <w:rPr>
          <w:rStyle w:val="CharPartText"/>
        </w:rPr>
        <w:t xml:space="preserve">Preliminary </w:t>
      </w:r>
    </w:p>
    <w:p w:rsidR="00342C82" w:rsidRDefault="00A85852">
      <w:pPr>
        <w:pStyle w:val="Heading5"/>
        <w:rPr>
          <w:snapToGrid w:val="0"/>
        </w:rPr>
      </w:pPr>
      <w:bookmarkStart w:id="1" w:name="_Toc434728647"/>
      <w:r>
        <w:rPr>
          <w:rStyle w:val="CharSectno"/>
        </w:rPr>
        <w:t>1</w:t>
      </w:r>
      <w:r>
        <w:rPr>
          <w:snapToGrid w:val="0"/>
        </w:rPr>
        <w:t>.</w:t>
      </w:r>
      <w:r>
        <w:rPr>
          <w:snapToGrid w:val="0"/>
        </w:rPr>
        <w:tab/>
        <w:t>Citation</w:t>
      </w:r>
      <w:bookmarkEnd w:id="1"/>
      <w:r>
        <w:rPr>
          <w:snapToGrid w:val="0"/>
        </w:rPr>
        <w:t xml:space="preserve"> </w:t>
      </w:r>
    </w:p>
    <w:p w:rsidR="00342C82" w:rsidRDefault="00A85852">
      <w:pPr>
        <w:pStyle w:val="Subsection"/>
        <w:rPr>
          <w:snapToGrid w:val="0"/>
        </w:rPr>
      </w:pPr>
      <w:r>
        <w:rPr>
          <w:snapToGrid w:val="0"/>
        </w:rPr>
        <w:tab/>
      </w:r>
      <w:r>
        <w:rPr>
          <w:snapToGrid w:val="0"/>
        </w:rPr>
        <w:tab/>
        <w:t xml:space="preserve">These regulations may be cited as the </w:t>
      </w:r>
      <w:r>
        <w:rPr>
          <w:i/>
          <w:snapToGrid w:val="0"/>
        </w:rPr>
        <w:t>Port Hedland Port Authority (Debentures and Inscribed Stock) Regulations</w:t>
      </w:r>
      <w:r>
        <w:rPr>
          <w:snapToGrid w:val="0"/>
        </w:rPr>
        <w:t>.</w:t>
      </w:r>
    </w:p>
    <w:p w:rsidR="00342C82" w:rsidRDefault="00A85852">
      <w:pPr>
        <w:pStyle w:val="Heading5"/>
        <w:rPr>
          <w:snapToGrid w:val="0"/>
        </w:rPr>
      </w:pPr>
      <w:bookmarkStart w:id="2" w:name="_Toc434728648"/>
      <w:r>
        <w:rPr>
          <w:rStyle w:val="CharSectno"/>
        </w:rPr>
        <w:t>2</w:t>
      </w:r>
      <w:r>
        <w:rPr>
          <w:snapToGrid w:val="0"/>
        </w:rPr>
        <w:t>.</w:t>
      </w:r>
      <w:r>
        <w:rPr>
          <w:snapToGrid w:val="0"/>
        </w:rPr>
        <w:tab/>
        <w:t>Interpretation</w:t>
      </w:r>
      <w:bookmarkEnd w:id="2"/>
      <w:r>
        <w:rPr>
          <w:snapToGrid w:val="0"/>
        </w:rPr>
        <w:t xml:space="preserve"> </w:t>
      </w:r>
    </w:p>
    <w:p w:rsidR="00342C82" w:rsidRDefault="00A85852">
      <w:pPr>
        <w:pStyle w:val="Subsection"/>
        <w:rPr>
          <w:snapToGrid w:val="0"/>
        </w:rPr>
      </w:pPr>
      <w:r>
        <w:rPr>
          <w:snapToGrid w:val="0"/>
        </w:rPr>
        <w:tab/>
      </w:r>
      <w:r>
        <w:rPr>
          <w:snapToGrid w:val="0"/>
        </w:rPr>
        <w:tab/>
        <w:t>In these regulations unless the context otherwise requires: — </w:t>
      </w:r>
    </w:p>
    <w:p w:rsidR="00342C82" w:rsidRDefault="00A85852">
      <w:pPr>
        <w:pStyle w:val="Defstart"/>
      </w:pPr>
      <w:r>
        <w:rPr>
          <w:b/>
        </w:rPr>
        <w:tab/>
        <w:t>“debentures”</w:t>
      </w:r>
      <w:r>
        <w:t xml:space="preserve"> means debentures created and issued by the Port Authority under the Act;</w:t>
      </w:r>
    </w:p>
    <w:p w:rsidR="00342C82" w:rsidRDefault="00A85852">
      <w:pPr>
        <w:pStyle w:val="Defstart"/>
      </w:pPr>
      <w:r>
        <w:rPr>
          <w:b/>
        </w:rPr>
        <w:tab/>
        <w:t>“Port Authority”</w:t>
      </w:r>
      <w:r>
        <w:t xml:space="preserve"> means the body corporate constituted under the Act by the name of the Port Hedland Port Authority;</w:t>
      </w:r>
    </w:p>
    <w:p w:rsidR="00342C82" w:rsidRDefault="00A85852">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rsidR="00342C82" w:rsidRDefault="00A85852">
      <w:pPr>
        <w:pStyle w:val="Defstart"/>
      </w:pPr>
      <w:r>
        <w:rPr>
          <w:b/>
        </w:rPr>
        <w:tab/>
        <w:t>“schedule”</w:t>
      </w:r>
      <w:r>
        <w:t xml:space="preserve"> means the schedule to these regulations;</w:t>
      </w:r>
    </w:p>
    <w:p w:rsidR="00342C82" w:rsidRDefault="00A85852">
      <w:pPr>
        <w:pStyle w:val="Defstart"/>
      </w:pPr>
      <w:r>
        <w:rPr>
          <w:b/>
        </w:rPr>
        <w:tab/>
        <w:t>“stock”</w:t>
      </w:r>
      <w:r>
        <w:t xml:space="preserve"> means inscribed stock created and issued by the Port Authority under the provisions of the Act;</w:t>
      </w:r>
    </w:p>
    <w:p w:rsidR="00342C82" w:rsidRDefault="00A85852">
      <w:pPr>
        <w:pStyle w:val="Defstart"/>
      </w:pPr>
      <w:r>
        <w:rPr>
          <w:b/>
        </w:rPr>
        <w:tab/>
        <w:t>“stockholder”</w:t>
      </w:r>
      <w:r>
        <w:t xml:space="preserve"> means a person whose name is inscribed in the stock ledger of the Port Authority in respect of any stock;</w:t>
      </w:r>
    </w:p>
    <w:p w:rsidR="00342C82" w:rsidRDefault="00A85852">
      <w:pPr>
        <w:pStyle w:val="Defstart"/>
      </w:pPr>
      <w:r>
        <w:rPr>
          <w:b/>
        </w:rPr>
        <w:tab/>
        <w:t>“stock ledger”</w:t>
      </w:r>
      <w:r>
        <w:t xml:space="preserve"> means the ledger of the Port Authority in which the stock held is recorded or inscribed;</w:t>
      </w:r>
    </w:p>
    <w:p w:rsidR="00342C82" w:rsidRDefault="00A85852">
      <w:pPr>
        <w:pStyle w:val="Defstart"/>
      </w:pPr>
      <w:r>
        <w:rPr>
          <w:b/>
        </w:rPr>
        <w:tab/>
        <w:t>“the Act”</w:t>
      </w:r>
      <w:r>
        <w:t xml:space="preserve"> means the </w:t>
      </w:r>
      <w:r>
        <w:rPr>
          <w:i/>
        </w:rPr>
        <w:t>Port Hedland Port Authority Act 1970</w:t>
      </w:r>
      <w:r>
        <w:t xml:space="preserve"> (as amended);</w:t>
      </w:r>
    </w:p>
    <w:p w:rsidR="00342C82" w:rsidRDefault="00A85852">
      <w:pPr>
        <w:pStyle w:val="Defstart"/>
      </w:pPr>
      <w:r>
        <w:rPr>
          <w:b/>
        </w:rPr>
        <w:tab/>
        <w:t>“the office”</w:t>
      </w:r>
      <w:r>
        <w:t xml:space="preserve"> means the principal administrative offices of the Port Authority at Port Hedland.</w:t>
      </w:r>
    </w:p>
    <w:p w:rsidR="00342C82" w:rsidRDefault="00A85852">
      <w:pPr>
        <w:pStyle w:val="Heading5"/>
        <w:rPr>
          <w:snapToGrid w:val="0"/>
        </w:rPr>
      </w:pPr>
      <w:bookmarkStart w:id="3" w:name="_Toc434728649"/>
      <w:r>
        <w:rPr>
          <w:rStyle w:val="CharSectno"/>
        </w:rPr>
        <w:t>3</w:t>
      </w:r>
      <w:r>
        <w:rPr>
          <w:snapToGrid w:val="0"/>
        </w:rPr>
        <w:t>.</w:t>
      </w:r>
      <w:r>
        <w:rPr>
          <w:snapToGrid w:val="0"/>
        </w:rPr>
        <w:tab/>
        <w:t>Form of debenture</w:t>
      </w:r>
      <w:bookmarkEnd w:id="3"/>
      <w:r>
        <w:rPr>
          <w:snapToGrid w:val="0"/>
        </w:rPr>
        <w:t xml:space="preserve"> </w:t>
      </w:r>
    </w:p>
    <w:p w:rsidR="00342C82" w:rsidRDefault="00A85852">
      <w:pPr>
        <w:pStyle w:val="Subsection"/>
        <w:rPr>
          <w:snapToGrid w:val="0"/>
        </w:rPr>
      </w:pPr>
      <w:r>
        <w:rPr>
          <w:snapToGrid w:val="0"/>
        </w:rPr>
        <w:tab/>
      </w:r>
      <w:r>
        <w:rPr>
          <w:snapToGrid w:val="0"/>
        </w:rPr>
        <w:tab/>
        <w:t>A debenture shall be in accordance with Form No. 1 of the schedule, except where a loan is made by a single lender, in which case the instrument of security may be in such form of debenture or other instrument as the Port Authority and the lender mutually approve.</w:t>
      </w:r>
    </w:p>
    <w:p w:rsidR="00342C82" w:rsidRDefault="00A85852">
      <w:pPr>
        <w:pStyle w:val="Heading5"/>
        <w:rPr>
          <w:snapToGrid w:val="0"/>
        </w:rPr>
      </w:pPr>
      <w:bookmarkStart w:id="4" w:name="_Toc434728650"/>
      <w:r>
        <w:rPr>
          <w:rStyle w:val="CharSectno"/>
        </w:rPr>
        <w:t>4</w:t>
      </w:r>
      <w:r>
        <w:rPr>
          <w:snapToGrid w:val="0"/>
        </w:rPr>
        <w:t>.</w:t>
      </w:r>
      <w:r>
        <w:rPr>
          <w:snapToGrid w:val="0"/>
        </w:rPr>
        <w:tab/>
        <w:t>Application for debentures or stock</w:t>
      </w:r>
      <w:bookmarkEnd w:id="4"/>
      <w:r>
        <w:rPr>
          <w:snapToGrid w:val="0"/>
        </w:rPr>
        <w:t xml:space="preserve"> </w:t>
      </w:r>
    </w:p>
    <w:p w:rsidR="00342C82" w:rsidRDefault="00A85852">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Port Authority.</w:t>
      </w:r>
    </w:p>
    <w:p w:rsidR="00342C82" w:rsidRDefault="00A85852">
      <w:pPr>
        <w:pStyle w:val="Subsection"/>
        <w:rPr>
          <w:snapToGrid w:val="0"/>
        </w:rPr>
      </w:pPr>
      <w:r>
        <w:rPr>
          <w:snapToGrid w:val="0"/>
        </w:rPr>
        <w:tab/>
        <w:t>(2)</w:t>
      </w:r>
      <w:r>
        <w:rPr>
          <w:snapToGrid w:val="0"/>
        </w:rPr>
        <w:tab/>
        <w:t>An application need not necessarily be rejected because it is not on the required form.</w:t>
      </w:r>
    </w:p>
    <w:p w:rsidR="00342C82" w:rsidRDefault="00A85852">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rsidR="00342C82" w:rsidRDefault="00A85852">
      <w:pPr>
        <w:pStyle w:val="Subsection"/>
        <w:rPr>
          <w:snapToGrid w:val="0"/>
        </w:rPr>
      </w:pPr>
      <w:r>
        <w:rPr>
          <w:snapToGrid w:val="0"/>
        </w:rPr>
        <w:tab/>
        <w:t>(4)</w:t>
      </w:r>
      <w:r>
        <w:rPr>
          <w:snapToGrid w:val="0"/>
        </w:rPr>
        <w:tab/>
        <w:t>The purchase money for any debenture or stock shall be paid by the applicant in accordance with the terms of the application or the prospectus (if any).</w:t>
      </w:r>
    </w:p>
    <w:p w:rsidR="00342C82" w:rsidRDefault="00A85852">
      <w:pPr>
        <w:pStyle w:val="Subsection"/>
        <w:rPr>
          <w:snapToGrid w:val="0"/>
        </w:rPr>
      </w:pPr>
      <w:r>
        <w:rPr>
          <w:snapToGrid w:val="0"/>
        </w:rPr>
        <w:tab/>
        <w:t>(5)</w:t>
      </w:r>
      <w:r>
        <w:rPr>
          <w:snapToGrid w:val="0"/>
        </w:rPr>
        <w:tab/>
        <w:t>On payment in full for any debenture or stock the Port Authority shall, where the applicant has applied for a debenture or debentures, issue the same to the applicant and, where the applicant has applied for stock, proceed to allot the same.</w:t>
      </w:r>
    </w:p>
    <w:p w:rsidR="00342C82" w:rsidRDefault="00A85852">
      <w:pPr>
        <w:pStyle w:val="Heading2"/>
      </w:pPr>
      <w:r>
        <w:rPr>
          <w:rStyle w:val="CharPartNo"/>
        </w:rPr>
        <w:t>Part II</w:t>
      </w:r>
      <w:r>
        <w:rPr>
          <w:rStyle w:val="CharDivNo"/>
        </w:rPr>
        <w:t> </w:t>
      </w:r>
      <w:r>
        <w:t>—</w:t>
      </w:r>
      <w:r>
        <w:rPr>
          <w:rStyle w:val="CharDivText"/>
        </w:rPr>
        <w:t> </w:t>
      </w:r>
      <w:r>
        <w:rPr>
          <w:rStyle w:val="CharPartText"/>
        </w:rPr>
        <w:t xml:space="preserve">Inscription and issue of stock </w:t>
      </w:r>
    </w:p>
    <w:p w:rsidR="00342C82" w:rsidRDefault="00A85852">
      <w:pPr>
        <w:pStyle w:val="Heading5"/>
        <w:rPr>
          <w:snapToGrid w:val="0"/>
        </w:rPr>
      </w:pPr>
      <w:bookmarkStart w:id="5" w:name="_Toc434728651"/>
      <w:r>
        <w:rPr>
          <w:rStyle w:val="CharSectno"/>
        </w:rPr>
        <w:t>5</w:t>
      </w:r>
      <w:r>
        <w:rPr>
          <w:snapToGrid w:val="0"/>
        </w:rPr>
        <w:t>.</w:t>
      </w:r>
      <w:r>
        <w:rPr>
          <w:snapToGrid w:val="0"/>
        </w:rPr>
        <w:tab/>
        <w:t>Stock ledger</w:t>
      </w:r>
      <w:bookmarkEnd w:id="5"/>
      <w:r>
        <w:rPr>
          <w:snapToGrid w:val="0"/>
        </w:rPr>
        <w:t xml:space="preserve"> </w:t>
      </w:r>
    </w:p>
    <w:p w:rsidR="00342C82" w:rsidRDefault="00A85852">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rsidR="00342C82" w:rsidRDefault="00A85852">
      <w:pPr>
        <w:pStyle w:val="Subsection"/>
        <w:rPr>
          <w:snapToGrid w:val="0"/>
        </w:rPr>
      </w:pPr>
      <w:r>
        <w:rPr>
          <w:snapToGrid w:val="0"/>
        </w:rPr>
        <w:tab/>
        <w:t>(2)</w:t>
      </w:r>
      <w:r>
        <w:rPr>
          <w:snapToGrid w:val="0"/>
        </w:rPr>
        <w:tab/>
        <w:t>The stock ledger may be kept in the form of a loose leaf ledger or in any other manner approved by the Port Authority.</w:t>
      </w:r>
    </w:p>
    <w:p w:rsidR="00342C82" w:rsidRDefault="00A85852">
      <w:pPr>
        <w:pStyle w:val="Subsection"/>
        <w:rPr>
          <w:snapToGrid w:val="0"/>
        </w:rPr>
      </w:pPr>
      <w:r>
        <w:rPr>
          <w:snapToGrid w:val="0"/>
        </w:rPr>
        <w:tab/>
        <w:t>(3)</w:t>
      </w:r>
      <w:r>
        <w:rPr>
          <w:snapToGrid w:val="0"/>
        </w:rPr>
        <w:tab/>
        <w:t>Every entry in the stock ledger shall be initialled by the Registrar or such other officer of the Port Authority as the Port Authority may from time to time appoint, and the ledger shall be audited from time to time by an officer appointed for that purpose by the Auditor General of the State.</w:t>
      </w:r>
    </w:p>
    <w:p w:rsidR="00342C82" w:rsidRDefault="00A85852">
      <w:pPr>
        <w:pStyle w:val="Heading5"/>
        <w:rPr>
          <w:snapToGrid w:val="0"/>
        </w:rPr>
      </w:pPr>
      <w:bookmarkStart w:id="6" w:name="_Toc434728652"/>
      <w:r>
        <w:rPr>
          <w:rStyle w:val="CharSectno"/>
        </w:rPr>
        <w:t>6</w:t>
      </w:r>
      <w:r>
        <w:rPr>
          <w:snapToGrid w:val="0"/>
        </w:rPr>
        <w:t>.</w:t>
      </w:r>
      <w:r>
        <w:rPr>
          <w:snapToGrid w:val="0"/>
        </w:rPr>
        <w:tab/>
        <w:t>Inscription of stock</w:t>
      </w:r>
      <w:bookmarkEnd w:id="6"/>
      <w:r>
        <w:rPr>
          <w:snapToGrid w:val="0"/>
        </w:rPr>
        <w:t xml:space="preserve"> </w:t>
      </w:r>
    </w:p>
    <w:p w:rsidR="00342C82" w:rsidRDefault="00A85852">
      <w:pPr>
        <w:pStyle w:val="Subsection"/>
        <w:rPr>
          <w:snapToGrid w:val="0"/>
        </w:rPr>
      </w:pPr>
      <w:r>
        <w:rPr>
          <w:snapToGrid w:val="0"/>
        </w:rPr>
        <w:tab/>
        <w:t>(1)</w:t>
      </w:r>
      <w:r>
        <w:rPr>
          <w:snapToGrid w:val="0"/>
        </w:rPr>
        <w:tab/>
        <w:t>Unless the Port Authority otherwise directs, stock shall be inscribed or remain inscribed only in amounts of $20 or some multiple of twenty.</w:t>
      </w:r>
    </w:p>
    <w:p w:rsidR="00342C82" w:rsidRDefault="00A85852">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rsidR="00342C82" w:rsidRDefault="00A85852">
      <w:pPr>
        <w:pStyle w:val="Subsection"/>
        <w:rPr>
          <w:snapToGrid w:val="0"/>
        </w:rPr>
      </w:pPr>
      <w:r>
        <w:rPr>
          <w:snapToGrid w:val="0"/>
        </w:rPr>
        <w:tab/>
        <w:t>(3)</w:t>
      </w:r>
      <w:r>
        <w:rPr>
          <w:snapToGrid w:val="0"/>
        </w:rPr>
        <w:tab/>
        <w:t>The Port Authority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rsidR="00342C82" w:rsidRDefault="00A85852">
      <w:pPr>
        <w:pStyle w:val="Heading5"/>
        <w:rPr>
          <w:snapToGrid w:val="0"/>
        </w:rPr>
      </w:pPr>
      <w:bookmarkStart w:id="7" w:name="_Toc434728653"/>
      <w:r>
        <w:rPr>
          <w:rStyle w:val="CharSectno"/>
        </w:rPr>
        <w:t>7</w:t>
      </w:r>
      <w:r>
        <w:rPr>
          <w:snapToGrid w:val="0"/>
        </w:rPr>
        <w:t>.</w:t>
      </w:r>
      <w:r>
        <w:rPr>
          <w:snapToGrid w:val="0"/>
        </w:rPr>
        <w:tab/>
        <w:t>Companies, firms and corporations</w:t>
      </w:r>
      <w:bookmarkEnd w:id="7"/>
      <w:r>
        <w:rPr>
          <w:snapToGrid w:val="0"/>
        </w:rPr>
        <w:t xml:space="preserve"> </w:t>
      </w:r>
    </w:p>
    <w:p w:rsidR="00342C82" w:rsidRDefault="00A85852">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rsidR="00342C82" w:rsidRDefault="00A85852">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rsidR="00342C82" w:rsidRDefault="00A85852">
      <w:pPr>
        <w:pStyle w:val="Subsection"/>
        <w:rPr>
          <w:snapToGrid w:val="0"/>
        </w:rPr>
      </w:pPr>
      <w:r>
        <w:rPr>
          <w:snapToGrid w:val="0"/>
        </w:rPr>
        <w:tab/>
        <w:t>(3)</w:t>
      </w:r>
      <w:r>
        <w:rPr>
          <w:snapToGrid w:val="0"/>
        </w:rPr>
        <w:tab/>
        <w:t>The Registrar shall cause such documents to be affixed in the register.</w:t>
      </w:r>
    </w:p>
    <w:p w:rsidR="00342C82" w:rsidRDefault="00A85852">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rsidR="00342C82" w:rsidRDefault="00A85852">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rsidR="00342C82" w:rsidRDefault="00A85852">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rsidR="00342C82" w:rsidRDefault="00A85852">
      <w:pPr>
        <w:pStyle w:val="Heading5"/>
        <w:rPr>
          <w:snapToGrid w:val="0"/>
        </w:rPr>
      </w:pPr>
      <w:bookmarkStart w:id="8" w:name="_Toc434728654"/>
      <w:r>
        <w:rPr>
          <w:rStyle w:val="CharSectno"/>
        </w:rPr>
        <w:t>8</w:t>
      </w:r>
      <w:r>
        <w:rPr>
          <w:snapToGrid w:val="0"/>
        </w:rPr>
        <w:t>.</w:t>
      </w:r>
      <w:r>
        <w:rPr>
          <w:snapToGrid w:val="0"/>
        </w:rPr>
        <w:tab/>
        <w:t>Friendly societies, industrial unions, industrial organisations or incorporated associations</w:t>
      </w:r>
      <w:bookmarkEnd w:id="8"/>
      <w:r>
        <w:rPr>
          <w:snapToGrid w:val="0"/>
        </w:rPr>
        <w:t xml:space="preserve"> </w:t>
      </w:r>
    </w:p>
    <w:p w:rsidR="00342C82" w:rsidRDefault="00A85852">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rsidR="00342C82" w:rsidRDefault="00A85852">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Port Authority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Port Authority shall be under no liability in respect of any such transaction which is or purports to be so authorised.</w:t>
      </w:r>
    </w:p>
    <w:p w:rsidR="00342C82" w:rsidRDefault="00A85852">
      <w:pPr>
        <w:pStyle w:val="Subsection"/>
        <w:rPr>
          <w:snapToGrid w:val="0"/>
        </w:rPr>
      </w:pPr>
      <w:r>
        <w:rPr>
          <w:snapToGrid w:val="0"/>
        </w:rPr>
        <w:tab/>
        <w:t>(3)</w:t>
      </w:r>
      <w:r>
        <w:rPr>
          <w:snapToGrid w:val="0"/>
        </w:rPr>
        <w:tab/>
        <w:t>Whenever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rsidR="00342C82" w:rsidRDefault="00A85852">
      <w:pPr>
        <w:pStyle w:val="Heading5"/>
        <w:rPr>
          <w:snapToGrid w:val="0"/>
        </w:rPr>
      </w:pPr>
      <w:bookmarkStart w:id="9" w:name="_Toc434728655"/>
      <w:r>
        <w:rPr>
          <w:rStyle w:val="CharSectno"/>
        </w:rPr>
        <w:t>9</w:t>
      </w:r>
      <w:r>
        <w:rPr>
          <w:snapToGrid w:val="0"/>
        </w:rPr>
        <w:t>.</w:t>
      </w:r>
      <w:r>
        <w:rPr>
          <w:snapToGrid w:val="0"/>
        </w:rPr>
        <w:tab/>
        <w:t>Trusts not recognised</w:t>
      </w:r>
      <w:bookmarkEnd w:id="9"/>
      <w:r>
        <w:rPr>
          <w:snapToGrid w:val="0"/>
        </w:rPr>
        <w:t xml:space="preserve"> </w:t>
      </w:r>
    </w:p>
    <w:p w:rsidR="00342C82" w:rsidRDefault="00A85852">
      <w:pPr>
        <w:pStyle w:val="Subsection"/>
        <w:rPr>
          <w:snapToGrid w:val="0"/>
        </w:rPr>
      </w:pPr>
      <w:r>
        <w:rPr>
          <w:snapToGrid w:val="0"/>
        </w:rPr>
        <w:tab/>
        <w:t>(1)</w:t>
      </w:r>
      <w:r>
        <w:rPr>
          <w:snapToGrid w:val="0"/>
        </w:rPr>
        <w:tab/>
        <w:t>No entry of any trust shall be made in the stock ledger and the Port Authority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rsidR="00342C82" w:rsidRDefault="00A85852">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rsidR="00342C82" w:rsidRDefault="00A85852">
      <w:pPr>
        <w:pStyle w:val="Heading5"/>
        <w:rPr>
          <w:snapToGrid w:val="0"/>
        </w:rPr>
      </w:pPr>
      <w:bookmarkStart w:id="10" w:name="_Toc434728656"/>
      <w:r>
        <w:rPr>
          <w:rStyle w:val="CharSectno"/>
        </w:rPr>
        <w:t>10</w:t>
      </w:r>
      <w:r>
        <w:rPr>
          <w:snapToGrid w:val="0"/>
        </w:rPr>
        <w:t>.</w:t>
      </w:r>
      <w:r>
        <w:rPr>
          <w:snapToGrid w:val="0"/>
        </w:rPr>
        <w:tab/>
        <w:t>Change of address</w:t>
      </w:r>
      <w:bookmarkEnd w:id="10"/>
      <w:r>
        <w:rPr>
          <w:snapToGrid w:val="0"/>
        </w:rPr>
        <w:t xml:space="preserve"> </w:t>
      </w:r>
    </w:p>
    <w:p w:rsidR="00342C82" w:rsidRDefault="00A85852">
      <w:pPr>
        <w:pStyle w:val="Subsection"/>
        <w:rPr>
          <w:snapToGrid w:val="0"/>
        </w:rPr>
      </w:pPr>
      <w:r>
        <w:rPr>
          <w:snapToGrid w:val="0"/>
        </w:rPr>
        <w:tab/>
      </w:r>
      <w:r>
        <w:rPr>
          <w:snapToGrid w:val="0"/>
        </w:rPr>
        <w:tab/>
        <w:t>Any change of address of a stockholder shall be forthwith notified by him in writing to the Registrar.</w:t>
      </w:r>
    </w:p>
    <w:p w:rsidR="00342C82" w:rsidRDefault="00A85852">
      <w:pPr>
        <w:pStyle w:val="Heading5"/>
        <w:rPr>
          <w:snapToGrid w:val="0"/>
        </w:rPr>
      </w:pPr>
      <w:bookmarkStart w:id="11" w:name="_Toc434728657"/>
      <w:r>
        <w:rPr>
          <w:rStyle w:val="CharSectno"/>
        </w:rPr>
        <w:t>11</w:t>
      </w:r>
      <w:r>
        <w:rPr>
          <w:snapToGrid w:val="0"/>
        </w:rPr>
        <w:t>.</w:t>
      </w:r>
      <w:r>
        <w:rPr>
          <w:snapToGrid w:val="0"/>
        </w:rPr>
        <w:tab/>
        <w:t>Marriage of female stockholder</w:t>
      </w:r>
      <w:bookmarkEnd w:id="11"/>
      <w:r>
        <w:rPr>
          <w:snapToGrid w:val="0"/>
        </w:rPr>
        <w:t xml:space="preserve"> </w:t>
      </w:r>
    </w:p>
    <w:p w:rsidR="00342C82" w:rsidRDefault="00A85852">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Port Authority, signed by her, stating in full the name of her husband and setting forth the particulars of the stock in respect of which it is desired to have the alteration made.</w:t>
      </w:r>
    </w:p>
    <w:p w:rsidR="00342C82" w:rsidRDefault="00A85852">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rsidR="00342C82" w:rsidRDefault="00A85852">
      <w:pPr>
        <w:pStyle w:val="Heading5"/>
        <w:rPr>
          <w:snapToGrid w:val="0"/>
        </w:rPr>
      </w:pPr>
      <w:bookmarkStart w:id="12" w:name="_Toc434728658"/>
      <w:r>
        <w:rPr>
          <w:rStyle w:val="CharSectno"/>
        </w:rPr>
        <w:t>12</w:t>
      </w:r>
      <w:r>
        <w:rPr>
          <w:snapToGrid w:val="0"/>
        </w:rPr>
        <w:t>.</w:t>
      </w:r>
      <w:r>
        <w:rPr>
          <w:snapToGrid w:val="0"/>
        </w:rPr>
        <w:tab/>
        <w:t>Correction of mistake in stock ledger</w:t>
      </w:r>
      <w:bookmarkEnd w:id="12"/>
      <w:r>
        <w:rPr>
          <w:snapToGrid w:val="0"/>
        </w:rPr>
        <w:t xml:space="preserve"> </w:t>
      </w:r>
    </w:p>
    <w:p w:rsidR="00342C82" w:rsidRDefault="00A85852">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rsidR="00342C82" w:rsidRDefault="00A85852">
      <w:pPr>
        <w:pStyle w:val="Heading5"/>
        <w:rPr>
          <w:snapToGrid w:val="0"/>
        </w:rPr>
      </w:pPr>
      <w:bookmarkStart w:id="13" w:name="_Toc434728659"/>
      <w:r>
        <w:rPr>
          <w:rStyle w:val="CharSectno"/>
        </w:rPr>
        <w:t>13</w:t>
      </w:r>
      <w:r>
        <w:rPr>
          <w:snapToGrid w:val="0"/>
        </w:rPr>
        <w:t>.</w:t>
      </w:r>
      <w:r>
        <w:rPr>
          <w:snapToGrid w:val="0"/>
        </w:rPr>
        <w:tab/>
        <w:t>Signatures of stockholders</w:t>
      </w:r>
      <w:bookmarkEnd w:id="13"/>
      <w:r>
        <w:rPr>
          <w:snapToGrid w:val="0"/>
        </w:rPr>
        <w:t xml:space="preserve"> </w:t>
      </w:r>
    </w:p>
    <w:p w:rsidR="00342C82" w:rsidRDefault="00A85852">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rsidR="00342C82" w:rsidRDefault="00A85852">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rsidR="00342C82" w:rsidRDefault="00A85852">
      <w:pPr>
        <w:pStyle w:val="Heading5"/>
        <w:rPr>
          <w:snapToGrid w:val="0"/>
        </w:rPr>
      </w:pPr>
      <w:bookmarkStart w:id="14" w:name="_Toc434728660"/>
      <w:r>
        <w:rPr>
          <w:rStyle w:val="CharSectno"/>
        </w:rPr>
        <w:t>14</w:t>
      </w:r>
      <w:r>
        <w:rPr>
          <w:snapToGrid w:val="0"/>
        </w:rPr>
        <w:t>.</w:t>
      </w:r>
      <w:r>
        <w:rPr>
          <w:snapToGrid w:val="0"/>
        </w:rPr>
        <w:tab/>
        <w:t>Inspection of stock ledger</w:t>
      </w:r>
      <w:bookmarkEnd w:id="14"/>
      <w:r>
        <w:rPr>
          <w:snapToGrid w:val="0"/>
        </w:rPr>
        <w:t xml:space="preserve"> </w:t>
      </w:r>
    </w:p>
    <w:p w:rsidR="00342C82" w:rsidRDefault="00A85852">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rsidR="00342C82" w:rsidRDefault="00A85852">
      <w:pPr>
        <w:pStyle w:val="Heading5"/>
        <w:rPr>
          <w:snapToGrid w:val="0"/>
        </w:rPr>
      </w:pPr>
      <w:bookmarkStart w:id="15" w:name="_Toc434728661"/>
      <w:r>
        <w:rPr>
          <w:rStyle w:val="CharSectno"/>
        </w:rPr>
        <w:t>15</w:t>
      </w:r>
      <w:r>
        <w:rPr>
          <w:snapToGrid w:val="0"/>
        </w:rPr>
        <w:t>.</w:t>
      </w:r>
      <w:r>
        <w:rPr>
          <w:snapToGrid w:val="0"/>
        </w:rPr>
        <w:tab/>
        <w:t>Certificate of inscription of stock</w:t>
      </w:r>
      <w:bookmarkEnd w:id="15"/>
      <w:r>
        <w:rPr>
          <w:snapToGrid w:val="0"/>
        </w:rPr>
        <w:t xml:space="preserve"> </w:t>
      </w:r>
    </w:p>
    <w:p w:rsidR="00342C82" w:rsidRDefault="00A85852">
      <w:pPr>
        <w:pStyle w:val="Subsection"/>
        <w:rPr>
          <w:snapToGrid w:val="0"/>
        </w:rPr>
      </w:pPr>
      <w:r>
        <w:rPr>
          <w:snapToGrid w:val="0"/>
        </w:rPr>
        <w:tab/>
      </w:r>
      <w:r>
        <w:rPr>
          <w:snapToGrid w:val="0"/>
        </w:rPr>
        <w:tab/>
        <w:t>At the request of a stockholder the Registrar may issue a certificate of inscription of stock in a form approved by the Port Authority and such certificate shall be delivered only to the person whose name is inscribed in the stock ledger as holder of the stock for which the certificate is issued, or to his attorney, or to a member of a recognised stock exchange who represents such stock</w:t>
      </w:r>
      <w:r>
        <w:rPr>
          <w:snapToGrid w:val="0"/>
        </w:rPr>
        <w:noBreakHyphen/>
        <w:t>holder, or to a person authorised in writing by the stockholder to take delivery of such certificate.</w:t>
      </w:r>
    </w:p>
    <w:p w:rsidR="00342C82" w:rsidRDefault="00A85852">
      <w:pPr>
        <w:pStyle w:val="Heading2"/>
      </w:pPr>
      <w:r>
        <w:rPr>
          <w:rStyle w:val="CharPartNo"/>
        </w:rPr>
        <w:t>Part III</w:t>
      </w:r>
      <w:r>
        <w:rPr>
          <w:rStyle w:val="CharDivNo"/>
        </w:rPr>
        <w:t> </w:t>
      </w:r>
      <w:r>
        <w:t>—</w:t>
      </w:r>
      <w:r>
        <w:rPr>
          <w:rStyle w:val="CharDivText"/>
        </w:rPr>
        <w:t> </w:t>
      </w:r>
      <w:r>
        <w:rPr>
          <w:rStyle w:val="CharPartText"/>
        </w:rPr>
        <w:t xml:space="preserve">Transfers and transmissions of stock </w:t>
      </w:r>
    </w:p>
    <w:p w:rsidR="00342C82" w:rsidRDefault="00A85852">
      <w:pPr>
        <w:pStyle w:val="Heading5"/>
        <w:rPr>
          <w:snapToGrid w:val="0"/>
        </w:rPr>
      </w:pPr>
      <w:bookmarkStart w:id="16" w:name="_Toc434728662"/>
      <w:r>
        <w:rPr>
          <w:rStyle w:val="CharSectno"/>
        </w:rPr>
        <w:t>16</w:t>
      </w:r>
      <w:r>
        <w:rPr>
          <w:snapToGrid w:val="0"/>
        </w:rPr>
        <w:t>.</w:t>
      </w:r>
      <w:r>
        <w:rPr>
          <w:snapToGrid w:val="0"/>
        </w:rPr>
        <w:tab/>
        <w:t>Transfers</w:t>
      </w:r>
      <w:bookmarkEnd w:id="16"/>
      <w:r>
        <w:rPr>
          <w:snapToGrid w:val="0"/>
        </w:rPr>
        <w:t xml:space="preserve"> </w:t>
      </w:r>
    </w:p>
    <w:p w:rsidR="00342C82" w:rsidRDefault="00A85852">
      <w:pPr>
        <w:pStyle w:val="Subsection"/>
        <w:rPr>
          <w:snapToGrid w:val="0"/>
        </w:rPr>
      </w:pPr>
      <w:r>
        <w:rPr>
          <w:snapToGrid w:val="0"/>
        </w:rPr>
        <w:tab/>
        <w:t>(1)</w:t>
      </w:r>
      <w:r>
        <w:rPr>
          <w:snapToGrid w:val="0"/>
        </w:rPr>
        <w:tab/>
        <w:t>The Registrar shall keep at the office of the Port Authority books to be called “Transfer Books” wherein all transfers of stock or any part thereof shall be entered and registered, which entries shall be numbered in such manner as the Port Authority determines.</w:t>
      </w:r>
    </w:p>
    <w:p w:rsidR="00342C82" w:rsidRDefault="00A85852">
      <w:pPr>
        <w:pStyle w:val="Subsection"/>
        <w:rPr>
          <w:snapToGrid w:val="0"/>
        </w:rPr>
      </w:pPr>
      <w:r>
        <w:rPr>
          <w:snapToGrid w:val="0"/>
        </w:rPr>
        <w:tab/>
        <w:t>(2)</w:t>
      </w:r>
      <w:r>
        <w:rPr>
          <w:snapToGrid w:val="0"/>
        </w:rPr>
        <w:tab/>
        <w:t>A transfer of stock shall be in accordance with Form No. 2 in the schedule and shall be signed or, in the case of a corporation, unless executed under power of attorney, be properly sealed, by both the transferor and the transferee, each of whom shall be notified of the completion of the transaction.</w:t>
      </w:r>
    </w:p>
    <w:p w:rsidR="00342C82" w:rsidRDefault="00A85852">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rsidR="00342C82" w:rsidRDefault="00A85852">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rsidR="00342C82" w:rsidRDefault="00A85852">
      <w:pPr>
        <w:pStyle w:val="Subsection"/>
        <w:rPr>
          <w:snapToGrid w:val="0"/>
        </w:rPr>
      </w:pPr>
      <w:r>
        <w:rPr>
          <w:snapToGrid w:val="0"/>
        </w:rPr>
        <w:tab/>
        <w:t>(5)</w:t>
      </w:r>
      <w:r>
        <w:rPr>
          <w:snapToGrid w:val="0"/>
        </w:rPr>
        <w:tab/>
        <w:t>A person (not being an officer of the Port Authority) shall not attest the signature to a transfer and acceptance unless the person whose signature he is attesting is personally known to him.</w:t>
      </w:r>
    </w:p>
    <w:p w:rsidR="00342C82" w:rsidRDefault="00A85852">
      <w:pPr>
        <w:pStyle w:val="Subsection"/>
        <w:rPr>
          <w:snapToGrid w:val="0"/>
        </w:rPr>
      </w:pPr>
      <w:r>
        <w:rPr>
          <w:snapToGrid w:val="0"/>
        </w:rPr>
        <w:tab/>
        <w:t>(6)</w:t>
      </w:r>
      <w:r>
        <w:rPr>
          <w:snapToGrid w:val="0"/>
        </w:rPr>
        <w:tab/>
        <w:t>Every transfer shall pass the right to all interest becoming due and payable after the date of registration thereof, so that the Port Authority shall not be under any necessity to apportion any such interest as between the transferor and the transferee.</w:t>
      </w:r>
    </w:p>
    <w:p w:rsidR="00342C82" w:rsidRDefault="00A85852">
      <w:pPr>
        <w:pStyle w:val="Heading5"/>
        <w:rPr>
          <w:snapToGrid w:val="0"/>
        </w:rPr>
      </w:pPr>
      <w:bookmarkStart w:id="17" w:name="_Toc434728663"/>
      <w:r>
        <w:rPr>
          <w:rStyle w:val="CharSectno"/>
        </w:rPr>
        <w:t>17</w:t>
      </w:r>
      <w:r>
        <w:rPr>
          <w:snapToGrid w:val="0"/>
        </w:rPr>
        <w:t>.</w:t>
      </w:r>
      <w:r>
        <w:rPr>
          <w:snapToGrid w:val="0"/>
        </w:rPr>
        <w:tab/>
        <w:t>Marking of form of transfer of stock</w:t>
      </w:r>
      <w:bookmarkEnd w:id="17"/>
      <w:r>
        <w:rPr>
          <w:snapToGrid w:val="0"/>
        </w:rPr>
        <w:t xml:space="preserve"> </w:t>
      </w:r>
    </w:p>
    <w:p w:rsidR="00342C82" w:rsidRDefault="00A85852">
      <w:pPr>
        <w:pStyle w:val="Subsection"/>
        <w:tabs>
          <w:tab w:val="left" w:leader="dot" w:pos="3261"/>
          <w:tab w:val="left" w:leader="dot" w:pos="7088"/>
        </w:tabs>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 ..................................... for a period of fourteen days from ...............................................”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rsidR="00342C82" w:rsidRDefault="00A85852">
      <w:pPr>
        <w:pStyle w:val="Subsection"/>
        <w:rPr>
          <w:snapToGrid w:val="0"/>
        </w:rPr>
      </w:pPr>
      <w:r>
        <w:rPr>
          <w:snapToGrid w:val="0"/>
        </w:rPr>
        <w:tab/>
        <w:t>(2)</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rsidR="00342C82" w:rsidRDefault="00A85852">
      <w:pPr>
        <w:pStyle w:val="Subsection"/>
        <w:rPr>
          <w:snapToGrid w:val="0"/>
        </w:rPr>
      </w:pPr>
      <w:r>
        <w:rPr>
          <w:snapToGrid w:val="0"/>
        </w:rPr>
        <w:tab/>
        <w:t>(3)</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rsidR="00342C82" w:rsidRDefault="00A85852">
      <w:pPr>
        <w:pStyle w:val="Heading5"/>
        <w:rPr>
          <w:snapToGrid w:val="0"/>
        </w:rPr>
      </w:pPr>
      <w:bookmarkStart w:id="18" w:name="_Toc434728664"/>
      <w:r>
        <w:rPr>
          <w:rStyle w:val="CharSectno"/>
        </w:rPr>
        <w:t>18</w:t>
      </w:r>
      <w:r>
        <w:rPr>
          <w:snapToGrid w:val="0"/>
        </w:rPr>
        <w:t>.</w:t>
      </w:r>
      <w:r>
        <w:rPr>
          <w:snapToGrid w:val="0"/>
        </w:rPr>
        <w:tab/>
        <w:t>Notice of dealing</w:t>
      </w:r>
      <w:bookmarkEnd w:id="18"/>
      <w:r>
        <w:rPr>
          <w:snapToGrid w:val="0"/>
        </w:rPr>
        <w:t xml:space="preserve"> </w:t>
      </w:r>
    </w:p>
    <w:p w:rsidR="00342C82" w:rsidRDefault="00A85852">
      <w:pPr>
        <w:pStyle w:val="Subsection"/>
        <w:rPr>
          <w:snapToGrid w:val="0"/>
        </w:rPr>
      </w:pPr>
      <w:r>
        <w:rPr>
          <w:snapToGrid w:val="0"/>
        </w:rPr>
        <w:tab/>
      </w:r>
      <w:r>
        <w:rPr>
          <w:snapToGrid w:val="0"/>
        </w:rPr>
        <w:tab/>
        <w:t>The Registrar may, if he deems fit, forward to the stockholder a notice of dealing in the form approved by the Port Authority on any application received by him relating to stock inscribed in the name of such stockholder, and the Registrar shall not register the transaction unless and until sufficient time has elapsed for a reply to be received.</w:t>
      </w:r>
    </w:p>
    <w:p w:rsidR="00342C82" w:rsidRDefault="00A85852">
      <w:pPr>
        <w:pStyle w:val="Heading5"/>
        <w:rPr>
          <w:snapToGrid w:val="0"/>
        </w:rPr>
      </w:pPr>
      <w:bookmarkStart w:id="19" w:name="_Toc434728665"/>
      <w:r>
        <w:rPr>
          <w:rStyle w:val="CharSectno"/>
        </w:rPr>
        <w:t>19</w:t>
      </w:r>
      <w:r>
        <w:rPr>
          <w:snapToGrid w:val="0"/>
        </w:rPr>
        <w:t>.</w:t>
      </w:r>
      <w:r>
        <w:rPr>
          <w:snapToGrid w:val="0"/>
        </w:rPr>
        <w:tab/>
        <w:t>Transfers to be lodged on a transfer day</w:t>
      </w:r>
      <w:bookmarkEnd w:id="19"/>
      <w:r>
        <w:rPr>
          <w:snapToGrid w:val="0"/>
        </w:rPr>
        <w:t xml:space="preserve"> </w:t>
      </w:r>
    </w:p>
    <w:p w:rsidR="00342C82" w:rsidRDefault="00A85852">
      <w:pPr>
        <w:pStyle w:val="Subsection"/>
        <w:rPr>
          <w:snapToGrid w:val="0"/>
        </w:rPr>
      </w:pPr>
      <w:r>
        <w:rPr>
          <w:snapToGrid w:val="0"/>
        </w:rPr>
        <w:tab/>
      </w:r>
      <w:r>
        <w:rPr>
          <w:snapToGrid w:val="0"/>
        </w:rPr>
        <w:tab/>
        <w:t>Every transfer of stock shall be lodged at the office of the Port Authority on a transfer day, which transfer days are Monday to Friday inclusive in each week between the hours of 10 a.m. and noon, and 1 p.m. and 3 p.m. of each day, except when any of those days fall on a bank holiday.</w:t>
      </w:r>
    </w:p>
    <w:p w:rsidR="00342C82" w:rsidRDefault="00A85852">
      <w:pPr>
        <w:pStyle w:val="Heading5"/>
        <w:rPr>
          <w:snapToGrid w:val="0"/>
        </w:rPr>
      </w:pPr>
      <w:bookmarkStart w:id="20" w:name="_Toc434728666"/>
      <w:r>
        <w:rPr>
          <w:rStyle w:val="CharSectno"/>
        </w:rPr>
        <w:t>20</w:t>
      </w:r>
      <w:r>
        <w:rPr>
          <w:snapToGrid w:val="0"/>
        </w:rPr>
        <w:t>.</w:t>
      </w:r>
      <w:r>
        <w:rPr>
          <w:snapToGrid w:val="0"/>
        </w:rPr>
        <w:tab/>
        <w:t>Entries in stock ledger</w:t>
      </w:r>
      <w:bookmarkEnd w:id="20"/>
      <w:r>
        <w:rPr>
          <w:snapToGrid w:val="0"/>
        </w:rPr>
        <w:t xml:space="preserve"> </w:t>
      </w:r>
    </w:p>
    <w:p w:rsidR="00342C82" w:rsidRDefault="00A85852">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rsidR="00342C82" w:rsidRDefault="00A85852">
      <w:pPr>
        <w:pStyle w:val="Subsection"/>
        <w:rPr>
          <w:snapToGrid w:val="0"/>
        </w:rPr>
      </w:pPr>
      <w:r>
        <w:rPr>
          <w:snapToGrid w:val="0"/>
        </w:rPr>
        <w:tab/>
        <w:t>(2)</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rsidR="00342C82" w:rsidRDefault="00A85852">
      <w:pPr>
        <w:pStyle w:val="Heading5"/>
        <w:rPr>
          <w:snapToGrid w:val="0"/>
        </w:rPr>
      </w:pPr>
      <w:bookmarkStart w:id="21" w:name="_Toc434728667"/>
      <w:r>
        <w:rPr>
          <w:rStyle w:val="CharSectno"/>
        </w:rPr>
        <w:t>21</w:t>
      </w:r>
      <w:r>
        <w:rPr>
          <w:snapToGrid w:val="0"/>
        </w:rPr>
        <w:t>.</w:t>
      </w:r>
      <w:r>
        <w:rPr>
          <w:snapToGrid w:val="0"/>
        </w:rPr>
        <w:tab/>
        <w:t>Deceased stockholders</w:t>
      </w:r>
      <w:bookmarkEnd w:id="21"/>
      <w:r>
        <w:rPr>
          <w:snapToGrid w:val="0"/>
        </w:rPr>
        <w:t xml:space="preserve"> </w:t>
      </w:r>
    </w:p>
    <w:p w:rsidR="00342C82" w:rsidRDefault="00A85852">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The executor, administrator or trustee of the estate of a deceased stockholder (not being one of several joint stockholders) shall be the only person recognised by the Port Authority as having any title to the stock inscribed in the name of the deceased stockholder.</w:t>
      </w:r>
    </w:p>
    <w:p w:rsidR="00342C82" w:rsidRDefault="00A85852">
      <w:pPr>
        <w:pStyle w:val="Indenta"/>
        <w:rPr>
          <w:snapToGrid w:val="0"/>
        </w:rPr>
      </w:pPr>
      <w:r>
        <w:rPr>
          <w:snapToGrid w:val="0"/>
        </w:rPr>
        <w:tab/>
        <w:t>(b)</w:t>
      </w:r>
      <w:r>
        <w:rPr>
          <w:snapToGrid w:val="0"/>
        </w:rPr>
        <w:tab/>
        <w:t>Application for transmission in relation to any such stock shall be made in accordance with regulation 22 of these regulations.</w:t>
      </w:r>
    </w:p>
    <w:p w:rsidR="00342C82" w:rsidRDefault="00A85852">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On the death of one of the holders in a joint account relating to stock, the survivor or survivors in the joint account shall be the only person or persons recognised by the Port Authority as having any title to or interest in the stock.</w:t>
      </w:r>
    </w:p>
    <w:p w:rsidR="00342C82" w:rsidRDefault="00A85852">
      <w:pPr>
        <w:pStyle w:val="Indenta"/>
        <w:rPr>
          <w:snapToGrid w:val="0"/>
        </w:rPr>
      </w:pPr>
      <w:r>
        <w:rPr>
          <w:snapToGrid w:val="0"/>
        </w:rPr>
        <w:tab/>
        <w:t>(b)</w:t>
      </w:r>
      <w:r>
        <w:rPr>
          <w:snapToGrid w:val="0"/>
        </w:rPr>
        <w:tab/>
        <w:t>The death of that joint holder may be proved by the production of probate of his will, letters of administration of his estate or a certificate of death, supported if required by the Registrar by a statutory declaration that satisfies the Registrar as to the identity of the deceased as such stockholder.</w:t>
      </w:r>
    </w:p>
    <w:p w:rsidR="00342C82" w:rsidRDefault="00A85852">
      <w:pPr>
        <w:pStyle w:val="Indenta"/>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rsidR="00342C82" w:rsidRDefault="00A85852">
      <w:pPr>
        <w:pStyle w:val="Heading5"/>
        <w:rPr>
          <w:snapToGrid w:val="0"/>
        </w:rPr>
      </w:pPr>
      <w:bookmarkStart w:id="22" w:name="_Toc434728668"/>
      <w:r>
        <w:rPr>
          <w:rStyle w:val="CharSectno"/>
        </w:rPr>
        <w:t>22</w:t>
      </w:r>
      <w:r>
        <w:rPr>
          <w:snapToGrid w:val="0"/>
        </w:rPr>
        <w:t>.</w:t>
      </w:r>
      <w:r>
        <w:rPr>
          <w:snapToGrid w:val="0"/>
        </w:rPr>
        <w:tab/>
        <w:t>Transmission of stock</w:t>
      </w:r>
      <w:bookmarkEnd w:id="22"/>
      <w:r>
        <w:rPr>
          <w:snapToGrid w:val="0"/>
        </w:rPr>
        <w:t xml:space="preserve"> </w:t>
      </w:r>
    </w:p>
    <w:p w:rsidR="00342C82" w:rsidRDefault="00A85852">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When any stock is to be transmitted in consequence of the death, bankruptcy or insolvency of any stockholder or for any reason other than a transfer under these regulations, an application for registration by transmission shall be lodged with the Registrar.</w:t>
      </w:r>
    </w:p>
    <w:p w:rsidR="00342C82" w:rsidRDefault="00A85852">
      <w:pPr>
        <w:pStyle w:val="Indenta"/>
        <w:rPr>
          <w:snapToGrid w:val="0"/>
        </w:rPr>
      </w:pPr>
      <w:r>
        <w:rPr>
          <w:snapToGrid w:val="0"/>
        </w:rPr>
        <w:tab/>
        <w:t>(b)</w:t>
      </w:r>
      <w:r>
        <w:rPr>
          <w:snapToGrid w:val="0"/>
        </w:rPr>
        <w:tab/>
        <w:t>The application shall be in accordance with Form No. 3 in the schedule and shall, if the Registrar so requires be supported by a statutory declaration verifying the particulars contained in the application.</w:t>
      </w:r>
    </w:p>
    <w:p w:rsidR="00342C82" w:rsidRDefault="00A85852">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rsidR="00342C82" w:rsidRDefault="00A85852">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rsidR="00342C82" w:rsidRDefault="00A85852">
      <w:pPr>
        <w:pStyle w:val="Subsection"/>
        <w:rPr>
          <w:snapToGrid w:val="0"/>
        </w:rPr>
      </w:pPr>
      <w:r>
        <w:rPr>
          <w:snapToGrid w:val="0"/>
        </w:rPr>
        <w:tab/>
        <w:t>(4)</w:t>
      </w:r>
      <w:r>
        <w:rPr>
          <w:snapToGrid w:val="0"/>
        </w:rPr>
        <w:tab/>
        <w:t>The Registrar may require any document produced pursuant to this regulation to be left at the office of the Port Authority at least two clear days before the stock to which it relates is dealt with under these regulations.</w:t>
      </w:r>
    </w:p>
    <w:p w:rsidR="00342C82" w:rsidRDefault="00A85852">
      <w:pPr>
        <w:pStyle w:val="Subsection"/>
        <w:rPr>
          <w:snapToGrid w:val="0"/>
        </w:rPr>
      </w:pPr>
      <w:r>
        <w:rPr>
          <w:snapToGrid w:val="0"/>
        </w:rPr>
        <w:tab/>
        <w:t>(5)</w:t>
      </w:r>
      <w:r>
        <w:rPr>
          <w:snapToGrid w:val="0"/>
        </w:rPr>
        <w:tab/>
        <w:t>The Registrar shall enter or cause to be entered particulars of such documents in a register.</w:t>
      </w:r>
    </w:p>
    <w:p w:rsidR="00342C82" w:rsidRDefault="00A85852">
      <w:pPr>
        <w:pStyle w:val="Heading5"/>
        <w:rPr>
          <w:snapToGrid w:val="0"/>
        </w:rPr>
      </w:pPr>
      <w:bookmarkStart w:id="23" w:name="_Toc434728669"/>
      <w:r>
        <w:rPr>
          <w:rStyle w:val="CharSectno"/>
        </w:rPr>
        <w:t>23</w:t>
      </w:r>
      <w:r>
        <w:rPr>
          <w:snapToGrid w:val="0"/>
        </w:rPr>
        <w:t>.</w:t>
      </w:r>
      <w:r>
        <w:rPr>
          <w:snapToGrid w:val="0"/>
        </w:rPr>
        <w:tab/>
        <w:t>Power of Registrar to dispense with production or re</w:t>
      </w:r>
      <w:r>
        <w:rPr>
          <w:snapToGrid w:val="0"/>
        </w:rPr>
        <w:noBreakHyphen/>
        <w:t>sealing of probate</w:t>
      </w:r>
      <w:bookmarkEnd w:id="23"/>
      <w:r>
        <w:rPr>
          <w:snapToGrid w:val="0"/>
        </w:rPr>
        <w:t xml:space="preserve"> </w:t>
      </w:r>
    </w:p>
    <w:p w:rsidR="00342C82" w:rsidRDefault="00A85852">
      <w:pPr>
        <w:pStyle w:val="Subsection"/>
        <w:rPr>
          <w:snapToGrid w:val="0"/>
        </w:rPr>
      </w:pPr>
      <w:r>
        <w:rPr>
          <w:snapToGrid w:val="0"/>
        </w:rPr>
        <w:tab/>
        <w:t>(1)</w:t>
      </w:r>
      <w:r>
        <w:rPr>
          <w:snapToGrid w:val="0"/>
        </w:rPr>
        <w:tab/>
        <w:t xml:space="preserve">Where a person dies leaving any stock of an amount not exceeding four hundred dollars the Port Authority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Port Authority to be lawfully entitled thereto.</w:t>
      </w:r>
    </w:p>
    <w:p w:rsidR="00342C82" w:rsidRDefault="00A85852">
      <w:pPr>
        <w:pStyle w:val="Subsection"/>
        <w:rPr>
          <w:snapToGrid w:val="0"/>
        </w:rPr>
      </w:pPr>
      <w:r>
        <w:rPr>
          <w:snapToGrid w:val="0"/>
        </w:rPr>
        <w:tab/>
        <w:t>(2)</w:t>
      </w:r>
      <w:r>
        <w:rPr>
          <w:snapToGrid w:val="0"/>
        </w:rPr>
        <w:tab/>
        <w:t>No person shall have any claim against the Port Authority in respect of any transmission in pursuance of this regulation, but nothing in this regulation shall relieve the person or persons to whom the stock is transmitted from any liability to account for or deal with the stock as required by law.</w:t>
      </w:r>
    </w:p>
    <w:p w:rsidR="00342C82" w:rsidRDefault="00A85852">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rsidR="00342C82" w:rsidRDefault="00A85852">
      <w:pPr>
        <w:pStyle w:val="Heading5"/>
        <w:rPr>
          <w:snapToGrid w:val="0"/>
        </w:rPr>
      </w:pPr>
      <w:bookmarkStart w:id="24" w:name="_Toc434728670"/>
      <w:r>
        <w:rPr>
          <w:rStyle w:val="CharSectno"/>
        </w:rPr>
        <w:t>24</w:t>
      </w:r>
      <w:r>
        <w:rPr>
          <w:snapToGrid w:val="0"/>
        </w:rPr>
        <w:t>.</w:t>
      </w:r>
      <w:r>
        <w:rPr>
          <w:snapToGrid w:val="0"/>
        </w:rPr>
        <w:tab/>
        <w:t>Persons entitled to be registered on transmission</w:t>
      </w:r>
      <w:bookmarkEnd w:id="24"/>
      <w:r>
        <w:rPr>
          <w:snapToGrid w:val="0"/>
        </w:rPr>
        <w:t xml:space="preserve"> </w:t>
      </w:r>
    </w:p>
    <w:p w:rsidR="00342C82" w:rsidRDefault="00A85852">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the transfer shall be accompanied by such evidence in proof of the title of the transferor as the Registrar may reasonably require.</w:t>
      </w:r>
    </w:p>
    <w:p w:rsidR="00342C82" w:rsidRDefault="00A85852">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rsidR="00342C82" w:rsidRDefault="00A85852">
      <w:pPr>
        <w:pStyle w:val="Heading2"/>
      </w:pPr>
      <w:r>
        <w:rPr>
          <w:rStyle w:val="CharPartNo"/>
        </w:rPr>
        <w:t>Part IV</w:t>
      </w:r>
      <w:r>
        <w:rPr>
          <w:rStyle w:val="CharDivNo"/>
        </w:rPr>
        <w:t> </w:t>
      </w:r>
      <w:r>
        <w:t>—</w:t>
      </w:r>
      <w:r>
        <w:rPr>
          <w:rStyle w:val="CharDivText"/>
        </w:rPr>
        <w:t> </w:t>
      </w:r>
      <w:r>
        <w:rPr>
          <w:rStyle w:val="CharPartText"/>
        </w:rPr>
        <w:t xml:space="preserve">Issue of debentures </w:t>
      </w:r>
    </w:p>
    <w:p w:rsidR="00342C82" w:rsidRDefault="00A85852">
      <w:pPr>
        <w:pStyle w:val="Heading5"/>
        <w:rPr>
          <w:snapToGrid w:val="0"/>
        </w:rPr>
      </w:pPr>
      <w:bookmarkStart w:id="25" w:name="_Toc434728671"/>
      <w:r>
        <w:rPr>
          <w:rStyle w:val="CharSectno"/>
        </w:rPr>
        <w:t>25</w:t>
      </w:r>
      <w:r>
        <w:rPr>
          <w:snapToGrid w:val="0"/>
        </w:rPr>
        <w:t>.</w:t>
      </w:r>
      <w:r>
        <w:rPr>
          <w:snapToGrid w:val="0"/>
        </w:rPr>
        <w:tab/>
        <w:t>Issue of debentures</w:t>
      </w:r>
      <w:bookmarkEnd w:id="25"/>
      <w:r>
        <w:rPr>
          <w:snapToGrid w:val="0"/>
        </w:rPr>
        <w:t xml:space="preserve"> </w:t>
      </w:r>
    </w:p>
    <w:p w:rsidR="00342C82" w:rsidRDefault="00A85852">
      <w:pPr>
        <w:pStyle w:val="Subsection"/>
        <w:rPr>
          <w:snapToGrid w:val="0"/>
        </w:rPr>
      </w:pPr>
      <w:r>
        <w:rPr>
          <w:snapToGrid w:val="0"/>
        </w:rPr>
        <w:tab/>
        <w:t>(1)</w:t>
      </w:r>
      <w:r>
        <w:rPr>
          <w:snapToGrid w:val="0"/>
        </w:rPr>
        <w:tab/>
        <w:t>All signatures on the face of a debenture shall be made in writing.</w:t>
      </w:r>
    </w:p>
    <w:p w:rsidR="00342C82" w:rsidRDefault="00A85852">
      <w:pPr>
        <w:pStyle w:val="Subsection"/>
        <w:rPr>
          <w:snapToGrid w:val="0"/>
        </w:rPr>
      </w:pPr>
      <w:r>
        <w:rPr>
          <w:snapToGrid w:val="0"/>
        </w:rPr>
        <w:tab/>
        <w:t>(2)</w:t>
      </w:r>
      <w:r>
        <w:rPr>
          <w:snapToGrid w:val="0"/>
        </w:rPr>
        <w:tab/>
        <w:t>Where a loan is issued wholly or partly in the form of a debenture or debentures the transactions relating to the debenture or debentures and the coupons attached thereto shall be recorded at the office of the Port Authority in a general register of debentures.</w:t>
      </w:r>
    </w:p>
    <w:p w:rsidR="00342C82" w:rsidRDefault="00A85852">
      <w:pPr>
        <w:pStyle w:val="Subsection"/>
        <w:rPr>
          <w:snapToGrid w:val="0"/>
        </w:rPr>
      </w:pPr>
      <w:r>
        <w:rPr>
          <w:snapToGrid w:val="0"/>
        </w:rPr>
        <w:tab/>
        <w:t>(3)</w:t>
      </w:r>
      <w:r>
        <w:rPr>
          <w:snapToGrid w:val="0"/>
        </w:rPr>
        <w:tab/>
        <w:t>There shall be kept at the office of the Port Authority in a form approved by the Port Authority, records showing particulars of every debenture received, issued, surrendered, cancelled and on hand.</w:t>
      </w:r>
    </w:p>
    <w:p w:rsidR="00342C82" w:rsidRDefault="00A85852">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Port Authority from all actions, suits, claims and demands in respect of the debentures so delivered.</w:t>
      </w:r>
    </w:p>
    <w:p w:rsidR="00342C82" w:rsidRDefault="00A85852">
      <w:pPr>
        <w:pStyle w:val="Subsection"/>
        <w:rPr>
          <w:snapToGrid w:val="0"/>
        </w:rPr>
      </w:pPr>
      <w:r>
        <w:rPr>
          <w:snapToGrid w:val="0"/>
        </w:rPr>
        <w:tab/>
        <w:t>(5)</w:t>
      </w:r>
      <w:r>
        <w:rPr>
          <w:snapToGrid w:val="0"/>
        </w:rPr>
        <w:tab/>
        <w:t>Before any debenture is issued to a purchaser, any overdue interest coupons shall be detached therefrom and cancelled.</w:t>
      </w:r>
    </w:p>
    <w:p w:rsidR="00342C82" w:rsidRDefault="00A85852">
      <w:pPr>
        <w:pStyle w:val="Subsection"/>
        <w:rPr>
          <w:snapToGrid w:val="0"/>
        </w:rPr>
      </w:pPr>
      <w:r>
        <w:rPr>
          <w:snapToGrid w:val="0"/>
        </w:rPr>
        <w:tab/>
        <w:t>(6)</w:t>
      </w:r>
      <w:r>
        <w:rPr>
          <w:snapToGrid w:val="0"/>
        </w:rPr>
        <w:tab/>
        <w:t>Where any debenture cannot be handed personally to the owner at the office of the Port Authority the Registrar may arrange or cause to be arranged delivery of the debenture through a bank or other agency, and a receipt shall be obtained by the Registrar in exchange for every debenture delivered.</w:t>
      </w:r>
    </w:p>
    <w:p w:rsidR="00342C82" w:rsidRDefault="00A85852">
      <w:pPr>
        <w:pStyle w:val="Heading5"/>
        <w:rPr>
          <w:snapToGrid w:val="0"/>
        </w:rPr>
      </w:pPr>
      <w:bookmarkStart w:id="26" w:name="_Toc434728672"/>
      <w:r>
        <w:rPr>
          <w:rStyle w:val="CharSectno"/>
        </w:rPr>
        <w:t>26</w:t>
      </w:r>
      <w:r>
        <w:rPr>
          <w:snapToGrid w:val="0"/>
        </w:rPr>
        <w:t>.</w:t>
      </w:r>
      <w:r>
        <w:rPr>
          <w:snapToGrid w:val="0"/>
        </w:rPr>
        <w:tab/>
        <w:t>Delivery of debentures not exceeding $400 on behalf of deceased persons</w:t>
      </w:r>
      <w:bookmarkEnd w:id="26"/>
      <w:r>
        <w:rPr>
          <w:snapToGrid w:val="0"/>
        </w:rPr>
        <w:t xml:space="preserve"> </w:t>
      </w:r>
    </w:p>
    <w:p w:rsidR="00342C82" w:rsidRDefault="00A85852">
      <w:pPr>
        <w:pStyle w:val="Subsection"/>
        <w:rPr>
          <w:snapToGrid w:val="0"/>
        </w:rPr>
      </w:pPr>
      <w:r>
        <w:rPr>
          <w:snapToGrid w:val="0"/>
        </w:rPr>
        <w:tab/>
        <w:t>(1)</w:t>
      </w:r>
      <w:r>
        <w:rPr>
          <w:snapToGrid w:val="0"/>
        </w:rPr>
        <w:tab/>
        <w:t>Upon the death of a person who is entitled to receive from the Registrar any debenture or debentures not exceeding in the aggregate a face value of four hundred dollars, the Registrar may authorise the delivery of that debenture or debentures to such person as he thinks fit.</w:t>
      </w:r>
    </w:p>
    <w:p w:rsidR="00342C82" w:rsidRDefault="00A85852">
      <w:pPr>
        <w:pStyle w:val="Subsection"/>
        <w:rPr>
          <w:snapToGrid w:val="0"/>
        </w:rPr>
      </w:pPr>
      <w:r>
        <w:rPr>
          <w:snapToGrid w:val="0"/>
        </w:rPr>
        <w:tab/>
        <w:t>(2)</w:t>
      </w:r>
      <w:r>
        <w:rPr>
          <w:snapToGrid w:val="0"/>
        </w:rPr>
        <w:tab/>
        <w:t>A person shall not have any claim against the Port Authority in respect of any debenture delivered under this regulation, but nothing in this regulation shall relieve the person to whom any debenture is delivered from accounting for or dealing with that debenture as required by law.</w:t>
      </w:r>
    </w:p>
    <w:p w:rsidR="00342C82" w:rsidRDefault="00A85852">
      <w:pPr>
        <w:pStyle w:val="Heading5"/>
        <w:rPr>
          <w:snapToGrid w:val="0"/>
        </w:rPr>
      </w:pPr>
      <w:bookmarkStart w:id="27" w:name="_Toc434728673"/>
      <w:r>
        <w:rPr>
          <w:rStyle w:val="CharSectno"/>
        </w:rPr>
        <w:t>27</w:t>
      </w:r>
      <w:r>
        <w:rPr>
          <w:snapToGrid w:val="0"/>
        </w:rPr>
        <w:t>.</w:t>
      </w:r>
      <w:r>
        <w:rPr>
          <w:snapToGrid w:val="0"/>
        </w:rPr>
        <w:tab/>
        <w:t>Issue of debentures in exchange for stock</w:t>
      </w:r>
      <w:bookmarkEnd w:id="27"/>
      <w:r>
        <w:rPr>
          <w:snapToGrid w:val="0"/>
        </w:rPr>
        <w:t xml:space="preserve"> </w:t>
      </w:r>
    </w:p>
    <w:p w:rsidR="00342C82" w:rsidRDefault="00A85852">
      <w:pPr>
        <w:pStyle w:val="Subsection"/>
        <w:rPr>
          <w:snapToGrid w:val="0"/>
        </w:rPr>
      </w:pPr>
      <w:r>
        <w:rPr>
          <w:snapToGrid w:val="0"/>
        </w:rPr>
        <w:tab/>
        <w:t>(1)</w:t>
      </w:r>
      <w:r>
        <w:rPr>
          <w:snapToGrid w:val="0"/>
        </w:rPr>
        <w:tab/>
        <w:t>Upon application in a form approved by the Port Authority for the issue of a debenture or debentures in exchange for stock and if the Port Authority accedes to such application, the Registrar shall debit the applicant’s account in the stock ledger and issue to him or his order a debenture or debentures of the same currency and rate of interest for the amount of the stock debited.</w:t>
      </w:r>
    </w:p>
    <w:p w:rsidR="00342C82" w:rsidRDefault="00A85852">
      <w:pPr>
        <w:pStyle w:val="Subsection"/>
        <w:rPr>
          <w:snapToGrid w:val="0"/>
        </w:rPr>
      </w:pPr>
      <w:r>
        <w:rPr>
          <w:snapToGrid w:val="0"/>
        </w:rPr>
        <w:tab/>
        <w:t>(2)</w:t>
      </w:r>
      <w:r>
        <w:rPr>
          <w:snapToGrid w:val="0"/>
        </w:rPr>
        <w:tab/>
        <w:t>Where any debenture is issued in exchange for stock, the Registrar may demand the surrender of stock certificates or other relevant registry documents in exchange for that debenture.</w:t>
      </w:r>
    </w:p>
    <w:p w:rsidR="00342C82" w:rsidRDefault="00A85852">
      <w:pPr>
        <w:pStyle w:val="Subsection"/>
        <w:rPr>
          <w:snapToGrid w:val="0"/>
        </w:rPr>
      </w:pPr>
      <w:r>
        <w:rPr>
          <w:snapToGrid w:val="0"/>
        </w:rPr>
        <w:tab/>
        <w:t>(3)</w:t>
      </w:r>
      <w:r>
        <w:rPr>
          <w:snapToGrid w:val="0"/>
        </w:rPr>
        <w:tab/>
        <w:t>A receipt for every debenture delivered shall be given to the Registrar by the applicant or his attorney or agent.</w:t>
      </w:r>
    </w:p>
    <w:p w:rsidR="00342C82" w:rsidRDefault="00A85852">
      <w:pPr>
        <w:pStyle w:val="Subsection"/>
        <w:rPr>
          <w:snapToGrid w:val="0"/>
        </w:rPr>
      </w:pPr>
      <w:r>
        <w:rPr>
          <w:snapToGrid w:val="0"/>
        </w:rPr>
        <w:tab/>
        <w:t>(4)</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rsidR="00342C82" w:rsidRDefault="00A85852">
      <w:pPr>
        <w:pStyle w:val="Subsection"/>
        <w:rPr>
          <w:snapToGrid w:val="0"/>
        </w:rPr>
      </w:pPr>
      <w:r>
        <w:rPr>
          <w:snapToGrid w:val="0"/>
        </w:rPr>
        <w:tab/>
        <w:t>(5)</w:t>
      </w:r>
      <w:r>
        <w:rPr>
          <w:snapToGrid w:val="0"/>
        </w:rPr>
        <w:tab/>
        <w:t>A debenture or debentures may be issued in exchange for stock inscribed in the name of a person of unsound mind jointly with other persons not under legal disability, upon receipt of an application in a form approved by the Port Authority signed by the Public Trustee or such other person as may be authorised under the law of the Commonwealth or of any State or Territory to administer the estate on behalf of the person of unsound mind, and by the joint owners not under legal disability.</w:t>
      </w:r>
    </w:p>
    <w:p w:rsidR="00342C82" w:rsidRDefault="00A85852">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Port Authority for the issue of any debenture in exchange for that stock to be signed by or on behalf of that person of unsound mind.</w:t>
      </w:r>
    </w:p>
    <w:p w:rsidR="00342C82" w:rsidRDefault="00A85852">
      <w:pPr>
        <w:pStyle w:val="Heading5"/>
        <w:rPr>
          <w:snapToGrid w:val="0"/>
        </w:rPr>
      </w:pPr>
      <w:bookmarkStart w:id="28" w:name="_Toc434728674"/>
      <w:r>
        <w:rPr>
          <w:rStyle w:val="CharSectno"/>
        </w:rPr>
        <w:t>28</w:t>
      </w:r>
      <w:r>
        <w:rPr>
          <w:snapToGrid w:val="0"/>
        </w:rPr>
        <w:t>.</w:t>
      </w:r>
      <w:r>
        <w:rPr>
          <w:snapToGrid w:val="0"/>
        </w:rPr>
        <w:tab/>
        <w:t>Issue of debentures in exchange for other debentures</w:t>
      </w:r>
      <w:bookmarkEnd w:id="28"/>
      <w:r>
        <w:rPr>
          <w:snapToGrid w:val="0"/>
        </w:rPr>
        <w:t xml:space="preserve"> </w:t>
      </w:r>
    </w:p>
    <w:p w:rsidR="00342C82" w:rsidRDefault="00A85852">
      <w:pPr>
        <w:pStyle w:val="Subsection"/>
        <w:rPr>
          <w:snapToGrid w:val="0"/>
        </w:rPr>
      </w:pPr>
      <w:r>
        <w:rPr>
          <w:snapToGrid w:val="0"/>
        </w:rPr>
        <w:tab/>
      </w:r>
      <w:r>
        <w:rPr>
          <w:snapToGrid w:val="0"/>
        </w:rPr>
        <w:tab/>
        <w:t>Upon application in a form approved by the Port Authority, any debenture may, if the Port Authority accedes to such application, be surrendered at the office of the Port Authority in exchange for another debenture of a like amount of the currency and bearing the same rate of interest.</w:t>
      </w:r>
    </w:p>
    <w:p w:rsidR="00342C82" w:rsidRDefault="00A85852">
      <w:pPr>
        <w:pStyle w:val="Heading5"/>
        <w:rPr>
          <w:snapToGrid w:val="0"/>
        </w:rPr>
      </w:pPr>
      <w:bookmarkStart w:id="29" w:name="_Toc434728675"/>
      <w:r>
        <w:rPr>
          <w:rStyle w:val="CharSectno"/>
        </w:rPr>
        <w:t>29</w:t>
      </w:r>
      <w:r>
        <w:rPr>
          <w:snapToGrid w:val="0"/>
        </w:rPr>
        <w:t>.</w:t>
      </w:r>
      <w:r>
        <w:rPr>
          <w:snapToGrid w:val="0"/>
        </w:rPr>
        <w:tab/>
        <w:t>Inscription of stock in exchange for debentures</w:t>
      </w:r>
      <w:bookmarkEnd w:id="29"/>
      <w:r>
        <w:rPr>
          <w:snapToGrid w:val="0"/>
        </w:rPr>
        <w:t xml:space="preserve"> </w:t>
      </w:r>
    </w:p>
    <w:p w:rsidR="00342C82" w:rsidRDefault="00A85852">
      <w:pPr>
        <w:pStyle w:val="Subsection"/>
        <w:rPr>
          <w:snapToGrid w:val="0"/>
        </w:rPr>
      </w:pPr>
      <w:r>
        <w:rPr>
          <w:snapToGrid w:val="0"/>
        </w:rPr>
        <w:tab/>
      </w:r>
      <w:r>
        <w:rPr>
          <w:snapToGrid w:val="0"/>
        </w:rPr>
        <w:tab/>
        <w:t>Upon application in a form approved by the Port Authority for the inscription of stock in exchange for any debenture, and if the Port Authority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rsidR="00342C82" w:rsidRDefault="00A85852">
      <w:pPr>
        <w:pStyle w:val="Heading2"/>
      </w:pPr>
      <w:r>
        <w:rPr>
          <w:rStyle w:val="CharPartNo"/>
        </w:rPr>
        <w:t>Part V</w:t>
      </w:r>
      <w:r>
        <w:rPr>
          <w:rStyle w:val="CharDivNo"/>
        </w:rPr>
        <w:t> </w:t>
      </w:r>
      <w:r>
        <w:t>—</w:t>
      </w:r>
      <w:r>
        <w:rPr>
          <w:rStyle w:val="CharDivText"/>
        </w:rPr>
        <w:t> </w:t>
      </w:r>
      <w:r>
        <w:rPr>
          <w:rStyle w:val="CharPartText"/>
        </w:rPr>
        <w:t xml:space="preserve">Payment of interest </w:t>
      </w:r>
    </w:p>
    <w:p w:rsidR="00342C82" w:rsidRDefault="00A85852">
      <w:pPr>
        <w:pStyle w:val="Heading5"/>
        <w:rPr>
          <w:snapToGrid w:val="0"/>
        </w:rPr>
      </w:pPr>
      <w:bookmarkStart w:id="30" w:name="_Toc434728676"/>
      <w:r>
        <w:rPr>
          <w:rStyle w:val="CharSectno"/>
        </w:rPr>
        <w:t>30</w:t>
      </w:r>
      <w:r>
        <w:rPr>
          <w:snapToGrid w:val="0"/>
        </w:rPr>
        <w:t>.</w:t>
      </w:r>
      <w:r>
        <w:rPr>
          <w:snapToGrid w:val="0"/>
        </w:rPr>
        <w:tab/>
        <w:t>Stock ledger to be closed</w:t>
      </w:r>
      <w:bookmarkEnd w:id="30"/>
      <w:r>
        <w:rPr>
          <w:snapToGrid w:val="0"/>
        </w:rPr>
        <w:t xml:space="preserve"> </w:t>
      </w:r>
    </w:p>
    <w:p w:rsidR="00342C82" w:rsidRDefault="00A85852">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rsidR="00342C82" w:rsidRDefault="00A85852">
      <w:pPr>
        <w:pStyle w:val="Heading5"/>
        <w:rPr>
          <w:snapToGrid w:val="0"/>
        </w:rPr>
      </w:pPr>
      <w:bookmarkStart w:id="31" w:name="_Toc434728677"/>
      <w:r>
        <w:rPr>
          <w:rStyle w:val="CharSectno"/>
        </w:rPr>
        <w:t>31</w:t>
      </w:r>
      <w:r>
        <w:rPr>
          <w:snapToGrid w:val="0"/>
        </w:rPr>
        <w:t>.</w:t>
      </w:r>
      <w:r>
        <w:rPr>
          <w:snapToGrid w:val="0"/>
        </w:rPr>
        <w:tab/>
        <w:t>Interest on debentures</w:t>
      </w:r>
      <w:bookmarkEnd w:id="31"/>
      <w:r>
        <w:rPr>
          <w:snapToGrid w:val="0"/>
        </w:rPr>
        <w:t xml:space="preserve"> </w:t>
      </w:r>
    </w:p>
    <w:p w:rsidR="00342C82" w:rsidRDefault="00A85852">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rsidR="00342C82" w:rsidRDefault="00A85852">
      <w:pPr>
        <w:pStyle w:val="Heading5"/>
        <w:rPr>
          <w:snapToGrid w:val="0"/>
        </w:rPr>
      </w:pPr>
      <w:bookmarkStart w:id="32" w:name="_Toc434728678"/>
      <w:r>
        <w:rPr>
          <w:rStyle w:val="CharSectno"/>
        </w:rPr>
        <w:t>32</w:t>
      </w:r>
      <w:r>
        <w:rPr>
          <w:snapToGrid w:val="0"/>
        </w:rPr>
        <w:t>.</w:t>
      </w:r>
      <w:r>
        <w:rPr>
          <w:snapToGrid w:val="0"/>
        </w:rPr>
        <w:tab/>
        <w:t>Payment of interest on inscribed stock</w:t>
      </w:r>
      <w:bookmarkEnd w:id="32"/>
      <w:r>
        <w:rPr>
          <w:snapToGrid w:val="0"/>
        </w:rPr>
        <w:t xml:space="preserve"> </w:t>
      </w:r>
    </w:p>
    <w:p w:rsidR="00342C82" w:rsidRDefault="00A85852">
      <w:pPr>
        <w:pStyle w:val="Subsection"/>
        <w:rPr>
          <w:snapToGrid w:val="0"/>
        </w:rPr>
      </w:pPr>
      <w:r>
        <w:rPr>
          <w:snapToGrid w:val="0"/>
        </w:rPr>
        <w:tab/>
      </w:r>
      <w:r>
        <w:rPr>
          <w:snapToGrid w:val="0"/>
        </w:rPr>
        <w:tab/>
        <w:t>Interest on stock shall be paid by one of the following methods: — </w:t>
      </w:r>
    </w:p>
    <w:p w:rsidR="00342C82" w:rsidRDefault="00A85852">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rsidR="00342C82" w:rsidRDefault="00A85852">
      <w:pPr>
        <w:pStyle w:val="Indenta"/>
        <w:rPr>
          <w:snapToGrid w:val="0"/>
        </w:rPr>
      </w:pPr>
      <w:r>
        <w:rPr>
          <w:snapToGrid w:val="0"/>
        </w:rPr>
        <w:tab/>
        <w:t>(b)</w:t>
      </w:r>
      <w:r>
        <w:rPr>
          <w:snapToGrid w:val="0"/>
        </w:rPr>
        <w:tab/>
        <w:t>With the approval of the Port Authority and at the risk of the stockholder, by payment into an account in a bank within the Commonwealth.</w:t>
      </w:r>
    </w:p>
    <w:p w:rsidR="00342C82" w:rsidRDefault="00A85852">
      <w:pPr>
        <w:pStyle w:val="Indenta"/>
        <w:rPr>
          <w:snapToGrid w:val="0"/>
        </w:rPr>
      </w:pPr>
      <w:r>
        <w:rPr>
          <w:snapToGrid w:val="0"/>
        </w:rPr>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rsidR="00342C82" w:rsidRDefault="00A85852">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rsidR="00342C82" w:rsidRDefault="00A85852">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rsidR="00342C82" w:rsidRDefault="00A85852">
      <w:pPr>
        <w:pStyle w:val="Indenta"/>
        <w:rPr>
          <w:snapToGrid w:val="0"/>
        </w:rPr>
      </w:pPr>
      <w:r>
        <w:rPr>
          <w:snapToGrid w:val="0"/>
        </w:rPr>
        <w:tab/>
        <w:t>(f)</w:t>
      </w:r>
      <w:r>
        <w:rPr>
          <w:snapToGrid w:val="0"/>
        </w:rPr>
        <w:tab/>
        <w:t>Where, under the conditions of the issue of any loan, the Port Authority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rsidR="00342C82" w:rsidRDefault="00A85852">
      <w:pPr>
        <w:pStyle w:val="Heading5"/>
        <w:rPr>
          <w:snapToGrid w:val="0"/>
        </w:rPr>
      </w:pPr>
      <w:bookmarkStart w:id="33" w:name="_Toc434728679"/>
      <w:r>
        <w:rPr>
          <w:rStyle w:val="CharSectno"/>
        </w:rPr>
        <w:t>33</w:t>
      </w:r>
      <w:r>
        <w:rPr>
          <w:snapToGrid w:val="0"/>
        </w:rPr>
        <w:t>.</w:t>
      </w:r>
      <w:r>
        <w:rPr>
          <w:snapToGrid w:val="0"/>
        </w:rPr>
        <w:tab/>
        <w:t>Receipts of joint stockholders</w:t>
      </w:r>
      <w:bookmarkEnd w:id="33"/>
      <w:r>
        <w:rPr>
          <w:snapToGrid w:val="0"/>
        </w:rPr>
        <w:t xml:space="preserve"> </w:t>
      </w:r>
    </w:p>
    <w:p w:rsidR="00342C82" w:rsidRDefault="00A85852">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Port Authority in respect thereof but with regard to the payment of principal a discharge shall be given by all stockholders in a joint account.</w:t>
      </w:r>
    </w:p>
    <w:p w:rsidR="00342C82" w:rsidRDefault="00A85852">
      <w:pPr>
        <w:pStyle w:val="Heading2"/>
      </w:pPr>
      <w:r>
        <w:rPr>
          <w:rStyle w:val="CharPartNo"/>
        </w:rPr>
        <w:t>Part VI</w:t>
      </w:r>
      <w:r>
        <w:rPr>
          <w:rStyle w:val="CharDivNo"/>
        </w:rPr>
        <w:t> </w:t>
      </w:r>
      <w:r>
        <w:t>—</w:t>
      </w:r>
      <w:r>
        <w:rPr>
          <w:rStyle w:val="CharDivText"/>
        </w:rPr>
        <w:t> </w:t>
      </w:r>
      <w:r>
        <w:rPr>
          <w:rStyle w:val="CharPartText"/>
        </w:rPr>
        <w:t xml:space="preserve">General </w:t>
      </w:r>
    </w:p>
    <w:p w:rsidR="00342C82" w:rsidRDefault="00A85852">
      <w:pPr>
        <w:pStyle w:val="Heading5"/>
        <w:rPr>
          <w:snapToGrid w:val="0"/>
        </w:rPr>
      </w:pPr>
      <w:bookmarkStart w:id="34" w:name="_Toc434728680"/>
      <w:r>
        <w:rPr>
          <w:rStyle w:val="CharSectno"/>
        </w:rPr>
        <w:t>34</w:t>
      </w:r>
      <w:r>
        <w:rPr>
          <w:snapToGrid w:val="0"/>
        </w:rPr>
        <w:t>.</w:t>
      </w:r>
      <w:r>
        <w:rPr>
          <w:snapToGrid w:val="0"/>
        </w:rPr>
        <w:tab/>
        <w:t>Powers of attorney</w:t>
      </w:r>
      <w:bookmarkEnd w:id="34"/>
      <w:r>
        <w:rPr>
          <w:snapToGrid w:val="0"/>
        </w:rPr>
        <w:t xml:space="preserve"> </w:t>
      </w:r>
    </w:p>
    <w:p w:rsidR="00342C82" w:rsidRDefault="00A85852">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rsidR="00342C82" w:rsidRDefault="00A85852">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rsidR="00342C82" w:rsidRDefault="00A85852">
      <w:pPr>
        <w:pStyle w:val="Subsection"/>
        <w:rPr>
          <w:snapToGrid w:val="0"/>
        </w:rPr>
      </w:pPr>
      <w:r>
        <w:rPr>
          <w:snapToGrid w:val="0"/>
        </w:rPr>
        <w:tab/>
        <w:t>(3)</w:t>
      </w:r>
      <w:r>
        <w:rPr>
          <w:snapToGrid w:val="0"/>
        </w:rPr>
        <w:tab/>
        <w:t>The Registrar may require a power of attorney to be left at the office of the Port Authority at least two clear days before it is acted upon.</w:t>
      </w:r>
    </w:p>
    <w:p w:rsidR="00342C82" w:rsidRDefault="00A85852">
      <w:pPr>
        <w:pStyle w:val="Subsection"/>
        <w:rPr>
          <w:snapToGrid w:val="0"/>
        </w:rPr>
      </w:pPr>
      <w:r>
        <w:rPr>
          <w:snapToGrid w:val="0"/>
        </w:rPr>
        <w:tab/>
        <w:t>(4)</w:t>
      </w:r>
      <w:r>
        <w:rPr>
          <w:snapToGrid w:val="0"/>
        </w:rPr>
        <w:tab/>
        <w:t>Particulars of every power of attorney left at the office of the Port Authority for notation shall be entered by the Registrar in a register.</w:t>
      </w:r>
    </w:p>
    <w:p w:rsidR="00342C82" w:rsidRDefault="00A85852">
      <w:pPr>
        <w:pStyle w:val="Heading5"/>
        <w:rPr>
          <w:snapToGrid w:val="0"/>
        </w:rPr>
      </w:pPr>
      <w:bookmarkStart w:id="35" w:name="_Toc434728681"/>
      <w:r>
        <w:rPr>
          <w:rStyle w:val="CharSectno"/>
        </w:rPr>
        <w:t>35</w:t>
      </w:r>
      <w:r>
        <w:rPr>
          <w:snapToGrid w:val="0"/>
        </w:rPr>
        <w:t>.</w:t>
      </w:r>
      <w:r>
        <w:rPr>
          <w:snapToGrid w:val="0"/>
        </w:rPr>
        <w:tab/>
        <w:t>Repayment of principal</w:t>
      </w:r>
      <w:bookmarkEnd w:id="35"/>
      <w:r>
        <w:rPr>
          <w:snapToGrid w:val="0"/>
        </w:rPr>
        <w:t xml:space="preserve"> </w:t>
      </w:r>
    </w:p>
    <w:p w:rsidR="00342C82" w:rsidRDefault="00A85852">
      <w:pPr>
        <w:pStyle w:val="Subsection"/>
        <w:rPr>
          <w:snapToGrid w:val="0"/>
        </w:rPr>
      </w:pPr>
      <w:r>
        <w:rPr>
          <w:snapToGrid w:val="0"/>
        </w:rPr>
        <w:tab/>
      </w:r>
      <w:r>
        <w:rPr>
          <w:snapToGrid w:val="0"/>
        </w:rPr>
        <w:tab/>
        <w:t>Stockholders may by agreement with the Registrar arrange for repayment, when due, of the principal sum into a bank account.</w:t>
      </w:r>
    </w:p>
    <w:p w:rsidR="00342C82" w:rsidRDefault="00A85852">
      <w:pPr>
        <w:pStyle w:val="Heading5"/>
        <w:rPr>
          <w:snapToGrid w:val="0"/>
        </w:rPr>
      </w:pPr>
      <w:bookmarkStart w:id="36" w:name="_Toc434728682"/>
      <w:r>
        <w:rPr>
          <w:rStyle w:val="CharSectno"/>
        </w:rPr>
        <w:t>36</w:t>
      </w:r>
      <w:r>
        <w:rPr>
          <w:snapToGrid w:val="0"/>
        </w:rPr>
        <w:t>.</w:t>
      </w:r>
      <w:r>
        <w:rPr>
          <w:snapToGrid w:val="0"/>
        </w:rPr>
        <w:tab/>
        <w:t>General provisions</w:t>
      </w:r>
      <w:bookmarkEnd w:id="36"/>
      <w:r>
        <w:rPr>
          <w:snapToGrid w:val="0"/>
        </w:rPr>
        <w:t xml:space="preserve"> </w:t>
      </w:r>
    </w:p>
    <w:p w:rsidR="00342C82" w:rsidRDefault="00A85852">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rsidR="00342C82" w:rsidRDefault="00A85852">
      <w:pPr>
        <w:pStyle w:val="Subsection"/>
        <w:rPr>
          <w:snapToGrid w:val="0"/>
        </w:rPr>
      </w:pPr>
      <w:r>
        <w:rPr>
          <w:snapToGrid w:val="0"/>
        </w:rPr>
        <w:tab/>
        <w:t>(2)</w:t>
      </w:r>
      <w:r>
        <w:rPr>
          <w:snapToGrid w:val="0"/>
        </w:rPr>
        <w:tab/>
        <w:t>Erasures shall not be made in the stock ledger, and if errors occur, they shall be ruled through and correct entries made.</w:t>
      </w:r>
    </w:p>
    <w:p w:rsidR="00342C82" w:rsidRDefault="00A85852">
      <w:pPr>
        <w:pStyle w:val="Heading5"/>
        <w:rPr>
          <w:snapToGrid w:val="0"/>
        </w:rPr>
      </w:pPr>
      <w:bookmarkStart w:id="37" w:name="_Toc434728683"/>
      <w:r>
        <w:rPr>
          <w:rStyle w:val="CharSectno"/>
        </w:rPr>
        <w:t>37</w:t>
      </w:r>
      <w:r>
        <w:rPr>
          <w:snapToGrid w:val="0"/>
        </w:rPr>
        <w:t>.</w:t>
      </w:r>
      <w:r>
        <w:rPr>
          <w:snapToGrid w:val="0"/>
        </w:rPr>
        <w:tab/>
        <w:t>Secrecy</w:t>
      </w:r>
      <w:bookmarkEnd w:id="37"/>
      <w:r>
        <w:rPr>
          <w:snapToGrid w:val="0"/>
        </w:rPr>
        <w:t xml:space="preserve"> </w:t>
      </w:r>
    </w:p>
    <w:p w:rsidR="00342C82" w:rsidRDefault="00A85852">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Port Authority immediately engaged on inscribed stock business and approved by the Registrar, shall have access to any books, forms or other records.</w:t>
      </w:r>
    </w:p>
    <w:p w:rsidR="00342C82" w:rsidRDefault="00A85852">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rsidR="00342C82" w:rsidRDefault="00342C82">
      <w:pPr>
        <w:rPr>
          <w:rStyle w:val="CharDivText"/>
        </w:rPr>
        <w:sectPr w:rsidR="00342C8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42C82" w:rsidRDefault="00A85852">
      <w:pPr>
        <w:pStyle w:val="yScheduleHeading"/>
      </w:pPr>
      <w:r>
        <w:t>The Schedule</w:t>
      </w:r>
    </w:p>
    <w:p w:rsidR="00342C82" w:rsidRDefault="00A85852">
      <w:pPr>
        <w:pStyle w:val="yTable"/>
        <w:tabs>
          <w:tab w:val="right" w:leader="dot" w:pos="7088"/>
        </w:tabs>
        <w:jc w:val="center"/>
        <w:rPr>
          <w:b/>
          <w:snapToGrid w:val="0"/>
        </w:rPr>
      </w:pPr>
      <w:r>
        <w:rPr>
          <w:b/>
          <w:snapToGrid w:val="0"/>
        </w:rPr>
        <w:t>Form No. 1</w:t>
      </w:r>
    </w:p>
    <w:p w:rsidR="00342C82" w:rsidRDefault="00A85852">
      <w:pPr>
        <w:pStyle w:val="yTable"/>
        <w:tabs>
          <w:tab w:val="right" w:leader="dot" w:pos="7088"/>
        </w:tabs>
        <w:jc w:val="center"/>
        <w:rPr>
          <w:snapToGrid w:val="0"/>
        </w:rPr>
      </w:pPr>
      <w:r>
        <w:rPr>
          <w:snapToGrid w:val="0"/>
        </w:rPr>
        <w:t>Port Hedland Port Authority</w:t>
      </w:r>
    </w:p>
    <w:p w:rsidR="00342C82" w:rsidRDefault="00A85852">
      <w:pPr>
        <w:pStyle w:val="yTable"/>
        <w:tabs>
          <w:tab w:val="right" w:leader="dot" w:pos="7088"/>
        </w:tabs>
        <w:jc w:val="center"/>
        <w:rPr>
          <w:b/>
          <w:snapToGrid w:val="0"/>
        </w:rPr>
      </w:pPr>
      <w:r>
        <w:rPr>
          <w:b/>
          <w:snapToGrid w:val="0"/>
        </w:rPr>
        <w:t>DEBENTURE</w:t>
      </w:r>
    </w:p>
    <w:p w:rsidR="00342C82" w:rsidRDefault="00A85852">
      <w:pPr>
        <w:pStyle w:val="yTable"/>
        <w:tabs>
          <w:tab w:val="right" w:leader="dot" w:pos="7088"/>
        </w:tabs>
        <w:jc w:val="center"/>
        <w:rPr>
          <w:snapToGrid w:val="0"/>
        </w:rPr>
      </w:pPr>
      <w:r>
        <w:rPr>
          <w:snapToGrid w:val="0"/>
        </w:rPr>
        <w:t xml:space="preserve">(Issued under the </w:t>
      </w:r>
      <w:r>
        <w:rPr>
          <w:i/>
          <w:snapToGrid w:val="0"/>
        </w:rPr>
        <w:t>Port Hedland Port Authority Act 1970</w:t>
      </w:r>
      <w:r>
        <w:rPr>
          <w:snapToGrid w:val="0"/>
        </w:rPr>
        <w:t xml:space="preserve"> (as amended from time to time).)</w:t>
      </w:r>
    </w:p>
    <w:p w:rsidR="00342C82" w:rsidRDefault="00A85852">
      <w:pPr>
        <w:pStyle w:val="yTable"/>
        <w:tabs>
          <w:tab w:val="left" w:leader="dot" w:pos="3402"/>
          <w:tab w:val="right" w:leader="dot" w:pos="7088"/>
        </w:tabs>
        <w:rPr>
          <w:snapToGrid w:val="0"/>
        </w:rPr>
      </w:pPr>
      <w:r>
        <w:rPr>
          <w:snapToGrid w:val="0"/>
        </w:rPr>
        <w:t>No ........................................................ $ ...............................................................</w:t>
      </w:r>
    </w:p>
    <w:p w:rsidR="00342C82" w:rsidRDefault="00A85852">
      <w:pPr>
        <w:pStyle w:val="yTable"/>
        <w:tabs>
          <w:tab w:val="left" w:leader="dot" w:pos="2268"/>
          <w:tab w:val="left" w:leader="dot" w:pos="3544"/>
          <w:tab w:val="right" w:leader="dot" w:pos="7088"/>
        </w:tabs>
        <w:spacing w:before="0"/>
        <w:rPr>
          <w:snapToGrid w:val="0"/>
        </w:rPr>
      </w:pPr>
      <w:r>
        <w:rPr>
          <w:snapToGrid w:val="0"/>
        </w:rPr>
        <w:t>......................................... % .................. Repayable .............................................</w:t>
      </w:r>
    </w:p>
    <w:p w:rsidR="00342C82" w:rsidRDefault="00A85852">
      <w:pPr>
        <w:pStyle w:val="yTable"/>
        <w:tabs>
          <w:tab w:val="right" w:leader="dot" w:pos="7088"/>
        </w:tabs>
        <w:spacing w:before="160"/>
        <w:jc w:val="center"/>
        <w:rPr>
          <w:snapToGrid w:val="0"/>
        </w:rPr>
      </w:pPr>
      <w:r>
        <w:rPr>
          <w:snapToGrid w:val="0"/>
        </w:rPr>
        <w:t>Transferable by Delivery</w:t>
      </w:r>
    </w:p>
    <w:p w:rsidR="00342C82" w:rsidRDefault="00A85852">
      <w:pPr>
        <w:pStyle w:val="yTable"/>
        <w:tabs>
          <w:tab w:val="right" w:leader="dot" w:pos="7088"/>
        </w:tabs>
        <w:rPr>
          <w:snapToGrid w:val="0"/>
        </w:rPr>
      </w:pPr>
      <w:r>
        <w:rPr>
          <w:snapToGrid w:val="0"/>
        </w:rPr>
        <w:t xml:space="preserve">This Debenture entitles the bearer to payment free of exchange at the Head Office of the Port Hedland Port Authority at Port Hedland of ................... dollars together with interest thereon at the rate for the time being approved in accordance with the provisions of the </w:t>
      </w:r>
      <w:r>
        <w:rPr>
          <w:i/>
          <w:snapToGrid w:val="0"/>
        </w:rPr>
        <w:t>Port Hedland Port Authority Act 1970</w:t>
      </w:r>
      <w:r>
        <w:rPr>
          <w:snapToGrid w:val="0"/>
        </w:rPr>
        <w:t xml:space="preserve"> (as amended), and in accordance with the attached coupons. Such sums are hereby charged and secured upon the income (within the meaning of the said Act) of the Port Hedland Port Authority.</w:t>
      </w:r>
    </w:p>
    <w:p w:rsidR="00342C82" w:rsidRDefault="00A85852">
      <w:pPr>
        <w:pStyle w:val="yTable"/>
        <w:tabs>
          <w:tab w:val="left" w:leader="dot" w:pos="4395"/>
          <w:tab w:val="left" w:leader="dot" w:pos="6379"/>
          <w:tab w:val="right" w:leader="dot" w:pos="7088"/>
        </w:tabs>
        <w:rPr>
          <w:snapToGrid w:val="0"/>
        </w:rPr>
      </w:pPr>
      <w:r>
        <w:rPr>
          <w:snapToGrid w:val="0"/>
        </w:rPr>
        <w:t>The principal is repayable on the .......................... day of ........................ 19 .......</w:t>
      </w:r>
    </w:p>
    <w:p w:rsidR="00342C82" w:rsidRDefault="00A85852">
      <w:pPr>
        <w:pStyle w:val="yTable"/>
        <w:tabs>
          <w:tab w:val="left" w:leader="dot" w:pos="2694"/>
          <w:tab w:val="left" w:leader="dot" w:pos="6096"/>
          <w:tab w:val="right" w:leader="dot" w:pos="7088"/>
        </w:tabs>
        <w:rPr>
          <w:snapToGrid w:val="0"/>
        </w:rPr>
      </w:pPr>
      <w:r>
        <w:rPr>
          <w:snapToGrid w:val="0"/>
        </w:rPr>
        <w:t>The Common Seal of the Port Hedland Port Authority was affixed hereto on the ................................................. day of .................................................. 19 ........ in</w:t>
      </w:r>
    </w:p>
    <w:p w:rsidR="00342C82" w:rsidRDefault="00A85852">
      <w:pPr>
        <w:pStyle w:val="yTable"/>
        <w:tabs>
          <w:tab w:val="right" w:leader="dot" w:pos="4111"/>
        </w:tabs>
        <w:spacing w:before="0"/>
        <w:rPr>
          <w:snapToGrid w:val="0"/>
        </w:rPr>
      </w:pPr>
      <w:r>
        <w:rPr>
          <w:snapToGrid w:val="0"/>
        </w:rPr>
        <w:t>the presence of ..................................................</w:t>
      </w:r>
    </w:p>
    <w:p w:rsidR="00342C82" w:rsidRDefault="00A85852">
      <w:pPr>
        <w:pStyle w:val="yTable"/>
        <w:tabs>
          <w:tab w:val="right" w:leader="dot" w:pos="7088"/>
        </w:tabs>
        <w:ind w:left="4253"/>
        <w:rPr>
          <w:snapToGrid w:val="0"/>
        </w:rPr>
      </w:pPr>
      <w:r>
        <w:rPr>
          <w:snapToGrid w:val="0"/>
        </w:rPr>
        <w:t xml:space="preserve">................................................... </w:t>
      </w:r>
    </w:p>
    <w:p w:rsidR="00342C82" w:rsidRDefault="00A85852">
      <w:pPr>
        <w:pStyle w:val="yTable"/>
        <w:tabs>
          <w:tab w:val="right" w:leader="dot" w:pos="7088"/>
        </w:tabs>
        <w:spacing w:before="0"/>
        <w:ind w:left="4253"/>
        <w:jc w:val="center"/>
        <w:rPr>
          <w:snapToGrid w:val="0"/>
        </w:rPr>
      </w:pPr>
      <w:r>
        <w:rPr>
          <w:snapToGrid w:val="0"/>
        </w:rPr>
        <w:t>Chairman (or his Deputy)</w:t>
      </w:r>
    </w:p>
    <w:p w:rsidR="00342C82" w:rsidRDefault="00A85852">
      <w:pPr>
        <w:pStyle w:val="yTable"/>
        <w:tabs>
          <w:tab w:val="right" w:leader="dot" w:pos="7088"/>
        </w:tabs>
        <w:ind w:left="4253"/>
        <w:rPr>
          <w:snapToGrid w:val="0"/>
        </w:rPr>
      </w:pPr>
      <w:r>
        <w:rPr>
          <w:snapToGrid w:val="0"/>
        </w:rPr>
        <w:t xml:space="preserve">................................................... </w:t>
      </w:r>
    </w:p>
    <w:p w:rsidR="00342C82" w:rsidRDefault="00A85852">
      <w:pPr>
        <w:pStyle w:val="yTable"/>
        <w:tabs>
          <w:tab w:val="right" w:leader="dot" w:pos="7088"/>
        </w:tabs>
        <w:spacing w:before="0"/>
        <w:ind w:left="4253"/>
        <w:jc w:val="center"/>
        <w:rPr>
          <w:snapToGrid w:val="0"/>
        </w:rPr>
      </w:pPr>
      <w:r>
        <w:rPr>
          <w:snapToGrid w:val="0"/>
        </w:rPr>
        <w:t>Managing Secretary</w:t>
      </w:r>
    </w:p>
    <w:p w:rsidR="00342C82" w:rsidRDefault="00A85852">
      <w:pPr>
        <w:pStyle w:val="yTable"/>
        <w:tabs>
          <w:tab w:val="right" w:leader="dot" w:pos="7088"/>
        </w:tabs>
        <w:jc w:val="center"/>
        <w:rPr>
          <w:snapToGrid w:val="0"/>
        </w:rPr>
      </w:pPr>
      <w:r>
        <w:rPr>
          <w:snapToGrid w:val="0"/>
        </w:rPr>
        <w:t>________</w:t>
      </w:r>
    </w:p>
    <w:p w:rsidR="00342C82" w:rsidRDefault="00A85852">
      <w:pPr>
        <w:pStyle w:val="yTable"/>
        <w:keepNext/>
        <w:tabs>
          <w:tab w:val="right" w:leader="dot" w:pos="7088"/>
        </w:tabs>
        <w:spacing w:before="160"/>
        <w:jc w:val="center"/>
        <w:rPr>
          <w:snapToGrid w:val="0"/>
        </w:rPr>
      </w:pPr>
      <w:r>
        <w:rPr>
          <w:snapToGrid w:val="0"/>
        </w:rPr>
        <w:t>Coupon</w:t>
      </w:r>
    </w:p>
    <w:p w:rsidR="00342C82" w:rsidRDefault="00A85852">
      <w:pPr>
        <w:pStyle w:val="yTable"/>
        <w:keepNext/>
        <w:tabs>
          <w:tab w:val="right" w:leader="dot" w:pos="7088"/>
        </w:tabs>
        <w:jc w:val="center"/>
        <w:rPr>
          <w:snapToGrid w:val="0"/>
        </w:rPr>
      </w:pPr>
      <w:r>
        <w:rPr>
          <w:snapToGrid w:val="0"/>
        </w:rPr>
        <w:t>Port Hedland Port Authority</w:t>
      </w:r>
    </w:p>
    <w:p w:rsidR="00342C82" w:rsidRDefault="00A85852">
      <w:pPr>
        <w:pStyle w:val="yTable"/>
        <w:keepNext/>
        <w:tabs>
          <w:tab w:val="left" w:leader="dot" w:pos="2977"/>
          <w:tab w:val="right" w:leader="dot" w:pos="7088"/>
        </w:tabs>
        <w:rPr>
          <w:snapToGrid w:val="0"/>
        </w:rPr>
      </w:pPr>
      <w:r>
        <w:rPr>
          <w:snapToGrid w:val="0"/>
        </w:rPr>
        <w:t>Debenture No. ..............................securing a principal sum of $ ..........................</w:t>
      </w:r>
    </w:p>
    <w:p w:rsidR="00342C82" w:rsidRDefault="00A85852">
      <w:pPr>
        <w:pStyle w:val="yTable"/>
        <w:keepNext/>
        <w:tabs>
          <w:tab w:val="right" w:leader="dot" w:pos="3544"/>
        </w:tabs>
        <w:rPr>
          <w:snapToGrid w:val="0"/>
        </w:rPr>
      </w:pPr>
      <w:r>
        <w:rPr>
          <w:snapToGrid w:val="0"/>
        </w:rPr>
        <w:t xml:space="preserve">Interest Coupon No ................................ </w:t>
      </w:r>
    </w:p>
    <w:p w:rsidR="00342C82" w:rsidRDefault="00A85852">
      <w:pPr>
        <w:pStyle w:val="yTable"/>
        <w:keepNext/>
        <w:tabs>
          <w:tab w:val="left" w:leader="dot" w:pos="1985"/>
          <w:tab w:val="left" w:leader="dot" w:pos="4962"/>
          <w:tab w:val="right" w:leader="dot" w:pos="7088"/>
        </w:tabs>
        <w:rPr>
          <w:snapToGrid w:val="0"/>
        </w:rPr>
      </w:pPr>
      <w:r>
        <w:rPr>
          <w:snapToGrid w:val="0"/>
        </w:rPr>
        <w:t xml:space="preserve">For half year’s interest at the rate approved in accordance with the provisions of the </w:t>
      </w:r>
      <w:r>
        <w:rPr>
          <w:i/>
          <w:snapToGrid w:val="0"/>
        </w:rPr>
        <w:t>Port Hedland Port Authority Act 1970</w:t>
      </w:r>
      <w:r>
        <w:rPr>
          <w:snapToGrid w:val="0"/>
        </w:rPr>
        <w:t xml:space="preserve"> (as amended from time to time), due the ..............................day of ........................................... 19 .........., calculated on the face value of the debenture and payable free of exchange upon the delivery of the coupon at the Head Office of the Port Hedland Port Authority at Port Hedland.</w:t>
      </w:r>
    </w:p>
    <w:p w:rsidR="00342C82" w:rsidRDefault="00A85852">
      <w:pPr>
        <w:pStyle w:val="yTable"/>
        <w:keepNext/>
        <w:tabs>
          <w:tab w:val="right" w:leader="dot" w:pos="7088"/>
        </w:tabs>
        <w:ind w:left="4253"/>
        <w:rPr>
          <w:snapToGrid w:val="0"/>
        </w:rPr>
      </w:pPr>
      <w:r>
        <w:rPr>
          <w:snapToGrid w:val="0"/>
        </w:rPr>
        <w:t xml:space="preserve">................................................... </w:t>
      </w:r>
    </w:p>
    <w:p w:rsidR="00342C82" w:rsidRDefault="00A85852">
      <w:pPr>
        <w:pStyle w:val="yTable"/>
        <w:keepNext/>
        <w:tabs>
          <w:tab w:val="right" w:leader="dot" w:pos="7088"/>
        </w:tabs>
        <w:spacing w:before="0"/>
        <w:ind w:left="4253"/>
        <w:jc w:val="center"/>
        <w:rPr>
          <w:snapToGrid w:val="0"/>
        </w:rPr>
      </w:pPr>
      <w:r>
        <w:rPr>
          <w:snapToGrid w:val="0"/>
        </w:rPr>
        <w:t>Managing Secretary</w:t>
      </w:r>
    </w:p>
    <w:p w:rsidR="00342C82" w:rsidRDefault="00A85852">
      <w:pPr>
        <w:pStyle w:val="CentredBaseLine"/>
        <w:keepNext/>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6" o:title=""/>
          </v:shape>
          <o:OLEObject Type="Embed" ProgID="PBrush" ShapeID="_x0000_i1025" DrawAspect="Content" ObjectID="_1422627946" r:id="rId27"/>
        </w:object>
      </w:r>
    </w:p>
    <w:p w:rsidR="00342C82" w:rsidRDefault="00A85852">
      <w:pPr>
        <w:pStyle w:val="yTable"/>
        <w:tabs>
          <w:tab w:val="right" w:leader="dot" w:pos="7088"/>
        </w:tabs>
        <w:jc w:val="center"/>
        <w:rPr>
          <w:b/>
          <w:snapToGrid w:val="0"/>
        </w:rPr>
      </w:pPr>
      <w:r>
        <w:rPr>
          <w:b/>
          <w:snapToGrid w:val="0"/>
        </w:rPr>
        <w:t>Form No. 2</w:t>
      </w:r>
    </w:p>
    <w:p w:rsidR="00342C82" w:rsidRDefault="00A85852">
      <w:pPr>
        <w:pStyle w:val="yTable"/>
        <w:tabs>
          <w:tab w:val="right" w:leader="dot" w:pos="7088"/>
        </w:tabs>
        <w:jc w:val="center"/>
        <w:rPr>
          <w:snapToGrid w:val="0"/>
        </w:rPr>
      </w:pPr>
      <w:r>
        <w:rPr>
          <w:snapToGrid w:val="0"/>
        </w:rPr>
        <w:t>Port Hedland Port Authority</w:t>
      </w:r>
    </w:p>
    <w:p w:rsidR="00342C82" w:rsidRDefault="00A85852">
      <w:pPr>
        <w:pStyle w:val="yTable"/>
        <w:tabs>
          <w:tab w:val="right" w:leader="dot" w:pos="7088"/>
        </w:tabs>
        <w:jc w:val="center"/>
        <w:rPr>
          <w:snapToGrid w:val="0"/>
        </w:rPr>
      </w:pPr>
      <w:r>
        <w:rPr>
          <w:snapToGrid w:val="0"/>
        </w:rPr>
        <w:t>Inscribed Stock</w:t>
      </w:r>
    </w:p>
    <w:p w:rsidR="00342C82" w:rsidRDefault="00A85852">
      <w:pPr>
        <w:pStyle w:val="yTable"/>
        <w:tabs>
          <w:tab w:val="right" w:leader="dot" w:pos="7088"/>
        </w:tabs>
        <w:jc w:val="center"/>
        <w:rPr>
          <w:b/>
          <w:snapToGrid w:val="0"/>
        </w:rPr>
      </w:pPr>
      <w:r>
        <w:rPr>
          <w:b/>
          <w:snapToGrid w:val="0"/>
        </w:rPr>
        <w:t>TRANSFER OF STOCK</w:t>
      </w:r>
    </w:p>
    <w:p w:rsidR="00342C82" w:rsidRDefault="00A85852">
      <w:pPr>
        <w:pStyle w:val="yTable"/>
        <w:tabs>
          <w:tab w:val="right" w:leader="dot" w:pos="7088"/>
        </w:tabs>
        <w:rPr>
          <w:snapToGrid w:val="0"/>
        </w:rPr>
      </w:pPr>
      <w:r>
        <w:rPr>
          <w:snapToGrid w:val="0"/>
        </w:rPr>
        <w:t>Note: Before executing this Transfer, read carefully the instructional notes. Office Use Only.</w:t>
      </w:r>
    </w:p>
    <w:tbl>
      <w:tblPr>
        <w:tblW w:w="0" w:type="auto"/>
        <w:tblInd w:w="360" w:type="dxa"/>
        <w:tblLayout w:type="fixed"/>
        <w:tblCellMar>
          <w:left w:w="360" w:type="dxa"/>
          <w:right w:w="360" w:type="dxa"/>
        </w:tblCellMar>
        <w:tblLook w:val="0000" w:firstRow="0" w:lastRow="0" w:firstColumn="0" w:lastColumn="0" w:noHBand="0" w:noVBand="0"/>
      </w:tblPr>
      <w:tblGrid>
        <w:gridCol w:w="3402"/>
        <w:gridCol w:w="3686"/>
      </w:tblGrid>
      <w:tr w:rsidR="00342C82">
        <w:tc>
          <w:tcPr>
            <w:tcW w:w="3402" w:type="dxa"/>
          </w:tcPr>
          <w:p w:rsidR="00342C82" w:rsidRDefault="00342C82">
            <w:pPr>
              <w:pStyle w:val="yTable"/>
              <w:tabs>
                <w:tab w:val="right" w:leader="dot" w:pos="2533"/>
              </w:tabs>
              <w:ind w:left="66" w:right="149"/>
            </w:pPr>
          </w:p>
        </w:tc>
        <w:tc>
          <w:tcPr>
            <w:tcW w:w="3686" w:type="dxa"/>
          </w:tcPr>
          <w:p w:rsidR="00342C82" w:rsidRDefault="00A85852">
            <w:pPr>
              <w:pStyle w:val="yTable"/>
              <w:tabs>
                <w:tab w:val="right" w:leader="dot" w:pos="2759"/>
              </w:tabs>
              <w:ind w:right="207"/>
              <w:jc w:val="center"/>
            </w:pPr>
            <w:r>
              <w:fldChar w:fldCharType="begin"/>
            </w:r>
            <w:r>
              <w:instrText>ADVANCE \R 14.15</w:instrText>
            </w:r>
            <w:r>
              <w:fldChar w:fldCharType="end"/>
            </w:r>
            <w:r>
              <w:t>I/We ..................................................</w:t>
            </w:r>
          </w:p>
          <w:p w:rsidR="00342C82" w:rsidRDefault="00A85852">
            <w:pPr>
              <w:pStyle w:val="yTable"/>
              <w:tabs>
                <w:tab w:val="right" w:leader="dot" w:pos="2759"/>
              </w:tabs>
              <w:ind w:right="207"/>
              <w:jc w:val="center"/>
            </w:pPr>
            <w:r>
              <w:t>(Tranferor’s full name(s), address and occupation.)</w:t>
            </w:r>
          </w:p>
        </w:tc>
      </w:tr>
      <w:tr w:rsidR="00342C82">
        <w:tc>
          <w:tcPr>
            <w:tcW w:w="3402" w:type="dxa"/>
          </w:tcPr>
          <w:p w:rsidR="00342C82" w:rsidRDefault="00A85852">
            <w:pPr>
              <w:pStyle w:val="yTable"/>
              <w:tabs>
                <w:tab w:val="right" w:leader="dot" w:pos="2533"/>
              </w:tabs>
              <w:spacing w:before="0"/>
              <w:ind w:left="66" w:right="149"/>
            </w:pPr>
            <w:r>
              <w:t>Entered ...............................</w:t>
            </w:r>
          </w:p>
        </w:tc>
        <w:tc>
          <w:tcPr>
            <w:tcW w:w="3686" w:type="dxa"/>
          </w:tcPr>
          <w:p w:rsidR="00342C82" w:rsidRDefault="00A85852">
            <w:pPr>
              <w:pStyle w:val="yTable"/>
              <w:tabs>
                <w:tab w:val="right" w:leader="dot" w:pos="2759"/>
              </w:tabs>
              <w:spacing w:before="0"/>
              <w:ind w:right="207"/>
            </w:pPr>
            <w:r>
              <w:t>..................................................</w:t>
            </w:r>
          </w:p>
        </w:tc>
      </w:tr>
      <w:tr w:rsidR="00342C82">
        <w:tc>
          <w:tcPr>
            <w:tcW w:w="3402" w:type="dxa"/>
          </w:tcPr>
          <w:p w:rsidR="00342C82" w:rsidRDefault="00A85852">
            <w:pPr>
              <w:pStyle w:val="yTable"/>
              <w:tabs>
                <w:tab w:val="right" w:leader="dot" w:pos="2533"/>
              </w:tabs>
              <w:spacing w:before="0"/>
              <w:ind w:left="66" w:right="149"/>
            </w:pPr>
            <w:r>
              <w:t>Dr. Stock Register ..............</w:t>
            </w:r>
          </w:p>
        </w:tc>
        <w:tc>
          <w:tcPr>
            <w:tcW w:w="3686" w:type="dxa"/>
          </w:tcPr>
          <w:p w:rsidR="00342C82" w:rsidRDefault="00A85852">
            <w:pPr>
              <w:pStyle w:val="yTable"/>
              <w:tabs>
                <w:tab w:val="right" w:leader="dot" w:pos="2759"/>
              </w:tabs>
              <w:spacing w:before="0"/>
              <w:ind w:right="207"/>
            </w:pPr>
            <w:r>
              <w:t>..................................................</w:t>
            </w:r>
          </w:p>
          <w:p w:rsidR="00342C82" w:rsidRDefault="00A85852">
            <w:pPr>
              <w:pStyle w:val="yTable"/>
              <w:tabs>
                <w:tab w:val="right" w:leader="dot" w:pos="2759"/>
              </w:tabs>
              <w:spacing w:before="0"/>
              <w:ind w:right="207"/>
            </w:pPr>
            <w:r>
              <w:t xml:space="preserve"> in consideration of the sum of $ .............. paid to me/us by .......................................</w:t>
            </w:r>
          </w:p>
        </w:tc>
      </w:tr>
      <w:tr w:rsidR="00342C82">
        <w:tc>
          <w:tcPr>
            <w:tcW w:w="3402" w:type="dxa"/>
          </w:tcPr>
          <w:p w:rsidR="00342C82" w:rsidRDefault="00A85852">
            <w:pPr>
              <w:pStyle w:val="yTable"/>
              <w:tabs>
                <w:tab w:val="right" w:leader="dot" w:pos="2533"/>
              </w:tabs>
              <w:spacing w:before="0"/>
              <w:ind w:left="66" w:right="149"/>
            </w:pPr>
            <w:r>
              <w:t>Cr. Stock Register ..............</w:t>
            </w:r>
          </w:p>
          <w:p w:rsidR="00342C82" w:rsidRDefault="00342C82">
            <w:pPr>
              <w:pStyle w:val="yTable"/>
              <w:tabs>
                <w:tab w:val="right" w:leader="dot" w:pos="2533"/>
              </w:tabs>
              <w:spacing w:before="0"/>
              <w:ind w:left="66" w:right="149"/>
            </w:pPr>
          </w:p>
          <w:p w:rsidR="00342C82" w:rsidRDefault="00A85852">
            <w:pPr>
              <w:pStyle w:val="yTable"/>
              <w:tabs>
                <w:tab w:val="right" w:leader="dot" w:pos="2533"/>
              </w:tabs>
              <w:spacing w:before="0"/>
              <w:ind w:left="66" w:right="149"/>
            </w:pPr>
            <w:r>
              <w:t>Registered at the office of the</w:t>
            </w:r>
          </w:p>
        </w:tc>
        <w:tc>
          <w:tcPr>
            <w:tcW w:w="3686" w:type="dxa"/>
          </w:tcPr>
          <w:p w:rsidR="00342C82" w:rsidRDefault="00A85852">
            <w:pPr>
              <w:pStyle w:val="yTable"/>
              <w:tabs>
                <w:tab w:val="right" w:leader="dot" w:pos="2759"/>
              </w:tabs>
              <w:spacing w:before="0"/>
              <w:ind w:right="207"/>
            </w:pPr>
            <w:r>
              <w:t>..................................................</w:t>
            </w:r>
          </w:p>
          <w:p w:rsidR="00342C82" w:rsidRDefault="00A85852">
            <w:pPr>
              <w:pStyle w:val="yTable"/>
              <w:tabs>
                <w:tab w:val="right" w:leader="dot" w:pos="2759"/>
              </w:tabs>
              <w:spacing w:before="0"/>
              <w:ind w:right="207"/>
            </w:pPr>
            <w:r>
              <w:t>hereby assign and transfer unto ..................................................</w:t>
            </w:r>
          </w:p>
          <w:p w:rsidR="00342C82" w:rsidRDefault="00A85852">
            <w:pPr>
              <w:pStyle w:val="yTable"/>
              <w:tabs>
                <w:tab w:val="right" w:leader="dot" w:pos="2759"/>
              </w:tabs>
              <w:spacing w:before="0"/>
              <w:ind w:right="207"/>
            </w:pPr>
            <w:r>
              <w:t>........................................&amp;</w:t>
            </w:r>
          </w:p>
        </w:tc>
      </w:tr>
      <w:tr w:rsidR="00342C82">
        <w:tc>
          <w:tcPr>
            <w:tcW w:w="3402" w:type="dxa"/>
          </w:tcPr>
          <w:p w:rsidR="00342C82" w:rsidRDefault="00A85852">
            <w:pPr>
              <w:pStyle w:val="yTable"/>
              <w:tabs>
                <w:tab w:val="right" w:leader="dot" w:pos="2533"/>
              </w:tabs>
              <w:spacing w:before="0"/>
              <w:ind w:left="66" w:right="149"/>
            </w:pPr>
            <w:r>
              <w:t>Port Hedland Port Authority.</w:t>
            </w:r>
          </w:p>
        </w:tc>
        <w:tc>
          <w:tcPr>
            <w:tcW w:w="3686" w:type="dxa"/>
          </w:tcPr>
          <w:p w:rsidR="00342C82" w:rsidRDefault="00A85852">
            <w:pPr>
              <w:pStyle w:val="yTable"/>
              <w:tabs>
                <w:tab w:val="right" w:leader="dot" w:pos="2759"/>
              </w:tabs>
              <w:spacing w:before="0"/>
              <w:ind w:right="207"/>
              <w:jc w:val="center"/>
            </w:pPr>
            <w:r>
              <w:t>(Transferee’s full name(s),</w:t>
            </w:r>
          </w:p>
          <w:p w:rsidR="00342C82" w:rsidRDefault="00A85852">
            <w:pPr>
              <w:pStyle w:val="yTable"/>
              <w:tabs>
                <w:tab w:val="right" w:leader="dot" w:pos="2759"/>
              </w:tabs>
              <w:spacing w:before="0"/>
              <w:ind w:right="207"/>
              <w:jc w:val="center"/>
            </w:pPr>
            <w:r>
              <w:t>address and occupation.)</w:t>
            </w:r>
          </w:p>
          <w:p w:rsidR="00342C82" w:rsidRDefault="00A85852">
            <w:pPr>
              <w:pStyle w:val="yTable"/>
              <w:tabs>
                <w:tab w:val="right" w:leader="dot" w:pos="2759"/>
              </w:tabs>
              <w:spacing w:before="0"/>
              <w:ind w:right="207"/>
            </w:pPr>
            <w:r>
              <w:t>..................................................</w:t>
            </w:r>
          </w:p>
          <w:p w:rsidR="00342C82" w:rsidRDefault="00A85852">
            <w:pPr>
              <w:pStyle w:val="yTable"/>
              <w:tabs>
                <w:tab w:val="right" w:leader="dot" w:pos="2759"/>
              </w:tabs>
              <w:spacing w:before="0"/>
              <w:ind w:right="207"/>
            </w:pPr>
            <w:r>
              <w:t>..................................................</w:t>
            </w:r>
          </w:p>
        </w:tc>
      </w:tr>
      <w:tr w:rsidR="00342C82">
        <w:tc>
          <w:tcPr>
            <w:tcW w:w="3402" w:type="dxa"/>
          </w:tcPr>
          <w:p w:rsidR="00342C82" w:rsidRDefault="00A85852">
            <w:pPr>
              <w:pStyle w:val="yTable"/>
              <w:tabs>
                <w:tab w:val="right" w:leader="dot" w:pos="2533"/>
              </w:tabs>
              <w:spacing w:before="0"/>
              <w:ind w:left="66" w:right="149"/>
            </w:pPr>
            <w:r>
              <w:t>Examined ...........................</w:t>
            </w:r>
          </w:p>
        </w:tc>
        <w:tc>
          <w:tcPr>
            <w:tcW w:w="3686" w:type="dxa"/>
          </w:tcPr>
          <w:p w:rsidR="00342C82" w:rsidRDefault="00A85852">
            <w:pPr>
              <w:pStyle w:val="yTable"/>
              <w:tabs>
                <w:tab w:val="right" w:leader="dot" w:pos="2759"/>
              </w:tabs>
              <w:spacing w:before="0"/>
              <w:ind w:right="207"/>
            </w:pPr>
            <w:r>
              <w:t>H ............................................. / their executors, administrators, successors or assigns the sum of $ ................</w:t>
            </w:r>
          </w:p>
        </w:tc>
      </w:tr>
      <w:tr w:rsidR="00342C82">
        <w:tc>
          <w:tcPr>
            <w:tcW w:w="3402" w:type="dxa"/>
          </w:tcPr>
          <w:p w:rsidR="00342C82" w:rsidRDefault="00A85852">
            <w:pPr>
              <w:pStyle w:val="yTable"/>
              <w:tabs>
                <w:tab w:val="right" w:leader="dot" w:pos="2533"/>
              </w:tabs>
              <w:spacing w:before="0"/>
              <w:ind w:left="66" w:right="149"/>
            </w:pPr>
            <w:r>
              <w:t>Notices sent: — </w:t>
            </w:r>
          </w:p>
        </w:tc>
        <w:tc>
          <w:tcPr>
            <w:tcW w:w="3686" w:type="dxa"/>
          </w:tcPr>
          <w:p w:rsidR="00342C82" w:rsidRDefault="00A85852">
            <w:pPr>
              <w:pStyle w:val="yTable"/>
              <w:tabs>
                <w:tab w:val="right" w:leader="dot" w:pos="2759"/>
                <w:tab w:val="right" w:leader="dot" w:pos="3326"/>
              </w:tabs>
              <w:spacing w:before="0"/>
              <w:ind w:right="-360"/>
            </w:pPr>
            <w:r>
              <w:t>( ......................................... dollars) of the</w:t>
            </w:r>
          </w:p>
        </w:tc>
      </w:tr>
      <w:tr w:rsidR="00342C82">
        <w:tc>
          <w:tcPr>
            <w:tcW w:w="3402" w:type="dxa"/>
          </w:tcPr>
          <w:p w:rsidR="00342C82" w:rsidRDefault="00A85852">
            <w:pPr>
              <w:pStyle w:val="yTable"/>
              <w:tabs>
                <w:tab w:val="right" w:leader="dot" w:pos="2533"/>
              </w:tabs>
              <w:spacing w:before="0"/>
              <w:ind w:left="66" w:right="149"/>
            </w:pPr>
            <w:r>
              <w:t>Transferor ..........................</w:t>
            </w:r>
          </w:p>
        </w:tc>
        <w:tc>
          <w:tcPr>
            <w:tcW w:w="3686" w:type="dxa"/>
          </w:tcPr>
          <w:p w:rsidR="00342C82" w:rsidRDefault="00A85852">
            <w:pPr>
              <w:pStyle w:val="yTable"/>
              <w:tabs>
                <w:tab w:val="right" w:leader="dot" w:pos="2759"/>
                <w:tab w:val="right" w:leader="dot" w:pos="3326"/>
              </w:tabs>
              <w:spacing w:before="0"/>
              <w:ind w:right="-360"/>
            </w:pPr>
            <w:r>
              <w:t xml:space="preserve">Port Hedland Port Authority ......... % </w:t>
            </w:r>
          </w:p>
          <w:p w:rsidR="00342C82" w:rsidRDefault="00A85852">
            <w:pPr>
              <w:pStyle w:val="yTable"/>
              <w:tabs>
                <w:tab w:val="right" w:leader="dot" w:pos="2759"/>
                <w:tab w:val="right" w:leader="dot" w:pos="3326"/>
              </w:tabs>
              <w:spacing w:before="0"/>
              <w:ind w:right="-360"/>
            </w:pPr>
            <w:r>
              <w:t>inscribed stock maturing.......................................... and all my/our property</w:t>
            </w:r>
          </w:p>
        </w:tc>
      </w:tr>
      <w:tr w:rsidR="00342C82">
        <w:tc>
          <w:tcPr>
            <w:tcW w:w="3402" w:type="dxa"/>
          </w:tcPr>
          <w:p w:rsidR="00342C82" w:rsidRDefault="00A85852">
            <w:pPr>
              <w:pStyle w:val="yTable"/>
              <w:tabs>
                <w:tab w:val="right" w:leader="dot" w:pos="2533"/>
              </w:tabs>
              <w:spacing w:before="0"/>
              <w:ind w:left="66" w:right="149"/>
            </w:pPr>
            <w:r>
              <w:t xml:space="preserve">Transferee .......................... </w:t>
            </w:r>
          </w:p>
        </w:tc>
        <w:tc>
          <w:tcPr>
            <w:tcW w:w="3686" w:type="dxa"/>
          </w:tcPr>
          <w:p w:rsidR="00342C82" w:rsidRDefault="00A85852">
            <w:pPr>
              <w:pStyle w:val="yTable"/>
              <w:tabs>
                <w:tab w:val="right" w:leader="dot" w:pos="2759"/>
                <w:tab w:val="right" w:leader="dot" w:pos="3326"/>
              </w:tabs>
              <w:spacing w:before="0"/>
              <w:ind w:right="-360"/>
            </w:pPr>
            <w:r>
              <w:t>and interest in and right to the same and  to  the  interest  accrued thereon.</w:t>
            </w:r>
          </w:p>
        </w:tc>
      </w:tr>
    </w:tbl>
    <w:p w:rsidR="00342C82" w:rsidRDefault="00A85852">
      <w:pPr>
        <w:pStyle w:val="yTable"/>
        <w:tabs>
          <w:tab w:val="left" w:leader="dot" w:pos="2127"/>
          <w:tab w:val="left" w:leader="dot" w:pos="4536"/>
          <w:tab w:val="left" w:leader="dot" w:pos="6379"/>
          <w:tab w:val="right" w:leader="dot" w:pos="7088"/>
        </w:tabs>
        <w:rPr>
          <w:snapToGrid w:val="0"/>
        </w:rPr>
      </w:pPr>
      <w:r>
        <w:rPr>
          <w:snapToGrid w:val="0"/>
        </w:rPr>
        <w:t>As witness .................... hand this ........................... day of ...................... 19 ......</w:t>
      </w:r>
    </w:p>
    <w:p w:rsidR="00342C82" w:rsidRDefault="00A85852">
      <w:pPr>
        <w:pStyle w:val="yTable"/>
        <w:tabs>
          <w:tab w:val="right" w:leader="dot" w:pos="7088"/>
        </w:tabs>
        <w:ind w:left="567"/>
        <w:rPr>
          <w:snapToGrid w:val="0"/>
        </w:rPr>
      </w:pPr>
      <w:r>
        <w:rPr>
          <w:snapToGrid w:val="0"/>
        </w:rPr>
        <w:t>Signature of Transferor.................................................................................</w:t>
      </w:r>
    </w:p>
    <w:p w:rsidR="00342C82" w:rsidRDefault="00A85852">
      <w:pPr>
        <w:pStyle w:val="yTable"/>
        <w:tabs>
          <w:tab w:val="right" w:leader="dot" w:pos="7088"/>
        </w:tabs>
        <w:spacing w:before="0"/>
        <w:ind w:left="567"/>
        <w:rPr>
          <w:snapToGrid w:val="0"/>
        </w:rPr>
      </w:pPr>
      <w:r>
        <w:rPr>
          <w:snapToGrid w:val="0"/>
        </w:rPr>
        <w:t>Witness ........................................................................................................</w:t>
      </w:r>
    </w:p>
    <w:p w:rsidR="00342C82" w:rsidRDefault="00A85852">
      <w:pPr>
        <w:pStyle w:val="yTable"/>
        <w:tabs>
          <w:tab w:val="right" w:leader="dot" w:pos="7088"/>
        </w:tabs>
        <w:ind w:left="567"/>
        <w:rPr>
          <w:snapToGrid w:val="0"/>
        </w:rPr>
      </w:pPr>
      <w:r>
        <w:rPr>
          <w:snapToGrid w:val="0"/>
        </w:rPr>
        <w:t>(To whom — unless an officer of the Port Authority — the person signing this document is personally known. Also see footnotes.)</w:t>
      </w:r>
    </w:p>
    <w:p w:rsidR="00342C82" w:rsidRDefault="00A85852">
      <w:pPr>
        <w:pStyle w:val="yTable"/>
        <w:tabs>
          <w:tab w:val="right" w:leader="dot" w:pos="7088"/>
        </w:tabs>
        <w:ind w:left="567"/>
        <w:rPr>
          <w:snapToGrid w:val="0"/>
        </w:rPr>
      </w:pPr>
      <w:r>
        <w:rPr>
          <w:snapToGrid w:val="0"/>
        </w:rPr>
        <w:t>Occupation....................................................................................................</w:t>
      </w:r>
    </w:p>
    <w:p w:rsidR="00342C82" w:rsidRDefault="00A85852">
      <w:pPr>
        <w:pStyle w:val="yTable"/>
        <w:tabs>
          <w:tab w:val="right" w:leader="dot" w:pos="7088"/>
        </w:tabs>
        <w:spacing w:before="0"/>
        <w:ind w:left="567"/>
        <w:rPr>
          <w:snapToGrid w:val="0"/>
        </w:rPr>
      </w:pPr>
      <w:r>
        <w:rPr>
          <w:snapToGrid w:val="0"/>
        </w:rPr>
        <w:t>Address ........................................................................................................</w:t>
      </w:r>
    </w:p>
    <w:p w:rsidR="00342C82" w:rsidRDefault="00A85852">
      <w:pPr>
        <w:pStyle w:val="yTable"/>
        <w:tabs>
          <w:tab w:val="right" w:leader="dot" w:pos="7088"/>
        </w:tabs>
        <w:jc w:val="center"/>
        <w:rPr>
          <w:snapToGrid w:val="0"/>
        </w:rPr>
      </w:pPr>
      <w:r>
        <w:rPr>
          <w:snapToGrid w:val="0"/>
        </w:rPr>
        <w:t>_______</w:t>
      </w:r>
    </w:p>
    <w:p w:rsidR="00342C82" w:rsidRDefault="00A85852">
      <w:pPr>
        <w:pStyle w:val="yTable"/>
        <w:tabs>
          <w:tab w:val="left" w:leader="dot" w:pos="2552"/>
          <w:tab w:val="left" w:leader="dot" w:pos="6096"/>
          <w:tab w:val="right" w:leader="dot" w:pos="7088"/>
        </w:tabs>
        <w:rPr>
          <w:snapToGrid w:val="0"/>
        </w:rPr>
      </w:pPr>
      <w:r>
        <w:rPr>
          <w:snapToGrid w:val="0"/>
        </w:rPr>
        <w:t>I/We hereby accept the Stock abovementioned transferred into my/our name(s) this ........................................ day of .................................................... 19 ............</w:t>
      </w:r>
    </w:p>
    <w:p w:rsidR="00342C82" w:rsidRDefault="00A85852">
      <w:pPr>
        <w:pStyle w:val="yTable"/>
        <w:tabs>
          <w:tab w:val="right" w:leader="dot" w:pos="7088"/>
        </w:tabs>
        <w:spacing w:before="0"/>
        <w:rPr>
          <w:snapToGrid w:val="0"/>
        </w:rPr>
      </w:pPr>
      <w:r>
        <w:rPr>
          <w:snapToGrid w:val="0"/>
        </w:rPr>
        <w:t>Signature(s) of Transferee.......................................................................................</w:t>
      </w:r>
    </w:p>
    <w:p w:rsidR="00342C82" w:rsidRDefault="00A85852">
      <w:pPr>
        <w:pStyle w:val="yTable"/>
        <w:tabs>
          <w:tab w:val="right" w:leader="dot" w:pos="7088"/>
        </w:tabs>
        <w:spacing w:before="0"/>
        <w:rPr>
          <w:snapToGrid w:val="0"/>
        </w:rPr>
      </w:pPr>
      <w:r>
        <w:rPr>
          <w:snapToGrid w:val="0"/>
        </w:rPr>
        <w:t>Witness....................................................................................................................</w:t>
      </w:r>
    </w:p>
    <w:p w:rsidR="00342C82" w:rsidRDefault="00A85852">
      <w:pPr>
        <w:pStyle w:val="yTable"/>
        <w:tabs>
          <w:tab w:val="right" w:leader="dot" w:pos="7088"/>
        </w:tabs>
        <w:ind w:left="567"/>
        <w:rPr>
          <w:snapToGrid w:val="0"/>
        </w:rPr>
      </w:pPr>
      <w:r>
        <w:rPr>
          <w:snapToGrid w:val="0"/>
        </w:rPr>
        <w:t>(To whom — unless an officer of the Port Authority — the person signing this document is personally known. Also see footnotes.)</w:t>
      </w:r>
    </w:p>
    <w:p w:rsidR="00342C82" w:rsidRDefault="00A85852">
      <w:pPr>
        <w:pStyle w:val="yTable"/>
        <w:tabs>
          <w:tab w:val="right" w:leader="dot" w:pos="7088"/>
        </w:tabs>
        <w:rPr>
          <w:snapToGrid w:val="0"/>
        </w:rPr>
      </w:pPr>
      <w:r>
        <w:rPr>
          <w:snapToGrid w:val="0"/>
        </w:rPr>
        <w:t>Occupation..............................................................................................................</w:t>
      </w:r>
    </w:p>
    <w:p w:rsidR="00342C82" w:rsidRDefault="00A85852">
      <w:pPr>
        <w:pStyle w:val="yTable"/>
        <w:tabs>
          <w:tab w:val="right" w:leader="dot" w:pos="7088"/>
        </w:tabs>
        <w:spacing w:before="0"/>
        <w:rPr>
          <w:snapToGrid w:val="0"/>
        </w:rPr>
      </w:pPr>
      <w:r>
        <w:rPr>
          <w:snapToGrid w:val="0"/>
        </w:rPr>
        <w:t>Address ..................................................................................................................</w:t>
      </w:r>
    </w:p>
    <w:p w:rsidR="00342C82" w:rsidRDefault="00A85852">
      <w:pPr>
        <w:pStyle w:val="yTable"/>
        <w:tabs>
          <w:tab w:val="right" w:leader="dot" w:pos="7088"/>
        </w:tabs>
        <w:rPr>
          <w:snapToGrid w:val="0"/>
        </w:rPr>
      </w:pPr>
      <w:r>
        <w:rPr>
          <w:snapToGrid w:val="0"/>
        </w:rPr>
        <w:t>Notes:</w:t>
      </w:r>
    </w:p>
    <w:p w:rsidR="00342C82" w:rsidRDefault="00A85852">
      <w:pPr>
        <w:pStyle w:val="yTable"/>
        <w:tabs>
          <w:tab w:val="left" w:pos="567"/>
          <w:tab w:val="left" w:pos="993"/>
          <w:tab w:val="right" w:leader="dot" w:pos="7088"/>
        </w:tabs>
        <w:ind w:left="993" w:hanging="993"/>
        <w:rPr>
          <w:snapToGrid w:val="0"/>
        </w:rPr>
      </w:pPr>
      <w:r>
        <w:rPr>
          <w:snapToGrid w:val="0"/>
        </w:rPr>
        <w:tab/>
        <w:t>(1)</w:t>
      </w:r>
      <w:r>
        <w:rPr>
          <w:snapToGrid w:val="0"/>
        </w:rPr>
        <w:tab/>
        <w:t>Where a person signs as a witness to more than one signature, such must be stated beneath the signature of the witness.</w:t>
      </w:r>
    </w:p>
    <w:p w:rsidR="00342C82" w:rsidRDefault="00A85852">
      <w:pPr>
        <w:pStyle w:val="yTable"/>
        <w:tabs>
          <w:tab w:val="left" w:pos="567"/>
          <w:tab w:val="left" w:pos="993"/>
          <w:tab w:val="right" w:leader="dot" w:pos="7088"/>
        </w:tabs>
        <w:ind w:left="993" w:hanging="993"/>
        <w:rPr>
          <w:snapToGrid w:val="0"/>
        </w:rPr>
      </w:pPr>
      <w:r>
        <w:rPr>
          <w:snapToGrid w:val="0"/>
        </w:rPr>
        <w:tab/>
        <w:t>(2)</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Port Hedland Port Authority or such other person as the Registrar approves.</w:t>
      </w:r>
    </w:p>
    <w:p w:rsidR="00342C82" w:rsidRDefault="00A85852">
      <w:pPr>
        <w:pStyle w:val="yTable"/>
        <w:tabs>
          <w:tab w:val="right" w:leader="dot" w:pos="7088"/>
        </w:tabs>
        <w:ind w:left="4111" w:hanging="4111"/>
        <w:rPr>
          <w:snapToGrid w:val="0"/>
        </w:rPr>
      </w:pPr>
      <w:r>
        <w:rPr>
          <w:snapToGrid w:val="0"/>
        </w:rPr>
        <w:t>Important: Transferee’s specimen signature(s) ......................................................</w:t>
      </w:r>
    </w:p>
    <w:p w:rsidR="00342C82" w:rsidRDefault="00A85852">
      <w:pPr>
        <w:pStyle w:val="yTable"/>
        <w:tabs>
          <w:tab w:val="right" w:leader="dot" w:pos="7088"/>
        </w:tabs>
        <w:ind w:left="4111" w:hanging="4111"/>
        <w:rPr>
          <w:snapToGrid w:val="0"/>
        </w:rPr>
      </w:pPr>
      <w:r>
        <w:rPr>
          <w:snapToGrid w:val="0"/>
        </w:rPr>
        <w:t>......................................................</w:t>
      </w:r>
    </w:p>
    <w:p w:rsidR="00342C82" w:rsidRDefault="00A85852">
      <w:pPr>
        <w:pStyle w:val="CentredBaseLine"/>
        <w:jc w:val="center"/>
      </w:pPr>
      <w:r>
        <w:object w:dxaOrig="1830" w:dyaOrig="285">
          <v:shape id="_x0000_i1026" type="#_x0000_t75" style="width:92pt;height:14pt" o:ole="" fillcolor="window">
            <v:imagedata r:id="rId26" o:title=""/>
          </v:shape>
          <o:OLEObject Type="Embed" ProgID="PBrush" ShapeID="_x0000_i1026" DrawAspect="Content" ObjectID="_1422627947" r:id="rId28"/>
        </w:object>
      </w:r>
    </w:p>
    <w:p w:rsidR="00342C82" w:rsidRDefault="00A85852">
      <w:pPr>
        <w:pStyle w:val="yTable"/>
        <w:keepNext/>
        <w:tabs>
          <w:tab w:val="right" w:leader="dot" w:pos="7088"/>
        </w:tabs>
        <w:jc w:val="center"/>
        <w:rPr>
          <w:b/>
          <w:snapToGrid w:val="0"/>
        </w:rPr>
      </w:pPr>
      <w:r>
        <w:rPr>
          <w:b/>
          <w:snapToGrid w:val="0"/>
        </w:rPr>
        <w:t>Form No. 3</w:t>
      </w:r>
    </w:p>
    <w:p w:rsidR="00342C82" w:rsidRDefault="00A85852">
      <w:pPr>
        <w:pStyle w:val="yTable"/>
        <w:keepNext/>
        <w:tabs>
          <w:tab w:val="right" w:leader="dot" w:pos="7088"/>
        </w:tabs>
        <w:jc w:val="center"/>
        <w:rPr>
          <w:snapToGrid w:val="0"/>
        </w:rPr>
      </w:pPr>
      <w:r>
        <w:rPr>
          <w:snapToGrid w:val="0"/>
        </w:rPr>
        <w:t>Port Hedland Port Authority</w:t>
      </w:r>
    </w:p>
    <w:p w:rsidR="00342C82" w:rsidRDefault="00A85852">
      <w:pPr>
        <w:pStyle w:val="yTable"/>
        <w:keepNext/>
        <w:tabs>
          <w:tab w:val="right" w:leader="dot" w:pos="7088"/>
        </w:tabs>
        <w:jc w:val="center"/>
        <w:rPr>
          <w:snapToGrid w:val="0"/>
        </w:rPr>
      </w:pPr>
      <w:r>
        <w:rPr>
          <w:snapToGrid w:val="0"/>
        </w:rPr>
        <w:t>Inscribed Stock</w:t>
      </w:r>
    </w:p>
    <w:p w:rsidR="00342C82" w:rsidRDefault="00A85852">
      <w:pPr>
        <w:pStyle w:val="yTable"/>
        <w:tabs>
          <w:tab w:val="right" w:leader="dot" w:pos="7088"/>
        </w:tabs>
        <w:jc w:val="center"/>
        <w:rPr>
          <w:b/>
          <w:snapToGrid w:val="0"/>
        </w:rPr>
      </w:pPr>
      <w:r>
        <w:rPr>
          <w:b/>
          <w:snapToGrid w:val="0"/>
        </w:rPr>
        <w:t>MANDATE FOR TRANSMISSION</w:t>
      </w:r>
    </w:p>
    <w:p w:rsidR="00342C82" w:rsidRDefault="00A85852">
      <w:pPr>
        <w:pStyle w:val="yTable"/>
        <w:tabs>
          <w:tab w:val="right" w:leader="dot" w:pos="7088"/>
        </w:tabs>
        <w:ind w:left="284" w:hanging="284"/>
        <w:rPr>
          <w:snapToGrid w:val="0"/>
        </w:rPr>
      </w:pPr>
      <w:r>
        <w:rPr>
          <w:snapToGrid w:val="0"/>
        </w:rPr>
        <w:t>To the Registrar,</w:t>
      </w:r>
    </w:p>
    <w:p w:rsidR="00342C82" w:rsidRDefault="00A85852">
      <w:pPr>
        <w:pStyle w:val="yTable"/>
        <w:tabs>
          <w:tab w:val="right" w:leader="dot" w:pos="7088"/>
        </w:tabs>
        <w:ind w:left="284" w:hanging="284"/>
        <w:rPr>
          <w:snapToGrid w:val="0"/>
        </w:rPr>
      </w:pPr>
      <w:r>
        <w:rPr>
          <w:snapToGrid w:val="0"/>
        </w:rPr>
        <w:t>Port Hedland Port Authority.</w:t>
      </w:r>
    </w:p>
    <w:p w:rsidR="00342C82" w:rsidRDefault="00A85852">
      <w:pPr>
        <w:pStyle w:val="yTable"/>
        <w:tabs>
          <w:tab w:val="right" w:leader="dot" w:pos="7088"/>
        </w:tabs>
        <w:rPr>
          <w:snapToGrid w:val="0"/>
        </w:rPr>
      </w:pPr>
      <w:r>
        <w:rPr>
          <w:snapToGrid w:val="0"/>
        </w:rPr>
        <w:t>Please have the undermentioned transfer by transmission effected.</w:t>
      </w:r>
    </w:p>
    <w:p w:rsidR="00342C82" w:rsidRDefault="00A85852">
      <w:pPr>
        <w:pStyle w:val="yTable"/>
        <w:tabs>
          <w:tab w:val="left" w:leader="dot" w:pos="2410"/>
          <w:tab w:val="right" w:leader="dot" w:pos="7088"/>
        </w:tabs>
        <w:rPr>
          <w:snapToGrid w:val="0"/>
        </w:rPr>
      </w:pPr>
      <w:r>
        <w:rPr>
          <w:snapToGrid w:val="0"/>
        </w:rPr>
        <w:t>From .................................. ,who lately resided at ........................................... but</w:t>
      </w:r>
    </w:p>
    <w:p w:rsidR="00342C82" w:rsidRDefault="00A85852">
      <w:pPr>
        <w:pStyle w:val="yTable"/>
        <w:tabs>
          <w:tab w:val="right" w:leader="dot" w:pos="7088"/>
        </w:tabs>
        <w:spacing w:before="0"/>
        <w:rPr>
          <w:snapToGrid w:val="0"/>
        </w:rPr>
      </w:pPr>
      <w:r>
        <w:rPr>
          <w:snapToGrid w:val="0"/>
        </w:rPr>
        <w:t>who is now..............................................................................................................</w:t>
      </w:r>
    </w:p>
    <w:p w:rsidR="00342C82" w:rsidRDefault="00A85852">
      <w:pPr>
        <w:pStyle w:val="yTable"/>
        <w:tabs>
          <w:tab w:val="right" w:leader="dot" w:pos="7088"/>
        </w:tabs>
        <w:spacing w:before="0"/>
        <w:jc w:val="center"/>
        <w:rPr>
          <w:snapToGrid w:val="0"/>
        </w:rPr>
      </w:pPr>
      <w:r>
        <w:rPr>
          <w:snapToGrid w:val="0"/>
        </w:rPr>
        <w:t>(deceased, bankrupt (or insolvent)</w:t>
      </w:r>
    </w:p>
    <w:p w:rsidR="00342C82" w:rsidRDefault="00A85852">
      <w:pPr>
        <w:pStyle w:val="yTable"/>
        <w:tabs>
          <w:tab w:val="right" w:leader="dot" w:pos="7088"/>
        </w:tabs>
        <w:spacing w:before="0"/>
        <w:rPr>
          <w:snapToGrid w:val="0"/>
        </w:rPr>
      </w:pPr>
      <w:r>
        <w:rPr>
          <w:snapToGrid w:val="0"/>
        </w:rPr>
        <w:t>of the Port Hedland Port Authority Inscribed Stock as under: — </w:t>
      </w:r>
    </w:p>
    <w:tbl>
      <w:tblPr>
        <w:tblW w:w="0" w:type="auto"/>
        <w:jc w:val="center"/>
        <w:tblBorders>
          <w:top w:val="single" w:sz="4" w:space="0" w:color="auto"/>
          <w:bottom w:val="single" w:sz="4" w:space="0" w:color="auto"/>
          <w:insideH w:val="single" w:sz="4" w:space="0" w:color="auto"/>
        </w:tblBorders>
        <w:tblLayout w:type="fixed"/>
        <w:tblCellMar>
          <w:left w:w="142" w:type="dxa"/>
          <w:right w:w="142" w:type="dxa"/>
        </w:tblCellMar>
        <w:tblLook w:val="0000" w:firstRow="0" w:lastRow="0" w:firstColumn="0" w:lastColumn="0" w:noHBand="0" w:noVBand="0"/>
      </w:tblPr>
      <w:tblGrid>
        <w:gridCol w:w="1772"/>
        <w:gridCol w:w="1772"/>
        <w:gridCol w:w="1772"/>
        <w:gridCol w:w="1772"/>
      </w:tblGrid>
      <w:tr w:rsidR="00342C82">
        <w:trPr>
          <w:cantSplit/>
          <w:trHeight w:val="700"/>
          <w:tblHeader/>
          <w:jc w:val="center"/>
        </w:trPr>
        <w:tc>
          <w:tcPr>
            <w:tcW w:w="1772" w:type="dxa"/>
          </w:tcPr>
          <w:p w:rsidR="00342C82" w:rsidRDefault="00A85852">
            <w:pPr>
              <w:pStyle w:val="yTable"/>
              <w:spacing w:before="0"/>
              <w:ind w:left="-142"/>
              <w:jc w:val="center"/>
            </w:pPr>
            <w:r>
              <w:t>Amount of Stock</w:t>
            </w:r>
          </w:p>
          <w:p w:rsidR="00342C82" w:rsidRDefault="00A85852">
            <w:pPr>
              <w:pStyle w:val="yTable"/>
              <w:spacing w:before="0"/>
              <w:ind w:left="-142"/>
              <w:jc w:val="center"/>
            </w:pPr>
            <w:r>
              <w:t>(in words)</w:t>
            </w:r>
          </w:p>
        </w:tc>
        <w:tc>
          <w:tcPr>
            <w:tcW w:w="1772" w:type="dxa"/>
          </w:tcPr>
          <w:p w:rsidR="00342C82" w:rsidRDefault="00A85852">
            <w:pPr>
              <w:pStyle w:val="yTable"/>
              <w:spacing w:before="0"/>
              <w:ind w:left="-142"/>
              <w:jc w:val="center"/>
            </w:pPr>
            <w:r>
              <w:t>Amount of Stock</w:t>
            </w:r>
          </w:p>
          <w:p w:rsidR="00342C82" w:rsidRDefault="00A85852">
            <w:pPr>
              <w:pStyle w:val="yTable"/>
              <w:spacing w:before="0"/>
              <w:ind w:left="-142"/>
              <w:jc w:val="center"/>
            </w:pPr>
            <w:r>
              <w:t>(in figures)</w:t>
            </w:r>
          </w:p>
        </w:tc>
        <w:tc>
          <w:tcPr>
            <w:tcW w:w="1772" w:type="dxa"/>
          </w:tcPr>
          <w:p w:rsidR="00342C82" w:rsidRDefault="00A85852">
            <w:pPr>
              <w:pStyle w:val="yTable"/>
              <w:spacing w:before="0"/>
              <w:ind w:left="-142"/>
              <w:jc w:val="center"/>
            </w:pPr>
            <w:r>
              <w:t>Rate</w:t>
            </w:r>
          </w:p>
          <w:p w:rsidR="00342C82" w:rsidRDefault="00A85852">
            <w:pPr>
              <w:pStyle w:val="yTable"/>
              <w:spacing w:before="0"/>
              <w:ind w:left="-142"/>
              <w:jc w:val="center"/>
            </w:pPr>
            <w:r>
              <w:t>Per cent.</w:t>
            </w:r>
          </w:p>
        </w:tc>
        <w:tc>
          <w:tcPr>
            <w:tcW w:w="1772" w:type="dxa"/>
          </w:tcPr>
          <w:p w:rsidR="00342C82" w:rsidRDefault="00A85852">
            <w:pPr>
              <w:pStyle w:val="yTable"/>
              <w:spacing w:before="0"/>
              <w:ind w:left="-142"/>
              <w:jc w:val="center"/>
            </w:pPr>
            <w:r>
              <w:t>Date of</w:t>
            </w:r>
          </w:p>
          <w:p w:rsidR="00342C82" w:rsidRDefault="00A85852">
            <w:pPr>
              <w:pStyle w:val="yTable"/>
              <w:spacing w:before="0"/>
              <w:ind w:left="-142"/>
              <w:jc w:val="center"/>
            </w:pPr>
            <w:r>
              <w:t>Maturity</w:t>
            </w:r>
          </w:p>
        </w:tc>
      </w:tr>
      <w:tr w:rsidR="00342C82">
        <w:trPr>
          <w:cantSplit/>
          <w:trHeight w:val="1140"/>
          <w:jc w:val="center"/>
        </w:trPr>
        <w:tc>
          <w:tcPr>
            <w:tcW w:w="1772" w:type="dxa"/>
          </w:tcPr>
          <w:p w:rsidR="00342C82" w:rsidRDefault="00342C82">
            <w:pPr>
              <w:pStyle w:val="yTable"/>
              <w:spacing w:before="0"/>
              <w:ind w:left="-142"/>
              <w:jc w:val="center"/>
            </w:pPr>
          </w:p>
        </w:tc>
        <w:tc>
          <w:tcPr>
            <w:tcW w:w="1772" w:type="dxa"/>
          </w:tcPr>
          <w:p w:rsidR="00342C82" w:rsidRDefault="00342C82">
            <w:pPr>
              <w:pStyle w:val="yTable"/>
              <w:spacing w:before="0"/>
              <w:ind w:left="-142"/>
              <w:jc w:val="center"/>
            </w:pPr>
          </w:p>
        </w:tc>
        <w:tc>
          <w:tcPr>
            <w:tcW w:w="1772" w:type="dxa"/>
          </w:tcPr>
          <w:p w:rsidR="00342C82" w:rsidRDefault="00342C82">
            <w:pPr>
              <w:pStyle w:val="yTable"/>
              <w:spacing w:before="0"/>
              <w:ind w:left="-142"/>
              <w:jc w:val="center"/>
            </w:pPr>
          </w:p>
        </w:tc>
        <w:tc>
          <w:tcPr>
            <w:tcW w:w="1772" w:type="dxa"/>
          </w:tcPr>
          <w:p w:rsidR="00342C82" w:rsidRDefault="00342C82">
            <w:pPr>
              <w:pStyle w:val="yTable"/>
              <w:spacing w:before="0"/>
              <w:ind w:left="-142"/>
              <w:jc w:val="center"/>
            </w:pPr>
          </w:p>
        </w:tc>
      </w:tr>
    </w:tbl>
    <w:p w:rsidR="00342C82" w:rsidRDefault="00A85852">
      <w:pPr>
        <w:pStyle w:val="yTable"/>
        <w:tabs>
          <w:tab w:val="right" w:leader="dot" w:pos="7088"/>
        </w:tabs>
        <w:rPr>
          <w:snapToGrid w:val="0"/>
        </w:rPr>
      </w:pPr>
      <w:r>
        <w:rPr>
          <w:snapToGrid w:val="0"/>
        </w:rPr>
        <w:t>To the undermentioned person(s) who is/are .........................................................</w:t>
      </w:r>
    </w:p>
    <w:p w:rsidR="00342C82" w:rsidRDefault="00A85852">
      <w:pPr>
        <w:pStyle w:val="yTable"/>
        <w:tabs>
          <w:tab w:val="right" w:leader="dot" w:pos="7088"/>
        </w:tabs>
        <w:spacing w:before="0"/>
        <w:jc w:val="right"/>
        <w:rPr>
          <w:snapToGrid w:val="0"/>
        </w:rPr>
      </w:pPr>
      <w:r>
        <w:rPr>
          <w:snapToGrid w:val="0"/>
        </w:rPr>
        <w:t xml:space="preserve">Executor, Administrator. </w:t>
      </w:r>
    </w:p>
    <w:p w:rsidR="00342C82" w:rsidRDefault="00A85852">
      <w:pPr>
        <w:pStyle w:val="yTable"/>
        <w:tabs>
          <w:tab w:val="right" w:leader="dot" w:pos="7088"/>
        </w:tabs>
        <w:rPr>
          <w:snapToGrid w:val="0"/>
        </w:rPr>
      </w:pPr>
      <w:r>
        <w:rPr>
          <w:snapToGrid w:val="0"/>
        </w:rPr>
        <w:t xml:space="preserve">..........................................................................and who claim(s) by transmission. </w:t>
      </w:r>
    </w:p>
    <w:p w:rsidR="00342C82" w:rsidRDefault="00A85852">
      <w:pPr>
        <w:pStyle w:val="yTable"/>
        <w:tabs>
          <w:tab w:val="right" w:leader="dot" w:pos="7088"/>
        </w:tabs>
        <w:spacing w:before="160"/>
        <w:jc w:val="center"/>
        <w:rPr>
          <w:snapToGrid w:val="0"/>
        </w:rPr>
      </w:pPr>
      <w:r>
        <w:rPr>
          <w:snapToGrid w:val="0"/>
        </w:rPr>
        <w:t>Trustee</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701"/>
        <w:gridCol w:w="1843"/>
        <w:gridCol w:w="1985"/>
        <w:gridCol w:w="1559"/>
      </w:tblGrid>
      <w:tr w:rsidR="00342C82">
        <w:trPr>
          <w:trHeight w:val="720"/>
          <w:jc w:val="center"/>
        </w:trPr>
        <w:tc>
          <w:tcPr>
            <w:tcW w:w="1701" w:type="dxa"/>
          </w:tcPr>
          <w:p w:rsidR="00342C82" w:rsidRDefault="00A85852">
            <w:pPr>
              <w:pStyle w:val="yTable"/>
              <w:spacing w:before="0"/>
              <w:ind w:left="-141"/>
              <w:jc w:val="center"/>
            </w:pPr>
            <w:r>
              <w:t>Surname(s)</w:t>
            </w:r>
          </w:p>
        </w:tc>
        <w:tc>
          <w:tcPr>
            <w:tcW w:w="1843" w:type="dxa"/>
          </w:tcPr>
          <w:p w:rsidR="00342C82" w:rsidRDefault="00A85852">
            <w:pPr>
              <w:pStyle w:val="yTable"/>
              <w:spacing w:before="0"/>
              <w:ind w:left="-141"/>
              <w:jc w:val="center"/>
            </w:pPr>
            <w:r>
              <w:t>Christian Names</w:t>
            </w:r>
          </w:p>
          <w:p w:rsidR="00342C82" w:rsidRDefault="00A85852">
            <w:pPr>
              <w:pStyle w:val="yTable"/>
              <w:spacing w:before="0"/>
              <w:ind w:left="-141"/>
              <w:jc w:val="center"/>
            </w:pPr>
            <w:r>
              <w:t>(block letters)</w:t>
            </w:r>
          </w:p>
        </w:tc>
        <w:tc>
          <w:tcPr>
            <w:tcW w:w="1985" w:type="dxa"/>
          </w:tcPr>
          <w:p w:rsidR="00342C82" w:rsidRDefault="00A85852">
            <w:pPr>
              <w:pStyle w:val="yTable"/>
              <w:spacing w:before="0"/>
              <w:ind w:left="-141"/>
              <w:jc w:val="center"/>
            </w:pPr>
            <w:r>
              <w:t>Address</w:t>
            </w:r>
          </w:p>
          <w:p w:rsidR="00342C82" w:rsidRDefault="00A85852">
            <w:pPr>
              <w:pStyle w:val="yTable"/>
              <w:spacing w:before="0"/>
              <w:ind w:left="-141"/>
              <w:jc w:val="center"/>
            </w:pPr>
            <w:r>
              <w:t>(block letters)</w:t>
            </w:r>
          </w:p>
        </w:tc>
        <w:tc>
          <w:tcPr>
            <w:tcW w:w="1559" w:type="dxa"/>
          </w:tcPr>
          <w:p w:rsidR="00342C82" w:rsidRDefault="00A85852">
            <w:pPr>
              <w:pStyle w:val="yTable"/>
              <w:spacing w:before="0"/>
              <w:ind w:left="-141"/>
              <w:jc w:val="center"/>
            </w:pPr>
            <w:r>
              <w:t>Occupation</w:t>
            </w:r>
          </w:p>
        </w:tc>
      </w:tr>
      <w:tr w:rsidR="00342C82">
        <w:trPr>
          <w:trHeight w:val="980"/>
          <w:jc w:val="center"/>
        </w:trPr>
        <w:tc>
          <w:tcPr>
            <w:tcW w:w="1701" w:type="dxa"/>
          </w:tcPr>
          <w:p w:rsidR="00342C82" w:rsidRDefault="00342C82">
            <w:pPr>
              <w:pStyle w:val="yTable"/>
              <w:spacing w:before="0"/>
              <w:ind w:left="-141"/>
              <w:jc w:val="center"/>
            </w:pPr>
          </w:p>
        </w:tc>
        <w:tc>
          <w:tcPr>
            <w:tcW w:w="1843" w:type="dxa"/>
          </w:tcPr>
          <w:p w:rsidR="00342C82" w:rsidRDefault="00342C82">
            <w:pPr>
              <w:pStyle w:val="yTable"/>
              <w:spacing w:before="0"/>
              <w:ind w:left="-141"/>
              <w:jc w:val="center"/>
            </w:pPr>
          </w:p>
        </w:tc>
        <w:tc>
          <w:tcPr>
            <w:tcW w:w="1985" w:type="dxa"/>
          </w:tcPr>
          <w:p w:rsidR="00342C82" w:rsidRDefault="00342C82">
            <w:pPr>
              <w:pStyle w:val="yTable"/>
              <w:spacing w:before="0"/>
              <w:ind w:left="-141"/>
              <w:jc w:val="center"/>
            </w:pPr>
          </w:p>
        </w:tc>
        <w:tc>
          <w:tcPr>
            <w:tcW w:w="1559" w:type="dxa"/>
          </w:tcPr>
          <w:p w:rsidR="00342C82" w:rsidRDefault="00342C82">
            <w:pPr>
              <w:pStyle w:val="yTable"/>
              <w:spacing w:before="0"/>
              <w:ind w:left="-141"/>
              <w:jc w:val="center"/>
            </w:pPr>
          </w:p>
        </w:tc>
      </w:tr>
    </w:tbl>
    <w:p w:rsidR="00342C82" w:rsidRDefault="00A85852">
      <w:pPr>
        <w:pStyle w:val="yTable"/>
        <w:tabs>
          <w:tab w:val="right" w:leader="dot" w:pos="7088"/>
        </w:tabs>
        <w:rPr>
          <w:snapToGrid w:val="0"/>
        </w:rPr>
      </w:pPr>
      <w:r>
        <w:rPr>
          <w:snapToGrid w:val="0"/>
        </w:rPr>
        <w:t>I/We submit herewith the following documents in support of this claim in accordance with the requirements of the regulations.</w:t>
      </w:r>
    </w:p>
    <w:p w:rsidR="00342C82" w:rsidRDefault="00A85852">
      <w:pPr>
        <w:pStyle w:val="yTable"/>
        <w:tabs>
          <w:tab w:val="right" w:leader="dot" w:pos="7088"/>
        </w:tabs>
        <w:rPr>
          <w:snapToGrid w:val="0"/>
        </w:rPr>
      </w:pPr>
      <w:r>
        <w:rPr>
          <w:snapToGrid w:val="0"/>
        </w:rPr>
        <w:t>Documents .............................................................................................................</w:t>
      </w:r>
    </w:p>
    <w:p w:rsidR="00342C82" w:rsidRDefault="00A85852">
      <w:pPr>
        <w:pStyle w:val="yTable"/>
        <w:tabs>
          <w:tab w:val="right" w:leader="dot" w:pos="7088"/>
        </w:tabs>
        <w:spacing w:before="0"/>
        <w:rPr>
          <w:snapToGrid w:val="0"/>
        </w:rPr>
      </w:pPr>
      <w:r>
        <w:rPr>
          <w:snapToGrid w:val="0"/>
        </w:rPr>
        <w:t>Signature of Transmittee ........................................................................................</w:t>
      </w:r>
    </w:p>
    <w:p w:rsidR="00342C82" w:rsidRDefault="00A85852">
      <w:pPr>
        <w:pStyle w:val="yTable"/>
        <w:tabs>
          <w:tab w:val="right" w:leader="dot" w:pos="7088"/>
        </w:tabs>
        <w:spacing w:before="0"/>
        <w:rPr>
          <w:snapToGrid w:val="0"/>
        </w:rPr>
      </w:pPr>
      <w:r>
        <w:rPr>
          <w:snapToGrid w:val="0"/>
        </w:rPr>
        <w:t>Witness ...................................................................................................................</w:t>
      </w:r>
    </w:p>
    <w:p w:rsidR="00342C82" w:rsidRDefault="00A85852">
      <w:pPr>
        <w:pStyle w:val="yTable"/>
        <w:tabs>
          <w:tab w:val="right" w:leader="dot" w:pos="7088"/>
        </w:tabs>
        <w:spacing w:before="0"/>
        <w:rPr>
          <w:snapToGrid w:val="0"/>
        </w:rPr>
      </w:pPr>
      <w:r>
        <w:rPr>
          <w:snapToGrid w:val="0"/>
        </w:rPr>
        <w:t>Qualification ..........................................................................................................</w:t>
      </w:r>
    </w:p>
    <w:p w:rsidR="00342C82" w:rsidRDefault="00A85852">
      <w:pPr>
        <w:pStyle w:val="yTable"/>
        <w:tabs>
          <w:tab w:val="right" w:leader="dot" w:pos="7088"/>
        </w:tabs>
        <w:spacing w:before="0"/>
        <w:rPr>
          <w:snapToGrid w:val="0"/>
        </w:rPr>
      </w:pPr>
      <w:r>
        <w:rPr>
          <w:snapToGrid w:val="0"/>
        </w:rPr>
        <w:t>Address ..................................................................................................................</w:t>
      </w:r>
    </w:p>
    <w:p w:rsidR="00342C82" w:rsidRDefault="00A85852">
      <w:pPr>
        <w:pStyle w:val="yTable"/>
        <w:tabs>
          <w:tab w:val="left" w:leader="dot" w:pos="2835"/>
          <w:tab w:val="right" w:leader="dot" w:pos="3828"/>
        </w:tabs>
        <w:spacing w:before="0"/>
        <w:rPr>
          <w:snapToGrid w:val="0"/>
        </w:rPr>
      </w:pPr>
      <w:r>
        <w:rPr>
          <w:snapToGrid w:val="0"/>
        </w:rPr>
        <w:t xml:space="preserve">Date ........................................... 19 ............ </w:t>
      </w:r>
    </w:p>
    <w:p w:rsidR="00342C82" w:rsidRDefault="00A85852">
      <w:pPr>
        <w:pStyle w:val="yTable"/>
        <w:tabs>
          <w:tab w:val="right" w:leader="dot" w:pos="7088"/>
        </w:tabs>
        <w:rPr>
          <w:snapToGrid w:val="0"/>
        </w:rPr>
      </w:pPr>
      <w:r>
        <w:rPr>
          <w:snapToGrid w:val="0"/>
        </w:rPr>
        <w:t>Note: The witness must be a Judge of a Supreme Court, Stipendiary Magistrate, Police or Resident Magistrate, Barrister or Solicitor, or Commissioner for Affidavits, Member of a recognised Stock Exchange or a Bank Manager who shall sign as such and add the Bank Stamp, or an officer of the Port Hedland Port Authority, but if signed outside the Commonwealth of Australia the witness must be a Notary Public or British Consul or Vice Consul or other British Authority, and the mandate shall be authenticated as required by the Regulations.</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402"/>
      </w:tblGrid>
      <w:tr w:rsidR="00342C82">
        <w:tc>
          <w:tcPr>
            <w:tcW w:w="3686" w:type="dxa"/>
          </w:tcPr>
          <w:p w:rsidR="00342C82" w:rsidRDefault="00A85852">
            <w:pPr>
              <w:pStyle w:val="yTable"/>
              <w:tabs>
                <w:tab w:val="left" w:leader="dot" w:pos="2966"/>
              </w:tabs>
              <w:ind w:left="-360"/>
              <w:jc w:val="center"/>
            </w:pPr>
            <w:r>
              <w:fldChar w:fldCharType="begin"/>
            </w:r>
            <w:r>
              <w:instrText>ADVANCE \R 14.15</w:instrText>
            </w:r>
            <w:r>
              <w:fldChar w:fldCharType="end"/>
            </w:r>
            <w:r>
              <w:t>For Office Use Only.</w:t>
            </w:r>
          </w:p>
        </w:tc>
        <w:tc>
          <w:tcPr>
            <w:tcW w:w="3402" w:type="dxa"/>
          </w:tcPr>
          <w:p w:rsidR="00342C82" w:rsidRDefault="00A85852">
            <w:pPr>
              <w:pStyle w:val="yTable"/>
              <w:tabs>
                <w:tab w:val="left" w:leader="dot" w:pos="3042"/>
              </w:tabs>
              <w:ind w:left="-360" w:right="-360"/>
              <w:jc w:val="center"/>
            </w:pPr>
            <w:r>
              <w:t>Specimen signature of Transmittee(s) (usual signature).</w:t>
            </w:r>
          </w:p>
        </w:tc>
      </w:tr>
      <w:tr w:rsidR="00342C82">
        <w:tc>
          <w:tcPr>
            <w:tcW w:w="3686" w:type="dxa"/>
          </w:tcPr>
          <w:p w:rsidR="00342C82" w:rsidRDefault="00A85852">
            <w:pPr>
              <w:pStyle w:val="yTable"/>
              <w:tabs>
                <w:tab w:val="left" w:leader="dot" w:pos="2966"/>
              </w:tabs>
              <w:ind w:left="-360"/>
            </w:pPr>
            <w:r>
              <w:t>Entered ...............................................</w:t>
            </w:r>
          </w:p>
        </w:tc>
        <w:tc>
          <w:tcPr>
            <w:tcW w:w="3402" w:type="dxa"/>
          </w:tcPr>
          <w:p w:rsidR="00342C82" w:rsidRDefault="00A85852">
            <w:pPr>
              <w:pStyle w:val="yTable"/>
              <w:tabs>
                <w:tab w:val="left" w:leader="dot" w:pos="2475"/>
              </w:tabs>
              <w:ind w:left="65" w:right="207"/>
            </w:pPr>
            <w:r>
              <w:t>...........................................</w:t>
            </w:r>
          </w:p>
          <w:p w:rsidR="00342C82" w:rsidRDefault="00342C82">
            <w:pPr>
              <w:pStyle w:val="yTable"/>
              <w:tabs>
                <w:tab w:val="left" w:leader="dot" w:pos="2475"/>
              </w:tabs>
              <w:ind w:left="65" w:right="207"/>
            </w:pPr>
          </w:p>
          <w:p w:rsidR="00342C82" w:rsidRDefault="00A85852">
            <w:pPr>
              <w:pStyle w:val="yTable"/>
              <w:tabs>
                <w:tab w:val="left" w:leader="dot" w:pos="2475"/>
              </w:tabs>
              <w:ind w:left="65" w:right="207"/>
            </w:pPr>
            <w:r>
              <w:t>...........................................</w:t>
            </w:r>
          </w:p>
        </w:tc>
      </w:tr>
      <w:tr w:rsidR="00342C82">
        <w:tc>
          <w:tcPr>
            <w:tcW w:w="3686" w:type="dxa"/>
          </w:tcPr>
          <w:p w:rsidR="00342C82" w:rsidRDefault="00A85852">
            <w:pPr>
              <w:pStyle w:val="yTable"/>
              <w:tabs>
                <w:tab w:val="left" w:leader="dot" w:pos="2966"/>
              </w:tabs>
              <w:spacing w:before="0"/>
              <w:ind w:left="-360"/>
            </w:pPr>
            <w:r>
              <w:t>Dr. Stock Register .............................</w:t>
            </w:r>
          </w:p>
        </w:tc>
        <w:tc>
          <w:tcPr>
            <w:tcW w:w="3402" w:type="dxa"/>
          </w:tcPr>
          <w:p w:rsidR="00342C82" w:rsidRDefault="00342C82">
            <w:pPr>
              <w:pStyle w:val="yTable"/>
              <w:tabs>
                <w:tab w:val="left" w:leader="dot" w:pos="2475"/>
              </w:tabs>
              <w:spacing w:before="0"/>
              <w:ind w:left="65" w:right="207"/>
            </w:pPr>
          </w:p>
          <w:p w:rsidR="00342C82" w:rsidRDefault="00A85852">
            <w:pPr>
              <w:pStyle w:val="yTable"/>
              <w:tabs>
                <w:tab w:val="left" w:leader="dot" w:pos="2475"/>
              </w:tabs>
              <w:spacing w:before="0"/>
              <w:ind w:left="65" w:right="207"/>
            </w:pPr>
            <w:r>
              <w:t xml:space="preserve">........................................... </w:t>
            </w:r>
          </w:p>
          <w:p w:rsidR="00342C82" w:rsidRDefault="00342C82">
            <w:pPr>
              <w:pStyle w:val="yTable"/>
              <w:tabs>
                <w:tab w:val="left" w:leader="dot" w:pos="2475"/>
              </w:tabs>
              <w:spacing w:before="0"/>
              <w:ind w:left="65" w:right="207"/>
            </w:pPr>
          </w:p>
          <w:p w:rsidR="00342C82" w:rsidRDefault="00A85852">
            <w:pPr>
              <w:pStyle w:val="yTable"/>
              <w:tabs>
                <w:tab w:val="left" w:leader="dot" w:pos="2475"/>
              </w:tabs>
              <w:spacing w:before="0"/>
              <w:ind w:left="65" w:right="207"/>
            </w:pPr>
            <w:r>
              <w:t>...........................................</w:t>
            </w:r>
          </w:p>
        </w:tc>
      </w:tr>
      <w:tr w:rsidR="00342C82">
        <w:tc>
          <w:tcPr>
            <w:tcW w:w="3686" w:type="dxa"/>
          </w:tcPr>
          <w:p w:rsidR="00342C82" w:rsidRDefault="00A85852">
            <w:pPr>
              <w:pStyle w:val="yTable"/>
              <w:tabs>
                <w:tab w:val="left" w:leader="dot" w:pos="2966"/>
              </w:tabs>
              <w:spacing w:before="0"/>
              <w:ind w:left="-360"/>
            </w:pPr>
            <w:r>
              <w:t>Cr. Stock Register  . . . . . . . . . . . .</w:t>
            </w:r>
          </w:p>
        </w:tc>
        <w:tc>
          <w:tcPr>
            <w:tcW w:w="3402" w:type="dxa"/>
          </w:tcPr>
          <w:p w:rsidR="00342C82" w:rsidRDefault="00342C82">
            <w:pPr>
              <w:pStyle w:val="yTable"/>
              <w:tabs>
                <w:tab w:val="left" w:leader="dot" w:pos="2475"/>
              </w:tabs>
              <w:spacing w:before="0"/>
              <w:ind w:left="65" w:right="207"/>
            </w:pPr>
          </w:p>
          <w:p w:rsidR="00342C82" w:rsidRDefault="00A85852">
            <w:pPr>
              <w:pStyle w:val="yTable"/>
              <w:tabs>
                <w:tab w:val="left" w:leader="dot" w:pos="2475"/>
              </w:tabs>
              <w:spacing w:before="0"/>
              <w:ind w:left="65" w:right="207"/>
            </w:pPr>
            <w:r>
              <w:t>...........................................</w:t>
            </w:r>
          </w:p>
        </w:tc>
      </w:tr>
      <w:tr w:rsidR="00342C82">
        <w:tc>
          <w:tcPr>
            <w:tcW w:w="3686" w:type="dxa"/>
          </w:tcPr>
          <w:p w:rsidR="00342C82" w:rsidRDefault="00A85852">
            <w:pPr>
              <w:pStyle w:val="yTable"/>
              <w:tabs>
                <w:tab w:val="left" w:leader="dot" w:pos="2966"/>
              </w:tabs>
              <w:spacing w:before="0"/>
              <w:ind w:left="-76" w:hanging="284"/>
            </w:pPr>
            <w:r>
              <w:t>Registered at the office of the</w:t>
            </w:r>
          </w:p>
          <w:p w:rsidR="00342C82" w:rsidRDefault="00A85852">
            <w:pPr>
              <w:pStyle w:val="yTable"/>
              <w:tabs>
                <w:tab w:val="left" w:leader="dot" w:pos="2966"/>
              </w:tabs>
              <w:spacing w:before="0"/>
              <w:ind w:left="-76" w:hanging="284"/>
            </w:pPr>
            <w:r>
              <w:t>Port Hedland Port Authority.</w:t>
            </w:r>
          </w:p>
          <w:p w:rsidR="00342C82" w:rsidRDefault="00342C82">
            <w:pPr>
              <w:pStyle w:val="yTable"/>
              <w:tabs>
                <w:tab w:val="left" w:leader="dot" w:pos="2966"/>
              </w:tabs>
              <w:spacing w:before="0"/>
              <w:ind w:left="-76" w:hanging="284"/>
            </w:pPr>
          </w:p>
          <w:p w:rsidR="00342C82" w:rsidRDefault="00A85852">
            <w:pPr>
              <w:pStyle w:val="yTable"/>
              <w:tabs>
                <w:tab w:val="left" w:leader="dot" w:pos="2966"/>
              </w:tabs>
              <w:spacing w:before="0"/>
              <w:ind w:left="-360"/>
            </w:pPr>
            <w:r>
              <w:t>Examined ...........................................</w:t>
            </w:r>
          </w:p>
        </w:tc>
        <w:tc>
          <w:tcPr>
            <w:tcW w:w="3402" w:type="dxa"/>
          </w:tcPr>
          <w:p w:rsidR="00342C82" w:rsidRDefault="00342C82">
            <w:pPr>
              <w:pStyle w:val="yTable"/>
              <w:tabs>
                <w:tab w:val="left" w:leader="dot" w:pos="2475"/>
              </w:tabs>
              <w:spacing w:before="0"/>
              <w:ind w:left="65" w:right="207"/>
            </w:pPr>
          </w:p>
        </w:tc>
      </w:tr>
    </w:tbl>
    <w:p w:rsidR="00342C82" w:rsidRDefault="00342C82">
      <w:pPr>
        <w:sectPr w:rsidR="00342C82">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342C82" w:rsidRDefault="00A85852">
      <w:pPr>
        <w:pStyle w:val="nHeading2"/>
      </w:pPr>
      <w:r>
        <w:t>Notes</w:t>
      </w:r>
    </w:p>
    <w:p w:rsidR="00342C82" w:rsidRDefault="00A85852">
      <w:pPr>
        <w:pStyle w:val="nSubsection"/>
        <w:rPr>
          <w:snapToGrid w:val="0"/>
        </w:rPr>
      </w:pPr>
      <w:r>
        <w:rPr>
          <w:snapToGrid w:val="0"/>
          <w:vertAlign w:val="superscript"/>
        </w:rPr>
        <w:t>1.</w:t>
      </w:r>
      <w:r>
        <w:rPr>
          <w:snapToGrid w:val="0"/>
        </w:rPr>
        <w:tab/>
        <w:t xml:space="preserve">This is a compilation of the </w:t>
      </w:r>
      <w:r>
        <w:rPr>
          <w:i/>
          <w:snapToGrid w:val="0"/>
        </w:rPr>
        <w:t>Port Hedland Port Authority (Debentures and Inscribed Stock) Regulations</w:t>
      </w:r>
      <w:r>
        <w:rPr>
          <w:snapToGrid w:val="0"/>
        </w:rPr>
        <w:t xml:space="preserve"> and includes the amendments referred to in the following Table.</w:t>
      </w:r>
    </w:p>
    <w:p w:rsidR="00342C82" w:rsidRDefault="00A85852">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42C82">
        <w:trPr>
          <w:tblHeader/>
        </w:trPr>
        <w:tc>
          <w:tcPr>
            <w:tcW w:w="3118" w:type="dxa"/>
            <w:tcBorders>
              <w:top w:val="single" w:sz="8" w:space="0" w:color="auto"/>
              <w:bottom w:val="single" w:sz="8" w:space="0" w:color="auto"/>
            </w:tcBorders>
          </w:tcPr>
          <w:p w:rsidR="00342C82" w:rsidRDefault="00A85852">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342C82" w:rsidRDefault="00A85852">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342C82" w:rsidRDefault="00A85852">
            <w:pPr>
              <w:pStyle w:val="nTable"/>
              <w:spacing w:before="40" w:after="40"/>
              <w:rPr>
                <w:b/>
                <w:sz w:val="19"/>
              </w:rPr>
            </w:pPr>
            <w:r>
              <w:rPr>
                <w:b/>
                <w:sz w:val="19"/>
              </w:rPr>
              <w:t>Commencement</w:t>
            </w:r>
          </w:p>
        </w:tc>
      </w:tr>
      <w:tr w:rsidR="00342C82">
        <w:tc>
          <w:tcPr>
            <w:tcW w:w="3118" w:type="dxa"/>
            <w:tcBorders>
              <w:top w:val="single" w:sz="8" w:space="0" w:color="auto"/>
              <w:bottom w:val="single" w:sz="4" w:space="0" w:color="auto"/>
            </w:tcBorders>
          </w:tcPr>
          <w:p w:rsidR="00342C82" w:rsidRDefault="00A85852">
            <w:pPr>
              <w:pStyle w:val="nTable"/>
              <w:spacing w:before="40" w:after="40"/>
              <w:rPr>
                <w:sz w:val="19"/>
              </w:rPr>
            </w:pPr>
            <w:r>
              <w:rPr>
                <w:i/>
                <w:sz w:val="19"/>
              </w:rPr>
              <w:t>Port Hedland Port Authority (Debentures and Inscribed Stock) Regulations</w:t>
            </w:r>
          </w:p>
        </w:tc>
        <w:tc>
          <w:tcPr>
            <w:tcW w:w="1276" w:type="dxa"/>
            <w:tcBorders>
              <w:top w:val="single" w:sz="8" w:space="0" w:color="auto"/>
              <w:bottom w:val="single" w:sz="4" w:space="0" w:color="auto"/>
            </w:tcBorders>
          </w:tcPr>
          <w:p w:rsidR="00342C82" w:rsidRDefault="00A85852">
            <w:pPr>
              <w:pStyle w:val="nTable"/>
              <w:spacing w:before="40" w:after="40"/>
              <w:rPr>
                <w:sz w:val="19"/>
              </w:rPr>
            </w:pPr>
            <w:r>
              <w:rPr>
                <w:sz w:val="19"/>
              </w:rPr>
              <w:t>14 Jun 1971 pp.2133</w:t>
            </w:r>
            <w:r>
              <w:rPr>
                <w:sz w:val="19"/>
              </w:rPr>
              <w:noBreakHyphen/>
              <w:t>45</w:t>
            </w:r>
          </w:p>
        </w:tc>
        <w:tc>
          <w:tcPr>
            <w:tcW w:w="2693" w:type="dxa"/>
            <w:tcBorders>
              <w:top w:val="single" w:sz="8" w:space="0" w:color="auto"/>
              <w:bottom w:val="single" w:sz="4" w:space="0" w:color="auto"/>
            </w:tcBorders>
          </w:tcPr>
          <w:p w:rsidR="00342C82" w:rsidRDefault="00A85852">
            <w:pPr>
              <w:pStyle w:val="nTable"/>
              <w:spacing w:before="40" w:after="40"/>
              <w:rPr>
                <w:sz w:val="19"/>
              </w:rPr>
            </w:pPr>
            <w:r>
              <w:rPr>
                <w:sz w:val="19"/>
              </w:rPr>
              <w:t>14 Jun 1971</w:t>
            </w:r>
          </w:p>
        </w:tc>
      </w:tr>
    </w:tbl>
    <w:p w:rsidR="00342C82" w:rsidRDefault="00342C82"/>
    <w:p w:rsidR="00342C82" w:rsidRDefault="00342C82">
      <w:pPr>
        <w:sectPr w:rsidR="00342C82">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342C82" w:rsidRDefault="00342C82"/>
    <w:sectPr w:rsidR="00342C82">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82" w:rsidRDefault="00A85852">
      <w:r>
        <w:separator/>
      </w:r>
    </w:p>
  </w:endnote>
  <w:endnote w:type="continuationSeparator" w:id="0">
    <w:p w:rsidR="00342C82" w:rsidRDefault="00A8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Footer"/>
      <w:tabs>
        <w:tab w:val="clear" w:pos="4153"/>
        <w:tab w:val="right" w:pos="7088"/>
      </w:tabs>
      <w:rPr>
        <w:rStyle w:val="PageNumber"/>
      </w:rPr>
    </w:pPr>
  </w:p>
  <w:p w:rsidR="00342C82" w:rsidRDefault="00A85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A3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A32">
      <w:rPr>
        <w:rFonts w:ascii="Arial" w:hAnsi="Arial" w:cs="Arial"/>
        <w:sz w:val="20"/>
        <w:lang w:val="en-US"/>
      </w:rPr>
      <w:t>14 Jun 1971</w:t>
    </w:r>
    <w:r>
      <w:rPr>
        <w:rFonts w:ascii="Arial" w:hAnsi="Arial" w:cs="Arial"/>
        <w:sz w:val="20"/>
        <w:lang w:val="en-US"/>
      </w:rPr>
      <w:fldChar w:fldCharType="end"/>
    </w:r>
  </w:p>
  <w:p w:rsidR="00342C82" w:rsidRDefault="00A8585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Footer"/>
      <w:tabs>
        <w:tab w:val="clear" w:pos="4153"/>
        <w:tab w:val="right" w:pos="7088"/>
      </w:tabs>
      <w:rPr>
        <w:rStyle w:val="PageNumber"/>
      </w:rPr>
    </w:pPr>
  </w:p>
  <w:p w:rsidR="00342C82" w:rsidRDefault="00A85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A32">
      <w:rPr>
        <w:rFonts w:ascii="Arial" w:hAnsi="Arial" w:cs="Arial"/>
        <w:sz w:val="20"/>
        <w:lang w:val="en-US"/>
      </w:rPr>
      <w:t>14 Jun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A3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342C82" w:rsidRDefault="00A8585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Footer"/>
      <w:tabs>
        <w:tab w:val="clear" w:pos="4153"/>
        <w:tab w:val="right" w:pos="7088"/>
      </w:tabs>
      <w:rPr>
        <w:rStyle w:val="PageNumber"/>
      </w:rPr>
    </w:pPr>
  </w:p>
  <w:p w:rsidR="00342C82" w:rsidRDefault="00A85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A32">
      <w:rPr>
        <w:rFonts w:ascii="Arial" w:hAnsi="Arial" w:cs="Arial"/>
        <w:sz w:val="20"/>
        <w:lang w:val="en-US"/>
      </w:rPr>
      <w:t>14 Jun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A3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342C82" w:rsidRDefault="00A8585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Footer"/>
      <w:tabs>
        <w:tab w:val="clear" w:pos="4153"/>
        <w:tab w:val="right" w:pos="7088"/>
      </w:tabs>
      <w:rPr>
        <w:rStyle w:val="PageNumber"/>
      </w:rPr>
    </w:pPr>
  </w:p>
  <w:p w:rsidR="00342C82" w:rsidRDefault="00A85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1A3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A3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A32">
      <w:rPr>
        <w:rFonts w:ascii="Arial" w:hAnsi="Arial" w:cs="Arial"/>
        <w:sz w:val="20"/>
        <w:lang w:val="en-US"/>
      </w:rPr>
      <w:t>14 Jun 1971</w:t>
    </w:r>
    <w:r>
      <w:rPr>
        <w:rFonts w:ascii="Arial" w:hAnsi="Arial" w:cs="Arial"/>
        <w:sz w:val="20"/>
        <w:lang w:val="en-US"/>
      </w:rPr>
      <w:fldChar w:fldCharType="end"/>
    </w:r>
  </w:p>
  <w:p w:rsidR="00342C82" w:rsidRDefault="00A8585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Footer"/>
      <w:tabs>
        <w:tab w:val="clear" w:pos="4153"/>
        <w:tab w:val="right" w:pos="7088"/>
      </w:tabs>
      <w:rPr>
        <w:rStyle w:val="PageNumber"/>
      </w:rPr>
    </w:pPr>
  </w:p>
  <w:p w:rsidR="00342C82" w:rsidRDefault="00A85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A32">
      <w:rPr>
        <w:rFonts w:ascii="Arial" w:hAnsi="Arial" w:cs="Arial"/>
        <w:sz w:val="20"/>
        <w:lang w:val="en-US"/>
      </w:rPr>
      <w:t>14 Jun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A3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1A32">
      <w:rPr>
        <w:rStyle w:val="PageNumber"/>
        <w:rFonts w:ascii="Arial" w:hAnsi="Arial" w:cs="Arial"/>
        <w:noProof/>
      </w:rPr>
      <w:t>iii</w:t>
    </w:r>
    <w:r>
      <w:rPr>
        <w:rStyle w:val="PageNumber"/>
        <w:rFonts w:ascii="Arial" w:hAnsi="Arial" w:cs="Arial"/>
      </w:rPr>
      <w:fldChar w:fldCharType="end"/>
    </w:r>
  </w:p>
  <w:p w:rsidR="00342C82" w:rsidRDefault="00A8585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Footer"/>
      <w:tabs>
        <w:tab w:val="clear" w:pos="4153"/>
        <w:tab w:val="right" w:pos="7088"/>
      </w:tabs>
      <w:rPr>
        <w:rStyle w:val="PageNumber"/>
      </w:rPr>
    </w:pPr>
  </w:p>
  <w:p w:rsidR="00342C82" w:rsidRDefault="00A85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A32">
      <w:rPr>
        <w:rFonts w:ascii="Arial" w:hAnsi="Arial" w:cs="Arial"/>
        <w:sz w:val="20"/>
        <w:lang w:val="en-US"/>
      </w:rPr>
      <w:t>14 Jun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A3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1A32">
      <w:rPr>
        <w:rStyle w:val="PageNumber"/>
        <w:rFonts w:ascii="Arial" w:hAnsi="Arial" w:cs="Arial"/>
        <w:noProof/>
      </w:rPr>
      <w:t>i</w:t>
    </w:r>
    <w:r>
      <w:rPr>
        <w:rStyle w:val="PageNumber"/>
        <w:rFonts w:ascii="Arial" w:hAnsi="Arial" w:cs="Arial"/>
      </w:rPr>
      <w:fldChar w:fldCharType="end"/>
    </w:r>
  </w:p>
  <w:p w:rsidR="00342C82" w:rsidRDefault="00A8585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Footer"/>
      <w:tabs>
        <w:tab w:val="clear" w:pos="4153"/>
        <w:tab w:val="right" w:pos="7088"/>
      </w:tabs>
      <w:rPr>
        <w:rStyle w:val="PageNumber"/>
      </w:rPr>
    </w:pPr>
  </w:p>
  <w:p w:rsidR="00342C82" w:rsidRDefault="00A85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A32">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A3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A32">
      <w:rPr>
        <w:rFonts w:ascii="Arial" w:hAnsi="Arial" w:cs="Arial"/>
        <w:sz w:val="20"/>
        <w:lang w:val="en-US"/>
      </w:rPr>
      <w:t>14 Jun 1971</w:t>
    </w:r>
    <w:r>
      <w:rPr>
        <w:rFonts w:ascii="Arial" w:hAnsi="Arial" w:cs="Arial"/>
        <w:sz w:val="20"/>
        <w:lang w:val="en-US"/>
      </w:rPr>
      <w:fldChar w:fldCharType="end"/>
    </w:r>
    <w:r>
      <w:rPr>
        <w:rFonts w:ascii="Arial" w:hAnsi="Arial" w:cs="Arial"/>
        <w:sz w:val="20"/>
        <w:lang w:val="en-US"/>
      </w:rPr>
      <w:t xml:space="preserve"> </w:t>
    </w:r>
  </w:p>
  <w:p w:rsidR="00342C82" w:rsidRDefault="00A8585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Footer"/>
      <w:tabs>
        <w:tab w:val="clear" w:pos="4153"/>
        <w:tab w:val="right" w:pos="7088"/>
      </w:tabs>
      <w:rPr>
        <w:rStyle w:val="PageNumber"/>
      </w:rPr>
    </w:pPr>
  </w:p>
  <w:p w:rsidR="00342C82" w:rsidRDefault="00A85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A32">
      <w:rPr>
        <w:rFonts w:ascii="Arial" w:hAnsi="Arial" w:cs="Arial"/>
        <w:sz w:val="20"/>
        <w:lang w:val="en-US"/>
      </w:rPr>
      <w:t>14 Jun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A3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A32">
      <w:rPr>
        <w:rStyle w:val="CharPageNo"/>
        <w:rFonts w:ascii="Arial" w:hAnsi="Arial"/>
        <w:noProof/>
      </w:rPr>
      <w:t>27</w:t>
    </w:r>
    <w:r>
      <w:rPr>
        <w:rStyle w:val="CharPageNo"/>
        <w:rFonts w:ascii="Arial" w:hAnsi="Arial"/>
      </w:rPr>
      <w:fldChar w:fldCharType="end"/>
    </w:r>
  </w:p>
  <w:p w:rsidR="00342C82" w:rsidRDefault="00A8585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Footer"/>
      <w:tabs>
        <w:tab w:val="clear" w:pos="4153"/>
        <w:tab w:val="right" w:pos="7088"/>
      </w:tabs>
      <w:rPr>
        <w:rStyle w:val="PageNumber"/>
      </w:rPr>
    </w:pPr>
  </w:p>
  <w:p w:rsidR="00342C82" w:rsidRDefault="00A85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1A32">
      <w:rPr>
        <w:rFonts w:ascii="Arial" w:hAnsi="Arial" w:cs="Arial"/>
        <w:sz w:val="20"/>
        <w:lang w:val="en-US"/>
      </w:rPr>
      <w:t>14 Jun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1A3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1A32">
      <w:rPr>
        <w:rStyle w:val="CharPageNo"/>
        <w:rFonts w:ascii="Arial" w:hAnsi="Arial"/>
        <w:noProof/>
      </w:rPr>
      <w:t>1</w:t>
    </w:r>
    <w:r>
      <w:rPr>
        <w:rStyle w:val="CharPageNo"/>
        <w:rFonts w:ascii="Arial" w:hAnsi="Arial"/>
      </w:rPr>
      <w:fldChar w:fldCharType="end"/>
    </w:r>
  </w:p>
  <w:p w:rsidR="00342C82" w:rsidRDefault="00A8585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82" w:rsidRDefault="00A85852">
      <w:r>
        <w:separator/>
      </w:r>
    </w:p>
  </w:footnote>
  <w:footnote w:type="continuationSeparator" w:id="0">
    <w:p w:rsidR="00342C82" w:rsidRDefault="00A85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A85852">
    <w:pPr>
      <w:pStyle w:val="headerpartodd"/>
      <w:ind w:left="0" w:firstLine="0"/>
      <w:rPr>
        <w:i/>
      </w:rPr>
    </w:pPr>
    <w:r>
      <w:rPr>
        <w:i/>
      </w:rPr>
      <w:fldChar w:fldCharType="begin"/>
    </w:r>
    <w:r>
      <w:rPr>
        <w:i/>
      </w:rPr>
      <w:instrText xml:space="preserve"> Styleref "Name of Act/Reg" </w:instrText>
    </w:r>
    <w:r>
      <w:rPr>
        <w:i/>
      </w:rPr>
      <w:fldChar w:fldCharType="separate"/>
    </w:r>
    <w:r w:rsidR="00DE1A32">
      <w:rPr>
        <w:i/>
        <w:noProof/>
      </w:rPr>
      <w:t>Port Hedland Port Authority (Debentures and Inscribed Stock) Regulations</w:t>
    </w:r>
    <w:r>
      <w:rPr>
        <w:i/>
      </w:rPr>
      <w:fldChar w:fldCharType="end"/>
    </w:r>
  </w:p>
  <w:p w:rsidR="00342C82" w:rsidRDefault="00A8585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42C82" w:rsidRDefault="00A8585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42C82" w:rsidRDefault="00342C82">
    <w:pPr>
      <w:pStyle w:val="headerpart"/>
    </w:pPr>
  </w:p>
  <w:p w:rsidR="00342C82" w:rsidRDefault="00342C82">
    <w:pPr>
      <w:pBdr>
        <w:bottom w:val="single" w:sz="6" w:space="1" w:color="auto"/>
      </w:pBdr>
      <w:rPr>
        <w:b/>
      </w:rPr>
    </w:pPr>
  </w:p>
  <w:p w:rsidR="00342C82" w:rsidRDefault="00342C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2C82">
      <w:trPr>
        <w:cantSplit/>
      </w:trPr>
      <w:tc>
        <w:tcPr>
          <w:tcW w:w="7312" w:type="dxa"/>
          <w:gridSpan w:val="2"/>
        </w:tcPr>
        <w:p w:rsidR="00342C82" w:rsidRDefault="00A85852">
          <w:pPr>
            <w:pStyle w:val="HeaderActNameLeft"/>
          </w:pPr>
          <w:fldSimple w:instr=" Styleref &quot;Name of Act/Reg&quot; ">
            <w:r w:rsidR="00DE1A32">
              <w:rPr>
                <w:noProof/>
              </w:rPr>
              <w:t>Port Hedland Port Authority (Debentures and Inscribed Stock) Regulations</w:t>
            </w:r>
          </w:fldSimple>
        </w:p>
      </w:tc>
    </w:tr>
    <w:tr w:rsidR="00342C82">
      <w:tc>
        <w:tcPr>
          <w:tcW w:w="1548" w:type="dxa"/>
        </w:tcPr>
        <w:p w:rsidR="00342C82" w:rsidRDefault="00342C82">
          <w:pPr>
            <w:pStyle w:val="HeaderNumberLeft"/>
          </w:pPr>
        </w:p>
      </w:tc>
      <w:tc>
        <w:tcPr>
          <w:tcW w:w="5764" w:type="dxa"/>
        </w:tcPr>
        <w:p w:rsidR="00342C82" w:rsidRDefault="00342C82">
          <w:pPr>
            <w:pStyle w:val="HeaderTextLeft"/>
          </w:pPr>
        </w:p>
      </w:tc>
    </w:tr>
    <w:tr w:rsidR="00342C82">
      <w:tc>
        <w:tcPr>
          <w:tcW w:w="1548" w:type="dxa"/>
        </w:tcPr>
        <w:p w:rsidR="00342C82" w:rsidRDefault="00342C82">
          <w:pPr>
            <w:pStyle w:val="HeaderNumberLeft"/>
          </w:pPr>
        </w:p>
      </w:tc>
      <w:tc>
        <w:tcPr>
          <w:tcW w:w="5764" w:type="dxa"/>
        </w:tcPr>
        <w:p w:rsidR="00342C82" w:rsidRDefault="00342C82">
          <w:pPr>
            <w:pStyle w:val="HeaderTextLeft"/>
          </w:pPr>
        </w:p>
      </w:tc>
    </w:tr>
    <w:tr w:rsidR="00342C82">
      <w:trPr>
        <w:cantSplit/>
      </w:trPr>
      <w:tc>
        <w:tcPr>
          <w:tcW w:w="7312" w:type="dxa"/>
          <w:gridSpan w:val="2"/>
        </w:tcPr>
        <w:p w:rsidR="00342C82" w:rsidRDefault="00A85852">
          <w:pPr>
            <w:pStyle w:val="HeaderSectionLeft"/>
          </w:pPr>
          <w:r>
            <w:t xml:space="preserve">Sch. </w:t>
          </w:r>
          <w:r>
            <w:fldChar w:fldCharType="begin"/>
          </w:r>
          <w:r>
            <w:instrText xml:space="preserve"> styleref CharSchNo</w:instrText>
          </w:r>
          <w:r>
            <w:fldChar w:fldCharType="end"/>
          </w:r>
        </w:p>
      </w:tc>
    </w:tr>
  </w:tbl>
  <w:p w:rsidR="00342C82" w:rsidRDefault="00342C82">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42C82">
      <w:trPr>
        <w:gridAfter w:val="1"/>
        <w:wAfter w:w="36" w:type="dxa"/>
        <w:cantSplit/>
      </w:trPr>
      <w:tc>
        <w:tcPr>
          <w:tcW w:w="7312" w:type="dxa"/>
          <w:gridSpan w:val="3"/>
        </w:tcPr>
        <w:p w:rsidR="00342C82" w:rsidRDefault="00A85852">
          <w:pPr>
            <w:pStyle w:val="HeaderActNameRight"/>
          </w:pPr>
          <w:fldSimple w:instr=" Styleref &quot;Name of Act/Reg&quot; ">
            <w:r w:rsidR="00DE1A32">
              <w:rPr>
                <w:noProof/>
              </w:rPr>
              <w:t>Port Hedland Port Authority (Debentures and Inscribed Stock) Regulations</w:t>
            </w:r>
          </w:fldSimple>
        </w:p>
      </w:tc>
    </w:tr>
    <w:tr w:rsidR="00342C82">
      <w:tblPrEx>
        <w:tblCellMar>
          <w:left w:w="72" w:type="dxa"/>
          <w:right w:w="72" w:type="dxa"/>
        </w:tblCellMar>
      </w:tblPrEx>
      <w:trPr>
        <w:gridBefore w:val="1"/>
        <w:wBefore w:w="36" w:type="dxa"/>
      </w:trPr>
      <w:tc>
        <w:tcPr>
          <w:tcW w:w="5760" w:type="dxa"/>
        </w:tcPr>
        <w:p w:rsidR="00342C82" w:rsidRDefault="00342C82">
          <w:pPr>
            <w:pStyle w:val="HeaderTextRight"/>
          </w:pPr>
        </w:p>
      </w:tc>
      <w:tc>
        <w:tcPr>
          <w:tcW w:w="1552" w:type="dxa"/>
          <w:gridSpan w:val="2"/>
        </w:tcPr>
        <w:p w:rsidR="00342C82" w:rsidRDefault="00342C82">
          <w:pPr>
            <w:pStyle w:val="HeaderNumberRight"/>
          </w:pPr>
        </w:p>
      </w:tc>
    </w:tr>
    <w:tr w:rsidR="00342C82">
      <w:tblPrEx>
        <w:tblCellMar>
          <w:left w:w="72" w:type="dxa"/>
          <w:right w:w="72" w:type="dxa"/>
        </w:tblCellMar>
      </w:tblPrEx>
      <w:trPr>
        <w:gridBefore w:val="1"/>
        <w:wBefore w:w="36" w:type="dxa"/>
      </w:trPr>
      <w:tc>
        <w:tcPr>
          <w:tcW w:w="5760" w:type="dxa"/>
        </w:tcPr>
        <w:p w:rsidR="00342C82" w:rsidRDefault="00342C82">
          <w:pPr>
            <w:pStyle w:val="HeaderTextRight"/>
          </w:pPr>
        </w:p>
      </w:tc>
      <w:tc>
        <w:tcPr>
          <w:tcW w:w="1552" w:type="dxa"/>
          <w:gridSpan w:val="2"/>
        </w:tcPr>
        <w:p w:rsidR="00342C82" w:rsidRDefault="00342C82">
          <w:pPr>
            <w:pStyle w:val="HeaderNumberRight"/>
          </w:pPr>
        </w:p>
      </w:tc>
    </w:tr>
    <w:tr w:rsidR="00342C82">
      <w:trPr>
        <w:gridAfter w:val="1"/>
        <w:wAfter w:w="36" w:type="dxa"/>
        <w:cantSplit/>
      </w:trPr>
      <w:tc>
        <w:tcPr>
          <w:tcW w:w="7312" w:type="dxa"/>
          <w:gridSpan w:val="3"/>
        </w:tcPr>
        <w:p w:rsidR="00342C82" w:rsidRDefault="00A85852">
          <w:pPr>
            <w:pStyle w:val="HeaderSectionRight"/>
          </w:pPr>
          <w:r>
            <w:t xml:space="preserve">Sch. </w:t>
          </w:r>
          <w:r>
            <w:fldChar w:fldCharType="begin"/>
          </w:r>
          <w:r>
            <w:instrText xml:space="preserve"> styleref CharSchNo </w:instrText>
          </w:r>
          <w:r>
            <w:fldChar w:fldCharType="end"/>
          </w:r>
        </w:p>
      </w:tc>
    </w:tr>
  </w:tbl>
  <w:p w:rsidR="00342C82" w:rsidRDefault="00342C82">
    <w:pPr>
      <w:pStyle w:val="Header"/>
      <w:pBdr>
        <w:top w:val="single" w:sz="4" w:space="1" w:color="auto"/>
      </w:pBdr>
    </w:pPr>
  </w:p>
  <w:p w:rsidR="00342C82" w:rsidRDefault="00342C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2C82">
      <w:trPr>
        <w:cantSplit/>
      </w:trPr>
      <w:tc>
        <w:tcPr>
          <w:tcW w:w="7312" w:type="dxa"/>
          <w:gridSpan w:val="2"/>
        </w:tcPr>
        <w:p w:rsidR="00342C82" w:rsidRDefault="00A85852">
          <w:pPr>
            <w:pStyle w:val="HeaderActNameLeft"/>
          </w:pPr>
          <w:fldSimple w:instr=" Styleref &quot;Name of Act/Reg&quot; ">
            <w:r w:rsidR="00DE1A32">
              <w:rPr>
                <w:noProof/>
              </w:rPr>
              <w:t>Port Hedland Port Authority (Debentures and Inscribed Stock) Regulations</w:t>
            </w:r>
          </w:fldSimple>
        </w:p>
      </w:tc>
    </w:tr>
    <w:tr w:rsidR="00342C82">
      <w:tc>
        <w:tcPr>
          <w:tcW w:w="1548" w:type="dxa"/>
        </w:tcPr>
        <w:p w:rsidR="00342C82" w:rsidRDefault="00342C82">
          <w:pPr>
            <w:pStyle w:val="HeaderNumberLeft"/>
          </w:pPr>
        </w:p>
      </w:tc>
      <w:tc>
        <w:tcPr>
          <w:tcW w:w="5764" w:type="dxa"/>
        </w:tcPr>
        <w:p w:rsidR="00342C82" w:rsidRDefault="00342C82">
          <w:pPr>
            <w:pStyle w:val="HeaderTextLeft"/>
          </w:pPr>
        </w:p>
      </w:tc>
    </w:tr>
    <w:tr w:rsidR="00342C82">
      <w:tc>
        <w:tcPr>
          <w:tcW w:w="1548" w:type="dxa"/>
        </w:tcPr>
        <w:p w:rsidR="00342C82" w:rsidRDefault="00342C82">
          <w:pPr>
            <w:pStyle w:val="HeaderNumberLeft"/>
          </w:pPr>
        </w:p>
      </w:tc>
      <w:tc>
        <w:tcPr>
          <w:tcW w:w="5764" w:type="dxa"/>
        </w:tcPr>
        <w:p w:rsidR="00342C82" w:rsidRDefault="00342C82">
          <w:pPr>
            <w:pStyle w:val="HeaderTextLeft"/>
          </w:pPr>
        </w:p>
      </w:tc>
    </w:tr>
    <w:tr w:rsidR="00342C82">
      <w:trPr>
        <w:cantSplit/>
      </w:trPr>
      <w:tc>
        <w:tcPr>
          <w:tcW w:w="7312" w:type="dxa"/>
          <w:gridSpan w:val="2"/>
        </w:tcPr>
        <w:p w:rsidR="00342C82" w:rsidRDefault="00342C82">
          <w:pPr>
            <w:pStyle w:val="HeaderSectionLeft"/>
          </w:pPr>
        </w:p>
      </w:tc>
    </w:tr>
  </w:tbl>
  <w:p w:rsidR="00342C82" w:rsidRDefault="00342C8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42C82">
      <w:trPr>
        <w:cantSplit/>
      </w:trPr>
      <w:tc>
        <w:tcPr>
          <w:tcW w:w="7312" w:type="dxa"/>
          <w:gridSpan w:val="2"/>
        </w:tcPr>
        <w:p w:rsidR="00342C82" w:rsidRDefault="00A85852">
          <w:pPr>
            <w:pStyle w:val="HeaderActNameRight"/>
          </w:pPr>
          <w:fldSimple w:instr=" Styleref &quot;Name of Act/Reg&quot; ">
            <w:r w:rsidR="00DE1A32">
              <w:rPr>
                <w:noProof/>
              </w:rPr>
              <w:t>Port Hedland Port Authority (Debentures and Inscribed Stock) Regulations</w:t>
            </w:r>
          </w:fldSimple>
        </w:p>
      </w:tc>
    </w:tr>
    <w:tr w:rsidR="00342C82">
      <w:tc>
        <w:tcPr>
          <w:tcW w:w="5760" w:type="dxa"/>
        </w:tcPr>
        <w:p w:rsidR="00342C82" w:rsidRDefault="00342C82">
          <w:pPr>
            <w:pStyle w:val="HeaderTextRight"/>
          </w:pPr>
        </w:p>
      </w:tc>
      <w:tc>
        <w:tcPr>
          <w:tcW w:w="1552" w:type="dxa"/>
        </w:tcPr>
        <w:p w:rsidR="00342C82" w:rsidRDefault="00342C82">
          <w:pPr>
            <w:pStyle w:val="HeaderNumberRight"/>
          </w:pPr>
        </w:p>
      </w:tc>
    </w:tr>
    <w:tr w:rsidR="00342C82">
      <w:tc>
        <w:tcPr>
          <w:tcW w:w="5760" w:type="dxa"/>
        </w:tcPr>
        <w:p w:rsidR="00342C82" w:rsidRDefault="00342C82">
          <w:pPr>
            <w:pStyle w:val="HeaderTextRight"/>
          </w:pPr>
        </w:p>
      </w:tc>
      <w:tc>
        <w:tcPr>
          <w:tcW w:w="1552" w:type="dxa"/>
        </w:tcPr>
        <w:p w:rsidR="00342C82" w:rsidRDefault="00342C82">
          <w:pPr>
            <w:pStyle w:val="HeaderNumberRight"/>
          </w:pPr>
        </w:p>
      </w:tc>
    </w:tr>
    <w:tr w:rsidR="00342C82">
      <w:trPr>
        <w:cantSplit/>
      </w:trPr>
      <w:tc>
        <w:tcPr>
          <w:tcW w:w="7312" w:type="dxa"/>
          <w:gridSpan w:val="2"/>
        </w:tcPr>
        <w:p w:rsidR="00342C82" w:rsidRDefault="00342C82">
          <w:pPr>
            <w:pStyle w:val="HeaderSectionRight"/>
          </w:pPr>
        </w:p>
      </w:tc>
    </w:tr>
  </w:tbl>
  <w:p w:rsidR="00342C82" w:rsidRDefault="00342C8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A85852">
    <w:pPr>
      <w:pStyle w:val="headerpartodd"/>
      <w:ind w:left="0" w:firstLine="0"/>
      <w:rPr>
        <w:i/>
      </w:rPr>
    </w:pPr>
    <w:r>
      <w:rPr>
        <w:i/>
      </w:rPr>
      <w:fldChar w:fldCharType="begin"/>
    </w:r>
    <w:r>
      <w:rPr>
        <w:i/>
      </w:rPr>
      <w:instrText xml:space="preserve"> Styleref "Name of Act/Reg" </w:instrText>
    </w:r>
    <w:r>
      <w:rPr>
        <w:i/>
      </w:rPr>
      <w:fldChar w:fldCharType="separate"/>
    </w:r>
    <w:r w:rsidR="00DE1A32">
      <w:rPr>
        <w:i/>
        <w:noProof/>
      </w:rPr>
      <w:t>Port Hedland Port Authority (Debentures and Inscribed Stock) Regulations</w:t>
    </w:r>
    <w:r>
      <w:rPr>
        <w:i/>
      </w:rPr>
      <w:fldChar w:fldCharType="end"/>
    </w:r>
  </w:p>
  <w:p w:rsidR="00342C82" w:rsidRDefault="00342C82">
    <w:pPr>
      <w:pStyle w:val="headerpartodd"/>
      <w:ind w:left="0" w:firstLine="0"/>
      <w:rPr>
        <w:b w:val="0"/>
        <w:i/>
      </w:rPr>
    </w:pPr>
  </w:p>
  <w:p w:rsidR="00342C82" w:rsidRDefault="00342C82">
    <w:pPr>
      <w:pStyle w:val="headerpart"/>
    </w:pPr>
  </w:p>
  <w:p w:rsidR="00342C82" w:rsidRDefault="00342C82">
    <w:pPr>
      <w:pStyle w:val="headerpart"/>
    </w:pPr>
  </w:p>
  <w:p w:rsidR="00342C82" w:rsidRDefault="00342C82">
    <w:pPr>
      <w:pBdr>
        <w:bottom w:val="single" w:sz="6" w:space="1" w:color="auto"/>
      </w:pBdr>
      <w:rPr>
        <w:b/>
      </w:rPr>
    </w:pPr>
  </w:p>
  <w:p w:rsidR="00342C82" w:rsidRDefault="00342C82"/>
  <w:p w:rsidR="00342C82" w:rsidRDefault="00342C8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A85852">
    <w:pPr>
      <w:pStyle w:val="headerpartodd"/>
      <w:ind w:left="0" w:firstLine="0"/>
      <w:jc w:val="right"/>
      <w:rPr>
        <w:i/>
      </w:rPr>
    </w:pPr>
    <w:r>
      <w:rPr>
        <w:i/>
      </w:rPr>
      <w:fldChar w:fldCharType="begin"/>
    </w:r>
    <w:r>
      <w:rPr>
        <w:i/>
      </w:rPr>
      <w:instrText xml:space="preserve"> Styleref "Name of Act/Reg" </w:instrText>
    </w:r>
    <w:r>
      <w:rPr>
        <w:i/>
      </w:rPr>
      <w:fldChar w:fldCharType="separate"/>
    </w:r>
    <w:r w:rsidR="00DE1A32">
      <w:rPr>
        <w:i/>
        <w:noProof/>
      </w:rPr>
      <w:t>Port Hedland Port Authority (Debentures and Inscribed Stock) Regulations</w:t>
    </w:r>
    <w:r>
      <w:rPr>
        <w:i/>
      </w:rPr>
      <w:fldChar w:fldCharType="end"/>
    </w:r>
  </w:p>
  <w:p w:rsidR="00342C82" w:rsidRDefault="00342C82">
    <w:pPr>
      <w:pStyle w:val="headerpartodd"/>
      <w:ind w:left="0" w:firstLine="0"/>
      <w:jc w:val="right"/>
      <w:rPr>
        <w:b w:val="0"/>
        <w:i/>
      </w:rPr>
    </w:pPr>
  </w:p>
  <w:p w:rsidR="00342C82" w:rsidRDefault="00342C82">
    <w:pPr>
      <w:pStyle w:val="headerpart"/>
      <w:jc w:val="right"/>
    </w:pPr>
  </w:p>
  <w:p w:rsidR="00342C82" w:rsidRDefault="00342C82">
    <w:pPr>
      <w:pStyle w:val="headerpart"/>
      <w:jc w:val="right"/>
    </w:pPr>
  </w:p>
  <w:p w:rsidR="00342C82" w:rsidRDefault="00342C82">
    <w:pPr>
      <w:pBdr>
        <w:bottom w:val="single" w:sz="6" w:space="1" w:color="auto"/>
      </w:pBdr>
      <w:jc w:val="right"/>
      <w:rPr>
        <w:b/>
      </w:rPr>
    </w:pPr>
  </w:p>
  <w:p w:rsidR="00342C82" w:rsidRDefault="00342C82"/>
  <w:p w:rsidR="00342C82" w:rsidRDefault="00342C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32" w:rsidRDefault="00DE1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32" w:rsidRDefault="00DE1A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2C82">
      <w:trPr>
        <w:cantSplit/>
      </w:trPr>
      <w:tc>
        <w:tcPr>
          <w:tcW w:w="7312" w:type="dxa"/>
          <w:gridSpan w:val="2"/>
        </w:tcPr>
        <w:p w:rsidR="00342C82" w:rsidRDefault="00A85852">
          <w:pPr>
            <w:pStyle w:val="HeaderActNameLeft"/>
          </w:pPr>
          <w:r>
            <w:rPr>
              <w:i w:val="0"/>
            </w:rPr>
            <w:fldChar w:fldCharType="begin"/>
          </w:r>
          <w:r>
            <w:rPr>
              <w:i w:val="0"/>
            </w:rPr>
            <w:instrText xml:space="preserve"> Styleref "Name of Act/Reg" </w:instrText>
          </w:r>
          <w:r>
            <w:rPr>
              <w:i w:val="0"/>
            </w:rPr>
            <w:fldChar w:fldCharType="separate"/>
          </w:r>
          <w:r w:rsidR="00DE1A32">
            <w:rPr>
              <w:i w:val="0"/>
              <w:noProof/>
            </w:rPr>
            <w:t>Port Hedland Port Authority (Debentures and Inscribed Stock) Regulations</w:t>
          </w:r>
          <w:r>
            <w:rPr>
              <w:i w:val="0"/>
            </w:rPr>
            <w:fldChar w:fldCharType="end"/>
          </w:r>
        </w:p>
      </w:tc>
    </w:tr>
    <w:tr w:rsidR="00342C82">
      <w:tc>
        <w:tcPr>
          <w:tcW w:w="1548" w:type="dxa"/>
        </w:tcPr>
        <w:p w:rsidR="00342C82" w:rsidRDefault="00342C82">
          <w:pPr>
            <w:pStyle w:val="HeaderNumberLeft"/>
          </w:pPr>
        </w:p>
      </w:tc>
      <w:tc>
        <w:tcPr>
          <w:tcW w:w="5764" w:type="dxa"/>
        </w:tcPr>
        <w:p w:rsidR="00342C82" w:rsidRDefault="00342C82">
          <w:pPr>
            <w:pStyle w:val="HeaderTextLeft"/>
          </w:pPr>
        </w:p>
      </w:tc>
    </w:tr>
    <w:tr w:rsidR="00342C82">
      <w:tc>
        <w:tcPr>
          <w:tcW w:w="1548" w:type="dxa"/>
        </w:tcPr>
        <w:p w:rsidR="00342C82" w:rsidRDefault="00342C82">
          <w:pPr>
            <w:pStyle w:val="HeaderNumberLeft"/>
          </w:pPr>
        </w:p>
      </w:tc>
      <w:tc>
        <w:tcPr>
          <w:tcW w:w="5764" w:type="dxa"/>
        </w:tcPr>
        <w:p w:rsidR="00342C82" w:rsidRDefault="00342C82">
          <w:pPr>
            <w:pStyle w:val="HeaderTextLeft"/>
          </w:pPr>
        </w:p>
      </w:tc>
    </w:tr>
    <w:tr w:rsidR="00342C82">
      <w:trPr>
        <w:cantSplit/>
      </w:trPr>
      <w:tc>
        <w:tcPr>
          <w:tcW w:w="7312" w:type="dxa"/>
          <w:gridSpan w:val="2"/>
        </w:tcPr>
        <w:p w:rsidR="00342C82" w:rsidRDefault="00342C82">
          <w:pPr>
            <w:pStyle w:val="HeaderSectionLeft"/>
          </w:pPr>
        </w:p>
      </w:tc>
    </w:tr>
  </w:tbl>
  <w:p w:rsidR="00342C82" w:rsidRDefault="00342C8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42C82">
      <w:trPr>
        <w:cantSplit/>
      </w:trPr>
      <w:tc>
        <w:tcPr>
          <w:tcW w:w="7312" w:type="dxa"/>
          <w:gridSpan w:val="2"/>
        </w:tcPr>
        <w:p w:rsidR="00342C82" w:rsidRDefault="00A85852">
          <w:pPr>
            <w:pStyle w:val="HeaderActNameRight"/>
          </w:pPr>
          <w:fldSimple w:instr=" Styleref &quot;Name of Act/Reg&quot; ">
            <w:r w:rsidR="00DE1A32">
              <w:rPr>
                <w:noProof/>
              </w:rPr>
              <w:t>Port Hedland Port Authority (Debentures and Inscribed Stock) Regulations</w:t>
            </w:r>
          </w:fldSimple>
        </w:p>
      </w:tc>
    </w:tr>
    <w:tr w:rsidR="00342C82">
      <w:tc>
        <w:tcPr>
          <w:tcW w:w="5760" w:type="dxa"/>
        </w:tcPr>
        <w:p w:rsidR="00342C82" w:rsidRDefault="00342C82">
          <w:pPr>
            <w:pStyle w:val="HeaderTextRight"/>
          </w:pPr>
        </w:p>
      </w:tc>
      <w:tc>
        <w:tcPr>
          <w:tcW w:w="1552" w:type="dxa"/>
        </w:tcPr>
        <w:p w:rsidR="00342C82" w:rsidRDefault="00342C82">
          <w:pPr>
            <w:pStyle w:val="HeaderNumberRight"/>
          </w:pPr>
        </w:p>
      </w:tc>
    </w:tr>
    <w:tr w:rsidR="00342C82">
      <w:tc>
        <w:tcPr>
          <w:tcW w:w="5760" w:type="dxa"/>
        </w:tcPr>
        <w:p w:rsidR="00342C82" w:rsidRDefault="00342C82">
          <w:pPr>
            <w:pStyle w:val="HeaderTextRight"/>
          </w:pPr>
        </w:p>
      </w:tc>
      <w:tc>
        <w:tcPr>
          <w:tcW w:w="1552" w:type="dxa"/>
        </w:tcPr>
        <w:p w:rsidR="00342C82" w:rsidRDefault="00342C82">
          <w:pPr>
            <w:pStyle w:val="HeaderNumberRight"/>
          </w:pPr>
        </w:p>
      </w:tc>
    </w:tr>
    <w:tr w:rsidR="00342C82">
      <w:trPr>
        <w:cantSplit/>
      </w:trPr>
      <w:tc>
        <w:tcPr>
          <w:tcW w:w="7312" w:type="dxa"/>
          <w:gridSpan w:val="2"/>
        </w:tcPr>
        <w:p w:rsidR="00342C82" w:rsidRDefault="00342C82">
          <w:pPr>
            <w:pStyle w:val="HeaderSectionRight"/>
          </w:pPr>
        </w:p>
      </w:tc>
    </w:tr>
  </w:tbl>
  <w:p w:rsidR="00342C82" w:rsidRDefault="00342C8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42C82">
      <w:trPr>
        <w:cantSplit/>
      </w:trPr>
      <w:tc>
        <w:tcPr>
          <w:tcW w:w="7312" w:type="dxa"/>
          <w:gridSpan w:val="2"/>
        </w:tcPr>
        <w:p w:rsidR="00342C82" w:rsidRDefault="00A85852">
          <w:pPr>
            <w:pStyle w:val="HeaderActNameLeft"/>
          </w:pPr>
          <w:fldSimple w:instr=" Styleref &quot;Name of Act/Reg&quot; ">
            <w:r w:rsidR="00DE1A32">
              <w:rPr>
                <w:noProof/>
              </w:rPr>
              <w:t>Port Hedland Port Authority (Debentures and Inscribed Stock) Regulations</w:t>
            </w:r>
          </w:fldSimple>
        </w:p>
      </w:tc>
    </w:tr>
    <w:tr w:rsidR="00342C82">
      <w:tc>
        <w:tcPr>
          <w:tcW w:w="1305" w:type="dxa"/>
        </w:tcPr>
        <w:p w:rsidR="00342C82" w:rsidRDefault="00A85852">
          <w:pPr>
            <w:pStyle w:val="HeaderNumberLeft"/>
          </w:pPr>
          <w:r>
            <w:fldChar w:fldCharType="begin"/>
          </w:r>
          <w:r>
            <w:instrText xml:space="preserve"> styleref CharPartNo </w:instrText>
          </w:r>
          <w:r>
            <w:fldChar w:fldCharType="end"/>
          </w:r>
        </w:p>
      </w:tc>
      <w:tc>
        <w:tcPr>
          <w:tcW w:w="6007" w:type="dxa"/>
        </w:tcPr>
        <w:p w:rsidR="00342C82" w:rsidRDefault="00A85852">
          <w:pPr>
            <w:pStyle w:val="HeaderTextLeft"/>
          </w:pPr>
          <w:r>
            <w:fldChar w:fldCharType="begin"/>
          </w:r>
          <w:r>
            <w:instrText xml:space="preserve"> styleref CharPartText </w:instrText>
          </w:r>
          <w:r>
            <w:fldChar w:fldCharType="end"/>
          </w:r>
        </w:p>
      </w:tc>
    </w:tr>
    <w:tr w:rsidR="00342C82">
      <w:tc>
        <w:tcPr>
          <w:tcW w:w="1305" w:type="dxa"/>
        </w:tcPr>
        <w:p w:rsidR="00342C82" w:rsidRDefault="00A85852">
          <w:pPr>
            <w:pStyle w:val="HeaderNumberLeft"/>
          </w:pPr>
          <w:r>
            <w:fldChar w:fldCharType="begin"/>
          </w:r>
          <w:r>
            <w:instrText xml:space="preserve"> styleref CharDivNo </w:instrText>
          </w:r>
          <w:r>
            <w:fldChar w:fldCharType="end"/>
          </w:r>
        </w:p>
      </w:tc>
      <w:tc>
        <w:tcPr>
          <w:tcW w:w="6007" w:type="dxa"/>
        </w:tcPr>
        <w:p w:rsidR="00342C82" w:rsidRDefault="00A85852">
          <w:pPr>
            <w:pStyle w:val="HeaderTextLeft"/>
          </w:pPr>
          <w:r>
            <w:fldChar w:fldCharType="begin"/>
          </w:r>
          <w:r>
            <w:instrText xml:space="preserve"> styleref CharDivText </w:instrText>
          </w:r>
          <w:r>
            <w:fldChar w:fldCharType="end"/>
          </w:r>
        </w:p>
      </w:tc>
    </w:tr>
    <w:tr w:rsidR="00342C82">
      <w:trPr>
        <w:cantSplit/>
      </w:trPr>
      <w:tc>
        <w:tcPr>
          <w:tcW w:w="7312" w:type="dxa"/>
          <w:gridSpan w:val="2"/>
        </w:tcPr>
        <w:p w:rsidR="00342C82" w:rsidRDefault="00A85852">
          <w:pPr>
            <w:pStyle w:val="HeaderSectionLeft"/>
          </w:pPr>
          <w:r>
            <w:t xml:space="preserve">r. </w:t>
          </w:r>
          <w:fldSimple w:instr=" styleref CharSectno ">
            <w:r w:rsidR="00DE1A32">
              <w:rPr>
                <w:noProof/>
              </w:rPr>
              <w:t>1</w:t>
            </w:r>
          </w:fldSimple>
        </w:p>
      </w:tc>
    </w:tr>
  </w:tbl>
  <w:p w:rsidR="00342C82" w:rsidRDefault="00342C8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42C82">
      <w:trPr>
        <w:cantSplit/>
      </w:trPr>
      <w:tc>
        <w:tcPr>
          <w:tcW w:w="7312" w:type="dxa"/>
          <w:gridSpan w:val="2"/>
        </w:tcPr>
        <w:p w:rsidR="00342C82" w:rsidRDefault="00A85852">
          <w:pPr>
            <w:pStyle w:val="HeaderActNameRight"/>
          </w:pPr>
          <w:fldSimple w:instr=" Styleref &quot;Name of Act/Reg&quot; ">
            <w:r w:rsidR="00DE1A32">
              <w:rPr>
                <w:noProof/>
              </w:rPr>
              <w:t>Port Hedland Port Authority (Debentures and Inscribed Stock) Regulations</w:t>
            </w:r>
          </w:fldSimple>
        </w:p>
      </w:tc>
    </w:tr>
    <w:tr w:rsidR="00342C82">
      <w:tc>
        <w:tcPr>
          <w:tcW w:w="5985" w:type="dxa"/>
        </w:tcPr>
        <w:p w:rsidR="00342C82" w:rsidRDefault="00A85852">
          <w:pPr>
            <w:pStyle w:val="HeaderTextRight"/>
          </w:pPr>
          <w:r>
            <w:fldChar w:fldCharType="begin"/>
          </w:r>
          <w:r>
            <w:instrText xml:space="preserve"> styleref CharPartText </w:instrText>
          </w:r>
          <w:r>
            <w:fldChar w:fldCharType="end"/>
          </w:r>
        </w:p>
      </w:tc>
      <w:tc>
        <w:tcPr>
          <w:tcW w:w="1327" w:type="dxa"/>
        </w:tcPr>
        <w:p w:rsidR="00342C82" w:rsidRDefault="00A85852">
          <w:pPr>
            <w:pStyle w:val="HeaderNumberRight"/>
          </w:pPr>
          <w:r>
            <w:fldChar w:fldCharType="begin"/>
          </w:r>
          <w:r>
            <w:instrText xml:space="preserve"> styleref CharPartNo </w:instrText>
          </w:r>
          <w:r>
            <w:fldChar w:fldCharType="end"/>
          </w:r>
        </w:p>
      </w:tc>
    </w:tr>
    <w:tr w:rsidR="00342C82">
      <w:tc>
        <w:tcPr>
          <w:tcW w:w="5985" w:type="dxa"/>
        </w:tcPr>
        <w:p w:rsidR="00342C82" w:rsidRDefault="00A85852">
          <w:pPr>
            <w:pStyle w:val="HeaderTextRight"/>
          </w:pPr>
          <w:r>
            <w:fldChar w:fldCharType="begin"/>
          </w:r>
          <w:r>
            <w:instrText xml:space="preserve"> styleref CharDivText </w:instrText>
          </w:r>
          <w:r>
            <w:fldChar w:fldCharType="end"/>
          </w:r>
        </w:p>
      </w:tc>
      <w:tc>
        <w:tcPr>
          <w:tcW w:w="1327" w:type="dxa"/>
        </w:tcPr>
        <w:p w:rsidR="00342C82" w:rsidRDefault="00A85852">
          <w:pPr>
            <w:pStyle w:val="HeaderNumberRight"/>
          </w:pPr>
          <w:r>
            <w:fldChar w:fldCharType="begin"/>
          </w:r>
          <w:r>
            <w:instrText xml:space="preserve"> styleref CharDivNo </w:instrText>
          </w:r>
          <w:r>
            <w:fldChar w:fldCharType="end"/>
          </w:r>
        </w:p>
      </w:tc>
    </w:tr>
    <w:tr w:rsidR="00342C82">
      <w:trPr>
        <w:cantSplit/>
      </w:trPr>
      <w:tc>
        <w:tcPr>
          <w:tcW w:w="7312" w:type="dxa"/>
          <w:gridSpan w:val="2"/>
        </w:tcPr>
        <w:p w:rsidR="00342C82" w:rsidRDefault="00A85852">
          <w:pPr>
            <w:pStyle w:val="HeaderSectionRight"/>
          </w:pPr>
          <w:r>
            <w:t xml:space="preserve">r. </w:t>
          </w:r>
          <w:fldSimple w:instr=" styleref CharSectno ">
            <w:r w:rsidR="00DE1A32">
              <w:rPr>
                <w:noProof/>
              </w:rPr>
              <w:t>1</w:t>
            </w:r>
          </w:fldSimple>
        </w:p>
      </w:tc>
    </w:tr>
  </w:tbl>
  <w:p w:rsidR="00342C82" w:rsidRDefault="00342C8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2" w:rsidRDefault="00342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52"/>
    <w:rsid w:val="002B2554"/>
    <w:rsid w:val="00342C82"/>
    <w:rsid w:val="00A85852"/>
    <w:rsid w:val="00DE1A32"/>
    <w:rsid w:val="00E17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6730</Words>
  <Characters>36613</Characters>
  <Application>Microsoft Office Word</Application>
  <DocSecurity>0</DocSecurity>
  <Lines>871</Lines>
  <Paragraphs>412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(Debentures and Inscribed Stock) Regulations - 00-a0-02</dc:title>
  <dc:subject/>
  <dc:creator>David Harrold</dc:creator>
  <cp:keywords/>
  <cp:lastModifiedBy>svcMRProcess</cp:lastModifiedBy>
  <cp:revision>4</cp:revision>
  <cp:lastPrinted>2006-04-19T08:27:00Z</cp:lastPrinted>
  <dcterms:created xsi:type="dcterms:W3CDTF">2013-02-17T09:39:00Z</dcterms:created>
  <dcterms:modified xsi:type="dcterms:W3CDTF">2013-02-17T09:39:00Z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1971 pp.2133-45</vt:lpwstr>
  </property>
  <property fmtid="{D5CDD505-2E9C-101B-9397-08002B2CF9AE}" pid="3" name="CommencementDate">
    <vt:lpwstr>19710614</vt:lpwstr>
  </property>
  <property fmtid="{D5CDD505-2E9C-101B-9397-08002B2CF9AE}" pid="4" name="DocumentType">
    <vt:lpwstr>Reg</vt:lpwstr>
  </property>
  <property fmtid="{D5CDD505-2E9C-101B-9397-08002B2CF9AE}" pid="5" name="AsAtDate">
    <vt:lpwstr>14 Jun 1971</vt:lpwstr>
  </property>
  <property fmtid="{D5CDD505-2E9C-101B-9397-08002B2CF9AE}" pid="6" name="Suffix">
    <vt:lpwstr>00-a0-02</vt:lpwstr>
  </property>
</Properties>
</file>