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Curtin University Act 1966</w:t>
      </w:r>
      <w:r>
        <w:rPr>
          <w:sz w:val="48"/>
        </w:rPr>
        <w:fldChar w:fldCharType="end"/>
      </w:r>
    </w:p>
    <w:p>
      <w:pPr>
        <w:pStyle w:val="ReprintNo"/>
      </w:pPr>
      <w:r>
        <w:t>Reprint 6:  The Act as at 8 June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820C88" w:rsidRDefault="00820C88">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820C88" w:rsidRDefault="00820C88">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820C88" w:rsidRDefault="00820C88">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820C88" w:rsidRDefault="00820C8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5"/>
        </w:numPr>
        <w:tabs>
          <w:tab w:val="num" w:pos="1209"/>
        </w:tabs>
        <w:ind w:left="1200"/>
        <w:rPr>
          <w:sz w:val="20"/>
        </w:rPr>
      </w:pPr>
      <w:r>
        <w:rPr>
          <w:sz w:val="20"/>
        </w:rPr>
        <w:t>removed (because it was repealed or deleted from the law); or</w:t>
      </w:r>
    </w:p>
    <w:p>
      <w:pPr>
        <w:numPr>
          <w:ilvl w:val="0"/>
          <w:numId w:val="5"/>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Curtin University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_Toc514754036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_Toc514754037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_Toc514754038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Curtin University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University</w:t>
      </w:r>
    </w:p>
    <w:p>
      <w:pPr>
        <w:pStyle w:val="TOC8"/>
        <w:rPr>
          <w:rFonts w:asciiTheme="minorHAnsi" w:eastAsiaTheme="minorEastAsia" w:hAnsiTheme="minorHAnsi" w:cstheme="minorBidi"/>
          <w:szCs w:val="22"/>
        </w:rPr>
      </w:pPr>
      <w:r>
        <w:t>5</w:t>
      </w:r>
      <w:r>
        <w:rPr>
          <w:snapToGrid w:val="0"/>
        </w:rPr>
        <w:t>.</w:t>
      </w:r>
      <w:r>
        <w:rPr>
          <w:snapToGrid w:val="0"/>
        </w:rPr>
        <w:tab/>
        <w:t>Establishment of Curtin University</w:t>
      </w:r>
      <w:r>
        <w:tab/>
      </w:r>
      <w:r>
        <w:fldChar w:fldCharType="begin"/>
      </w:r>
      <w:r>
        <w:instrText xml:space="preserve"> PAGEREF _Toc514754041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of University</w:t>
      </w:r>
      <w:r>
        <w:tab/>
      </w:r>
      <w:r>
        <w:fldChar w:fldCharType="begin"/>
      </w:r>
      <w:r>
        <w:instrText xml:space="preserve"> PAGEREF _Toc514754042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University</w:t>
      </w:r>
      <w:r>
        <w:tab/>
      </w:r>
      <w:r>
        <w:fldChar w:fldCharType="begin"/>
      </w:r>
      <w:r>
        <w:instrText xml:space="preserve"> PAGEREF _Toc514754043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Council</w:t>
      </w:r>
    </w:p>
    <w:p>
      <w:pPr>
        <w:pStyle w:val="TOC8"/>
        <w:rPr>
          <w:rFonts w:asciiTheme="minorHAnsi" w:eastAsiaTheme="minorEastAsia" w:hAnsiTheme="minorHAnsi" w:cstheme="minorBidi"/>
          <w:szCs w:val="22"/>
        </w:rPr>
      </w:pPr>
      <w:r>
        <w:t>8</w:t>
      </w:r>
      <w:r>
        <w:rPr>
          <w:snapToGrid w:val="0"/>
        </w:rPr>
        <w:t>.</w:t>
      </w:r>
      <w:r>
        <w:rPr>
          <w:snapToGrid w:val="0"/>
        </w:rPr>
        <w:tab/>
        <w:t>Council</w:t>
      </w:r>
      <w:r>
        <w:tab/>
      </w:r>
      <w:r>
        <w:fldChar w:fldCharType="begin"/>
      </w:r>
      <w:r>
        <w:instrText xml:space="preserve"> PAGEREF _Toc514754045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Council</w:t>
      </w:r>
      <w:r>
        <w:tab/>
      </w:r>
      <w:r>
        <w:fldChar w:fldCharType="begin"/>
      </w:r>
      <w:r>
        <w:instrText xml:space="preserve"> PAGEREF _Toc514754046 \h </w:instrText>
      </w:r>
      <w:r>
        <w:fldChar w:fldCharType="separate"/>
      </w:r>
      <w:r>
        <w:t>7</w:t>
      </w:r>
      <w:r>
        <w:fldChar w:fldCharType="end"/>
      </w:r>
    </w:p>
    <w:p>
      <w:pPr>
        <w:pStyle w:val="TOC8"/>
        <w:rPr>
          <w:rFonts w:asciiTheme="minorHAnsi" w:eastAsiaTheme="minorEastAsia" w:hAnsiTheme="minorHAnsi" w:cstheme="minorBidi"/>
          <w:szCs w:val="22"/>
        </w:rPr>
      </w:pPr>
      <w:r>
        <w:t>9AA.</w:t>
      </w:r>
      <w:r>
        <w:tab/>
        <w:t>Nominations Committee</w:t>
      </w:r>
      <w:r>
        <w:tab/>
      </w:r>
      <w:r>
        <w:fldChar w:fldCharType="begin"/>
      </w:r>
      <w:r>
        <w:instrText xml:space="preserve"> PAGEREF _Toc514754047 \h </w:instrText>
      </w:r>
      <w:r>
        <w:fldChar w:fldCharType="separate"/>
      </w:r>
      <w:r>
        <w:t>9</w:t>
      </w:r>
      <w:r>
        <w:fldChar w:fldCharType="end"/>
      </w:r>
    </w:p>
    <w:p>
      <w:pPr>
        <w:pStyle w:val="TOC8"/>
        <w:rPr>
          <w:rFonts w:asciiTheme="minorHAnsi" w:eastAsiaTheme="minorEastAsia" w:hAnsiTheme="minorHAnsi" w:cstheme="minorBidi"/>
          <w:szCs w:val="22"/>
        </w:rPr>
      </w:pPr>
      <w:r>
        <w:t>9A.</w:t>
      </w:r>
      <w:r>
        <w:tab/>
        <w:t>Term of office of members</w:t>
      </w:r>
      <w:r>
        <w:tab/>
      </w:r>
      <w:r>
        <w:fldChar w:fldCharType="begin"/>
      </w:r>
      <w:r>
        <w:instrText xml:space="preserve"> PAGEREF _Toc514754048 \h </w:instrText>
      </w:r>
      <w:r>
        <w:fldChar w:fldCharType="separate"/>
      </w:r>
      <w:r>
        <w:t>10</w:t>
      </w:r>
      <w:r>
        <w:fldChar w:fldCharType="end"/>
      </w:r>
    </w:p>
    <w:p>
      <w:pPr>
        <w:pStyle w:val="TOC8"/>
        <w:rPr>
          <w:rFonts w:asciiTheme="minorHAnsi" w:eastAsiaTheme="minorEastAsia" w:hAnsiTheme="minorHAnsi" w:cstheme="minorBidi"/>
          <w:szCs w:val="22"/>
        </w:rPr>
      </w:pPr>
      <w:r>
        <w:t>9B.</w:t>
      </w:r>
      <w:r>
        <w:tab/>
        <w:t>Members’ duties</w:t>
      </w:r>
      <w:r>
        <w:tab/>
      </w:r>
      <w:r>
        <w:fldChar w:fldCharType="begin"/>
      </w:r>
      <w:r>
        <w:instrText xml:space="preserve"> PAGEREF _Toc514754049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_Toc514754050 \h </w:instrText>
      </w:r>
      <w:r>
        <w:fldChar w:fldCharType="separate"/>
      </w:r>
      <w:r>
        <w:t>11</w:t>
      </w:r>
      <w:r>
        <w:fldChar w:fldCharType="end"/>
      </w:r>
    </w:p>
    <w:p>
      <w:pPr>
        <w:pStyle w:val="TOC8"/>
        <w:rPr>
          <w:rFonts w:asciiTheme="minorHAnsi" w:eastAsiaTheme="minorEastAsia" w:hAnsiTheme="minorHAnsi" w:cstheme="minorBidi"/>
          <w:szCs w:val="22"/>
        </w:rPr>
      </w:pPr>
      <w:r>
        <w:t>10AA.</w:t>
      </w:r>
      <w:r>
        <w:tab/>
        <w:t>Removal of members for breach of certain duties and suspension pending removal</w:t>
      </w:r>
      <w:r>
        <w:tab/>
      </w:r>
      <w:r>
        <w:fldChar w:fldCharType="begin"/>
      </w:r>
      <w:r>
        <w:instrText xml:space="preserve"> PAGEREF _Toc514754051 \h </w:instrText>
      </w:r>
      <w:r>
        <w:fldChar w:fldCharType="separate"/>
      </w:r>
      <w:r>
        <w:t>12</w:t>
      </w:r>
      <w:r>
        <w:fldChar w:fldCharType="end"/>
      </w:r>
    </w:p>
    <w:p>
      <w:pPr>
        <w:pStyle w:val="TOC8"/>
        <w:rPr>
          <w:rFonts w:asciiTheme="minorHAnsi" w:eastAsiaTheme="minorEastAsia" w:hAnsiTheme="minorHAnsi" w:cstheme="minorBidi"/>
          <w:szCs w:val="22"/>
        </w:rPr>
      </w:pPr>
      <w:r>
        <w:t>10A.</w:t>
      </w:r>
      <w:r>
        <w:tab/>
        <w:t>Casual vacancies</w:t>
      </w:r>
      <w:r>
        <w:tab/>
      </w:r>
      <w:r>
        <w:fldChar w:fldCharType="begin"/>
      </w:r>
      <w:r>
        <w:instrText xml:space="preserve"> PAGEREF _Toc514754052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Council</w:t>
      </w:r>
      <w:r>
        <w:tab/>
      </w:r>
      <w:r>
        <w:fldChar w:fldCharType="begin"/>
      </w:r>
      <w:r>
        <w:instrText xml:space="preserve"> PAGEREF _Toc514754053 \h </w:instrText>
      </w:r>
      <w:r>
        <w:fldChar w:fldCharType="separate"/>
      </w:r>
      <w:r>
        <w:t>14</w:t>
      </w:r>
      <w:r>
        <w:fldChar w:fldCharType="end"/>
      </w:r>
    </w:p>
    <w:p>
      <w:pPr>
        <w:pStyle w:val="TOC8"/>
        <w:rPr>
          <w:rFonts w:asciiTheme="minorHAnsi" w:eastAsiaTheme="minorEastAsia" w:hAnsiTheme="minorHAnsi" w:cstheme="minorBidi"/>
          <w:szCs w:val="22"/>
        </w:rPr>
      </w:pPr>
      <w:r>
        <w:t>12.</w:t>
      </w:r>
      <w:r>
        <w:tab/>
        <w:t>Disclosure of interests</w:t>
      </w:r>
      <w:r>
        <w:tab/>
      </w:r>
      <w:r>
        <w:fldChar w:fldCharType="begin"/>
      </w:r>
      <w:r>
        <w:instrText xml:space="preserve"> PAGEREF _Toc514754054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w:t>
      </w:r>
      <w:r>
        <w:tab/>
      </w:r>
      <w:r>
        <w:fldChar w:fldCharType="begin"/>
      </w:r>
      <w:r>
        <w:instrText xml:space="preserve"> PAGEREF _Toc514754055 \h </w:instrText>
      </w:r>
      <w:r>
        <w:fldChar w:fldCharType="separate"/>
      </w:r>
      <w:r>
        <w:t>15</w:t>
      </w:r>
      <w:r>
        <w:fldChar w:fldCharType="end"/>
      </w:r>
    </w:p>
    <w:p>
      <w:pPr>
        <w:pStyle w:val="TOC8"/>
        <w:rPr>
          <w:rFonts w:asciiTheme="minorHAnsi" w:eastAsiaTheme="minorEastAsia" w:hAnsiTheme="minorHAnsi" w:cstheme="minorBidi"/>
          <w:szCs w:val="22"/>
        </w:rPr>
      </w:pPr>
      <w:r>
        <w:t>14A.</w:t>
      </w:r>
      <w:r>
        <w:tab/>
        <w:t>Remuneration and allowances for Council members</w:t>
      </w:r>
      <w:r>
        <w:tab/>
      </w:r>
      <w:r>
        <w:fldChar w:fldCharType="begin"/>
      </w:r>
      <w:r>
        <w:instrText xml:space="preserve"> PAGEREF _Toc514754056 \h </w:instrText>
      </w:r>
      <w:r>
        <w:fldChar w:fldCharType="separate"/>
      </w:r>
      <w:r>
        <w:t>15</w:t>
      </w:r>
      <w:r>
        <w:fldChar w:fldCharType="end"/>
      </w:r>
    </w:p>
    <w:p>
      <w:pPr>
        <w:pStyle w:val="TOC8"/>
        <w:rPr>
          <w:rFonts w:asciiTheme="minorHAnsi" w:eastAsiaTheme="minorEastAsia" w:hAnsiTheme="minorHAnsi" w:cstheme="minorBidi"/>
          <w:szCs w:val="22"/>
        </w:rPr>
      </w:pPr>
      <w:r>
        <w:t>14.</w:t>
      </w:r>
      <w:r>
        <w:tab/>
        <w:t>Vice</w:t>
      </w:r>
      <w:r>
        <w:noBreakHyphen/>
        <w:t>Chancellor</w:t>
      </w:r>
      <w:r>
        <w:tab/>
      </w:r>
      <w:r>
        <w:fldChar w:fldCharType="begin"/>
      </w:r>
      <w:r>
        <w:instrText xml:space="preserve"> PAGEREF _Toc514754057 \h </w:instrText>
      </w:r>
      <w:r>
        <w:fldChar w:fldCharType="separate"/>
      </w:r>
      <w:r>
        <w:t>16</w:t>
      </w:r>
      <w:r>
        <w:fldChar w:fldCharType="end"/>
      </w:r>
    </w:p>
    <w:p>
      <w:pPr>
        <w:pStyle w:val="TOC8"/>
        <w:rPr>
          <w:rFonts w:asciiTheme="minorHAnsi" w:eastAsiaTheme="minorEastAsia" w:hAnsiTheme="minorHAnsi" w:cstheme="minorBidi"/>
          <w:szCs w:val="22"/>
        </w:rPr>
      </w:pPr>
      <w:r>
        <w:t>15.</w:t>
      </w:r>
      <w:r>
        <w:tab/>
        <w:t>Delegation by Council</w:t>
      </w:r>
      <w:r>
        <w:tab/>
      </w:r>
      <w:r>
        <w:fldChar w:fldCharType="begin"/>
      </w:r>
      <w:r>
        <w:instrText xml:space="preserve"> PAGEREF _Toc514754058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management of Council</w:t>
      </w:r>
      <w:r>
        <w:tab/>
      </w:r>
      <w:r>
        <w:fldChar w:fldCharType="begin"/>
      </w:r>
      <w:r>
        <w:instrText xml:space="preserve"> PAGEREF _Toc514754059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Council to appoint and dismiss staff</w:t>
      </w:r>
      <w:r>
        <w:tab/>
      </w:r>
      <w:r>
        <w:fldChar w:fldCharType="begin"/>
      </w:r>
      <w:r>
        <w:instrText xml:space="preserve"> PAGEREF _Toc514754060 \h </w:instrText>
      </w:r>
      <w:r>
        <w:fldChar w:fldCharType="separate"/>
      </w:r>
      <w:r>
        <w:t>18</w:t>
      </w:r>
      <w:r>
        <w:fldChar w:fldCharType="end"/>
      </w:r>
    </w:p>
    <w:p>
      <w:pPr>
        <w:pStyle w:val="TOC8"/>
        <w:rPr>
          <w:rFonts w:asciiTheme="minorHAnsi" w:eastAsiaTheme="minorEastAsia" w:hAnsiTheme="minorHAnsi" w:cstheme="minorBidi"/>
          <w:szCs w:val="22"/>
        </w:rPr>
      </w:pPr>
      <w:r>
        <w:t>17A.</w:t>
      </w:r>
      <w:r>
        <w:tab/>
        <w:t>Power of University to provide residential accommodation for staff and students</w:t>
      </w:r>
      <w:r>
        <w:tab/>
      </w:r>
      <w:r>
        <w:fldChar w:fldCharType="begin"/>
      </w:r>
      <w:r>
        <w:instrText xml:space="preserve"> PAGEREF _Toc514754061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award degrees, diplomas etc.</w:t>
      </w:r>
      <w:r>
        <w:tab/>
      </w:r>
      <w:r>
        <w:fldChar w:fldCharType="begin"/>
      </w:r>
      <w:r>
        <w:instrText xml:space="preserve"> PAGEREF _Toc514754062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Vesting and control of certain land</w:t>
      </w:r>
      <w:r>
        <w:tab/>
      </w:r>
      <w:r>
        <w:fldChar w:fldCharType="begin"/>
      </w:r>
      <w:r>
        <w:instrText xml:space="preserve"> PAGEREF _Toc514754063 \h </w:instrText>
      </w:r>
      <w:r>
        <w:fldChar w:fldCharType="separate"/>
      </w:r>
      <w:r>
        <w:t>19</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By</w:t>
      </w:r>
      <w:r>
        <w:rPr>
          <w:snapToGrid w:val="0"/>
        </w:rPr>
        <w:noBreakHyphen/>
        <w:t>laws</w:t>
      </w:r>
      <w:r>
        <w:tab/>
      </w:r>
      <w:r>
        <w:fldChar w:fldCharType="begin"/>
      </w:r>
      <w:r>
        <w:instrText xml:space="preserve"> PAGEREF _Toc514754064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Council</w:t>
      </w:r>
      <w:r>
        <w:tab/>
      </w:r>
      <w:r>
        <w:fldChar w:fldCharType="begin"/>
      </w:r>
      <w:r>
        <w:instrText xml:space="preserve"> PAGEREF _Toc514754065 \h </w:instrText>
      </w:r>
      <w:r>
        <w:fldChar w:fldCharType="separate"/>
      </w:r>
      <w:r>
        <w:t>24</w:t>
      </w:r>
      <w:r>
        <w:fldChar w:fldCharType="end"/>
      </w:r>
    </w:p>
    <w:p>
      <w:pPr>
        <w:pStyle w:val="TOC8"/>
        <w:rPr>
          <w:rFonts w:asciiTheme="minorHAnsi" w:eastAsiaTheme="minorEastAsia" w:hAnsiTheme="minorHAnsi" w:cstheme="minorBidi"/>
          <w:szCs w:val="22"/>
        </w:rPr>
      </w:pPr>
      <w:r>
        <w:t>21AA.</w:t>
      </w:r>
      <w:r>
        <w:tab/>
        <w:t>Relief of members from liability</w:t>
      </w:r>
      <w:r>
        <w:tab/>
      </w:r>
      <w:r>
        <w:fldChar w:fldCharType="begin"/>
      </w:r>
      <w:r>
        <w:instrText xml:space="preserve"> PAGEREF _Toc514754066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2B</w:t>
      </w:r>
      <w:r>
        <w:rPr>
          <w:snapToGrid w:val="0"/>
        </w:rPr>
        <w:t> — </w:t>
      </w:r>
      <w:r>
        <w:t>Kalgoorlie Campus</w:t>
      </w:r>
    </w:p>
    <w:p>
      <w:pPr>
        <w:pStyle w:val="TOC8"/>
        <w:rPr>
          <w:rFonts w:asciiTheme="minorHAnsi" w:eastAsiaTheme="minorEastAsia" w:hAnsiTheme="minorHAnsi" w:cstheme="minorBidi"/>
          <w:szCs w:val="22"/>
        </w:rPr>
      </w:pPr>
      <w:r>
        <w:t>21H</w:t>
      </w:r>
      <w:r>
        <w:rPr>
          <w:snapToGrid w:val="0"/>
        </w:rPr>
        <w:t xml:space="preserve">. </w:t>
      </w:r>
      <w:r>
        <w:rPr>
          <w:snapToGrid w:val="0"/>
        </w:rPr>
        <w:tab/>
        <w:t>Terms used</w:t>
      </w:r>
      <w:r>
        <w:tab/>
      </w:r>
      <w:r>
        <w:fldChar w:fldCharType="begin"/>
      </w:r>
      <w:r>
        <w:instrText xml:space="preserve"> PAGEREF _Toc514754068 \h </w:instrText>
      </w:r>
      <w:r>
        <w:fldChar w:fldCharType="separate"/>
      </w:r>
      <w:r>
        <w:t>25</w:t>
      </w:r>
      <w:r>
        <w:fldChar w:fldCharType="end"/>
      </w:r>
    </w:p>
    <w:p>
      <w:pPr>
        <w:pStyle w:val="TOC8"/>
        <w:rPr>
          <w:rFonts w:asciiTheme="minorHAnsi" w:eastAsiaTheme="minorEastAsia" w:hAnsiTheme="minorHAnsi" w:cstheme="minorBidi"/>
          <w:szCs w:val="22"/>
        </w:rPr>
      </w:pPr>
      <w:r>
        <w:t xml:space="preserve">21I. </w:t>
      </w:r>
      <w:r>
        <w:tab/>
        <w:t>Kalgoorlie Campus</w:t>
      </w:r>
      <w:r>
        <w:tab/>
      </w:r>
      <w:r>
        <w:fldChar w:fldCharType="begin"/>
      </w:r>
      <w:r>
        <w:instrText xml:space="preserve"> PAGEREF _Toc514754069 \h </w:instrText>
      </w:r>
      <w:r>
        <w:fldChar w:fldCharType="separate"/>
      </w:r>
      <w:r>
        <w:t>25</w:t>
      </w:r>
      <w:r>
        <w:fldChar w:fldCharType="end"/>
      </w:r>
    </w:p>
    <w:p>
      <w:pPr>
        <w:pStyle w:val="TOC8"/>
        <w:rPr>
          <w:rFonts w:asciiTheme="minorHAnsi" w:eastAsiaTheme="minorEastAsia" w:hAnsiTheme="minorHAnsi" w:cstheme="minorBidi"/>
          <w:szCs w:val="22"/>
        </w:rPr>
      </w:pPr>
      <w:r>
        <w:t>21J</w:t>
      </w:r>
      <w:r>
        <w:rPr>
          <w:snapToGrid w:val="0"/>
        </w:rPr>
        <w:t xml:space="preserve">. </w:t>
      </w:r>
      <w:r>
        <w:rPr>
          <w:snapToGrid w:val="0"/>
        </w:rPr>
        <w:tab/>
        <w:t>Functions of Kalgoorlie Campus</w:t>
      </w:r>
      <w:r>
        <w:tab/>
      </w:r>
      <w:r>
        <w:fldChar w:fldCharType="begin"/>
      </w:r>
      <w:r>
        <w:instrText xml:space="preserve"> PAGEREF _Toc514754070 \h </w:instrText>
      </w:r>
      <w:r>
        <w:fldChar w:fldCharType="separate"/>
      </w:r>
      <w:r>
        <w:t>26</w:t>
      </w:r>
      <w:r>
        <w:fldChar w:fldCharType="end"/>
      </w:r>
    </w:p>
    <w:p>
      <w:pPr>
        <w:pStyle w:val="TOC8"/>
        <w:rPr>
          <w:rFonts w:asciiTheme="minorHAnsi" w:eastAsiaTheme="minorEastAsia" w:hAnsiTheme="minorHAnsi" w:cstheme="minorBidi"/>
          <w:szCs w:val="22"/>
        </w:rPr>
      </w:pPr>
      <w:r>
        <w:t>21K</w:t>
      </w:r>
      <w:r>
        <w:rPr>
          <w:snapToGrid w:val="0"/>
        </w:rPr>
        <w:t xml:space="preserve">. </w:t>
      </w:r>
      <w:r>
        <w:rPr>
          <w:snapToGrid w:val="0"/>
        </w:rPr>
        <w:tab/>
        <w:t>Kalgoorlie Campus Council</w:t>
      </w:r>
      <w:r>
        <w:tab/>
      </w:r>
      <w:r>
        <w:fldChar w:fldCharType="begin"/>
      </w:r>
      <w:r>
        <w:instrText xml:space="preserve"> PAGEREF _Toc514754071 \h </w:instrText>
      </w:r>
      <w:r>
        <w:fldChar w:fldCharType="separate"/>
      </w:r>
      <w:r>
        <w:t>26</w:t>
      </w:r>
      <w:r>
        <w:fldChar w:fldCharType="end"/>
      </w:r>
    </w:p>
    <w:p>
      <w:pPr>
        <w:pStyle w:val="TOC8"/>
        <w:rPr>
          <w:rFonts w:asciiTheme="minorHAnsi" w:eastAsiaTheme="minorEastAsia" w:hAnsiTheme="minorHAnsi" w:cstheme="minorBidi"/>
          <w:szCs w:val="22"/>
        </w:rPr>
      </w:pPr>
      <w:r>
        <w:t>21L.</w:t>
      </w:r>
      <w:r>
        <w:tab/>
        <w:t>Functions of Kalgoorlie Campus Council</w:t>
      </w:r>
      <w:r>
        <w:tab/>
      </w:r>
      <w:r>
        <w:fldChar w:fldCharType="begin"/>
      </w:r>
      <w:r>
        <w:instrText xml:space="preserve"> PAGEREF _Toc514754072 \h </w:instrText>
      </w:r>
      <w:r>
        <w:fldChar w:fldCharType="separate"/>
      </w:r>
      <w:r>
        <w:t>26</w:t>
      </w:r>
      <w:r>
        <w:fldChar w:fldCharType="end"/>
      </w:r>
    </w:p>
    <w:p>
      <w:pPr>
        <w:pStyle w:val="TOC8"/>
        <w:rPr>
          <w:rFonts w:asciiTheme="minorHAnsi" w:eastAsiaTheme="minorEastAsia" w:hAnsiTheme="minorHAnsi" w:cstheme="minorBidi"/>
          <w:szCs w:val="22"/>
        </w:rPr>
      </w:pPr>
      <w:r>
        <w:t xml:space="preserve">21M. </w:t>
      </w:r>
      <w:r>
        <w:tab/>
        <w:t>Membership of Kalgoorlie Campus Council</w:t>
      </w:r>
      <w:r>
        <w:tab/>
      </w:r>
      <w:r>
        <w:fldChar w:fldCharType="begin"/>
      </w:r>
      <w:r>
        <w:instrText xml:space="preserve"> PAGEREF _Toc514754073 \h </w:instrText>
      </w:r>
      <w:r>
        <w:fldChar w:fldCharType="separate"/>
      </w:r>
      <w:r>
        <w:t>27</w:t>
      </w:r>
      <w:r>
        <w:fldChar w:fldCharType="end"/>
      </w:r>
    </w:p>
    <w:p>
      <w:pPr>
        <w:pStyle w:val="TOC8"/>
        <w:rPr>
          <w:rFonts w:asciiTheme="minorHAnsi" w:eastAsiaTheme="minorEastAsia" w:hAnsiTheme="minorHAnsi" w:cstheme="minorBidi"/>
          <w:szCs w:val="22"/>
        </w:rPr>
      </w:pPr>
      <w:r>
        <w:t>21N</w:t>
      </w:r>
      <w:r>
        <w:rPr>
          <w:snapToGrid w:val="0"/>
        </w:rPr>
        <w:t xml:space="preserve">. </w:t>
      </w:r>
      <w:r>
        <w:rPr>
          <w:snapToGrid w:val="0"/>
        </w:rPr>
        <w:tab/>
        <w:t>Constitution and proceedings</w:t>
      </w:r>
      <w:r>
        <w:tab/>
      </w:r>
      <w:r>
        <w:fldChar w:fldCharType="begin"/>
      </w:r>
      <w:r>
        <w:instrText xml:space="preserve"> PAGEREF _Toc514754074 \h </w:instrText>
      </w:r>
      <w:r>
        <w:fldChar w:fldCharType="separate"/>
      </w:r>
      <w:r>
        <w:t>29</w:t>
      </w:r>
      <w:r>
        <w:fldChar w:fldCharType="end"/>
      </w:r>
    </w:p>
    <w:p>
      <w:pPr>
        <w:pStyle w:val="TOC8"/>
        <w:rPr>
          <w:rFonts w:asciiTheme="minorHAnsi" w:eastAsiaTheme="minorEastAsia" w:hAnsiTheme="minorHAnsi" w:cstheme="minorBidi"/>
          <w:szCs w:val="22"/>
        </w:rPr>
      </w:pPr>
      <w:r>
        <w:t>21PA.</w:t>
      </w:r>
      <w:r>
        <w:tab/>
        <w:t>Remuneration and allowances for Kalgoorlie Campus Council members</w:t>
      </w:r>
      <w:r>
        <w:tab/>
      </w:r>
      <w:r>
        <w:fldChar w:fldCharType="begin"/>
      </w:r>
      <w:r>
        <w:instrText xml:space="preserve"> PAGEREF _Toc514754075 \h </w:instrText>
      </w:r>
      <w:r>
        <w:fldChar w:fldCharType="separate"/>
      </w:r>
      <w:r>
        <w:t>29</w:t>
      </w:r>
      <w:r>
        <w:fldChar w:fldCharType="end"/>
      </w:r>
    </w:p>
    <w:p>
      <w:pPr>
        <w:pStyle w:val="TOC8"/>
        <w:rPr>
          <w:rFonts w:asciiTheme="minorHAnsi" w:eastAsiaTheme="minorEastAsia" w:hAnsiTheme="minorHAnsi" w:cstheme="minorBidi"/>
          <w:szCs w:val="22"/>
        </w:rPr>
      </w:pPr>
      <w:r>
        <w:t>21P.</w:t>
      </w:r>
      <w:r>
        <w:tab/>
        <w:t>Delegation by Kalgoorlie Campus Council</w:t>
      </w:r>
      <w:r>
        <w:tab/>
      </w:r>
      <w:r>
        <w:fldChar w:fldCharType="begin"/>
      </w:r>
      <w:r>
        <w:instrText xml:space="preserve"> PAGEREF _Toc514754076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2C — Leasing University land for commercial purposes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_Toc514754079 \h </w:instrText>
      </w:r>
      <w:r>
        <w:fldChar w:fldCharType="separate"/>
      </w:r>
      <w:r>
        <w:t>30</w:t>
      </w:r>
      <w:r>
        <w:fldChar w:fldCharType="end"/>
      </w:r>
    </w:p>
    <w:p>
      <w:pPr>
        <w:pStyle w:val="TOC8"/>
        <w:rPr>
          <w:rFonts w:asciiTheme="minorHAnsi" w:eastAsiaTheme="minorEastAsia" w:hAnsiTheme="minorHAnsi" w:cstheme="minorBidi"/>
          <w:szCs w:val="22"/>
        </w:rPr>
      </w:pPr>
      <w:r>
        <w:t>22B.</w:t>
      </w:r>
      <w:r>
        <w:tab/>
        <w:t>Object of this Division</w:t>
      </w:r>
      <w:r>
        <w:tab/>
      </w:r>
      <w:r>
        <w:fldChar w:fldCharType="begin"/>
      </w:r>
      <w:r>
        <w:instrText xml:space="preserve"> PAGEREF _Toc514754080 \h </w:instrText>
      </w:r>
      <w:r>
        <w:fldChar w:fldCharType="separate"/>
      </w:r>
      <w:r>
        <w:t>31</w:t>
      </w:r>
      <w:r>
        <w:fldChar w:fldCharType="end"/>
      </w:r>
    </w:p>
    <w:p>
      <w:pPr>
        <w:pStyle w:val="TOC8"/>
        <w:rPr>
          <w:rFonts w:asciiTheme="minorHAnsi" w:eastAsiaTheme="minorEastAsia" w:hAnsiTheme="minorHAnsi" w:cstheme="minorBidi"/>
          <w:szCs w:val="22"/>
        </w:rPr>
      </w:pPr>
      <w:r>
        <w:t>22C.</w:t>
      </w:r>
      <w:r>
        <w:tab/>
        <w:t>Effect of Division on University functions, powers and obligations</w:t>
      </w:r>
      <w:r>
        <w:tab/>
      </w:r>
      <w:r>
        <w:fldChar w:fldCharType="begin"/>
      </w:r>
      <w:r>
        <w:instrText xml:space="preserve"> PAGEREF _Toc514754081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 to lease University land for commercial purposes</w:t>
      </w:r>
    </w:p>
    <w:p>
      <w:pPr>
        <w:pStyle w:val="TOC8"/>
        <w:rPr>
          <w:rFonts w:asciiTheme="minorHAnsi" w:eastAsiaTheme="minorEastAsia" w:hAnsiTheme="minorHAnsi" w:cstheme="minorBidi"/>
          <w:szCs w:val="22"/>
        </w:rPr>
      </w:pPr>
      <w:r>
        <w:t>22D.</w:t>
      </w:r>
      <w:r>
        <w:tab/>
        <w:t>University may lease University land for commercial purposes with Ministerial approval</w:t>
      </w:r>
      <w:r>
        <w:tab/>
      </w:r>
      <w:r>
        <w:fldChar w:fldCharType="begin"/>
      </w:r>
      <w:r>
        <w:instrText xml:space="preserve"> PAGEREF _Toc514754083 \h </w:instrText>
      </w:r>
      <w:r>
        <w:fldChar w:fldCharType="separate"/>
      </w:r>
      <w:r>
        <w:t>32</w:t>
      </w:r>
      <w:r>
        <w:fldChar w:fldCharType="end"/>
      </w:r>
    </w:p>
    <w:p>
      <w:pPr>
        <w:pStyle w:val="TOC8"/>
        <w:rPr>
          <w:rFonts w:asciiTheme="minorHAnsi" w:eastAsiaTheme="minorEastAsia" w:hAnsiTheme="minorHAnsi" w:cstheme="minorBidi"/>
          <w:szCs w:val="22"/>
        </w:rPr>
      </w:pPr>
      <w:r>
        <w:t>22E.</w:t>
      </w:r>
      <w:r>
        <w:tab/>
        <w:t>Effect of approval to lease University land</w:t>
      </w:r>
      <w:r>
        <w:tab/>
      </w:r>
      <w:r>
        <w:fldChar w:fldCharType="begin"/>
      </w:r>
      <w:r>
        <w:instrText xml:space="preserve"> PAGEREF _Toc514754084 \h </w:instrText>
      </w:r>
      <w:r>
        <w:fldChar w:fldCharType="separate"/>
      </w:r>
      <w:r>
        <w:t>33</w:t>
      </w:r>
      <w:r>
        <w:fldChar w:fldCharType="end"/>
      </w:r>
    </w:p>
    <w:p>
      <w:pPr>
        <w:pStyle w:val="TOC8"/>
        <w:rPr>
          <w:rFonts w:asciiTheme="minorHAnsi" w:eastAsiaTheme="minorEastAsia" w:hAnsiTheme="minorHAnsi" w:cstheme="minorBidi"/>
          <w:szCs w:val="22"/>
        </w:rPr>
      </w:pPr>
      <w:r>
        <w:t>22F.</w:t>
      </w:r>
      <w:r>
        <w:tab/>
        <w:t>Approval in principle of university development proposal</w:t>
      </w:r>
      <w:r>
        <w:tab/>
      </w:r>
      <w:r>
        <w:fldChar w:fldCharType="begin"/>
      </w:r>
      <w:r>
        <w:instrText xml:space="preserve"> PAGEREF _Toc514754085 \h </w:instrText>
      </w:r>
      <w:r>
        <w:fldChar w:fldCharType="separate"/>
      </w:r>
      <w:r>
        <w:t>34</w:t>
      </w:r>
      <w:r>
        <w:fldChar w:fldCharType="end"/>
      </w:r>
    </w:p>
    <w:p>
      <w:pPr>
        <w:pStyle w:val="TOC8"/>
        <w:rPr>
          <w:rFonts w:asciiTheme="minorHAnsi" w:eastAsiaTheme="minorEastAsia" w:hAnsiTheme="minorHAnsi" w:cstheme="minorBidi"/>
          <w:szCs w:val="22"/>
        </w:rPr>
      </w:pPr>
      <w:r>
        <w:t>22G.</w:t>
      </w:r>
      <w:r>
        <w:tab/>
        <w:t>Application for advance determination of approval</w:t>
      </w:r>
      <w:r>
        <w:tab/>
      </w:r>
      <w:r>
        <w:fldChar w:fldCharType="begin"/>
      </w:r>
      <w:r>
        <w:instrText xml:space="preserve"> PAGEREF _Toc514754086 \h </w:instrText>
      </w:r>
      <w:r>
        <w:fldChar w:fldCharType="separate"/>
      </w:r>
      <w:r>
        <w:t>35</w:t>
      </w:r>
      <w:r>
        <w:fldChar w:fldCharType="end"/>
      </w:r>
    </w:p>
    <w:p>
      <w:pPr>
        <w:pStyle w:val="TOC8"/>
        <w:rPr>
          <w:rFonts w:asciiTheme="minorHAnsi" w:eastAsiaTheme="minorEastAsia" w:hAnsiTheme="minorHAnsi" w:cstheme="minorBidi"/>
          <w:szCs w:val="22"/>
        </w:rPr>
      </w:pPr>
      <w:r>
        <w:t>22H.</w:t>
      </w:r>
      <w:r>
        <w:tab/>
        <w:t>Advance determination of approval</w:t>
      </w:r>
      <w:r>
        <w:tab/>
      </w:r>
      <w:r>
        <w:fldChar w:fldCharType="begin"/>
      </w:r>
      <w:r>
        <w:instrText xml:space="preserve"> PAGEREF _Toc514754087 \h </w:instrText>
      </w:r>
      <w:r>
        <w:fldChar w:fldCharType="separate"/>
      </w:r>
      <w:r>
        <w:t>36</w:t>
      </w:r>
      <w:r>
        <w:fldChar w:fldCharType="end"/>
      </w:r>
    </w:p>
    <w:p>
      <w:pPr>
        <w:pStyle w:val="TOC8"/>
        <w:rPr>
          <w:rFonts w:asciiTheme="minorHAnsi" w:eastAsiaTheme="minorEastAsia" w:hAnsiTheme="minorHAnsi" w:cstheme="minorBidi"/>
          <w:szCs w:val="22"/>
        </w:rPr>
      </w:pPr>
      <w:r>
        <w:t>22I.</w:t>
      </w:r>
      <w:r>
        <w:tab/>
        <w:t>Approvals</w:t>
      </w:r>
      <w:r>
        <w:tab/>
      </w:r>
      <w:r>
        <w:fldChar w:fldCharType="begin"/>
      </w:r>
      <w:r>
        <w:instrText xml:space="preserve"> PAGEREF _Toc514754088 \h </w:instrText>
      </w:r>
      <w:r>
        <w:fldChar w:fldCharType="separate"/>
      </w:r>
      <w:r>
        <w:t>37</w:t>
      </w:r>
      <w:r>
        <w:fldChar w:fldCharType="end"/>
      </w:r>
    </w:p>
    <w:p>
      <w:pPr>
        <w:pStyle w:val="TOC8"/>
        <w:rPr>
          <w:rFonts w:asciiTheme="minorHAnsi" w:eastAsiaTheme="minorEastAsia" w:hAnsiTheme="minorHAnsi" w:cstheme="minorBidi"/>
          <w:szCs w:val="22"/>
        </w:rPr>
      </w:pPr>
      <w:r>
        <w:t>22J.</w:t>
      </w:r>
      <w:r>
        <w:tab/>
        <w:t>Notification of decision on application for approval</w:t>
      </w:r>
      <w:r>
        <w:tab/>
      </w:r>
      <w:r>
        <w:fldChar w:fldCharType="begin"/>
      </w:r>
      <w:r>
        <w:instrText xml:space="preserve"> PAGEREF _Toc514754089 \h </w:instrText>
      </w:r>
      <w:r>
        <w:fldChar w:fldCharType="separate"/>
      </w:r>
      <w:r>
        <w:t>38</w:t>
      </w:r>
      <w:r>
        <w:fldChar w:fldCharType="end"/>
      </w:r>
    </w:p>
    <w:p>
      <w:pPr>
        <w:pStyle w:val="TOC8"/>
        <w:rPr>
          <w:rFonts w:asciiTheme="minorHAnsi" w:eastAsiaTheme="minorEastAsia" w:hAnsiTheme="minorHAnsi" w:cstheme="minorBidi"/>
          <w:szCs w:val="22"/>
        </w:rPr>
      </w:pPr>
      <w:r>
        <w:t>22K.</w:t>
      </w:r>
      <w:r>
        <w:tab/>
        <w:t>Alteration of approval</w:t>
      </w:r>
      <w:r>
        <w:tab/>
      </w:r>
      <w:r>
        <w:fldChar w:fldCharType="begin"/>
      </w:r>
      <w:r>
        <w:instrText xml:space="preserve"> PAGEREF _Toc514754090 \h </w:instrText>
      </w:r>
      <w:r>
        <w:fldChar w:fldCharType="separate"/>
      </w:r>
      <w:r>
        <w:t>38</w:t>
      </w:r>
      <w:r>
        <w:fldChar w:fldCharType="end"/>
      </w:r>
    </w:p>
    <w:p>
      <w:pPr>
        <w:pStyle w:val="TOC8"/>
        <w:rPr>
          <w:rFonts w:asciiTheme="minorHAnsi" w:eastAsiaTheme="minorEastAsia" w:hAnsiTheme="minorHAnsi" w:cstheme="minorBidi"/>
          <w:szCs w:val="22"/>
        </w:rPr>
      </w:pPr>
      <w:r>
        <w:t>22L.</w:t>
      </w:r>
      <w:r>
        <w:tab/>
        <w:t>Payment agreements</w:t>
      </w:r>
      <w:r>
        <w:tab/>
      </w:r>
      <w:r>
        <w:fldChar w:fldCharType="begin"/>
      </w:r>
      <w:r>
        <w:instrText xml:space="preserve"> PAGEREF _Toc514754091 \h </w:instrText>
      </w:r>
      <w:r>
        <w:fldChar w:fldCharType="separate"/>
      </w:r>
      <w:r>
        <w:t>39</w:t>
      </w:r>
      <w:r>
        <w:fldChar w:fldCharType="end"/>
      </w:r>
    </w:p>
    <w:p>
      <w:pPr>
        <w:pStyle w:val="TOC8"/>
        <w:rPr>
          <w:rFonts w:asciiTheme="minorHAnsi" w:eastAsiaTheme="minorEastAsia" w:hAnsiTheme="minorHAnsi" w:cstheme="minorBidi"/>
          <w:szCs w:val="22"/>
        </w:rPr>
      </w:pPr>
      <w:r>
        <w:t>22M.</w:t>
      </w:r>
      <w:r>
        <w:tab/>
        <w:t>Minister may delegate functions under this Division</w:t>
      </w:r>
      <w:r>
        <w:tab/>
      </w:r>
      <w:r>
        <w:fldChar w:fldCharType="begin"/>
      </w:r>
      <w:r>
        <w:instrText xml:space="preserve"> PAGEREF _Toc514754092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22</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_Toc514754094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University</w:t>
      </w:r>
      <w:r>
        <w:tab/>
      </w:r>
      <w:r>
        <w:fldChar w:fldCharType="begin"/>
      </w:r>
      <w:r>
        <w:instrText xml:space="preserve"> PAGEREF _Toc514754095 \h </w:instrText>
      </w:r>
      <w:r>
        <w:fldChar w:fldCharType="separate"/>
      </w:r>
      <w:r>
        <w:t>42</w:t>
      </w:r>
      <w:r>
        <w:fldChar w:fldCharType="end"/>
      </w:r>
    </w:p>
    <w:p>
      <w:pPr>
        <w:pStyle w:val="TOC8"/>
        <w:rPr>
          <w:rFonts w:asciiTheme="minorHAnsi" w:eastAsiaTheme="minorEastAsia" w:hAnsiTheme="minorHAnsi" w:cstheme="minorBidi"/>
          <w:szCs w:val="22"/>
        </w:rPr>
      </w:pPr>
      <w:r>
        <w:t>24.</w:t>
      </w:r>
      <w:r>
        <w:tab/>
        <w:t>Borrowing and other ways of raising money</w:t>
      </w:r>
      <w:r>
        <w:tab/>
      </w:r>
      <w:r>
        <w:fldChar w:fldCharType="begin"/>
      </w:r>
      <w:r>
        <w:instrText xml:space="preserve"> PAGEREF _Toc514754096 \h </w:instrText>
      </w:r>
      <w:r>
        <w:fldChar w:fldCharType="separate"/>
      </w:r>
      <w:r>
        <w:t>43</w:t>
      </w:r>
      <w:r>
        <w:fldChar w:fldCharType="end"/>
      </w:r>
    </w:p>
    <w:p>
      <w:pPr>
        <w:pStyle w:val="TOC8"/>
        <w:rPr>
          <w:rFonts w:asciiTheme="minorHAnsi" w:eastAsiaTheme="minorEastAsia" w:hAnsiTheme="minorHAnsi" w:cstheme="minorBidi"/>
          <w:szCs w:val="22"/>
        </w:rPr>
      </w:pPr>
      <w:r>
        <w:t>25A.</w:t>
      </w:r>
      <w:r>
        <w:tab/>
        <w:t>Notice of borrowing</w:t>
      </w:r>
      <w:r>
        <w:tab/>
      </w:r>
      <w:r>
        <w:fldChar w:fldCharType="begin"/>
      </w:r>
      <w:r>
        <w:instrText xml:space="preserve"> PAGEREF _Toc514754097 \h </w:instrText>
      </w:r>
      <w:r>
        <w:fldChar w:fldCharType="separate"/>
      </w:r>
      <w:r>
        <w:t>43</w:t>
      </w:r>
      <w:r>
        <w:fldChar w:fldCharType="end"/>
      </w:r>
    </w:p>
    <w:p>
      <w:pPr>
        <w:pStyle w:val="TOC8"/>
        <w:rPr>
          <w:rFonts w:asciiTheme="minorHAnsi" w:eastAsiaTheme="minorEastAsia" w:hAnsiTheme="minorHAnsi" w:cstheme="minorBidi"/>
          <w:szCs w:val="22"/>
        </w:rPr>
      </w:pPr>
      <w:r>
        <w:t>25B.</w:t>
      </w:r>
      <w:r>
        <w:tab/>
        <w:t>Guarantees</w:t>
      </w:r>
      <w:r>
        <w:tab/>
      </w:r>
      <w:r>
        <w:fldChar w:fldCharType="begin"/>
      </w:r>
      <w:r>
        <w:instrText xml:space="preserve"> PAGEREF _Toc514754098 \h </w:instrText>
      </w:r>
      <w:r>
        <w:fldChar w:fldCharType="separate"/>
      </w:r>
      <w:r>
        <w:t>44</w:t>
      </w:r>
      <w:r>
        <w:fldChar w:fldCharType="end"/>
      </w:r>
    </w:p>
    <w:p>
      <w:pPr>
        <w:pStyle w:val="TOC8"/>
        <w:rPr>
          <w:rFonts w:asciiTheme="minorHAnsi" w:eastAsiaTheme="minorEastAsia" w:hAnsiTheme="minorHAnsi" w:cstheme="minorBidi"/>
          <w:szCs w:val="22"/>
        </w:rPr>
      </w:pPr>
      <w:r>
        <w:t>25C.</w:t>
      </w:r>
      <w:r>
        <w:tab/>
        <w:t>Charges for guarantee</w:t>
      </w:r>
      <w:r>
        <w:tab/>
      </w:r>
      <w:r>
        <w:fldChar w:fldCharType="begin"/>
      </w:r>
      <w:r>
        <w:instrText xml:space="preserve"> PAGEREF _Toc514754099 \h </w:instrText>
      </w:r>
      <w:r>
        <w:fldChar w:fldCharType="separate"/>
      </w:r>
      <w:r>
        <w:t>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University to invest certain moneys</w:t>
      </w:r>
      <w:r>
        <w:tab/>
      </w:r>
      <w:r>
        <w:fldChar w:fldCharType="begin"/>
      </w:r>
      <w:r>
        <w:instrText xml:space="preserve"> PAGEREF _Toc514754100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 provisions</w:t>
      </w:r>
    </w:p>
    <w:p>
      <w:pPr>
        <w:pStyle w:val="TOC8"/>
        <w:rPr>
          <w:rFonts w:asciiTheme="minorHAnsi" w:eastAsiaTheme="minorEastAsia" w:hAnsiTheme="minorHAnsi" w:cstheme="minorBidi"/>
          <w:szCs w:val="22"/>
        </w:rPr>
      </w:pPr>
      <w:r>
        <w:t>27</w:t>
      </w:r>
      <w:r>
        <w:rPr>
          <w:snapToGrid w:val="0"/>
        </w:rPr>
        <w:t>.</w:t>
      </w:r>
      <w:r>
        <w:rPr>
          <w:snapToGrid w:val="0"/>
        </w:rPr>
        <w:tab/>
        <w:t>Governor to be Visitor</w:t>
      </w:r>
      <w:r>
        <w:tab/>
      </w:r>
      <w:r>
        <w:fldChar w:fldCharType="begin"/>
      </w:r>
      <w:r>
        <w:instrText xml:space="preserve"> PAGEREF _Toc514754102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Preservation of rights of officers and employees</w:t>
      </w:r>
      <w:r>
        <w:tab/>
      </w:r>
      <w:r>
        <w:fldChar w:fldCharType="begin"/>
      </w:r>
      <w:r>
        <w:instrText xml:space="preserve"> PAGEREF _Toc514754103 \h </w:instrText>
      </w:r>
      <w:r>
        <w:fldChar w:fldCharType="separate"/>
      </w:r>
      <w:r>
        <w:t>46</w:t>
      </w:r>
      <w:r>
        <w:fldChar w:fldCharType="end"/>
      </w:r>
    </w:p>
    <w:p>
      <w:pPr>
        <w:pStyle w:val="TOC8"/>
        <w:rPr>
          <w:rFonts w:asciiTheme="minorHAnsi" w:eastAsiaTheme="minorEastAsia" w:hAnsiTheme="minorHAnsi" w:cstheme="minorBidi"/>
          <w:szCs w:val="22"/>
        </w:rPr>
      </w:pPr>
      <w:r>
        <w:t>30A</w:t>
      </w:r>
      <w:r>
        <w:rPr>
          <w:snapToGrid w:val="0"/>
        </w:rPr>
        <w:t xml:space="preserve">. </w:t>
      </w:r>
      <w:r>
        <w:rPr>
          <w:snapToGrid w:val="0"/>
        </w:rPr>
        <w:tab/>
        <w:t>Superannuation</w:t>
      </w:r>
      <w:r>
        <w:tab/>
      </w:r>
      <w:r>
        <w:fldChar w:fldCharType="begin"/>
      </w:r>
      <w:r>
        <w:instrText xml:space="preserve"> PAGEREF _Toc514754104 \h </w:instrText>
      </w:r>
      <w:r>
        <w:fldChar w:fldCharType="separate"/>
      </w:r>
      <w:r>
        <w:t>46</w:t>
      </w:r>
      <w:r>
        <w:fldChar w:fldCharType="end"/>
      </w:r>
    </w:p>
    <w:p>
      <w:pPr>
        <w:pStyle w:val="TOC8"/>
        <w:rPr>
          <w:rFonts w:asciiTheme="minorHAnsi" w:eastAsiaTheme="minorEastAsia" w:hAnsiTheme="minorHAnsi" w:cstheme="minorBidi"/>
          <w:szCs w:val="22"/>
        </w:rPr>
      </w:pPr>
      <w:r>
        <w:t>30B</w:t>
      </w:r>
      <w:r>
        <w:rPr>
          <w:snapToGrid w:val="0"/>
        </w:rPr>
        <w:t xml:space="preserve">. </w:t>
      </w:r>
      <w:r>
        <w:rPr>
          <w:snapToGrid w:val="0"/>
        </w:rPr>
        <w:tab/>
        <w:t>Validation</w:t>
      </w:r>
      <w:r>
        <w:tab/>
      </w:r>
      <w:r>
        <w:fldChar w:fldCharType="begin"/>
      </w:r>
      <w:r>
        <w:instrText xml:space="preserve"> PAGEREF _Toc514754105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to vest certain lands in Council</w:t>
      </w:r>
      <w:r>
        <w:tab/>
      </w:r>
      <w:r>
        <w:fldChar w:fldCharType="begin"/>
      </w:r>
      <w:r>
        <w:instrText xml:space="preserve"> PAGEREF _Toc514754106 \h </w:instrText>
      </w:r>
      <w:r>
        <w:fldChar w:fldCharType="separate"/>
      </w:r>
      <w:r>
        <w:t>48</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t>20 or 31 and past vestings validated etc</w:t>
      </w:r>
      <w:r>
        <w:rPr>
          <w:snapToGrid w:val="0"/>
        </w:rPr>
        <w:t>.</w:t>
      </w:r>
      <w:r>
        <w:tab/>
      </w:r>
      <w:r>
        <w:fldChar w:fldCharType="begin"/>
      </w:r>
      <w:r>
        <w:instrText xml:space="preserve"> PAGEREF _Toc514754107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of moneys received by Council</w:t>
      </w:r>
      <w:r>
        <w:tab/>
      </w:r>
      <w:r>
        <w:fldChar w:fldCharType="begin"/>
      </w:r>
      <w:r>
        <w:instrText xml:space="preserve"> PAGEREF _Toc514754108 \h </w:instrText>
      </w:r>
      <w:r>
        <w:fldChar w:fldCharType="separate"/>
      </w:r>
      <w:r>
        <w:t>49</w:t>
      </w:r>
      <w:r>
        <w:fldChar w:fldCharType="end"/>
      </w:r>
    </w:p>
    <w:p>
      <w:pPr>
        <w:pStyle w:val="TOC8"/>
        <w:rPr>
          <w:rFonts w:asciiTheme="minorHAnsi" w:eastAsiaTheme="minorEastAsia" w:hAnsiTheme="minorHAnsi" w:cstheme="minorBidi"/>
          <w:szCs w:val="22"/>
        </w:rPr>
      </w:pPr>
      <w:r>
        <w:t>33.</w:t>
      </w:r>
      <w:r>
        <w:tab/>
        <w:t>Exemption from rate or tax</w:t>
      </w:r>
      <w:r>
        <w:tab/>
      </w:r>
      <w:r>
        <w:fldChar w:fldCharType="begin"/>
      </w:r>
      <w:r>
        <w:instrText xml:space="preserve"> PAGEREF _Toc514754109 \h </w:instrText>
      </w:r>
      <w:r>
        <w:fldChar w:fldCharType="separate"/>
      </w:r>
      <w:r>
        <w:t>49</w:t>
      </w:r>
      <w:r>
        <w:fldChar w:fldCharType="end"/>
      </w:r>
    </w:p>
    <w:p>
      <w:pPr>
        <w:pStyle w:val="TOC8"/>
        <w:rPr>
          <w:rFonts w:asciiTheme="minorHAnsi" w:eastAsiaTheme="minorEastAsia" w:hAnsiTheme="minorHAnsi" w:cstheme="minorBidi"/>
          <w:szCs w:val="22"/>
        </w:rPr>
      </w:pPr>
      <w:r>
        <w:t>34A.</w:t>
      </w:r>
      <w:r>
        <w:tab/>
        <w:t>Regulations</w:t>
      </w:r>
      <w:r>
        <w:tab/>
      </w:r>
      <w:r>
        <w:fldChar w:fldCharType="begin"/>
      </w:r>
      <w:r>
        <w:instrText xml:space="preserve"> PAGEREF _Toc514754110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Statutes</w:t>
      </w:r>
    </w:p>
    <w:p>
      <w:pPr>
        <w:pStyle w:val="TOC8"/>
        <w:rPr>
          <w:rFonts w:asciiTheme="minorHAnsi" w:eastAsiaTheme="minorEastAsia" w:hAnsiTheme="minorHAnsi" w:cstheme="minorBidi"/>
          <w:szCs w:val="22"/>
        </w:rPr>
      </w:pPr>
      <w:r>
        <w:t>34</w:t>
      </w:r>
      <w:r>
        <w:rPr>
          <w:snapToGrid w:val="0"/>
        </w:rPr>
        <w:t>.</w:t>
      </w:r>
      <w:r>
        <w:rPr>
          <w:snapToGrid w:val="0"/>
        </w:rPr>
        <w:tab/>
        <w:t>Power to make Statutes</w:t>
      </w:r>
      <w:r>
        <w:tab/>
      </w:r>
      <w:r>
        <w:fldChar w:fldCharType="begin"/>
      </w:r>
      <w:r>
        <w:instrText xml:space="preserve"> PAGEREF _Toc514754112 \h </w:instrText>
      </w:r>
      <w:r>
        <w:fldChar w:fldCharType="separate"/>
      </w:r>
      <w:r>
        <w:t>50</w:t>
      </w:r>
      <w:r>
        <w:fldChar w:fldCharType="end"/>
      </w:r>
    </w:p>
    <w:p>
      <w:pPr>
        <w:pStyle w:val="TOC8"/>
        <w:rPr>
          <w:rFonts w:asciiTheme="minorHAnsi" w:eastAsiaTheme="minorEastAsia" w:hAnsiTheme="minorHAnsi" w:cstheme="minorBidi"/>
          <w:szCs w:val="22"/>
        </w:rPr>
      </w:pPr>
      <w:r>
        <w:t>35.</w:t>
      </w:r>
      <w:r>
        <w:tab/>
        <w:t>Approval, publication, disallowance and proof of Statutes</w:t>
      </w:r>
      <w:r>
        <w:tab/>
      </w:r>
      <w:r>
        <w:fldChar w:fldCharType="begin"/>
      </w:r>
      <w:r>
        <w:instrText xml:space="preserve"> PAGEREF _Toc514754113 \h </w:instrText>
      </w:r>
      <w:r>
        <w:fldChar w:fldCharType="separate"/>
      </w:r>
      <w:r>
        <w:t>56</w:t>
      </w:r>
      <w:r>
        <w:fldChar w:fldCharType="end"/>
      </w:r>
    </w:p>
    <w:p>
      <w:pPr>
        <w:pStyle w:val="TOC8"/>
        <w:rPr>
          <w:rFonts w:asciiTheme="minorHAnsi" w:eastAsiaTheme="minorEastAsia" w:hAnsiTheme="minorHAnsi" w:cstheme="minorBidi"/>
          <w:szCs w:val="22"/>
        </w:rPr>
      </w:pPr>
      <w:r>
        <w:t>36A.</w:t>
      </w:r>
      <w:r>
        <w:tab/>
        <w:t>Statutes to be made readily available to public</w:t>
      </w:r>
      <w:r>
        <w:tab/>
      </w:r>
      <w:r>
        <w:fldChar w:fldCharType="begin"/>
      </w:r>
      <w:r>
        <w:instrText xml:space="preserve"> PAGEREF _Toc514754114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3 — Student Guild</w:t>
      </w:r>
    </w:p>
    <w:p>
      <w:pPr>
        <w:pStyle w:val="TOC8"/>
        <w:rPr>
          <w:rFonts w:asciiTheme="minorHAnsi" w:eastAsiaTheme="minorEastAsia" w:hAnsiTheme="minorHAnsi" w:cstheme="minorBidi"/>
          <w:szCs w:val="22"/>
        </w:rPr>
      </w:pPr>
      <w:r>
        <w:t>44</w:t>
      </w:r>
      <w:r>
        <w:rPr>
          <w:snapToGrid w:val="0"/>
        </w:rPr>
        <w:t>.</w:t>
      </w:r>
      <w:r>
        <w:rPr>
          <w:snapToGrid w:val="0"/>
        </w:rPr>
        <w:tab/>
        <w:t>Student Guild</w:t>
      </w:r>
      <w:r>
        <w:tab/>
      </w:r>
      <w:r>
        <w:fldChar w:fldCharType="begin"/>
      </w:r>
      <w:r>
        <w:instrText xml:space="preserve"> PAGEREF _Toc514754116 \h </w:instrText>
      </w:r>
      <w:r>
        <w:fldChar w:fldCharType="separate"/>
      </w:r>
      <w:r>
        <w:t>58</w:t>
      </w:r>
      <w:r>
        <w:fldChar w:fldCharType="end"/>
      </w:r>
    </w:p>
    <w:p>
      <w:pPr>
        <w:pStyle w:val="TOC8"/>
        <w:rPr>
          <w:rFonts w:asciiTheme="minorHAnsi" w:eastAsiaTheme="minorEastAsia" w:hAnsiTheme="minorHAnsi" w:cstheme="minorBidi"/>
          <w:szCs w:val="22"/>
        </w:rPr>
      </w:pPr>
      <w:r>
        <w:t>45.</w:t>
      </w:r>
      <w:r>
        <w:tab/>
        <w:t>Amenities and services fee</w:t>
      </w:r>
      <w:r>
        <w:tab/>
      </w:r>
      <w:r>
        <w:fldChar w:fldCharType="begin"/>
      </w:r>
      <w:r>
        <w:instrText xml:space="preserve"> PAGEREF _Toc514754117 \h </w:instrText>
      </w:r>
      <w:r>
        <w:fldChar w:fldCharType="separate"/>
      </w:r>
      <w:r>
        <w:t>59</w:t>
      </w:r>
      <w:r>
        <w:fldChar w:fldCharType="end"/>
      </w:r>
    </w:p>
    <w:p>
      <w:pPr>
        <w:pStyle w:val="TOC8"/>
        <w:rPr>
          <w:rFonts w:asciiTheme="minorHAnsi" w:eastAsiaTheme="minorEastAsia" w:hAnsiTheme="minorHAnsi" w:cstheme="minorBidi"/>
          <w:szCs w:val="22"/>
        </w:rPr>
      </w:pPr>
      <w:r>
        <w:t>46.</w:t>
      </w:r>
      <w:r>
        <w:tab/>
        <w:t>Council to include detail in Statute</w:t>
      </w:r>
      <w:r>
        <w:tab/>
      </w:r>
      <w:r>
        <w:fldChar w:fldCharType="begin"/>
      </w:r>
      <w:r>
        <w:instrText xml:space="preserve"> PAGEREF _Toc514754118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for </w:t>
      </w:r>
      <w:r>
        <w:rPr>
          <w:i/>
        </w:rPr>
        <w:t>Universities Legislation Amendment Act 2016</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_Toc514754120 \h </w:instrText>
      </w:r>
      <w:r>
        <w:fldChar w:fldCharType="separate"/>
      </w:r>
      <w:r>
        <w:t>61</w:t>
      </w:r>
      <w:r>
        <w:fldChar w:fldCharType="end"/>
      </w:r>
    </w:p>
    <w:p>
      <w:pPr>
        <w:pStyle w:val="TOC8"/>
        <w:rPr>
          <w:rFonts w:asciiTheme="minorHAnsi" w:eastAsiaTheme="minorEastAsia" w:hAnsiTheme="minorHAnsi" w:cstheme="minorBidi"/>
          <w:szCs w:val="22"/>
        </w:rPr>
      </w:pPr>
      <w:r>
        <w:t>48.</w:t>
      </w:r>
      <w:r>
        <w:tab/>
        <w:t>Transitional provisions (change of name)</w:t>
      </w:r>
      <w:r>
        <w:tab/>
      </w:r>
      <w:r>
        <w:fldChar w:fldCharType="begin"/>
      </w:r>
      <w:r>
        <w:instrText xml:space="preserve"> PAGEREF _Toc514754121 \h </w:instrText>
      </w:r>
      <w:r>
        <w:fldChar w:fldCharType="separate"/>
      </w:r>
      <w:r>
        <w:t>61</w:t>
      </w:r>
      <w:r>
        <w:fldChar w:fldCharType="end"/>
      </w:r>
    </w:p>
    <w:p>
      <w:pPr>
        <w:pStyle w:val="TOC8"/>
        <w:rPr>
          <w:rFonts w:asciiTheme="minorHAnsi" w:eastAsiaTheme="minorEastAsia" w:hAnsiTheme="minorHAnsi" w:cstheme="minorBidi"/>
          <w:szCs w:val="22"/>
        </w:rPr>
      </w:pPr>
      <w:r>
        <w:t>49.</w:t>
      </w:r>
      <w:r>
        <w:tab/>
        <w:t>Transitional provisions (Council)</w:t>
      </w:r>
      <w:r>
        <w:tab/>
      </w:r>
      <w:r>
        <w:fldChar w:fldCharType="begin"/>
      </w:r>
      <w:r>
        <w:instrText xml:space="preserve"> PAGEREF _Toc514754122 \h </w:instrText>
      </w:r>
      <w:r>
        <w:fldChar w:fldCharType="separate"/>
      </w:r>
      <w:r>
        <w:t>62</w:t>
      </w:r>
      <w:r>
        <w:fldChar w:fldCharType="end"/>
      </w:r>
    </w:p>
    <w:p>
      <w:pPr>
        <w:pStyle w:val="TOC8"/>
        <w:rPr>
          <w:rFonts w:asciiTheme="minorHAnsi" w:eastAsiaTheme="minorEastAsia" w:hAnsiTheme="minorHAnsi" w:cstheme="minorBidi"/>
          <w:szCs w:val="22"/>
        </w:rPr>
      </w:pPr>
      <w:r>
        <w:t>50.</w:t>
      </w:r>
      <w:r>
        <w:tab/>
        <w:t>Transitional provisions (Kalgoorlie Campus Council)</w:t>
      </w:r>
      <w:r>
        <w:tab/>
      </w:r>
      <w:r>
        <w:fldChar w:fldCharType="begin"/>
      </w:r>
      <w:r>
        <w:instrText xml:space="preserve"> PAGEREF _Toc514754123 \h </w:instrText>
      </w:r>
      <w:r>
        <w:fldChar w:fldCharType="separate"/>
      </w:r>
      <w:r>
        <w:t>63</w:t>
      </w:r>
      <w:r>
        <w:fldChar w:fldCharType="end"/>
      </w:r>
    </w:p>
    <w:p>
      <w:pPr>
        <w:pStyle w:val="TOC8"/>
        <w:rPr>
          <w:rFonts w:asciiTheme="minorHAnsi" w:eastAsiaTheme="minorEastAsia" w:hAnsiTheme="minorHAnsi" w:cstheme="minorBidi"/>
          <w:szCs w:val="22"/>
        </w:rPr>
      </w:pPr>
      <w:r>
        <w:t>51.</w:t>
      </w:r>
      <w:r>
        <w:tab/>
        <w:t>Transitional provisions (Vice</w:t>
      </w:r>
      <w:r>
        <w:noBreakHyphen/>
        <w:t>Chancellor)</w:t>
      </w:r>
      <w:r>
        <w:tab/>
      </w:r>
      <w:r>
        <w:fldChar w:fldCharType="begin"/>
      </w:r>
      <w:r>
        <w:instrText xml:space="preserve"> PAGEREF _Toc514754124 \h </w:instrText>
      </w:r>
      <w:r>
        <w:fldChar w:fldCharType="separate"/>
      </w:r>
      <w:r>
        <w:t>64</w:t>
      </w:r>
      <w:r>
        <w:fldChar w:fldCharType="end"/>
      </w:r>
    </w:p>
    <w:p>
      <w:pPr>
        <w:pStyle w:val="TOC8"/>
        <w:rPr>
          <w:rFonts w:asciiTheme="minorHAnsi" w:eastAsiaTheme="minorEastAsia" w:hAnsiTheme="minorHAnsi" w:cstheme="minorBidi"/>
          <w:szCs w:val="22"/>
        </w:rPr>
      </w:pPr>
      <w:r>
        <w:t>52.</w:t>
      </w:r>
      <w:r>
        <w:tab/>
        <w:t>Transitional provisions (guarantees)</w:t>
      </w:r>
      <w:r>
        <w:tab/>
      </w:r>
      <w:r>
        <w:fldChar w:fldCharType="begin"/>
      </w:r>
      <w:r>
        <w:instrText xml:space="preserve"> PAGEREF _Toc514754125 \h </w:instrText>
      </w:r>
      <w:r>
        <w:fldChar w:fldCharType="separate"/>
      </w:r>
      <w:r>
        <w:t>65</w:t>
      </w:r>
      <w:r>
        <w:fldChar w:fldCharType="end"/>
      </w:r>
    </w:p>
    <w:p>
      <w:pPr>
        <w:pStyle w:val="TOC8"/>
        <w:rPr>
          <w:rFonts w:asciiTheme="minorHAnsi" w:eastAsiaTheme="minorEastAsia" w:hAnsiTheme="minorHAnsi" w:cstheme="minorBidi"/>
          <w:szCs w:val="22"/>
        </w:rPr>
      </w:pPr>
      <w:r>
        <w:t>53.</w:t>
      </w:r>
      <w:r>
        <w:tab/>
        <w:t>Transitional provisions (Statutes)</w:t>
      </w:r>
      <w:r>
        <w:tab/>
      </w:r>
      <w:r>
        <w:fldChar w:fldCharType="begin"/>
      </w:r>
      <w:r>
        <w:instrText xml:space="preserve"> PAGEREF _Toc514754126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University land</w:t>
      </w:r>
    </w:p>
    <w:p>
      <w:pPr>
        <w:pStyle w:val="TOC2"/>
        <w:tabs>
          <w:tab w:val="right" w:leader="dot" w:pos="7077"/>
        </w:tabs>
        <w:rPr>
          <w:rFonts w:asciiTheme="minorHAnsi" w:eastAsiaTheme="minorEastAsia" w:hAnsiTheme="minorHAnsi" w:cstheme="minorBidi"/>
          <w:b w:val="0"/>
          <w:sz w:val="22"/>
          <w:szCs w:val="22"/>
        </w:rPr>
      </w:pPr>
      <w:r>
        <w:t>Schedule 1A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_Toc514754130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_Toc514754132 \h </w:instrText>
      </w:r>
      <w:r>
        <w:fldChar w:fldCharType="separate"/>
      </w:r>
      <w:r>
        <w:t>68</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_Toc514754133 \h </w:instrText>
      </w:r>
      <w:r>
        <w:fldChar w:fldCharType="separate"/>
      </w:r>
      <w:r>
        <w:t>68</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_Toc514754134 \h </w:instrText>
      </w:r>
      <w:r>
        <w:fldChar w:fldCharType="separate"/>
      </w:r>
      <w:r>
        <w:t>68</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_Toc514754135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constitution and proceedings of the Kalgoorlie Campus Council</w:t>
      </w:r>
    </w:p>
    <w:p>
      <w:pPr>
        <w:pStyle w:val="TOC8"/>
        <w:rPr>
          <w:rFonts w:asciiTheme="minorHAnsi" w:eastAsiaTheme="minorEastAsia" w:hAnsiTheme="minorHAnsi" w:cstheme="minorBidi"/>
          <w:szCs w:val="22"/>
        </w:rPr>
      </w:pPr>
      <w:r>
        <w:t>1</w:t>
      </w:r>
      <w:r>
        <w:rPr>
          <w:snapToGrid w:val="0"/>
        </w:rPr>
        <w:t>.</w:t>
      </w:r>
      <w:r>
        <w:rPr>
          <w:snapToGrid w:val="0"/>
        </w:rPr>
        <w:tab/>
      </w:r>
      <w:r>
        <w:t>Terms</w:t>
      </w:r>
      <w:r>
        <w:rPr>
          <w:snapToGrid w:val="0"/>
        </w:rPr>
        <w:t xml:space="preserve"> used</w:t>
      </w:r>
      <w:r>
        <w:tab/>
      </w:r>
      <w:r>
        <w:fldChar w:fldCharType="begin"/>
      </w:r>
      <w:r>
        <w:instrText xml:space="preserve"> PAGEREF _Toc514754137 \h </w:instrText>
      </w:r>
      <w:r>
        <w:fldChar w:fldCharType="separate"/>
      </w:r>
      <w:r>
        <w:t>70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_Toc514754138 \h </w:instrText>
      </w:r>
      <w:r>
        <w:fldChar w:fldCharType="separate"/>
      </w:r>
      <w:r>
        <w:t>70</w:t>
      </w:r>
      <w:r>
        <w:fldChar w:fldCharType="end"/>
      </w:r>
    </w:p>
    <w:p>
      <w:pPr>
        <w:pStyle w:val="TOC8"/>
        <w:rPr>
          <w:rFonts w:asciiTheme="minorHAnsi" w:eastAsiaTheme="minorEastAsia" w:hAnsiTheme="minorHAnsi" w:cstheme="minorBidi"/>
          <w:szCs w:val="22"/>
        </w:rPr>
      </w:pPr>
      <w:r>
        <w:t>3.</w:t>
      </w:r>
      <w:r>
        <w:tab/>
        <w:t>Casual vacancies</w:t>
      </w:r>
      <w:r>
        <w:tab/>
      </w:r>
      <w:r>
        <w:fldChar w:fldCharType="begin"/>
      </w:r>
      <w:r>
        <w:instrText xml:space="preserve"> PAGEREF _Toc514754139 \h </w:instrText>
      </w:r>
      <w:r>
        <w:fldChar w:fldCharType="separate"/>
      </w:r>
      <w:r>
        <w:t>70</w:t>
      </w:r>
      <w:r>
        <w:fldChar w:fldCharType="end"/>
      </w:r>
    </w:p>
    <w:p>
      <w:pPr>
        <w:pStyle w:val="TOC8"/>
        <w:rPr>
          <w:rFonts w:asciiTheme="minorHAnsi" w:eastAsiaTheme="minorEastAsia" w:hAnsiTheme="minorHAnsi" w:cstheme="minorBidi"/>
          <w:szCs w:val="22"/>
        </w:rPr>
      </w:pPr>
      <w:r>
        <w:t>4.</w:t>
      </w:r>
      <w:r>
        <w:tab/>
        <w:t>Vacation of office</w:t>
      </w:r>
      <w:r>
        <w:tab/>
      </w:r>
      <w:r>
        <w:fldChar w:fldCharType="begin"/>
      </w:r>
      <w:r>
        <w:instrText xml:space="preserve"> PAGEREF _Toc514754140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Meetings</w:t>
      </w:r>
      <w:r>
        <w:tab/>
      </w:r>
      <w:r>
        <w:fldChar w:fldCharType="begin"/>
      </w:r>
      <w:r>
        <w:instrText xml:space="preserve"> PAGEREF _Toc514754141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_Toc514754143 \h </w:instrText>
      </w:r>
      <w:r>
        <w:fldChar w:fldCharType="separate"/>
      </w:r>
      <w:r>
        <w:t>73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_Toc514754144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June 2018</w:t>
            </w:r>
          </w:p>
        </w:tc>
      </w:tr>
    </w:tbl>
    <w:p>
      <w:pPr>
        <w:pStyle w:val="WA"/>
        <w:spacing w:before="12"/>
      </w:pPr>
      <w:r>
        <w:t>Western Australia</w:t>
      </w:r>
    </w:p>
    <w:p>
      <w:pPr>
        <w:pStyle w:val="NameofActReg"/>
        <w:spacing w:before="840" w:after="960"/>
      </w:pPr>
      <w:r>
        <w:t xml:space="preserve">Curtin University Act 1966 </w:t>
      </w:r>
    </w:p>
    <w:p>
      <w:pPr>
        <w:pStyle w:val="LongTitle"/>
        <w:spacing w:before="120"/>
        <w:rPr>
          <w:snapToGrid w:val="0"/>
        </w:rPr>
      </w:pPr>
      <w:r>
        <w:rPr>
          <w:snapToGrid w:val="0"/>
        </w:rPr>
        <w:t xml:space="preserve">An Act to establish and incorporate </w:t>
      </w:r>
      <w:r>
        <w:t>Curtin University</w:t>
      </w:r>
      <w:r>
        <w:rPr>
          <w:snapToGrid w:val="0"/>
        </w:rPr>
        <w:t xml:space="preserve"> and for incidental and other purposes.</w:t>
      </w:r>
    </w:p>
    <w:p>
      <w:pPr>
        <w:pStyle w:val="Footnotelongtitle"/>
        <w:ind w:left="890" w:hanging="890"/>
      </w:pPr>
      <w:r>
        <w:tab/>
        <w:t xml:space="preserve">[Long title amended by No. 37 of 1981 s. 3; No. 96 of 1986 s. 11; No. 32 of 2016 s. 4.] </w:t>
      </w:r>
    </w:p>
    <w:p>
      <w:pPr>
        <w:pStyle w:val="Heading2"/>
      </w:pPr>
      <w:bookmarkStart w:id="3" w:name="_Toc505768143"/>
      <w:bookmarkStart w:id="4" w:name="_Toc505771168"/>
      <w:bookmarkStart w:id="5" w:name="_Toc507659723"/>
      <w:bookmarkStart w:id="6" w:name="_Toc510087427"/>
      <w:bookmarkStart w:id="7" w:name="_Toc5147540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by No. 32 of 2016 s. 5.]</w:t>
      </w:r>
    </w:p>
    <w:p>
      <w:pPr>
        <w:pStyle w:val="Heading5"/>
        <w:rPr>
          <w:snapToGrid w:val="0"/>
        </w:rPr>
      </w:pPr>
      <w:bookmarkStart w:id="8" w:name="_Toc514754036"/>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No. 32 of 2016 s. 6.] </w:t>
      </w:r>
    </w:p>
    <w:p>
      <w:pPr>
        <w:pStyle w:val="Heading5"/>
        <w:rPr>
          <w:snapToGrid w:val="0"/>
        </w:rPr>
      </w:pPr>
      <w:bookmarkStart w:id="9" w:name="_Toc514754037"/>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rPr>
          <w:b/>
        </w:rPr>
        <w:tab/>
      </w:r>
      <w:r>
        <w:t xml:space="preserve">Deleted by No. 37 of 1981 s. 4.] </w:t>
      </w:r>
    </w:p>
    <w:p>
      <w:pPr>
        <w:pStyle w:val="Heading5"/>
        <w:rPr>
          <w:snapToGrid w:val="0"/>
        </w:rPr>
      </w:pPr>
      <w:bookmarkStart w:id="10" w:name="_Toc514754038"/>
      <w:r>
        <w:rPr>
          <w:rStyle w:val="CharSectno"/>
        </w:rPr>
        <w:t>4</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casual vacancy</w:t>
      </w:r>
      <w:r>
        <w:t xml:space="preserve"> means a vacancy arising in the office of a member of the Council otherwise than by reason of the effluxion of time;</w:t>
      </w:r>
    </w:p>
    <w:p>
      <w:pPr>
        <w:pStyle w:val="Defstart"/>
      </w:pPr>
      <w:r>
        <w:rPr>
          <w:b/>
        </w:rPr>
        <w:tab/>
      </w:r>
      <w:r>
        <w:rPr>
          <w:rStyle w:val="CharDefText"/>
        </w:rPr>
        <w:t>Chancellor</w:t>
      </w:r>
      <w:r>
        <w:t xml:space="preserve"> means the Chancellor of the University; </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member</w:t>
      </w:r>
      <w:r>
        <w:t xml:space="preserve"> means a member of the Council;</w:t>
      </w:r>
    </w:p>
    <w:p>
      <w:pPr>
        <w:pStyle w:val="Defstart"/>
      </w:pPr>
      <w:r>
        <w:rPr>
          <w:b/>
        </w:rPr>
        <w:tab/>
      </w:r>
      <w:r>
        <w:rPr>
          <w:rStyle w:val="CharDefText"/>
        </w:rPr>
        <w:t>prescribed</w:t>
      </w:r>
      <w:r>
        <w:t xml:space="preserve"> means prescribed by this Act, by a by</w:t>
      </w:r>
      <w:r>
        <w:noBreakHyphen/>
        <w:t>law made under this Act, by a Statute, or by a rule made under a Statute;</w:t>
      </w:r>
    </w:p>
    <w:p>
      <w:pPr>
        <w:pStyle w:val="Defstart"/>
        <w:keepNex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staff of the University, or enrolled students, or both;</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Student Guild incorporated under section 44;</w:t>
      </w:r>
    </w:p>
    <w:p>
      <w:pPr>
        <w:pStyle w:val="Defstart"/>
      </w:pPr>
      <w:r>
        <w:rPr>
          <w:b/>
        </w:rPr>
        <w:tab/>
      </w:r>
      <w:r>
        <w:rPr>
          <w:rStyle w:val="CharDefText"/>
        </w:rPr>
        <w:t>University</w:t>
      </w:r>
      <w:r>
        <w:t xml:space="preserve"> means Curtin University established under this Act;</w:t>
      </w:r>
    </w:p>
    <w:p>
      <w:pPr>
        <w:pStyle w:val="Defstart"/>
      </w:pPr>
      <w:r>
        <w:tab/>
      </w:r>
      <w:r>
        <w:rPr>
          <w:rStyle w:val="CharDefText"/>
        </w:rPr>
        <w:t>Vice</w:t>
      </w:r>
      <w:r>
        <w:rPr>
          <w:rStyle w:val="CharDefText"/>
        </w:rPr>
        <w:noBreakHyphen/>
        <w:t>Chancellor</w:t>
      </w:r>
      <w:r>
        <w:t xml:space="preserve"> means the Vice</w:t>
      </w:r>
      <w:r>
        <w:noBreakHyphen/>
        <w:t>Chancellor of the University.</w:t>
      </w:r>
    </w:p>
    <w:p>
      <w:pPr>
        <w:pStyle w:val="Subsection"/>
        <w:rPr>
          <w:snapToGrid w:val="0"/>
        </w:rPr>
      </w:pPr>
      <w:r>
        <w:rPr>
          <w:snapToGrid w:val="0"/>
        </w:rPr>
        <w:tab/>
        <w:t>(2)</w:t>
      </w:r>
      <w:r>
        <w:rPr>
          <w:snapToGrid w:val="0"/>
        </w:rPr>
        <w:tab/>
        <w:t xml:space="preserve">If a question arises as to whether a person is a member of the academic staff or of the salaried or general staff (other than academic staff) of the </w:t>
      </w:r>
      <w:r>
        <w:t xml:space="preserve">University, </w:t>
      </w:r>
      <w:r>
        <w:rPr>
          <w:snapToGrid w:val="0"/>
        </w:rPr>
        <w:t>or as to what persons or classes of persons constitute the academic staff or the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 xml:space="preserve">[Section 4 amended by No. 49 of 1971 s. 2; No. 31 of 1974 s. 2; No. 37 of 1981 s. 5; No. 59 of 1982 s. 3; No. 51 of 1983 s. 14 (as amended by No. 96 of 1986 s. 13); No. 77 of 1985 s. 4; No. 96 of 1986 s. 4 and 11; No. 7 of 1988 s. 15; No. 35 of 1996 s. 4; No. 32 of 2016 s. 7.] </w:t>
      </w:r>
    </w:p>
    <w:p>
      <w:pPr>
        <w:pStyle w:val="Heading2"/>
      </w:pPr>
      <w:bookmarkStart w:id="11" w:name="_Toc505768147"/>
      <w:bookmarkStart w:id="12" w:name="_Toc505771172"/>
      <w:bookmarkStart w:id="13" w:name="_Toc507659727"/>
      <w:bookmarkStart w:id="14" w:name="_Toc510087431"/>
      <w:bookmarkStart w:id="15" w:name="_Toc514754039"/>
      <w:r>
        <w:rPr>
          <w:rStyle w:val="CharPartNo"/>
        </w:rPr>
        <w:t>Part 2</w:t>
      </w:r>
      <w:r>
        <w:t> — </w:t>
      </w:r>
      <w:r>
        <w:rPr>
          <w:rStyle w:val="CharPartText"/>
        </w:rPr>
        <w:t>Curtin University</w:t>
      </w:r>
      <w:bookmarkEnd w:id="11"/>
      <w:bookmarkEnd w:id="12"/>
      <w:bookmarkEnd w:id="13"/>
      <w:bookmarkEnd w:id="14"/>
      <w:bookmarkEnd w:id="15"/>
    </w:p>
    <w:p>
      <w:pPr>
        <w:pStyle w:val="Footnoteheading"/>
      </w:pPr>
      <w:r>
        <w:tab/>
        <w:t>[Heading inserted by No. 32 of 2016 s. 8.]</w:t>
      </w:r>
    </w:p>
    <w:p>
      <w:pPr>
        <w:pStyle w:val="Heading3"/>
        <w:keepNext w:val="0"/>
        <w:rPr>
          <w:snapToGrid w:val="0"/>
        </w:rPr>
      </w:pPr>
      <w:bookmarkStart w:id="16" w:name="_Toc505768148"/>
      <w:bookmarkStart w:id="17" w:name="_Toc505771173"/>
      <w:bookmarkStart w:id="18" w:name="_Toc507659728"/>
      <w:bookmarkStart w:id="19" w:name="_Toc510087432"/>
      <w:bookmarkStart w:id="20" w:name="_Toc514754040"/>
      <w:r>
        <w:rPr>
          <w:rStyle w:val="CharDivNo"/>
        </w:rPr>
        <w:t>Division 1</w:t>
      </w:r>
      <w:r>
        <w:rPr>
          <w:snapToGrid w:val="0"/>
        </w:rPr>
        <w:t> — </w:t>
      </w:r>
      <w:r>
        <w:rPr>
          <w:rStyle w:val="CharDivText"/>
        </w:rPr>
        <w:t>The University</w:t>
      </w:r>
      <w:bookmarkEnd w:id="16"/>
      <w:bookmarkEnd w:id="17"/>
      <w:bookmarkEnd w:id="18"/>
      <w:bookmarkEnd w:id="19"/>
      <w:bookmarkEnd w:id="20"/>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21" w:name="_Toc514754041"/>
      <w:r>
        <w:rPr>
          <w:rStyle w:val="CharSectno"/>
        </w:rPr>
        <w:t>5</w:t>
      </w:r>
      <w:r>
        <w:rPr>
          <w:snapToGrid w:val="0"/>
        </w:rPr>
        <w:t>.</w:t>
      </w:r>
      <w:r>
        <w:rPr>
          <w:snapToGrid w:val="0"/>
        </w:rPr>
        <w:tab/>
        <w:t>Establishment of Curtin University</w:t>
      </w:r>
      <w:bookmarkEnd w:id="21"/>
    </w:p>
    <w:p>
      <w:pPr>
        <w:pStyle w:val="Subsection"/>
      </w:pPr>
      <w:r>
        <w:tab/>
        <w:t>(1)</w:t>
      </w:r>
      <w:r>
        <w:tab/>
        <w:t>There continues to be a body corporate, to be called “Curtin University”.</w:t>
      </w:r>
    </w:p>
    <w:p>
      <w:pPr>
        <w:pStyle w:val="Subsection"/>
      </w:pPr>
      <w:r>
        <w:tab/>
        <w:t>(2A)</w:t>
      </w:r>
      <w:r>
        <w:tab/>
        <w:t xml:space="preserve">Curtin University is the same body corporate — </w:t>
      </w:r>
    </w:p>
    <w:p>
      <w:pPr>
        <w:pStyle w:val="Indenta"/>
      </w:pPr>
      <w:r>
        <w:tab/>
        <w:t>(a)</w:t>
      </w:r>
      <w:r>
        <w:tab/>
        <w:t>that was established under this Act and originally called the “Western Australian Institute of Technology”; and</w:t>
      </w:r>
    </w:p>
    <w:p>
      <w:pPr>
        <w:pStyle w:val="Indenta"/>
      </w:pPr>
      <w:r>
        <w:tab/>
        <w:t>(b)</w:t>
      </w:r>
      <w:r>
        <w:tab/>
        <w:t xml:space="preserve">that was renamed the “Curtin University of Technology” by the amendments made to this Act by the </w:t>
      </w:r>
      <w:r>
        <w:rPr>
          <w:i/>
        </w:rPr>
        <w:t>Western Australian Institute of Technology Amendment Act 1986</w:t>
      </w:r>
      <w:r>
        <w:t xml:space="preserve"> section 5.</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take, purchase and hold real and personal property, including property devised, bequeathed or given to the University; and</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 and</w:t>
      </w:r>
    </w:p>
    <w:p>
      <w:pPr>
        <w:pStyle w:val="Indenta"/>
        <w:rPr>
          <w:snapToGrid w:val="0"/>
        </w:rPr>
      </w:pPr>
      <w:r>
        <w:rPr>
          <w:snapToGrid w:val="0"/>
        </w:rPr>
        <w:tab/>
        <w:t>(ea)</w:t>
      </w:r>
      <w:r>
        <w:rPr>
          <w:snapToGrid w:val="0"/>
        </w:rPr>
        <w:tab/>
        <w:t xml:space="preserve">may grant leases of land vested in the University under section 20 or 31 for a term not exceeding 99 years subject, where the term exceeds 21 years, to the approval of the </w:t>
      </w:r>
      <w:r>
        <w:t>Minister; and</w:t>
      </w:r>
    </w:p>
    <w:p>
      <w:pPr>
        <w:pStyle w:val="Indenta"/>
      </w:pPr>
      <w:r>
        <w:tab/>
        <w:t>(eb)</w:t>
      </w:r>
      <w:r>
        <w:tab/>
        <w:t>may enter into business arrangements;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No. 32 of 2016 s. 9.] </w:t>
      </w:r>
    </w:p>
    <w:p>
      <w:pPr>
        <w:pStyle w:val="Heading5"/>
        <w:spacing w:before="180"/>
        <w:rPr>
          <w:snapToGrid w:val="0"/>
        </w:rPr>
      </w:pPr>
      <w:bookmarkStart w:id="22" w:name="_Toc514754042"/>
      <w:r>
        <w:rPr>
          <w:rStyle w:val="CharSectno"/>
        </w:rPr>
        <w:t>6</w:t>
      </w:r>
      <w:r>
        <w:rPr>
          <w:snapToGrid w:val="0"/>
        </w:rPr>
        <w:t>.</w:t>
      </w:r>
      <w:r>
        <w:rPr>
          <w:snapToGrid w:val="0"/>
        </w:rPr>
        <w:tab/>
        <w:t>Common seal of University</w:t>
      </w:r>
      <w:bookmarkEnd w:id="22"/>
      <w:r>
        <w:rPr>
          <w:snapToGrid w:val="0"/>
        </w:rPr>
        <w:t xml:space="preserve"> </w:t>
      </w:r>
    </w:p>
    <w:p>
      <w:pPr>
        <w:pStyle w:val="Subsection"/>
        <w:spacing w:before="120"/>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spacing w:before="120"/>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spacing w:before="80"/>
        <w:ind w:left="890" w:hanging="890"/>
      </w:pPr>
      <w:r>
        <w:tab/>
        <w:t xml:space="preserve">[Section 6 amended by No. 96 of 1986 s. 11.] </w:t>
      </w:r>
    </w:p>
    <w:p>
      <w:pPr>
        <w:pStyle w:val="Heading5"/>
        <w:keepNext w:val="0"/>
        <w:keepLines w:val="0"/>
        <w:spacing w:before="180"/>
        <w:rPr>
          <w:snapToGrid w:val="0"/>
        </w:rPr>
      </w:pPr>
      <w:bookmarkStart w:id="23" w:name="_Toc514754043"/>
      <w:r>
        <w:rPr>
          <w:rStyle w:val="CharSectno"/>
        </w:rPr>
        <w:t>7</w:t>
      </w:r>
      <w:r>
        <w:rPr>
          <w:snapToGrid w:val="0"/>
        </w:rPr>
        <w:t>.</w:t>
      </w:r>
      <w:r>
        <w:rPr>
          <w:snapToGrid w:val="0"/>
        </w:rPr>
        <w:tab/>
        <w:t>Functions of University</w:t>
      </w:r>
      <w:bookmarkEnd w:id="23"/>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pPr>
      <w:r>
        <w:tab/>
        <w:t>(a)</w:t>
      </w:r>
      <w:r>
        <w:tab/>
        <w:t xml:space="preserve">to provide courses of study appropriate to a university, and other tertiary courses; </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pPr>
      <w:r>
        <w:tab/>
        <w:t>(d)</w:t>
      </w:r>
      <w:r>
        <w:tab/>
        <w:t xml:space="preserve">to undertake and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(ea)</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Indenta"/>
      </w:pPr>
      <w:r>
        <w:tab/>
        <w:t>(eb)</w:t>
      </w:r>
      <w:r>
        <w:tab/>
        <w:t xml:space="preserve">to generate revenue for the purpose of funding the carrying out of its functions; </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w:t>
      </w:r>
    </w:p>
    <w:p>
      <w:pPr>
        <w:pStyle w:val="Indenta"/>
      </w:pPr>
      <w:r>
        <w:tab/>
        <w:t>(ga)</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educational,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No. 32 of 2016 s. 10.] </w:t>
      </w:r>
    </w:p>
    <w:p>
      <w:pPr>
        <w:pStyle w:val="Heading3"/>
      </w:pPr>
      <w:bookmarkStart w:id="24" w:name="_Toc505768152"/>
      <w:bookmarkStart w:id="25" w:name="_Toc505771177"/>
      <w:bookmarkStart w:id="26" w:name="_Toc507659732"/>
      <w:bookmarkStart w:id="27" w:name="_Toc510087436"/>
      <w:bookmarkStart w:id="28" w:name="_Toc514754044"/>
      <w:r>
        <w:rPr>
          <w:rStyle w:val="CharDivNo"/>
        </w:rPr>
        <w:t>Division 2</w:t>
      </w:r>
      <w:r>
        <w:t> — </w:t>
      </w:r>
      <w:r>
        <w:rPr>
          <w:rStyle w:val="CharDivText"/>
        </w:rPr>
        <w:t>The Council</w:t>
      </w:r>
      <w:bookmarkEnd w:id="24"/>
      <w:bookmarkEnd w:id="25"/>
      <w:bookmarkEnd w:id="26"/>
      <w:bookmarkEnd w:id="27"/>
      <w:bookmarkEnd w:id="28"/>
      <w:r>
        <w:rPr>
          <w:rStyle w:val="CharDivText"/>
        </w:rPr>
        <w:t xml:space="preserve"> </w:t>
      </w:r>
    </w:p>
    <w:p>
      <w:pPr>
        <w:pStyle w:val="Heading5"/>
        <w:rPr>
          <w:snapToGrid w:val="0"/>
        </w:rPr>
      </w:pPr>
      <w:bookmarkStart w:id="29" w:name="_Toc514754045"/>
      <w:r>
        <w:rPr>
          <w:rStyle w:val="CharSectno"/>
        </w:rPr>
        <w:t>8</w:t>
      </w:r>
      <w:r>
        <w:rPr>
          <w:snapToGrid w:val="0"/>
        </w:rPr>
        <w:t>.</w:t>
      </w:r>
      <w:r>
        <w:rPr>
          <w:snapToGrid w:val="0"/>
        </w:rPr>
        <w:tab/>
        <w:t>Council</w:t>
      </w:r>
      <w:bookmarkEnd w:id="29"/>
      <w:r>
        <w:rPr>
          <w:snapToGrid w:val="0"/>
        </w:rPr>
        <w:t xml:space="preserve"> </w:t>
      </w:r>
    </w:p>
    <w:p>
      <w:pPr>
        <w:pStyle w:val="Subsection"/>
        <w:rPr>
          <w:snapToGrid w:val="0"/>
        </w:rPr>
      </w:pPr>
      <w:r>
        <w:rPr>
          <w:snapToGrid w:val="0"/>
        </w:rPr>
        <w:tab/>
      </w:r>
      <w:r>
        <w:rPr>
          <w:snapToGrid w:val="0"/>
        </w:rPr>
        <w:tab/>
        <w:t xml:space="preserve">The governing authority of the University </w:t>
      </w:r>
      <w:r>
        <w:t xml:space="preserve">(including the Kalgoorlie Campus) </w:t>
      </w:r>
      <w:r>
        <w:rPr>
          <w:snapToGrid w:val="0"/>
        </w:rPr>
        <w:t>is the Council.</w:t>
      </w:r>
    </w:p>
    <w:p>
      <w:pPr>
        <w:pStyle w:val="Footnotesection"/>
      </w:pPr>
      <w:r>
        <w:tab/>
        <w:t xml:space="preserve">[Section 8 amended by No. 96 of 1986 s. 11; No. 32 of 2016 s. 11.] </w:t>
      </w:r>
    </w:p>
    <w:p>
      <w:pPr>
        <w:pStyle w:val="Heading5"/>
        <w:rPr>
          <w:snapToGrid w:val="0"/>
        </w:rPr>
      </w:pPr>
      <w:bookmarkStart w:id="30" w:name="_Toc514754046"/>
      <w:r>
        <w:rPr>
          <w:rStyle w:val="CharSectno"/>
        </w:rPr>
        <w:t>9</w:t>
      </w:r>
      <w:r>
        <w:rPr>
          <w:snapToGrid w:val="0"/>
        </w:rPr>
        <w:t>.</w:t>
      </w:r>
      <w:r>
        <w:rPr>
          <w:snapToGrid w:val="0"/>
        </w:rPr>
        <w:tab/>
        <w:t>Constitution of Council</w:t>
      </w:r>
      <w:bookmarkEnd w:id="30"/>
      <w:r>
        <w:rPr>
          <w:snapToGrid w:val="0"/>
        </w:rPr>
        <w:t xml:space="preserve"> </w:t>
      </w:r>
    </w:p>
    <w:p>
      <w:pPr>
        <w:pStyle w:val="Subsection"/>
      </w:pPr>
      <w:r>
        <w:tab/>
        <w:t>(1)</w:t>
      </w:r>
      <w:r>
        <w:tab/>
        <w:t>The Council consists of the following members — </w:t>
      </w:r>
    </w:p>
    <w:p>
      <w:pPr>
        <w:pStyle w:val="Indenta"/>
      </w:pPr>
      <w:r>
        <w:tab/>
        <w:t>(a)</w:t>
      </w:r>
      <w:r>
        <w:tab/>
        <w:t>3 persons appointed by the Governor on the recommendation of the Minister;</w:t>
      </w:r>
    </w:p>
    <w:p>
      <w:pPr>
        <w:pStyle w:val="Indenta"/>
      </w:pPr>
      <w:r>
        <w:tab/>
        <w:t>(b)</w:t>
      </w:r>
      <w:r>
        <w:tab/>
        <w:t>the person for the time being holding the office of Vice</w:t>
      </w:r>
      <w:r>
        <w:noBreakHyphen/>
        <w:t>Chancellor;</w:t>
      </w:r>
    </w:p>
    <w:p>
      <w:pPr>
        <w:pStyle w:val="Indenta"/>
      </w:pPr>
      <w:r>
        <w:tab/>
        <w:t>(c)</w:t>
      </w:r>
      <w:r>
        <w:tab/>
        <w:t>one person who is a member of the academic staff of the University and who is elected by the academic staff of the University in the manner prescribed by Statute;</w:t>
      </w:r>
    </w:p>
    <w:p>
      <w:pPr>
        <w:pStyle w:val="Indenta"/>
      </w:pPr>
      <w:r>
        <w:tab/>
        <w:t>(d)</w:t>
      </w:r>
      <w:r>
        <w:tab/>
        <w:t xml:space="preserve">2 persons who are enrolled students — </w:t>
      </w:r>
    </w:p>
    <w:p>
      <w:pPr>
        <w:pStyle w:val="Indenti"/>
      </w:pPr>
      <w:r>
        <w:tab/>
        <w:t>(i)</w:t>
      </w:r>
      <w:r>
        <w:tab/>
        <w:t>one of whom is an undergraduate student and who is elected by the undergraduate students in the manner prescribed by Statute; and</w:t>
      </w:r>
    </w:p>
    <w:p>
      <w:pPr>
        <w:pStyle w:val="Indenti"/>
      </w:pPr>
      <w:r>
        <w:tab/>
        <w:t>(ii)</w:t>
      </w:r>
      <w:r>
        <w:tab/>
        <w:t>one of whom is a postgraduate student and who is elected by the postgraduate students in the manner prescribed by Statute;</w:t>
      </w:r>
    </w:p>
    <w:p>
      <w:pPr>
        <w:pStyle w:val="Indenta"/>
      </w:pPr>
      <w:r>
        <w:tab/>
        <w:t>(e)</w:t>
      </w:r>
      <w:r>
        <w:tab/>
        <w:t>one person who is a member of the non</w:t>
      </w:r>
      <w:r>
        <w:noBreakHyphen/>
        <w:t>academic salaried staff of the University, and who is elected by the non</w:t>
      </w:r>
      <w:r>
        <w:noBreakHyphen/>
        <w:t>academic salaried staff of the University in the manner prescribed by Statute;</w:t>
      </w:r>
    </w:p>
    <w:p>
      <w:pPr>
        <w:pStyle w:val="Indenta"/>
      </w:pPr>
      <w:r>
        <w:tab/>
        <w:t>(f)</w:t>
      </w:r>
      <w:r>
        <w:tab/>
        <w:t>2 persons who are graduates of the University and who are elected by the graduates of the University in the manner prescribed by Statute;</w:t>
      </w:r>
    </w:p>
    <w:p>
      <w:pPr>
        <w:pStyle w:val="Indenta"/>
        <w:rPr>
          <w:sz w:val="20"/>
        </w:rPr>
      </w:pPr>
      <w:r>
        <w:tab/>
        <w:t>(g)</w:t>
      </w:r>
      <w:r>
        <w:tab/>
        <w:t>the person who, not being a member of the Council at the time of their appointment as Chancellor, is appointed Chancellor under section 11;</w:t>
      </w:r>
    </w:p>
    <w:p>
      <w:pPr>
        <w:pStyle w:val="Indenta"/>
        <w:rPr>
          <w:sz w:val="20"/>
        </w:rPr>
      </w:pPr>
      <w:r>
        <w:tab/>
        <w:t>(h)</w:t>
      </w:r>
      <w:r>
        <w:tab/>
        <w:t>not more than 5 persons appointed from time to time by co</w:t>
      </w:r>
      <w:r>
        <w:noBreakHyphen/>
        <w:t>option by the Council, but a person whose sole or principal employment is that of a member of the staff of the University may not be so appointed;</w:t>
      </w:r>
    </w:p>
    <w:p>
      <w:pPr>
        <w:pStyle w:val="Indenta"/>
      </w:pPr>
      <w:r>
        <w:tab/>
        <w:t>(i)</w:t>
      </w:r>
      <w:r>
        <w:tab/>
        <w:t>the person for the time being the chairperson of the Academic Board of the University established by Statute.</w:t>
      </w:r>
    </w:p>
    <w:p>
      <w:pPr>
        <w:pStyle w:val="Subsection"/>
      </w:pPr>
      <w:r>
        <w:tab/>
        <w:t>(2A)</w:t>
      </w:r>
      <w:r>
        <w:tab/>
        <w:t>The fact that a person holds an elective office (for example, an elective office of the Student Guild) does not disqualify that person from being appointed or holding office under subsection (1).</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No. 32 of 2016 s. 12.] </w:t>
      </w:r>
    </w:p>
    <w:p>
      <w:pPr>
        <w:pStyle w:val="Heading5"/>
      </w:pPr>
      <w:bookmarkStart w:id="31" w:name="_Toc514754047"/>
      <w:r>
        <w:rPr>
          <w:rStyle w:val="CharSectno"/>
        </w:rPr>
        <w:t>9AA</w:t>
      </w:r>
      <w:r>
        <w:t>.</w:t>
      </w:r>
      <w:r>
        <w:tab/>
        <w:t>Nominations Committee</w:t>
      </w:r>
      <w:bookmarkEnd w:id="31"/>
    </w:p>
    <w:p>
      <w:pPr>
        <w:pStyle w:val="Subsection"/>
      </w:pPr>
      <w:r>
        <w:tab/>
        <w:t>(1)</w:t>
      </w:r>
      <w:r>
        <w:tab/>
        <w:t>The Council must establish and maintain a committee of the Council called the Nominations Committee.</w:t>
      </w:r>
    </w:p>
    <w:p>
      <w:pPr>
        <w:pStyle w:val="Subsection"/>
      </w:pPr>
      <w:r>
        <w:tab/>
        <w:t>(2)</w:t>
      </w:r>
      <w:r>
        <w:tab/>
        <w:t>The Nominations Committee is to consist of not more than 6 members appointed by the Council.</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member referred to in section 9(1)(c);</w:t>
      </w:r>
    </w:p>
    <w:p>
      <w:pPr>
        <w:pStyle w:val="Indenta"/>
      </w:pPr>
      <w:r>
        <w:tab/>
        <w:t>(c)</w:t>
      </w:r>
      <w:r>
        <w:tab/>
        <w:t>the members referred to in section 9(1)(d);</w:t>
      </w:r>
    </w:p>
    <w:p>
      <w:pPr>
        <w:pStyle w:val="Indenta"/>
      </w:pPr>
      <w:r>
        <w:tab/>
        <w:t>(d)</w:t>
      </w:r>
      <w:r>
        <w:tab/>
        <w:t>the member referred to in section 9(1)(e);</w:t>
      </w:r>
    </w:p>
    <w:p>
      <w:pPr>
        <w:pStyle w:val="Indenta"/>
      </w:pPr>
      <w:r>
        <w:tab/>
        <w:t>(e)</w:t>
      </w:r>
      <w:r>
        <w:tab/>
        <w:t>the members referred to in section 9(1)(f);</w:t>
      </w:r>
    </w:p>
    <w:p>
      <w:pPr>
        <w:pStyle w:val="Indenta"/>
      </w:pPr>
      <w:r>
        <w:tab/>
        <w:t>(f)</w:t>
      </w:r>
      <w:r>
        <w:tab/>
        <w:t>the chairperson of the Academic Board of the University.</w:t>
      </w:r>
    </w:p>
    <w:p>
      <w:pPr>
        <w:pStyle w:val="Subsection"/>
      </w:pPr>
      <w:r>
        <w:tab/>
        <w:t>(4)</w:t>
      </w:r>
      <w:r>
        <w:tab/>
        <w:t xml:space="preserve">The functions of the Nominations Committee are — </w:t>
      </w:r>
    </w:p>
    <w:p>
      <w:pPr>
        <w:pStyle w:val="Indenta"/>
      </w:pPr>
      <w:r>
        <w:tab/>
        <w:t>(a)</w:t>
      </w:r>
      <w:r>
        <w:tab/>
        <w:t xml:space="preserve">to maintain lists of persons who are eligible and willing to be appointed to any vacancy or casual vacancy in the office of — </w:t>
      </w:r>
    </w:p>
    <w:p>
      <w:pPr>
        <w:pStyle w:val="Indenti"/>
      </w:pPr>
      <w:r>
        <w:tab/>
        <w:t>(i)</w:t>
      </w:r>
      <w:r>
        <w:tab/>
        <w:t>any member of the Council who is appointed by the Governor or the Council; or</w:t>
      </w:r>
    </w:p>
    <w:p>
      <w:pPr>
        <w:pStyle w:val="Indenti"/>
      </w:pPr>
      <w:r>
        <w:tab/>
        <w:t>(ii)</w:t>
      </w:r>
      <w:r>
        <w:tab/>
        <w:t>any member of the Kalgoorlie Campus Council who is appointed by the Minister or the Council;</w:t>
      </w:r>
    </w:p>
    <w:p>
      <w:pPr>
        <w:pStyle w:val="Indenta"/>
      </w:pPr>
      <w:r>
        <w:tab/>
        <w:t>(b)</w:t>
      </w:r>
      <w:r>
        <w:tab/>
        <w:t xml:space="preserve">to recommend to the Minister suitable candidates for appointment to a vacancy or casual vacancy in the office of — </w:t>
      </w:r>
    </w:p>
    <w:p>
      <w:pPr>
        <w:pStyle w:val="Indenti"/>
      </w:pPr>
      <w:r>
        <w:tab/>
        <w:t>(i)</w:t>
      </w:r>
      <w:r>
        <w:tab/>
        <w:t>any member of the Council who is appointed under section 9(1)(a); or</w:t>
      </w:r>
    </w:p>
    <w:p>
      <w:pPr>
        <w:pStyle w:val="Indenti"/>
      </w:pPr>
      <w:r>
        <w:tab/>
        <w:t>(ii)</w:t>
      </w:r>
      <w:r>
        <w:tab/>
        <w:t>any member of the Kalgoorlie Campus Council who is appointed under section 21M(1)(a), (b) or (c);</w:t>
      </w:r>
    </w:p>
    <w:p>
      <w:pPr>
        <w:pStyle w:val="Indenta"/>
      </w:pPr>
      <w:r>
        <w:tab/>
        <w:t>(c)</w:t>
      </w:r>
      <w:r>
        <w:tab/>
        <w:t>to recommend to the Council suitable candidates for appointment by co</w:t>
      </w:r>
      <w:r>
        <w:noBreakHyphen/>
        <w:t>option under section 9(1)(h).</w:t>
      </w:r>
    </w:p>
    <w:p>
      <w:pPr>
        <w:pStyle w:val="Subsection"/>
      </w:pPr>
      <w:r>
        <w:tab/>
        <w:t>(5)</w:t>
      </w:r>
      <w:r>
        <w:tab/>
        <w:t>The fact that the Nominations Committee or the Council has not recommended a person for appointment under section 9(1) or 21M(1) does not prevent the person from being appointed or holding office under section 9(1) or, as the case requires, section 21M(1).</w:t>
      </w:r>
    </w:p>
    <w:p>
      <w:pPr>
        <w:pStyle w:val="Subsection"/>
      </w:pPr>
      <w:r>
        <w:tab/>
        <w:t>(6)</w:t>
      </w:r>
      <w:r>
        <w:tab/>
        <w:t>The Nominations Committee may regulate its own procedure, but it must comply with any direction given by the Council.</w:t>
      </w:r>
    </w:p>
    <w:p>
      <w:pPr>
        <w:pStyle w:val="Footnotesection"/>
      </w:pPr>
      <w:r>
        <w:tab/>
        <w:t xml:space="preserve">[Section 9AA inserted by No. 32 of 2016 s. 13.] </w:t>
      </w:r>
    </w:p>
    <w:p>
      <w:pPr>
        <w:pStyle w:val="Heading5"/>
      </w:pPr>
      <w:bookmarkStart w:id="32" w:name="_Toc514754048"/>
      <w:r>
        <w:rPr>
          <w:rStyle w:val="CharSectno"/>
        </w:rPr>
        <w:t>9A</w:t>
      </w:r>
      <w:r>
        <w:t>.</w:t>
      </w:r>
      <w:r>
        <w:tab/>
        <w:t>Term of office of members</w:t>
      </w:r>
      <w:bookmarkEnd w:id="32"/>
      <w:r>
        <w:t xml:space="preserve"> </w:t>
      </w:r>
    </w:p>
    <w:p>
      <w:pPr>
        <w:pStyle w:val="Subsection"/>
      </w:pPr>
      <w:r>
        <w:tab/>
        <w:t>(1)</w:t>
      </w:r>
      <w:r>
        <w:tab/>
        <w:t>Subject to section 10 — </w:t>
      </w:r>
    </w:p>
    <w:p>
      <w:pPr>
        <w:pStyle w:val="Indenta"/>
      </w:pPr>
      <w:r>
        <w:tab/>
        <w:t>(a)</w:t>
      </w:r>
      <w:r>
        <w:tab/>
        <w:t>a member appointed under section 9(1)(a) or (h) holds office for a period of 3 years, commencing on the day of their appointment, unless a shorter term of office is specified under subsection (4);</w:t>
      </w:r>
    </w:p>
    <w:p>
      <w:pPr>
        <w:pStyle w:val="Indenta"/>
      </w:pPr>
      <w:r>
        <w:tab/>
        <w:t>(b)</w:t>
      </w:r>
      <w:r>
        <w:tab/>
        <w:t>a member elected under section 9(1)(c), (e) or (f) holds office for a period of 3 years, commencing on the day their election takes effect, unless a shorter term of office is specified under subsection (5);</w:t>
      </w:r>
    </w:p>
    <w:p>
      <w:pPr>
        <w:pStyle w:val="Indenta"/>
      </w:pPr>
      <w:r>
        <w:tab/>
        <w:t>(c)</w:t>
      </w:r>
      <w:r>
        <w:tab/>
        <w:t>a member elected under section 9(1)(d) holds office for a period of one year commencing on the day their election takes effect, unless a shorter term of office is specified under subsection (5).</w:t>
      </w:r>
    </w:p>
    <w:p>
      <w:pPr>
        <w:pStyle w:val="Subsection"/>
      </w:pPr>
      <w:r>
        <w:tab/>
        <w:t>(2)</w:t>
      </w:r>
      <w:r>
        <w:tab/>
        <w:t>An appointed (which includes co</w:t>
      </w:r>
      <w:r>
        <w:noBreakHyphen/>
        <w:t xml:space="preserve">opted) or elected member, on the expiry of their term of office — </w:t>
      </w:r>
    </w:p>
    <w:p>
      <w:pPr>
        <w:pStyle w:val="Indenta"/>
      </w:pPr>
      <w:r>
        <w:tab/>
        <w:t>(a)</w:t>
      </w:r>
      <w:r>
        <w:tab/>
        <w:t xml:space="preserve">may be again appointed or elected, if they continue to be qualified under section 9; but </w:t>
      </w:r>
    </w:p>
    <w:p>
      <w:pPr>
        <w:pStyle w:val="Indenta"/>
      </w:pPr>
      <w:r>
        <w:tab/>
        <w:t>(b)</w:t>
      </w:r>
      <w:r>
        <w:tab/>
        <w:t>on the expiry of a third successive term of office (of whatever duration), they are not eligible to hold office as a member until 12 months have elapsed after that expiry.</w:t>
      </w:r>
    </w:p>
    <w:p>
      <w:pPr>
        <w:pStyle w:val="Subsection"/>
      </w:pPr>
      <w:r>
        <w:tab/>
        <w:t>(3)</w:t>
      </w:r>
      <w:r>
        <w:tab/>
        <w:t>However, a member elected under section 9(1)(d) may be re</w:t>
      </w:r>
      <w:r>
        <w:noBreakHyphen/>
        <w:t>elected once, but only once, on the expiry of their term of office, if they continue to be qualified under section 9.</w:t>
      </w:r>
    </w:p>
    <w:p>
      <w:pPr>
        <w:pStyle w:val="Subsection"/>
      </w:pPr>
      <w:r>
        <w:tab/>
        <w:t>(4)</w:t>
      </w:r>
      <w:r>
        <w:tab/>
        <w:t>The Governor or the Council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Footnotesection"/>
      </w:pPr>
      <w:r>
        <w:tab/>
        <w:t xml:space="preserve">[Section 9A inserted by No. 32 of 2016 s. 14.] </w:t>
      </w:r>
    </w:p>
    <w:p>
      <w:pPr>
        <w:pStyle w:val="Heading5"/>
      </w:pPr>
      <w:bookmarkStart w:id="33" w:name="_Toc514754049"/>
      <w:r>
        <w:rPr>
          <w:rStyle w:val="CharSectno"/>
        </w:rPr>
        <w:t>9B</w:t>
      </w:r>
      <w:r>
        <w:t>.</w:t>
      </w:r>
      <w:r>
        <w:tab/>
        <w:t>Members’ duties</w:t>
      </w:r>
      <w:bookmarkEnd w:id="33"/>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34" w:name="_Toc514754050"/>
      <w:r>
        <w:rPr>
          <w:rStyle w:val="CharSectno"/>
        </w:rPr>
        <w:t>10</w:t>
      </w:r>
      <w:r>
        <w:rPr>
          <w:snapToGrid w:val="0"/>
        </w:rPr>
        <w:t>.</w:t>
      </w:r>
      <w:r>
        <w:rPr>
          <w:snapToGrid w:val="0"/>
        </w:rPr>
        <w:tab/>
        <w:t>Vacation of office</w:t>
      </w:r>
      <w:bookmarkEnd w:id="34"/>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pPr>
      <w:r>
        <w:tab/>
        <w:t>(b)</w:t>
      </w:r>
      <w:r>
        <w:tab/>
        <w:t>resigns their office by written notice given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pPr>
      <w:r>
        <w:tab/>
        <w:t>(g)</w:t>
      </w:r>
      <w:r>
        <w:tab/>
        <w:t>ceases to hold the qualification required under section 9 for being a member, and in particular — </w:t>
      </w:r>
    </w:p>
    <w:p>
      <w:pPr>
        <w:pStyle w:val="Indenti"/>
      </w:pPr>
      <w:r>
        <w:tab/>
        <w:t>(i)</w:t>
      </w:r>
      <w:r>
        <w:tab/>
        <w:t>in the case of a person elected under section 9(1)(c), they cease to be a member of the academic staff; or</w:t>
      </w:r>
    </w:p>
    <w:p>
      <w:pPr>
        <w:pStyle w:val="Indenti"/>
      </w:pPr>
      <w:r>
        <w:tab/>
        <w:t>(ii)</w:t>
      </w:r>
      <w:r>
        <w:tab/>
        <w:t>in the case of a person elected under section 9(1)(d), they cease to be an enrolled student; or</w:t>
      </w:r>
    </w:p>
    <w:p>
      <w:pPr>
        <w:pStyle w:val="Indenti"/>
      </w:pPr>
      <w:r>
        <w:tab/>
        <w:t>(iii)</w:t>
      </w:r>
      <w:r>
        <w:tab/>
        <w:t>in the case of a person elected under section 9(1)(e), they cease to be a member of the non-academic salaried staff,</w:t>
      </w:r>
    </w:p>
    <w:p>
      <w:pPr>
        <w:pStyle w:val="Subsection"/>
        <w:rPr>
          <w:snapToGrid w:val="0"/>
        </w:rPr>
      </w:pPr>
      <w:r>
        <w:rPr>
          <w:snapToGrid w:val="0"/>
        </w:rPr>
        <w:tab/>
      </w:r>
      <w:r>
        <w:rPr>
          <w:snapToGrid w:val="0"/>
        </w:rPr>
        <w:tab/>
      </w:r>
      <w:r>
        <w:t>their office becomes vacant and must</w:t>
      </w:r>
      <w:r>
        <w:rPr>
          <w:snapToGrid w:val="0"/>
        </w:rPr>
        <w:t xml:space="preserve"> be filled as a casual vacancy in accordance with section 10A.</w:t>
      </w:r>
    </w:p>
    <w:p>
      <w:pPr>
        <w:pStyle w:val="Footnotesection"/>
      </w:pPr>
      <w:r>
        <w:tab/>
        <w:t xml:space="preserve">[Section 10 amended by No. 49 of 1971 s. 4; No. 37 of 1981 s. 9; No. 96 of 1986 s. 11; No. 24 of 1990 s. 123; No. 8 of 2005 s. 8; No. 18 of 2009 s. 28(2); No. 32 of 2016 s. 15.] </w:t>
      </w:r>
    </w:p>
    <w:p>
      <w:pPr>
        <w:pStyle w:val="Heading5"/>
      </w:pPr>
      <w:bookmarkStart w:id="35" w:name="_Toc514754051"/>
      <w:r>
        <w:rPr>
          <w:rStyle w:val="CharSectno"/>
        </w:rPr>
        <w:t>10AA</w:t>
      </w:r>
      <w:r>
        <w:t>.</w:t>
      </w:r>
      <w:r>
        <w:tab/>
        <w:t>Removal of members for breach of certain duties and suspension pending removal</w:t>
      </w:r>
      <w:bookmarkEnd w:id="35"/>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two</w:t>
      </w:r>
      <w:r>
        <w:noBreakHyphen/>
        <w:t>thirds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w:t>
      </w:r>
      <w:r>
        <w:rPr>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spacing w:before="120"/>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spacing w:before="120"/>
      </w:pPr>
      <w:r>
        <w:tab/>
        <w:t>(11)</w:t>
      </w:r>
      <w:r>
        <w:tab/>
        <w:t>The suspension from office of a member does not create a vacancy in that office.</w:t>
      </w:r>
    </w:p>
    <w:p>
      <w:pPr>
        <w:pStyle w:val="Footnotesection"/>
      </w:pPr>
      <w:r>
        <w:tab/>
        <w:t>[Section 10AA inserted by No.</w:t>
      </w:r>
      <w:r>
        <w:rPr>
          <w:sz w:val="28"/>
        </w:rPr>
        <w:t> </w:t>
      </w:r>
      <w:r>
        <w:t>8 of 2005 s. 9; amended by No. 32 of 2016 s. 16.]</w:t>
      </w:r>
    </w:p>
    <w:p>
      <w:pPr>
        <w:pStyle w:val="Heading5"/>
      </w:pPr>
      <w:bookmarkStart w:id="36" w:name="_Toc514754052"/>
      <w:r>
        <w:rPr>
          <w:rStyle w:val="CharSectno"/>
        </w:rPr>
        <w:t>10A</w:t>
      </w:r>
      <w:r>
        <w:t>.</w:t>
      </w:r>
      <w:r>
        <w:tab/>
        <w:t>Casual vacancies</w:t>
      </w:r>
      <w:bookmarkEnd w:id="36"/>
    </w:p>
    <w:p>
      <w:pPr>
        <w:pStyle w:val="Subsection"/>
      </w:pPr>
      <w:r>
        <w:tab/>
      </w:r>
      <w:r>
        <w:tab/>
        <w:t>If a casual vacancy occurs in the office of a member, the vacancy is to be filled in the same manner as if that member’s term of office had expired.</w:t>
      </w:r>
    </w:p>
    <w:p>
      <w:pPr>
        <w:pStyle w:val="Footnotesection"/>
      </w:pPr>
      <w:r>
        <w:tab/>
        <w:t>[Section 10A inserted by No. 32 of 2016 s. 17.]</w:t>
      </w:r>
    </w:p>
    <w:p>
      <w:pPr>
        <w:pStyle w:val="Heading5"/>
        <w:spacing w:before="180"/>
        <w:rPr>
          <w:snapToGrid w:val="0"/>
        </w:rPr>
      </w:pPr>
      <w:bookmarkStart w:id="37" w:name="_Toc514754053"/>
      <w:r>
        <w:rPr>
          <w:rStyle w:val="CharSectno"/>
        </w:rPr>
        <w:t>11</w:t>
      </w:r>
      <w:r>
        <w:rPr>
          <w:snapToGrid w:val="0"/>
        </w:rPr>
        <w:t>.</w:t>
      </w:r>
      <w:r>
        <w:rPr>
          <w:snapToGrid w:val="0"/>
        </w:rPr>
        <w:tab/>
        <w:t>Meetings of Council</w:t>
      </w:r>
      <w:bookmarkEnd w:id="37"/>
      <w:r>
        <w:rPr>
          <w:snapToGrid w:val="0"/>
        </w:rPr>
        <w:t xml:space="preserve"> </w:t>
      </w:r>
    </w:p>
    <w:p>
      <w:pPr>
        <w:pStyle w:val="Subsection"/>
        <w:spacing w:before="120"/>
        <w:rPr>
          <w:snapToGrid w:val="0"/>
        </w:rPr>
      </w:pPr>
      <w:r>
        <w:rPr>
          <w:snapToGrid w:val="0"/>
        </w:rPr>
        <w:tab/>
        <w:t>(1)</w:t>
      </w:r>
      <w:r>
        <w:rPr>
          <w:snapToGrid w:val="0"/>
        </w:rPr>
        <w:tab/>
        <w:t>The Chancellor shall preside at all meetings of the Council at which he is present.</w:t>
      </w:r>
    </w:p>
    <w:p>
      <w:pPr>
        <w:pStyle w:val="Subsection"/>
        <w:spacing w:before="120"/>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 xml:space="preserve">Subject to the Statutes, the Chancellor may at any time convene a meeting of the Council and shall convene a meeting when requested in writing by the Minister to do so or when so requested by any </w:t>
      </w:r>
      <w:r>
        <w:t>3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No. 32 of 2016 s. 18.] </w:t>
      </w:r>
    </w:p>
    <w:p>
      <w:pPr>
        <w:pStyle w:val="Heading5"/>
      </w:pPr>
      <w:bookmarkStart w:id="38" w:name="_Toc514754054"/>
      <w:r>
        <w:rPr>
          <w:rStyle w:val="CharSectno"/>
        </w:rPr>
        <w:t>12</w:t>
      </w:r>
      <w:r>
        <w:t>.</w:t>
      </w:r>
      <w:r>
        <w:tab/>
        <w:t>Disclosure of interests</w:t>
      </w:r>
      <w:bookmarkEnd w:id="38"/>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39" w:name="_Toc514754055"/>
      <w:r>
        <w:rPr>
          <w:rStyle w:val="CharSectno"/>
        </w:rPr>
        <w:t>13</w:t>
      </w:r>
      <w:r>
        <w:rPr>
          <w:snapToGrid w:val="0"/>
        </w:rPr>
        <w:t>.</w:t>
      </w:r>
      <w:r>
        <w:rPr>
          <w:snapToGrid w:val="0"/>
        </w:rPr>
        <w:tab/>
        <w:t>Quorum</w:t>
      </w:r>
      <w:bookmarkEnd w:id="39"/>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pPr>
      <w:bookmarkStart w:id="40" w:name="_Toc514754056"/>
      <w:r>
        <w:rPr>
          <w:rStyle w:val="CharSectno"/>
        </w:rPr>
        <w:t>14A</w:t>
      </w:r>
      <w:r>
        <w:t>.</w:t>
      </w:r>
      <w:r>
        <w:tab/>
        <w:t>Remuneration and allowances for Council members</w:t>
      </w:r>
      <w:bookmarkEnd w:id="40"/>
    </w:p>
    <w:p>
      <w:pPr>
        <w:pStyle w:val="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Subsection"/>
      </w:pPr>
      <w:r>
        <w:tab/>
        <w:t>(2)</w:t>
      </w:r>
      <w:r>
        <w:tab/>
        <w:t xml:space="preserve">Any remuneration and allowances payable — </w:t>
      </w:r>
    </w:p>
    <w:p>
      <w:pPr>
        <w:pStyle w:val="Indenta"/>
      </w:pPr>
      <w:r>
        <w:tab/>
        <w:t>(a)</w:t>
      </w:r>
      <w:r>
        <w:tab/>
        <w:t>are, for the purposes of section 23(3), expenditure incurred by the Council for the purposes of giving effect to this Act; and</w:t>
      </w:r>
    </w:p>
    <w:p>
      <w:pPr>
        <w:pStyle w:val="Indenta"/>
        <w:rPr>
          <w:sz w:val="20"/>
        </w:rPr>
      </w:pPr>
      <w:r>
        <w:tab/>
        <w:t>(b)</w:t>
      </w:r>
      <w:r>
        <w:tab/>
        <w:t>are to be paid out of the funds of the University.</w:t>
      </w:r>
    </w:p>
    <w:p>
      <w:pPr>
        <w:pStyle w:val="Footnotesection"/>
      </w:pPr>
      <w:r>
        <w:tab/>
        <w:t>[Section 14A inserted by No. 32 of 2016 s. 19.]</w:t>
      </w:r>
    </w:p>
    <w:p>
      <w:pPr>
        <w:pStyle w:val="Heading5"/>
      </w:pPr>
      <w:bookmarkStart w:id="41" w:name="_Toc514754057"/>
      <w:r>
        <w:rPr>
          <w:rStyle w:val="CharSectno"/>
        </w:rPr>
        <w:t>14</w:t>
      </w:r>
      <w:r>
        <w:t>.</w:t>
      </w:r>
      <w:r>
        <w:tab/>
        <w:t>Vice</w:t>
      </w:r>
      <w:r>
        <w:noBreakHyphen/>
        <w:t>Chancellor</w:t>
      </w:r>
      <w:bookmarkEnd w:id="41"/>
    </w:p>
    <w:p>
      <w:pPr>
        <w:pStyle w:val="Subsection"/>
      </w:pPr>
      <w:r>
        <w:tab/>
        <w:t>(1)</w:t>
      </w:r>
      <w:r>
        <w:tab/>
        <w:t>The Council must appoint a Vice</w:t>
      </w:r>
      <w:r>
        <w:noBreakHyphen/>
        <w:t>Chancellor.</w:t>
      </w:r>
    </w:p>
    <w:p>
      <w:pPr>
        <w:pStyle w:val="Subsection"/>
      </w:pPr>
      <w:r>
        <w:tab/>
        <w:t>(2)</w:t>
      </w:r>
      <w:r>
        <w:tab/>
        <w:t>The Vice</w:t>
      </w:r>
      <w:r>
        <w:noBreakHyphen/>
        <w:t>Chancellor is the chief executive officer of the University.</w:t>
      </w:r>
    </w:p>
    <w:p>
      <w:pPr>
        <w:pStyle w:val="Subsection"/>
      </w:pPr>
      <w:r>
        <w:tab/>
        <w:t>(3)</w:t>
      </w:r>
      <w:r>
        <w:tab/>
        <w:t>The Vice</w:t>
      </w:r>
      <w:r>
        <w:noBreakHyphen/>
        <w:t>Chancellor holds office for the period and on the conditions the Council determines.</w:t>
      </w:r>
    </w:p>
    <w:p>
      <w:pPr>
        <w:pStyle w:val="Subsection"/>
      </w:pPr>
      <w:r>
        <w:tab/>
        <w:t>(4)</w:t>
      </w:r>
      <w:r>
        <w:tab/>
        <w:t>The Vice</w:t>
      </w:r>
      <w:r>
        <w:noBreakHyphen/>
        <w:t>Chancellor has the powers and duties prescribed by Statute and, unless otherwise expressly provided by Statute, the Vice</w:t>
      </w:r>
      <w:r>
        <w:noBreakHyphen/>
        <w:t>Chancellor may delegate any of those powers and duties to any person or committee of persons.</w:t>
      </w:r>
    </w:p>
    <w:p>
      <w:pPr>
        <w:pStyle w:val="Subsection"/>
      </w:pPr>
      <w:r>
        <w:tab/>
        <w:t>(5)</w:t>
      </w:r>
      <w:r>
        <w:tab/>
        <w:t>In addition to or instead of the title of Vice</w:t>
      </w:r>
      <w:r>
        <w:noBreakHyphen/>
        <w:t>Chancellor, the Vice</w:t>
      </w:r>
      <w:r>
        <w:noBreakHyphen/>
        <w:t xml:space="preserve">Chancellor may use any other title that is — </w:t>
      </w:r>
    </w:p>
    <w:p>
      <w:pPr>
        <w:pStyle w:val="Indenta"/>
      </w:pPr>
      <w:r>
        <w:tab/>
        <w:t>(a)</w:t>
      </w:r>
      <w:r>
        <w:tab/>
        <w:t>approved by the Council; or</w:t>
      </w:r>
    </w:p>
    <w:p>
      <w:pPr>
        <w:pStyle w:val="Indenta"/>
      </w:pPr>
      <w:r>
        <w:tab/>
        <w:t>(b)</w:t>
      </w:r>
      <w:r>
        <w:tab/>
        <w:t>prescribed by Statute.</w:t>
      </w:r>
    </w:p>
    <w:p>
      <w:pPr>
        <w:pStyle w:val="Subsection"/>
        <w:keepNext/>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14 inserted by No. 32 of 2016 s. 20.]</w:t>
      </w:r>
    </w:p>
    <w:p>
      <w:pPr>
        <w:pStyle w:val="Heading5"/>
      </w:pPr>
      <w:bookmarkStart w:id="42" w:name="_Toc514754058"/>
      <w:r>
        <w:rPr>
          <w:rStyle w:val="CharSectno"/>
        </w:rPr>
        <w:t>15</w:t>
      </w:r>
      <w:r>
        <w:t>.</w:t>
      </w:r>
      <w:r>
        <w:tab/>
        <w:t>Delegation by Council</w:t>
      </w:r>
      <w:bookmarkEnd w:id="42"/>
      <w:r>
        <w:t xml:space="preserve"> </w:t>
      </w:r>
    </w:p>
    <w:p>
      <w:pPr>
        <w:pStyle w:val="Subsection"/>
        <w:keepNext/>
      </w:pPr>
      <w:r>
        <w:tab/>
        <w:t>(1)</w:t>
      </w:r>
      <w:r>
        <w:tab/>
        <w:t>The Council may — </w:t>
      </w:r>
    </w:p>
    <w:p>
      <w:pPr>
        <w:pStyle w:val="Indenta"/>
      </w:pPr>
      <w:r>
        <w:tab/>
        <w:t>(a)</w:t>
      </w:r>
      <w:r>
        <w:tab/>
        <w:t>in relation to any matter or class of matters, or in relation to any activity or function of the University, by resolution delegate all or any of its powers, authorities, duties and functions under this Act, except its powers in relation to the making of Statutes or by</w:t>
      </w:r>
      <w:r>
        <w:noBreakHyphen/>
        <w:t>laws, to — </w:t>
      </w:r>
    </w:p>
    <w:p>
      <w:pPr>
        <w:pStyle w:val="Indenti"/>
      </w:pPr>
      <w:r>
        <w:tab/>
        <w:t>(i)</w:t>
      </w:r>
      <w:r>
        <w:tab/>
        <w:t>any member; or</w:t>
      </w:r>
    </w:p>
    <w:p>
      <w:pPr>
        <w:pStyle w:val="Indenti"/>
      </w:pPr>
      <w:r>
        <w:tab/>
        <w:t>(ii)</w:t>
      </w:r>
      <w:r>
        <w:tab/>
        <w:t>a committee, council or other body of the University; or</w:t>
      </w:r>
    </w:p>
    <w:p>
      <w:pPr>
        <w:pStyle w:val="Indenti"/>
      </w:pPr>
      <w:r>
        <w:tab/>
        <w:t>(iii)</w:t>
      </w:r>
      <w:r>
        <w:tab/>
        <w:t>any officer of the University;</w:t>
      </w:r>
    </w:p>
    <w:p>
      <w:pPr>
        <w:pStyle w:val="Indenta"/>
      </w:pPr>
      <w:r>
        <w:tab/>
      </w:r>
      <w:r>
        <w:tab/>
        <w:t>and</w:t>
      </w:r>
    </w:p>
    <w:p>
      <w:pPr>
        <w:pStyle w:val="Indenta"/>
      </w:pPr>
      <w:r>
        <w:tab/>
        <w:t>(b)</w:t>
      </w:r>
      <w:r>
        <w:tab/>
        <w:t>in relation to any matter or class of matters affecting the Kalgoorlie Campus, or in relation to any activity or function of the Kalgoorlie Campus, by resolution delegate all or any of its powers, authorities, duties and functions under this Act, except its powers in relation to the making of Statutes or by</w:t>
      </w:r>
      <w:r>
        <w:noBreakHyphen/>
        <w:t xml:space="preserve">laws, to the Kalgoorlie Campus Council. </w:t>
      </w:r>
    </w:p>
    <w:p>
      <w:pPr>
        <w:pStyle w:val="Subsection"/>
      </w:pPr>
      <w:r>
        <w:tab/>
        <w:t>(2)</w:t>
      </w:r>
      <w:r>
        <w:tab/>
        <w:t>The Council may by resolution revoke a delegation given under this section.</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15 inserted by No. 32 of 2016 s. 20.]</w:t>
      </w:r>
    </w:p>
    <w:p>
      <w:pPr>
        <w:pStyle w:val="Heading5"/>
        <w:rPr>
          <w:snapToGrid w:val="0"/>
        </w:rPr>
      </w:pPr>
      <w:bookmarkStart w:id="43" w:name="_Toc514754059"/>
      <w:r>
        <w:rPr>
          <w:rStyle w:val="CharSectno"/>
        </w:rPr>
        <w:t>16</w:t>
      </w:r>
      <w:r>
        <w:rPr>
          <w:snapToGrid w:val="0"/>
        </w:rPr>
        <w:t>.</w:t>
      </w:r>
      <w:r>
        <w:rPr>
          <w:snapToGrid w:val="0"/>
        </w:rPr>
        <w:tab/>
        <w:t>Power of management of Council</w:t>
      </w:r>
      <w:bookmarkEnd w:id="43"/>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44" w:name="_Toc514754060"/>
      <w:r>
        <w:rPr>
          <w:rStyle w:val="CharSectno"/>
        </w:rPr>
        <w:t>17</w:t>
      </w:r>
      <w:r>
        <w:rPr>
          <w:snapToGrid w:val="0"/>
        </w:rPr>
        <w:t>.</w:t>
      </w:r>
      <w:r>
        <w:rPr>
          <w:snapToGrid w:val="0"/>
        </w:rPr>
        <w:tab/>
        <w:t>Power of Council to appoint and dismiss staff</w:t>
      </w:r>
      <w:bookmarkEnd w:id="44"/>
      <w:r>
        <w:rPr>
          <w:snapToGrid w:val="0"/>
        </w:rPr>
        <w:t xml:space="preserve"> </w:t>
      </w:r>
    </w:p>
    <w:p>
      <w:pPr>
        <w:pStyle w:val="Subsection"/>
        <w:rPr>
          <w:snapToGrid w:val="0"/>
        </w:rPr>
      </w:pPr>
      <w:r>
        <w:rPr>
          <w:snapToGrid w:val="0"/>
        </w:rPr>
        <w:tab/>
      </w:r>
      <w:r>
        <w:rPr>
          <w:snapToGrid w:val="0"/>
        </w:rPr>
        <w:tab/>
        <w:t xml:space="preserve">Subject to this </w:t>
      </w:r>
      <w:r>
        <w:t xml:space="preserve">Act, any relevant written law and any relevant industrial award or industrial agreement, </w:t>
      </w:r>
      <w:r>
        <w:rPr>
          <w:snapToGrid w:val="0"/>
        </w:rPr>
        <w:t>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No. 32 of 2016 s. 21.] </w:t>
      </w:r>
    </w:p>
    <w:p>
      <w:pPr>
        <w:pStyle w:val="Heading5"/>
      </w:pPr>
      <w:bookmarkStart w:id="45" w:name="_Toc514754061"/>
      <w:r>
        <w:rPr>
          <w:rStyle w:val="CharSectno"/>
        </w:rPr>
        <w:t>17A</w:t>
      </w:r>
      <w:r>
        <w:t>.</w:t>
      </w:r>
      <w:r>
        <w:tab/>
        <w:t>Power of University to provide residential accommodation for staff and students</w:t>
      </w:r>
      <w:bookmarkEnd w:id="45"/>
    </w:p>
    <w:p>
      <w:pPr>
        <w:pStyle w:val="Subsection"/>
      </w:pPr>
      <w:r>
        <w:tab/>
        <w:t>(1)</w:t>
      </w:r>
      <w:r>
        <w:tab/>
        <w:t>The University may provide residential accommodation for staff of the University, or enrolled students, or both.</w:t>
      </w:r>
    </w:p>
    <w:p>
      <w:pPr>
        <w:pStyle w:val="Subsection"/>
      </w:pPr>
      <w:r>
        <w:tab/>
        <w:t>(2)</w:t>
      </w:r>
      <w:r>
        <w:tab/>
        <w:t>The restrictions imposed by section 5(2)(ea) do not apply to the lease of any part of the land referred to in section 5(2)(ea) if the purpose of the lease is the provision of residential accommodation in accordance with this section.</w:t>
      </w:r>
    </w:p>
    <w:p>
      <w:pPr>
        <w:pStyle w:val="Footnotesection"/>
      </w:pPr>
      <w:r>
        <w:tab/>
        <w:t>[Section 17A inserted by No. 32 of 2016 s. 22.]</w:t>
      </w:r>
    </w:p>
    <w:p>
      <w:pPr>
        <w:pStyle w:val="Heading5"/>
        <w:rPr>
          <w:snapToGrid w:val="0"/>
        </w:rPr>
      </w:pPr>
      <w:bookmarkStart w:id="46" w:name="_Toc514754062"/>
      <w:r>
        <w:rPr>
          <w:rStyle w:val="CharSectno"/>
        </w:rPr>
        <w:t>18</w:t>
      </w:r>
      <w:r>
        <w:rPr>
          <w:snapToGrid w:val="0"/>
        </w:rPr>
        <w:t>.</w:t>
      </w:r>
      <w:r>
        <w:rPr>
          <w:snapToGrid w:val="0"/>
        </w:rPr>
        <w:tab/>
        <w:t>Power to award degrees, diplomas etc.</w:t>
      </w:r>
      <w:bookmarkEnd w:id="46"/>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47" w:name="_Toc514754063"/>
      <w:r>
        <w:rPr>
          <w:rStyle w:val="CharSectno"/>
        </w:rPr>
        <w:t>20</w:t>
      </w:r>
      <w:r>
        <w:rPr>
          <w:snapToGrid w:val="0"/>
        </w:rPr>
        <w:t>.</w:t>
      </w:r>
      <w:r>
        <w:rPr>
          <w:snapToGrid w:val="0"/>
        </w:rPr>
        <w:tab/>
        <w:t>Vesting and control of certain land</w:t>
      </w:r>
      <w:bookmarkEnd w:id="47"/>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rPr>
          <w:snapToGrid w:val="0"/>
        </w:rPr>
      </w:pPr>
      <w:r>
        <w:rPr>
          <w:snapToGrid w:val="0"/>
        </w:rPr>
        <w:tab/>
        <w:t>(2)</w:t>
      </w:r>
      <w:r>
        <w:rPr>
          <w:snapToGrid w:val="0"/>
        </w:rPr>
        <w:tab/>
        <w:t>When the University land ceases to be used for the purposes of or incidental to the University, it shall revert to and revest in</w:t>
      </w:r>
      <w:r>
        <w:t xml:space="preserve"> the State.</w:t>
      </w:r>
    </w:p>
    <w:p>
      <w:pPr>
        <w:pStyle w:val="Ednotesubsection"/>
      </w:pPr>
      <w:r>
        <w:tab/>
        <w:t>[(3)</w:t>
      </w:r>
      <w:r>
        <w:tab/>
        <w:t>deleted]</w:t>
      </w:r>
    </w:p>
    <w:p>
      <w:pPr>
        <w:pStyle w:val="Subsection"/>
      </w:pPr>
      <w:r>
        <w:tab/>
        <w:t>(4)</w:t>
      </w:r>
      <w:r>
        <w:tab/>
        <w:t>Section 22D affects subsection (2).</w:t>
      </w:r>
    </w:p>
    <w:p>
      <w:pPr>
        <w:pStyle w:val="Footnotesection"/>
        <w:spacing w:before="80"/>
        <w:ind w:left="890" w:hanging="890"/>
      </w:pPr>
      <w:r>
        <w:tab/>
        <w:t xml:space="preserve">[Section 20 amended by No. 37 of 1968 s. 2; No. 31 of 1974 s. 6; No. 96 of 1986 s. 8 and 11; No. 35 of 1996 s. 7; No. 32 of 2016 s. 23.] </w:t>
      </w:r>
    </w:p>
    <w:p>
      <w:pPr>
        <w:pStyle w:val="Heading5"/>
        <w:spacing w:before="180"/>
        <w:rPr>
          <w:snapToGrid w:val="0"/>
        </w:rPr>
      </w:pPr>
      <w:bookmarkStart w:id="48" w:name="_Toc514754064"/>
      <w:r>
        <w:rPr>
          <w:rStyle w:val="CharSectno"/>
        </w:rPr>
        <w:t>20A</w:t>
      </w:r>
      <w:r>
        <w:rPr>
          <w:snapToGrid w:val="0"/>
        </w:rPr>
        <w:t xml:space="preserve">. </w:t>
      </w:r>
      <w:r>
        <w:rPr>
          <w:snapToGrid w:val="0"/>
        </w:rPr>
        <w:tab/>
        <w:t>By</w:t>
      </w:r>
      <w:r>
        <w:rPr>
          <w:snapToGrid w:val="0"/>
        </w:rPr>
        <w:noBreakHyphen/>
        <w:t>laws</w:t>
      </w:r>
      <w:bookmarkEnd w:id="48"/>
      <w:r>
        <w:rPr>
          <w:snapToGrid w:val="0"/>
        </w:rPr>
        <w:t xml:space="preserve"> </w:t>
      </w:r>
    </w:p>
    <w:p>
      <w:pPr>
        <w:pStyle w:val="Subsection"/>
      </w:pPr>
      <w:r>
        <w:tab/>
        <w:t>(1)</w:t>
      </w:r>
      <w:r>
        <w:tab/>
        <w:t>In this section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the Vice</w:t>
      </w:r>
      <w:r>
        <w:noBreakHyphen/>
        <w:t>Chancellor; or</w:t>
      </w:r>
    </w:p>
    <w:p>
      <w:pPr>
        <w:pStyle w:val="Defpara"/>
      </w:pPr>
      <w:r>
        <w:tab/>
        <w:t>(c)</w:t>
      </w:r>
      <w:r>
        <w:tab/>
        <w:t>a member of the staff of the University, or a contractor, who is authorised under subsection (2A) for the purposes of the provision of this section in which the term is used;</w:t>
      </w:r>
    </w:p>
    <w:p>
      <w:pPr>
        <w:pStyle w:val="Defstart"/>
        <w:keepNex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Defstart"/>
      </w:pPr>
      <w:r>
        <w:rPr>
          <w:b/>
        </w:rPr>
        <w:tab/>
      </w:r>
      <w:r>
        <w:rPr>
          <w:rStyle w:val="CharDefText"/>
        </w:rPr>
        <w:t>University lands</w:t>
      </w:r>
      <w:r>
        <w:t xml:space="preserve"> means — </w:t>
      </w:r>
    </w:p>
    <w:p>
      <w:pPr>
        <w:pStyle w:val="Defpara"/>
      </w:pPr>
      <w:r>
        <w:tab/>
        <w:t>(a)</w:t>
      </w:r>
      <w:r>
        <w:tab/>
        <w:t>land described in Schedule 1; and</w:t>
      </w:r>
    </w:p>
    <w:p>
      <w:pPr>
        <w:pStyle w:val="Defpara"/>
      </w:pPr>
      <w:r>
        <w:tab/>
        <w:t>(b)</w:t>
      </w:r>
      <w:r>
        <w:tab/>
        <w:t>any other land vested in, held by, leased to or under the care, control and management of the University for the purposes of this Act; and</w:t>
      </w:r>
    </w:p>
    <w:p>
      <w:pPr>
        <w:pStyle w:val="Defpara"/>
      </w:pPr>
      <w:r>
        <w:tab/>
        <w:t>(c)</w:t>
      </w:r>
      <w:r>
        <w:tab/>
        <w:t>all buildings, structures and erections of whatsoever kind or nature and whether permanent or temporary standing or being on land referred to in paragraph (a) or (b).</w:t>
      </w:r>
    </w:p>
    <w:p>
      <w:pPr>
        <w:pStyle w:val="Subsection"/>
      </w:pPr>
      <w:r>
        <w:tab/>
        <w:t>(2A)</w:t>
      </w:r>
      <w:r>
        <w:tab/>
        <w:t>The Vice</w:t>
      </w:r>
      <w:r>
        <w:noBreakHyphen/>
        <w:t xml:space="preserve">Chancellor may, in writing — </w:t>
      </w:r>
    </w:p>
    <w:p>
      <w:pPr>
        <w:pStyle w:val="Indenta"/>
      </w:pPr>
      <w:r>
        <w:tab/>
        <w:t>(a)</w:t>
      </w:r>
      <w:r>
        <w:tab/>
        <w:t>designate a member of the staff of the University to be an authorised person for the purposes of either or both of subsection (2)(k) or (4); and</w:t>
      </w:r>
    </w:p>
    <w:p>
      <w:pPr>
        <w:pStyle w:val="Indenta"/>
      </w:pPr>
      <w:r>
        <w:tab/>
        <w:t>(b)</w:t>
      </w:r>
      <w:r>
        <w:tab/>
        <w:t>authorise a contractor to be an authorised person for the purposes of either or both of subsection (2)(k) or (4); and</w:t>
      </w:r>
    </w:p>
    <w:p>
      <w:pPr>
        <w:pStyle w:val="Indenta"/>
      </w:pPr>
      <w:r>
        <w:tab/>
        <w:t>(c)</w:t>
      </w:r>
      <w:r>
        <w:tab/>
        <w:t>revoke a designation or authorisation made under this subsection.</w:t>
      </w:r>
    </w:p>
    <w:p>
      <w:pPr>
        <w:pStyle w:val="Subsection"/>
      </w:pPr>
      <w:r>
        <w:tab/>
        <w:t>(2B)</w:t>
      </w:r>
      <w:r>
        <w:tab/>
        <w:t xml:space="preserve">A designation or authorisation of a person under subsection (2A)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spacing w:before="12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 and</w:t>
      </w:r>
    </w:p>
    <w:p>
      <w:pPr>
        <w:pStyle w:val="Indenta"/>
        <w:rPr>
          <w:snapToGrid w:val="0"/>
        </w:rPr>
      </w:pPr>
      <w:r>
        <w:rPr>
          <w:snapToGrid w:val="0"/>
        </w:rPr>
        <w:tab/>
        <w:t>(c)</w:t>
      </w:r>
      <w:r>
        <w:rPr>
          <w:snapToGrid w:val="0"/>
        </w:rPr>
        <w:tab/>
        <w:t>prescribe fees to be charged to all or any persons for admission to or use of such lands; and</w:t>
      </w:r>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r>
        <w:t xml:space="preserve">police officer, </w:t>
      </w:r>
      <w:r>
        <w:rPr>
          <w:snapToGrid w:val="0"/>
        </w:rPr>
        <w:t>or any member of the staff of the University; and</w:t>
      </w:r>
    </w:p>
    <w:p>
      <w:pPr>
        <w:pStyle w:val="Indenta"/>
        <w:rPr>
          <w:snapToGrid w:val="0"/>
        </w:rPr>
      </w:pPr>
      <w:r>
        <w:rPr>
          <w:snapToGrid w:val="0"/>
        </w:rPr>
        <w:tab/>
        <w:t>(e)</w:t>
      </w:r>
      <w:r>
        <w:rPr>
          <w:snapToGrid w:val="0"/>
        </w:rPr>
        <w:tab/>
        <w:t>regulate the conduct of persons using or being in or upon such lands; and</w:t>
      </w:r>
    </w:p>
    <w:p>
      <w:pPr>
        <w:pStyle w:val="Indenta"/>
        <w:rPr>
          <w:snapToGrid w:val="0"/>
        </w:rPr>
      </w:pPr>
      <w:r>
        <w:rPr>
          <w:snapToGrid w:val="0"/>
        </w:rPr>
        <w:tab/>
        <w:t>(f)</w:t>
      </w:r>
      <w:r>
        <w:rPr>
          <w:snapToGrid w:val="0"/>
        </w:rPr>
        <w:tab/>
        <w:t>prohibit any nuisance, or any offensive, indecent, or improper act, conduct, or behaviour on such lands; and</w:t>
      </w:r>
    </w:p>
    <w:p>
      <w:pPr>
        <w:pStyle w:val="Indenta"/>
        <w:rPr>
          <w:snapToGrid w:val="0"/>
        </w:rPr>
      </w:pPr>
      <w:r>
        <w:rPr>
          <w:snapToGrid w:val="0"/>
        </w:rPr>
        <w:tab/>
        <w:t>(g)</w:t>
      </w:r>
      <w:r>
        <w:rPr>
          <w:snapToGrid w:val="0"/>
        </w:rPr>
        <w:tab/>
        <w:t>prohibit the use of abusive or insulting language on such lands;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 and</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 and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 and</w:t>
      </w:r>
    </w:p>
    <w:p>
      <w:pPr>
        <w:pStyle w:val="Indenta"/>
        <w:rPr>
          <w:snapToGrid w:val="0"/>
        </w:rPr>
      </w:pPr>
      <w:r>
        <w:rPr>
          <w:snapToGrid w:val="0"/>
        </w:rPr>
        <w:tab/>
        <w:t>(m)</w:t>
      </w:r>
      <w:r>
        <w:rPr>
          <w:snapToGrid w:val="0"/>
        </w:rPr>
        <w:tab/>
        <w:t xml:space="preserve">authorise any </w:t>
      </w:r>
      <w:r>
        <w:t>police officer</w:t>
      </w:r>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r>
        <w:t>police officer</w:t>
      </w:r>
      <w:r>
        <w:rPr>
          <w:snapToGrid w:val="0"/>
        </w:rPr>
        <w:t xml:space="preserve"> or member of the staff; and</w:t>
      </w:r>
    </w:p>
    <w:p>
      <w:pPr>
        <w:pStyle w:val="Indenta"/>
        <w:rPr>
          <w:snapToGrid w:val="0"/>
        </w:rPr>
      </w:pPr>
      <w:r>
        <w:rPr>
          <w:snapToGrid w:val="0"/>
        </w:rPr>
        <w:tab/>
        <w:t>(n)</w:t>
      </w:r>
      <w:r>
        <w:rPr>
          <w:snapToGrid w:val="0"/>
        </w:rPr>
        <w:tab/>
        <w:t xml:space="preserve">require any person using such lands to give his name and address, whenever required so to do by any </w:t>
      </w:r>
      <w:r>
        <w:t xml:space="preserve">police officer, </w:t>
      </w:r>
      <w:r>
        <w:rPr>
          <w:snapToGrid w:val="0"/>
        </w:rPr>
        <w:t>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spacing w:before="120"/>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spacing w:before="120"/>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spacing w:before="120"/>
        <w:rPr>
          <w:snapToGrid w:val="0"/>
        </w:rPr>
      </w:pPr>
      <w:r>
        <w:rPr>
          <w:snapToGrid w:val="0"/>
        </w:rPr>
        <w:tab/>
        <w:t>(4)</w:t>
      </w:r>
      <w:r>
        <w:rPr>
          <w:snapToGrid w:val="0"/>
        </w:rPr>
        <w:tab/>
        <w:t>Any by</w:t>
      </w:r>
      <w:r>
        <w:rPr>
          <w:snapToGrid w:val="0"/>
        </w:rPr>
        <w:noBreakHyphen/>
        <w:t xml:space="preserve">law may impose a penalty not exceeding </w:t>
      </w:r>
      <w:r>
        <w:t xml:space="preserve">$1 000 </w:t>
      </w:r>
      <w:r>
        <w:rPr>
          <w:snapToGrid w:val="0"/>
        </w:rPr>
        <w:t>for any breach thereof and proceedings for the recovery of such penalty may be taken by any authorised person in his own name; but all pecuniary penalties shall be appropriated and paid to the University for its use.</w:t>
      </w:r>
    </w:p>
    <w:p>
      <w:pPr>
        <w:pStyle w:val="Subsection"/>
        <w:spacing w:before="120"/>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spacing w:before="100"/>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pPr>
      <w:r>
        <w:tab/>
        <w:t>(8A)</w:t>
      </w:r>
      <w:r>
        <w:tab/>
        <w:t>By</w:t>
      </w:r>
      <w:r>
        <w:noBreakHyphen/>
        <w:t>laws made under this section apply to and in respect of University lands that are leased (whether under an approval given under section 22I or otherwise) except to the extent that the application of the by</w:t>
      </w:r>
      <w:r>
        <w:noBreakHyphen/>
        <w:t>laws, or any provision of a by</w:t>
      </w:r>
      <w:r>
        <w:noBreakHyphen/>
        <w:t>law, to the leased lands is expressly excluded by the lease.</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Western Australian Institute of Technology Act Amendment Act 1974</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No. 32 of 2016 s. 24.] </w:t>
      </w:r>
    </w:p>
    <w:p>
      <w:pPr>
        <w:pStyle w:val="Heading5"/>
        <w:pageBreakBefore/>
        <w:spacing w:before="0"/>
        <w:rPr>
          <w:snapToGrid w:val="0"/>
        </w:rPr>
      </w:pPr>
      <w:bookmarkStart w:id="49" w:name="_Toc514754065"/>
      <w:r>
        <w:rPr>
          <w:rStyle w:val="CharSectno"/>
        </w:rPr>
        <w:t>21</w:t>
      </w:r>
      <w:r>
        <w:rPr>
          <w:snapToGrid w:val="0"/>
        </w:rPr>
        <w:t>.</w:t>
      </w:r>
      <w:r>
        <w:rPr>
          <w:snapToGrid w:val="0"/>
        </w:rPr>
        <w:tab/>
        <w:t>Powers of Council</w:t>
      </w:r>
      <w:bookmarkEnd w:id="49"/>
      <w:r>
        <w:rPr>
          <w:snapToGrid w:val="0"/>
        </w:rPr>
        <w:t xml:space="preserve"> </w:t>
      </w:r>
    </w:p>
    <w:p>
      <w:pPr>
        <w:pStyle w:val="Subsection"/>
        <w:spacing w:before="100"/>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as it thinks fit and may in accordance with this Act award appropriate degrees, diplomas and certificates or honorary awards; and</w:t>
      </w:r>
    </w:p>
    <w:p>
      <w:pPr>
        <w:pStyle w:val="Indenta"/>
        <w:rPr>
          <w:snapToGrid w:val="0"/>
        </w:rPr>
      </w:pPr>
      <w:r>
        <w:rPr>
          <w:snapToGrid w:val="0"/>
        </w:rPr>
        <w:tab/>
        <w:t>(b)</w:t>
      </w:r>
      <w:r>
        <w:rPr>
          <w:snapToGrid w:val="0"/>
        </w:rPr>
        <w:tab/>
        <w:t xml:space="preserve">may from time to time appoint persons to the </w:t>
      </w:r>
      <w:r>
        <w:t>staff</w:t>
      </w:r>
      <w:r>
        <w:rPr>
          <w:snapToGrid w:val="0"/>
        </w:rPr>
        <w:t xml:space="preserve"> of the University and other officers and engage employees for the University; and</w:t>
      </w:r>
    </w:p>
    <w:p>
      <w:pPr>
        <w:pStyle w:val="Indenta"/>
        <w:rPr>
          <w:snapToGrid w:val="0"/>
        </w:rPr>
      </w:pPr>
      <w:r>
        <w:rPr>
          <w:snapToGrid w:val="0"/>
        </w:rPr>
        <w:tab/>
        <w:t>(c)</w:t>
      </w:r>
      <w:r>
        <w:rPr>
          <w:snapToGrid w:val="0"/>
        </w:rPr>
        <w:tab/>
        <w:t>has the entire control and management of the affairs, concerns and property of the University;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No. 32 of 2016 s. 25.] </w:t>
      </w:r>
    </w:p>
    <w:p>
      <w:pPr>
        <w:pStyle w:val="Heading5"/>
      </w:pPr>
      <w:bookmarkStart w:id="50" w:name="_Toc514754066"/>
      <w:r>
        <w:rPr>
          <w:rStyle w:val="CharSectno"/>
        </w:rPr>
        <w:t>21AA</w:t>
      </w:r>
      <w:r>
        <w:t>.</w:t>
      </w:r>
      <w:r>
        <w:tab/>
        <w:t>Relief of members from liability</w:t>
      </w:r>
      <w:bookmarkEnd w:id="50"/>
    </w:p>
    <w:p>
      <w:pPr>
        <w:pStyle w:val="Subsection"/>
        <w:spacing w:before="100"/>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Ednotedivision"/>
      </w:pPr>
      <w:r>
        <w:t>[Division 2A (s. 21A-21G) deleted by No. 32 of 2016 s. 26.]</w:t>
      </w:r>
    </w:p>
    <w:p>
      <w:pPr>
        <w:pStyle w:val="Heading3"/>
        <w:rPr>
          <w:snapToGrid w:val="0"/>
        </w:rPr>
      </w:pPr>
      <w:bookmarkStart w:id="51" w:name="_Toc505768175"/>
      <w:bookmarkStart w:id="52" w:name="_Toc505771200"/>
      <w:bookmarkStart w:id="53" w:name="_Toc507659755"/>
      <w:bookmarkStart w:id="54" w:name="_Toc510087459"/>
      <w:bookmarkStart w:id="55" w:name="_Toc514754067"/>
      <w:r>
        <w:rPr>
          <w:rStyle w:val="CharDivNo"/>
        </w:rPr>
        <w:t>Division 2B</w:t>
      </w:r>
      <w:r>
        <w:rPr>
          <w:snapToGrid w:val="0"/>
        </w:rPr>
        <w:t> — </w:t>
      </w:r>
      <w:r>
        <w:rPr>
          <w:rStyle w:val="CharDivText"/>
        </w:rPr>
        <w:t>Kalgoorlie Campus</w:t>
      </w:r>
      <w:bookmarkEnd w:id="51"/>
      <w:bookmarkEnd w:id="52"/>
      <w:bookmarkEnd w:id="53"/>
      <w:bookmarkEnd w:id="54"/>
      <w:bookmarkEnd w:id="55"/>
    </w:p>
    <w:p>
      <w:pPr>
        <w:pStyle w:val="Footnoteheading"/>
        <w:keepNext/>
        <w:rPr>
          <w:snapToGrid w:val="0"/>
        </w:rPr>
      </w:pPr>
      <w:r>
        <w:rPr>
          <w:snapToGrid w:val="0"/>
        </w:rPr>
        <w:tab/>
        <w:t>[Heading inserted by No. 35 of 1996 s. 10.]</w:t>
      </w:r>
    </w:p>
    <w:p>
      <w:pPr>
        <w:pStyle w:val="Heading5"/>
        <w:rPr>
          <w:snapToGrid w:val="0"/>
        </w:rPr>
      </w:pPr>
      <w:bookmarkStart w:id="56" w:name="_Toc514754068"/>
      <w:r>
        <w:rPr>
          <w:rStyle w:val="CharSectno"/>
        </w:rPr>
        <w:t>21H</w:t>
      </w:r>
      <w:r>
        <w:rPr>
          <w:snapToGrid w:val="0"/>
        </w:rPr>
        <w:t xml:space="preserve">. </w:t>
      </w:r>
      <w:r>
        <w:rPr>
          <w:snapToGrid w:val="0"/>
        </w:rPr>
        <w:tab/>
        <w:t>Terms used</w:t>
      </w:r>
      <w:bookmarkEnd w:id="5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Footnotesection"/>
      </w:pPr>
      <w:r>
        <w:tab/>
        <w:t xml:space="preserve">[Section 21H inserted by No. 35 of 1996 s. 10; amended by No. 32 of 2016 s. 27.] </w:t>
      </w:r>
    </w:p>
    <w:p>
      <w:pPr>
        <w:pStyle w:val="Heading5"/>
      </w:pPr>
      <w:bookmarkStart w:id="57" w:name="_Toc514754069"/>
      <w:r>
        <w:rPr>
          <w:rStyle w:val="CharSectno"/>
        </w:rPr>
        <w:t>21I</w:t>
      </w:r>
      <w:r>
        <w:t xml:space="preserve">. </w:t>
      </w:r>
      <w:r>
        <w:tab/>
        <w:t>Kalgoorlie Campus</w:t>
      </w:r>
      <w:bookmarkEnd w:id="57"/>
      <w:r>
        <w:t xml:space="preserve"> </w:t>
      </w:r>
    </w:p>
    <w:p>
      <w:pPr>
        <w:pStyle w:val="Subsection"/>
      </w:pPr>
      <w:r>
        <w:tab/>
        <w:t>(1)</w:t>
      </w:r>
      <w:r>
        <w:tab/>
        <w:t>The Council is to maintain the educational facility at Kalgoorlie established as part of the University and known as the Curtin University — Kalgoorlie Campus.</w:t>
      </w:r>
    </w:p>
    <w:p>
      <w:pPr>
        <w:pStyle w:val="Subsection"/>
      </w:pPr>
      <w:r>
        <w:tab/>
        <w:t>(2)</w:t>
      </w:r>
      <w:r>
        <w:tab/>
        <w:t xml:space="preserve">The Kalgoorlie Campus — </w:t>
      </w:r>
    </w:p>
    <w:p>
      <w:pPr>
        <w:pStyle w:val="Indenta"/>
      </w:pPr>
      <w:r>
        <w:tab/>
        <w:t>(a)</w:t>
      </w:r>
      <w:r>
        <w:tab/>
        <w:t>must include a School of Mines known as the Western Australian School of Mines; and</w:t>
      </w:r>
    </w:p>
    <w:p>
      <w:pPr>
        <w:pStyle w:val="Indenta"/>
        <w:rPr>
          <w:sz w:val="20"/>
        </w:rPr>
      </w:pPr>
      <w:r>
        <w:tab/>
        <w:t>(b)</w:t>
      </w:r>
      <w:r>
        <w:tab/>
        <w:t>may include any other facilities that are for the purposes of the University or a purpose that is incidental to the purposes of the University.</w:t>
      </w:r>
    </w:p>
    <w:p>
      <w:pPr>
        <w:pStyle w:val="Subsection"/>
      </w:pPr>
      <w:r>
        <w:tab/>
        <w:t>(3)</w:t>
      </w:r>
      <w:r>
        <w:tab/>
        <w:t>It is not necessary for all of the facilities or operations of the Western Australian School of Mines to be located on the Kalgoorlie Campus.</w:t>
      </w:r>
    </w:p>
    <w:p>
      <w:pPr>
        <w:pStyle w:val="Footnotesection"/>
      </w:pPr>
      <w:r>
        <w:tab/>
        <w:t xml:space="preserve">[Section 21I inserted by No. 32 of 2016 s. 28.] </w:t>
      </w:r>
    </w:p>
    <w:p>
      <w:pPr>
        <w:pStyle w:val="Heading5"/>
        <w:rPr>
          <w:snapToGrid w:val="0"/>
        </w:rPr>
      </w:pPr>
      <w:bookmarkStart w:id="58" w:name="_Toc514754070"/>
      <w:r>
        <w:rPr>
          <w:rStyle w:val="CharSectno"/>
        </w:rPr>
        <w:t>21J</w:t>
      </w:r>
      <w:r>
        <w:rPr>
          <w:snapToGrid w:val="0"/>
        </w:rPr>
        <w:t xml:space="preserve">. </w:t>
      </w:r>
      <w:r>
        <w:rPr>
          <w:snapToGrid w:val="0"/>
        </w:rPr>
        <w:tab/>
        <w:t>Functions of Kalgoorlie Campus</w:t>
      </w:r>
      <w:bookmarkEnd w:id="58"/>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 and</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east region of the State; and</w:t>
      </w:r>
    </w:p>
    <w:p>
      <w:pPr>
        <w:pStyle w:val="Indenta"/>
        <w:rPr>
          <w:snapToGrid w:val="0"/>
        </w:rPr>
      </w:pPr>
      <w:r>
        <w:rPr>
          <w:snapToGrid w:val="0"/>
        </w:rPr>
        <w:tab/>
        <w:t>(d)</w:t>
      </w:r>
      <w:r>
        <w:rPr>
          <w:snapToGrid w:val="0"/>
        </w:rPr>
        <w:tab/>
        <w:t>to promote international recognition of the Western Australian School of Mines; and</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amended by No. 32 of 2016 s. 29.] </w:t>
      </w:r>
    </w:p>
    <w:p>
      <w:pPr>
        <w:pStyle w:val="Heading5"/>
        <w:rPr>
          <w:snapToGrid w:val="0"/>
        </w:rPr>
      </w:pPr>
      <w:bookmarkStart w:id="59" w:name="_Toc514754071"/>
      <w:r>
        <w:rPr>
          <w:rStyle w:val="CharSectno"/>
        </w:rPr>
        <w:t>21K</w:t>
      </w:r>
      <w:r>
        <w:rPr>
          <w:snapToGrid w:val="0"/>
        </w:rPr>
        <w:t xml:space="preserve">. </w:t>
      </w:r>
      <w:r>
        <w:rPr>
          <w:snapToGrid w:val="0"/>
        </w:rPr>
        <w:tab/>
        <w:t>Kalgoorlie Campus Council</w:t>
      </w:r>
      <w:bookmarkEnd w:id="59"/>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pPr>
      <w:bookmarkStart w:id="60" w:name="_Toc514754072"/>
      <w:r>
        <w:rPr>
          <w:rStyle w:val="CharSectno"/>
        </w:rPr>
        <w:t>21L</w:t>
      </w:r>
      <w:r>
        <w:t>.</w:t>
      </w:r>
      <w:r>
        <w:tab/>
        <w:t>Functions of Kalgoorlie Campus Council</w:t>
      </w:r>
      <w:bookmarkEnd w:id="60"/>
      <w:r>
        <w:t xml:space="preserve"> </w:t>
      </w:r>
    </w:p>
    <w:p>
      <w:pPr>
        <w:pStyle w:val="Subsection"/>
      </w:pPr>
      <w:r>
        <w:tab/>
        <w:t>(1)</w:t>
      </w:r>
      <w:r>
        <w:tab/>
        <w:t>The Kalgoorlie Campus Council must act in all matters concerning the Kalgoorlie Campus in the manner that appears most likely to the Council to promote the objects and interests of the Kalgoorlie Campus and the University.</w:t>
      </w:r>
    </w:p>
    <w:p>
      <w:pPr>
        <w:pStyle w:val="Subsection"/>
        <w:keepNext/>
      </w:pPr>
      <w:r>
        <w:tab/>
        <w:t>(2)</w:t>
      </w:r>
      <w:r>
        <w:tab/>
        <w:t xml:space="preserve">The Kalgoorlie Campus Council has the following governance functions — </w:t>
      </w:r>
    </w:p>
    <w:p>
      <w:pPr>
        <w:pStyle w:val="Indenta"/>
      </w:pPr>
      <w:r>
        <w:tab/>
        <w:t>(a)</w:t>
      </w:r>
      <w:r>
        <w:tab/>
        <w:t xml:space="preserve">to advise the Council on the promotion, development and coordination of the courses and programmes that are offered or to be offered by the Kalgoorlie Campus and that are, or some of which are, offered or to be offered elsewhere by the University; </w:t>
      </w:r>
    </w:p>
    <w:p>
      <w:pPr>
        <w:pStyle w:val="Indenta"/>
      </w:pPr>
      <w:r>
        <w:tab/>
        <w:t>(b)</w:t>
      </w:r>
      <w:r>
        <w:tab/>
        <w:t xml:space="preserve">to develop a strategic plan for the Kalgoorlie Campus for the approval of the Council, and review and monitor the implementation of the approved strategic plan, in accordance with any direction given to it by the Council; </w:t>
      </w:r>
    </w:p>
    <w:p>
      <w:pPr>
        <w:pStyle w:val="Indenta"/>
      </w:pPr>
      <w:r>
        <w:tab/>
        <w:t>(c)</w:t>
      </w:r>
      <w:r>
        <w:tab/>
        <w:t>to promote the activities carried out on the Kalgoorlie Campus in the communities in which the Campus operates and with relevant government and non</w:t>
      </w:r>
      <w:r>
        <w:noBreakHyphen/>
        <w:t>government agencies;</w:t>
      </w:r>
    </w:p>
    <w:p>
      <w:pPr>
        <w:pStyle w:val="Indenta"/>
      </w:pPr>
      <w:r>
        <w:tab/>
        <w:t>(d)</w:t>
      </w:r>
      <w:r>
        <w:tab/>
        <w:t>to monitor the staffing, infrastructure development and financial management of the Kalgoorlie Campus.</w:t>
      </w:r>
    </w:p>
    <w:p>
      <w:pPr>
        <w:pStyle w:val="Subsection"/>
      </w:pPr>
      <w:r>
        <w:tab/>
        <w:t>(3)</w:t>
      </w:r>
      <w:r>
        <w:tab/>
        <w:t xml:space="preserve">The Kalgoorlie Campus Council also has the following functions — </w:t>
      </w:r>
    </w:p>
    <w:p>
      <w:pPr>
        <w:pStyle w:val="Indenta"/>
      </w:pPr>
      <w:r>
        <w:tab/>
        <w:t>(a)</w:t>
      </w:r>
      <w:r>
        <w:tab/>
        <w:t>to comply with any direction given to it by the Council, including any direction to prepare and provide to the Council a report;</w:t>
      </w:r>
    </w:p>
    <w:p>
      <w:pPr>
        <w:pStyle w:val="Indenta"/>
      </w:pPr>
      <w:r>
        <w:tab/>
        <w:t>(b)</w:t>
      </w:r>
      <w:r>
        <w:tab/>
        <w:t>not later than 2 months after each 31 December, to prepare and provide to the Council a report of the operations of the Kalgoorlie Campus during the period of 12 months immediately before that day.</w:t>
      </w:r>
    </w:p>
    <w:p>
      <w:pPr>
        <w:pStyle w:val="Footnotesection"/>
        <w:keepLines w:val="0"/>
      </w:pPr>
      <w:r>
        <w:tab/>
        <w:t xml:space="preserve">[Section 21L inserted by No. 32 of 2016 s. 30.] </w:t>
      </w:r>
    </w:p>
    <w:p>
      <w:pPr>
        <w:pStyle w:val="Heading5"/>
      </w:pPr>
      <w:bookmarkStart w:id="61" w:name="_Toc514754073"/>
      <w:r>
        <w:rPr>
          <w:rStyle w:val="CharSectno"/>
        </w:rPr>
        <w:t>21M</w:t>
      </w:r>
      <w:r>
        <w:t xml:space="preserve">. </w:t>
      </w:r>
      <w:r>
        <w:tab/>
        <w:t>Membership of Kalgoorlie Campus Council</w:t>
      </w:r>
      <w:bookmarkEnd w:id="61"/>
      <w:r>
        <w:t xml:space="preserve"> </w:t>
      </w:r>
    </w:p>
    <w:p>
      <w:pPr>
        <w:pStyle w:val="Subsection"/>
      </w:pPr>
      <w:r>
        <w:tab/>
        <w:t>(1)</w:t>
      </w:r>
      <w:r>
        <w:tab/>
        <w:t>The Kalgoorlie Campus Council consists of the following members — </w:t>
      </w:r>
    </w:p>
    <w:p>
      <w:pPr>
        <w:pStyle w:val="Indenta"/>
      </w:pPr>
      <w:r>
        <w:tab/>
        <w:t>(a)</w:t>
      </w:r>
      <w:r>
        <w:tab/>
        <w:t xml:space="preserve">a member of the Council who is appointed by the Minister to be chairperson of the Kalgoorlie Campus Council; </w:t>
      </w:r>
    </w:p>
    <w:p>
      <w:pPr>
        <w:pStyle w:val="Indenta"/>
      </w:pPr>
      <w:r>
        <w:tab/>
        <w:t>(b)</w:t>
      </w:r>
      <w:r>
        <w:tab/>
        <w:t xml:space="preserve">5 persons who are appointed by the Minister and who are representative of education, the professions, or industrial, commercial or community interests; </w:t>
      </w:r>
    </w:p>
    <w:p>
      <w:pPr>
        <w:pStyle w:val="Indenta"/>
        <w:rPr>
          <w:sz w:val="20"/>
        </w:rPr>
      </w:pPr>
      <w:r>
        <w:tab/>
        <w:t>(c)</w:t>
      </w:r>
      <w:r>
        <w:tab/>
        <w:t>one person who is appointed by the Minister and who is representative of vocational education and training interests;</w:t>
      </w:r>
    </w:p>
    <w:p>
      <w:pPr>
        <w:pStyle w:val="Indenta"/>
      </w:pPr>
      <w:r>
        <w:tab/>
        <w:t>(d)</w:t>
      </w:r>
      <w:r>
        <w:tab/>
        <w:t xml:space="preserve">the person appointed to be responsible for the management of higher education at the Kalgoorlie Campus; </w:t>
      </w:r>
    </w:p>
    <w:p>
      <w:pPr>
        <w:pStyle w:val="Indenta"/>
      </w:pPr>
      <w:r>
        <w:tab/>
        <w:t>(e)</w:t>
      </w:r>
      <w:r>
        <w:tab/>
        <w:t>the member of the staff of the Kalgoorlie Campus who is responsible for academic and administrative leadership at the Kalgoorlie Campus;</w:t>
      </w:r>
    </w:p>
    <w:p>
      <w:pPr>
        <w:pStyle w:val="Indenta"/>
      </w:pPr>
      <w:r>
        <w:tab/>
        <w:t>(f)</w:t>
      </w:r>
      <w:r>
        <w:tab/>
        <w:t xml:space="preserve">a member of the higher education academic staff of the Kalgoorlie Campus and who is appointed by the Council of the University; </w:t>
      </w:r>
    </w:p>
    <w:p>
      <w:pPr>
        <w:pStyle w:val="Indenta"/>
      </w:pPr>
      <w:r>
        <w:tab/>
        <w:t>(g)</w:t>
      </w:r>
      <w:r>
        <w:tab/>
        <w:t xml:space="preserve">a member of the general staff (other than the academic staff) of the Kalgoorlie Campus and who is appointed by the Council of the University; </w:t>
      </w:r>
    </w:p>
    <w:p>
      <w:pPr>
        <w:pStyle w:val="Indenta"/>
      </w:pPr>
      <w:r>
        <w:tab/>
        <w:t>(h)</w:t>
      </w:r>
      <w:r>
        <w:tab/>
        <w:t xml:space="preserve">an enrolled student of the Kalgoorlie Campus and who is appointed by the Council of the University; </w:t>
      </w:r>
    </w:p>
    <w:p>
      <w:pPr>
        <w:pStyle w:val="Indenta"/>
      </w:pPr>
      <w:r>
        <w:tab/>
        <w:t>(i)</w:t>
      </w:r>
      <w:r>
        <w:tab/>
        <w:t>the Vice</w:t>
      </w:r>
      <w:r>
        <w:noBreakHyphen/>
        <w:t>Chancellor or a person nominated in writing by the Vice</w:t>
      </w:r>
      <w:r>
        <w:noBreakHyphen/>
        <w:t xml:space="preserve">Chancellor; </w:t>
      </w:r>
    </w:p>
    <w:p>
      <w:pPr>
        <w:pStyle w:val="Indenta"/>
      </w:pPr>
      <w:r>
        <w:tab/>
        <w:t>(j)</w:t>
      </w:r>
      <w:r>
        <w:tab/>
        <w:t>not more than 3 persons appointed from time to time by co</w:t>
      </w:r>
      <w:r>
        <w:noBreakHyphen/>
        <w:t>option by the Kalgoorlie Campus Council, but a person whose sole or principal employment is that of a member of the staff of the University may not be so appointed.</w:t>
      </w:r>
    </w:p>
    <w:p>
      <w:pPr>
        <w:pStyle w:val="Subsection"/>
        <w:keepNext/>
      </w:pPr>
      <w:r>
        <w:tab/>
        <w:t>(2)</w:t>
      </w:r>
      <w:r>
        <w:tab/>
        <w:t>The Minister must endeavour to ensure that at least one of the persons appointed under subsection (1)(b) is a resident of the Esperance region.</w:t>
      </w:r>
    </w:p>
    <w:p>
      <w:pPr>
        <w:pStyle w:val="Footnotesection"/>
        <w:keepLines w:val="0"/>
      </w:pPr>
      <w:r>
        <w:tab/>
        <w:t xml:space="preserve">[Section 21M inserted by No. 32 of 2016 s. 30.] </w:t>
      </w:r>
    </w:p>
    <w:p>
      <w:pPr>
        <w:pStyle w:val="Heading5"/>
        <w:rPr>
          <w:snapToGrid w:val="0"/>
        </w:rPr>
      </w:pPr>
      <w:bookmarkStart w:id="62" w:name="_Toc514754074"/>
      <w:r>
        <w:rPr>
          <w:rStyle w:val="CharSectno"/>
        </w:rPr>
        <w:t>21N</w:t>
      </w:r>
      <w:r>
        <w:rPr>
          <w:snapToGrid w:val="0"/>
        </w:rPr>
        <w:t xml:space="preserve">. </w:t>
      </w:r>
      <w:r>
        <w:rPr>
          <w:snapToGrid w:val="0"/>
        </w:rPr>
        <w:tab/>
        <w:t>Constitution and proceedings</w:t>
      </w:r>
      <w:bookmarkEnd w:id="62"/>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Ednotesection"/>
      </w:pPr>
      <w:r>
        <w:t>[</w:t>
      </w:r>
      <w:r>
        <w:rPr>
          <w:b/>
        </w:rPr>
        <w:t>21O.</w:t>
      </w:r>
      <w:r>
        <w:rPr>
          <w:b/>
        </w:rPr>
        <w:tab/>
      </w:r>
      <w:r>
        <w:t>Deleted by No. 32 of 2016 s. 31.]</w:t>
      </w:r>
    </w:p>
    <w:p>
      <w:pPr>
        <w:pStyle w:val="Heading5"/>
      </w:pPr>
      <w:bookmarkStart w:id="63" w:name="_Toc514754075"/>
      <w:r>
        <w:rPr>
          <w:rStyle w:val="CharSectno"/>
        </w:rPr>
        <w:t>21PA</w:t>
      </w:r>
      <w:r>
        <w:t>.</w:t>
      </w:r>
      <w:r>
        <w:tab/>
        <w:t>Remuneration and allowances for Kalgoorlie Campus Council members</w:t>
      </w:r>
      <w:bookmarkEnd w:id="63"/>
    </w:p>
    <w:p>
      <w:pPr>
        <w:pStyle w:val="Subsection"/>
      </w:pPr>
      <w:r>
        <w:tab/>
        <w:t>(1)</w:t>
      </w:r>
      <w:r>
        <w:tab/>
        <w:t xml:space="preserve">A member of the Kalgoorlie Campus Council is entitled to be paid the remuneration (if any) and allowances (if any) determined by the Salaries and Allowances Tribunal under the </w:t>
      </w:r>
      <w:r>
        <w:rPr>
          <w:i/>
        </w:rPr>
        <w:t>Salaries and Allowances Act 1975</w:t>
      </w:r>
      <w:r>
        <w:t>.</w:t>
      </w:r>
    </w:p>
    <w:p>
      <w:pPr>
        <w:pStyle w:val="Subsection"/>
      </w:pPr>
      <w:r>
        <w:tab/>
        <w:t>(2)</w:t>
      </w:r>
      <w:r>
        <w:tab/>
        <w:t xml:space="preserve">Any remuneration and allowances payable — </w:t>
      </w:r>
    </w:p>
    <w:p>
      <w:pPr>
        <w:pStyle w:val="Indenta"/>
      </w:pPr>
      <w:r>
        <w:tab/>
        <w:t>(a)</w:t>
      </w:r>
      <w:r>
        <w:tab/>
        <w:t>are, for the purposes of section 23(3), expenditure incurred by the Council for the purposes of giving effect to this Act; and</w:t>
      </w:r>
    </w:p>
    <w:p>
      <w:pPr>
        <w:pStyle w:val="Indenta"/>
      </w:pPr>
      <w:r>
        <w:tab/>
        <w:t>(b)</w:t>
      </w:r>
      <w:r>
        <w:tab/>
        <w:t>are to be paid out of the funds of the University.</w:t>
      </w:r>
    </w:p>
    <w:p>
      <w:pPr>
        <w:pStyle w:val="Footnotesection"/>
      </w:pPr>
      <w:r>
        <w:tab/>
        <w:t>[Section 21PA inserted by No. 32 of 2016 s. 31.]</w:t>
      </w:r>
    </w:p>
    <w:p>
      <w:pPr>
        <w:pStyle w:val="Heading5"/>
      </w:pPr>
      <w:bookmarkStart w:id="64" w:name="_Toc514754076"/>
      <w:r>
        <w:rPr>
          <w:rStyle w:val="CharSectno"/>
        </w:rPr>
        <w:t>21P</w:t>
      </w:r>
      <w:r>
        <w:t>.</w:t>
      </w:r>
      <w:r>
        <w:tab/>
        <w:t>Delegation by Kalgoorlie Campus Council</w:t>
      </w:r>
      <w:bookmarkEnd w:id="64"/>
      <w:r>
        <w:t xml:space="preserve"> </w:t>
      </w:r>
    </w:p>
    <w:p>
      <w:pPr>
        <w:pStyle w:val="Subsection"/>
      </w:pPr>
      <w:r>
        <w:tab/>
        <w:t>(1)</w:t>
      </w:r>
      <w:r>
        <w:tab/>
        <w:t xml:space="preserve">The Kalgoorlie Campus Council may by resolution delegate any of its functions to — </w:t>
      </w:r>
    </w:p>
    <w:p>
      <w:pPr>
        <w:pStyle w:val="Indenta"/>
      </w:pPr>
      <w:r>
        <w:tab/>
        <w:t>(a)</w:t>
      </w:r>
      <w:r>
        <w:tab/>
        <w:t>any member of the Kalgoorlie Campus Council; or</w:t>
      </w:r>
    </w:p>
    <w:p>
      <w:pPr>
        <w:pStyle w:val="Indenta"/>
      </w:pPr>
      <w:r>
        <w:tab/>
        <w:t>(b)</w:t>
      </w:r>
      <w:r>
        <w:tab/>
        <w:t>a committee of persons appointed by the Kalgoorlie Campus Council; or</w:t>
      </w:r>
    </w:p>
    <w:p>
      <w:pPr>
        <w:pStyle w:val="Indenta"/>
      </w:pPr>
      <w:r>
        <w:tab/>
        <w:t>(c)</w:t>
      </w:r>
      <w:r>
        <w:tab/>
        <w:t>any other person.</w:t>
      </w:r>
    </w:p>
    <w:p>
      <w:pPr>
        <w:pStyle w:val="Subsection"/>
      </w:pPr>
      <w:r>
        <w:tab/>
        <w:t>(2)</w:t>
      </w:r>
      <w:r>
        <w:tab/>
        <w:t>The Kalgoorlie Campus Council may by resolution revoke a delegation given under this section.</w:t>
      </w:r>
    </w:p>
    <w:p>
      <w:pPr>
        <w:pStyle w:val="Subsection"/>
      </w:pPr>
      <w:r>
        <w:tab/>
        <w:t>(3)</w:t>
      </w:r>
      <w:r>
        <w:tab/>
        <w:t>A resolution delegating a function may authorise the delegate to further delegate the delegated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21P inserted by No. 32 of 2016 s. 31.]</w:t>
      </w:r>
    </w:p>
    <w:p>
      <w:pPr>
        <w:pStyle w:val="Heading3"/>
      </w:pPr>
      <w:bookmarkStart w:id="65" w:name="_Toc505768185"/>
      <w:bookmarkStart w:id="66" w:name="_Toc505771210"/>
      <w:bookmarkStart w:id="67" w:name="_Toc507659765"/>
      <w:bookmarkStart w:id="68" w:name="_Toc510087469"/>
      <w:bookmarkStart w:id="69" w:name="_Toc514754077"/>
      <w:r>
        <w:rPr>
          <w:rStyle w:val="CharDivNo"/>
        </w:rPr>
        <w:t>Division 2C</w:t>
      </w:r>
      <w:r>
        <w:t> — </w:t>
      </w:r>
      <w:r>
        <w:rPr>
          <w:rStyle w:val="CharDivText"/>
        </w:rPr>
        <w:t>Leasing University land for commercial purposes</w:t>
      </w:r>
      <w:bookmarkEnd w:id="65"/>
      <w:bookmarkEnd w:id="66"/>
      <w:bookmarkEnd w:id="67"/>
      <w:bookmarkEnd w:id="68"/>
      <w:bookmarkEnd w:id="69"/>
    </w:p>
    <w:p>
      <w:pPr>
        <w:pStyle w:val="Footnoteheading"/>
        <w:keepNext/>
        <w:rPr>
          <w:snapToGrid w:val="0"/>
        </w:rPr>
      </w:pPr>
      <w:r>
        <w:rPr>
          <w:snapToGrid w:val="0"/>
        </w:rPr>
        <w:tab/>
        <w:t>[Heading inserted by No. 32 of 2016 s. 32.]</w:t>
      </w:r>
    </w:p>
    <w:p>
      <w:pPr>
        <w:pStyle w:val="Heading4"/>
      </w:pPr>
      <w:bookmarkStart w:id="70" w:name="_Toc505768186"/>
      <w:bookmarkStart w:id="71" w:name="_Toc505771211"/>
      <w:bookmarkStart w:id="72" w:name="_Toc507659766"/>
      <w:bookmarkStart w:id="73" w:name="_Toc510087470"/>
      <w:bookmarkStart w:id="74" w:name="_Toc514754078"/>
      <w:r>
        <w:t>Subdivision 1 — Preliminary</w:t>
      </w:r>
      <w:bookmarkEnd w:id="70"/>
      <w:bookmarkEnd w:id="71"/>
      <w:bookmarkEnd w:id="72"/>
      <w:bookmarkEnd w:id="73"/>
      <w:bookmarkEnd w:id="74"/>
    </w:p>
    <w:p>
      <w:pPr>
        <w:pStyle w:val="Footnoteheading"/>
        <w:keepNext/>
        <w:rPr>
          <w:snapToGrid w:val="0"/>
        </w:rPr>
      </w:pPr>
      <w:r>
        <w:rPr>
          <w:snapToGrid w:val="0"/>
        </w:rPr>
        <w:tab/>
        <w:t>[Heading inserted by No. 32 of 2016 s. 32.]</w:t>
      </w:r>
    </w:p>
    <w:p>
      <w:pPr>
        <w:pStyle w:val="Heading5"/>
      </w:pPr>
      <w:bookmarkStart w:id="75" w:name="_Toc514754079"/>
      <w:r>
        <w:rPr>
          <w:rStyle w:val="CharSectno"/>
        </w:rPr>
        <w:t>22A</w:t>
      </w:r>
      <w:r>
        <w:t>.</w:t>
      </w:r>
      <w:r>
        <w:tab/>
        <w:t>Terms used</w:t>
      </w:r>
      <w:bookmarkEnd w:id="75"/>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22H;</w:t>
      </w:r>
    </w:p>
    <w:p>
      <w:pPr>
        <w:pStyle w:val="Defstart"/>
      </w:pPr>
      <w:r>
        <w:tab/>
      </w:r>
      <w:r>
        <w:rPr>
          <w:rStyle w:val="CharDefText"/>
        </w:rPr>
        <w:t>approval</w:t>
      </w:r>
      <w:r>
        <w:t xml:space="preserve"> means an approval granted under section 22I;</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pPr>
      <w:r>
        <w:tab/>
      </w:r>
      <w:r>
        <w:rPr>
          <w:rStyle w:val="CharDefText"/>
        </w:rPr>
        <w:t>participate</w:t>
      </w:r>
      <w:r>
        <w:t xml:space="preserve"> includes form, promote, establish, enter into, manage, dissolve and wind</w:t>
      </w:r>
      <w:r>
        <w:noBreakHyphen/>
        <w:t>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22L;</w:t>
      </w:r>
    </w:p>
    <w:p>
      <w:pPr>
        <w:pStyle w:val="Defstart"/>
      </w:pPr>
      <w:r>
        <w:tab/>
      </w:r>
      <w:r>
        <w:rPr>
          <w:rStyle w:val="CharDefText"/>
        </w:rPr>
        <w:t>university development proposal</w:t>
      </w:r>
      <w:r>
        <w:t xml:space="preserve"> means a proposal in respect of which the University intends to seek an approval under section 22I to do either or both of the things set out in section 22D(1);</w:t>
      </w:r>
    </w:p>
    <w:p>
      <w:pPr>
        <w:pStyle w:val="Defstart"/>
      </w:pPr>
      <w:r>
        <w:tab/>
      </w:r>
      <w:r>
        <w:rPr>
          <w:rStyle w:val="CharDefText"/>
        </w:rPr>
        <w:t>University land</w:t>
      </w:r>
      <w:r>
        <w:t xml:space="preserve"> means land vested in the University under section 20 or 31.</w:t>
      </w:r>
    </w:p>
    <w:p>
      <w:pPr>
        <w:pStyle w:val="Footnotesection"/>
      </w:pPr>
      <w:r>
        <w:tab/>
        <w:t>[Section 22A inserted by No. 32 of 2016 s. 32.]</w:t>
      </w:r>
    </w:p>
    <w:p>
      <w:pPr>
        <w:pStyle w:val="Heading5"/>
      </w:pPr>
      <w:bookmarkStart w:id="76" w:name="_Toc514754080"/>
      <w:r>
        <w:rPr>
          <w:rStyle w:val="CharSectno"/>
        </w:rPr>
        <w:t>22B</w:t>
      </w:r>
      <w:r>
        <w:t>.</w:t>
      </w:r>
      <w:r>
        <w:tab/>
        <w:t>Object of this Division</w:t>
      </w:r>
      <w:bookmarkEnd w:id="76"/>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22B inserted by No. 32 of 2016 s. 32.]</w:t>
      </w:r>
    </w:p>
    <w:p>
      <w:pPr>
        <w:pStyle w:val="Heading5"/>
      </w:pPr>
      <w:bookmarkStart w:id="77" w:name="_Toc514754081"/>
      <w:r>
        <w:rPr>
          <w:rStyle w:val="CharSectno"/>
        </w:rPr>
        <w:t>22C</w:t>
      </w:r>
      <w:r>
        <w:t>.</w:t>
      </w:r>
      <w:r>
        <w:tab/>
        <w:t>Effect of Division on University functions, powers and obligations</w:t>
      </w:r>
      <w:bookmarkEnd w:id="77"/>
    </w:p>
    <w:p>
      <w:pPr>
        <w:pStyle w:val="Subsection"/>
      </w:pPr>
      <w:r>
        <w:tab/>
        <w:t>(1)</w:t>
      </w:r>
      <w:r>
        <w:tab/>
        <w:t xml:space="preserve">This Division does not limit — </w:t>
      </w:r>
    </w:p>
    <w:p>
      <w:pPr>
        <w:pStyle w:val="Indenta"/>
      </w:pPr>
      <w:r>
        <w:tab/>
        <w:t>(a)</w:t>
      </w:r>
      <w:r>
        <w:tab/>
        <w:t>sections 5 and 7;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5(2)(ea) to obtain the Minister’s approval to the grant of a lease for a term that exceeds 21 years.</w:t>
      </w:r>
    </w:p>
    <w:p>
      <w:pPr>
        <w:pStyle w:val="Footnotesection"/>
      </w:pPr>
      <w:r>
        <w:tab/>
        <w:t>[Section 22C inserted by No. 32 of 2016 s. 32.]</w:t>
      </w:r>
    </w:p>
    <w:p>
      <w:pPr>
        <w:pStyle w:val="Heading4"/>
      </w:pPr>
      <w:bookmarkStart w:id="78" w:name="_Toc505768190"/>
      <w:bookmarkStart w:id="79" w:name="_Toc505771215"/>
      <w:bookmarkStart w:id="80" w:name="_Toc507659770"/>
      <w:bookmarkStart w:id="81" w:name="_Toc510087474"/>
      <w:bookmarkStart w:id="82" w:name="_Toc514754082"/>
      <w:r>
        <w:t>Subdivision 2 — Power to lease University land for commercial purposes</w:t>
      </w:r>
      <w:bookmarkEnd w:id="78"/>
      <w:bookmarkEnd w:id="79"/>
      <w:bookmarkEnd w:id="80"/>
      <w:bookmarkEnd w:id="81"/>
      <w:bookmarkEnd w:id="82"/>
    </w:p>
    <w:p>
      <w:pPr>
        <w:pStyle w:val="Footnoteheading"/>
        <w:keepNext/>
        <w:rPr>
          <w:snapToGrid w:val="0"/>
        </w:rPr>
      </w:pPr>
      <w:r>
        <w:rPr>
          <w:snapToGrid w:val="0"/>
        </w:rPr>
        <w:tab/>
        <w:t>[Heading inserted by No. 32 of 2016 s. 32.]</w:t>
      </w:r>
    </w:p>
    <w:p>
      <w:pPr>
        <w:pStyle w:val="Heading5"/>
      </w:pPr>
      <w:bookmarkStart w:id="83" w:name="_Toc514754083"/>
      <w:r>
        <w:rPr>
          <w:rStyle w:val="CharSectno"/>
        </w:rPr>
        <w:t>22D</w:t>
      </w:r>
      <w:r>
        <w:t>.</w:t>
      </w:r>
      <w:r>
        <w:tab/>
        <w:t>University may lease University land for commercial purposes with Ministerial approval</w:t>
      </w:r>
      <w:bookmarkEnd w:id="83"/>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22D inserted by No. 32 of 2016 s. 32.]</w:t>
      </w:r>
    </w:p>
    <w:p>
      <w:pPr>
        <w:pStyle w:val="Heading5"/>
      </w:pPr>
      <w:bookmarkStart w:id="84" w:name="_Toc514754084"/>
      <w:r>
        <w:rPr>
          <w:rStyle w:val="CharSectno"/>
        </w:rPr>
        <w:t>22E</w:t>
      </w:r>
      <w:r>
        <w:t>.</w:t>
      </w:r>
      <w:r>
        <w:tab/>
        <w:t>Effect of approval to lease University land</w:t>
      </w:r>
      <w:bookmarkEnd w:id="84"/>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(including, without limitation, section 20(2))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22E inserted by No. 32 of 2016 s. 32.]</w:t>
      </w:r>
    </w:p>
    <w:p>
      <w:pPr>
        <w:pStyle w:val="Heading5"/>
      </w:pPr>
      <w:bookmarkStart w:id="85" w:name="_Toc514754085"/>
      <w:r>
        <w:rPr>
          <w:rStyle w:val="CharSectno"/>
        </w:rPr>
        <w:t>22F</w:t>
      </w:r>
      <w:r>
        <w:t>.</w:t>
      </w:r>
      <w:r>
        <w:tab/>
        <w:t>Approval in principle of university development proposal</w:t>
      </w:r>
      <w:bookmarkEnd w:id="85"/>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22I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keepNext/>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22F inserted by No. 32 of 2016 s. 32.]</w:t>
      </w:r>
    </w:p>
    <w:p>
      <w:pPr>
        <w:pStyle w:val="Heading5"/>
      </w:pPr>
      <w:bookmarkStart w:id="86" w:name="_Toc514754086"/>
      <w:r>
        <w:rPr>
          <w:rStyle w:val="CharSectno"/>
        </w:rPr>
        <w:t>22G</w:t>
      </w:r>
      <w:r>
        <w:t>.</w:t>
      </w:r>
      <w:r>
        <w:tab/>
        <w:t>Application for advance determination of approval</w:t>
      </w:r>
      <w:bookmarkEnd w:id="86"/>
    </w:p>
    <w:p>
      <w:pPr>
        <w:pStyle w:val="Subsection"/>
      </w:pPr>
      <w:r>
        <w:tab/>
        <w:t>(1)</w:t>
      </w:r>
      <w:r>
        <w:tab/>
        <w:t>The University may apply to the Minister for a determination that, if an application is made for an approval under section 22I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22F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22I,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22F in relation to the proposal, the application for the advance determination must identify any material difference between the proposal approved in principle and the proposal submitted for advance determination.</w:t>
      </w:r>
    </w:p>
    <w:p>
      <w:pPr>
        <w:pStyle w:val="Subsection"/>
        <w:keepNext/>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22G inserted by No. 32 of 2016 s. 32.]</w:t>
      </w:r>
    </w:p>
    <w:p>
      <w:pPr>
        <w:pStyle w:val="Heading5"/>
      </w:pPr>
      <w:bookmarkStart w:id="87" w:name="_Toc514754087"/>
      <w:r>
        <w:rPr>
          <w:rStyle w:val="CharSectno"/>
        </w:rPr>
        <w:t>22H</w:t>
      </w:r>
      <w:r>
        <w:t>.</w:t>
      </w:r>
      <w:r>
        <w:tab/>
        <w:t>Advance determination of approval</w:t>
      </w:r>
      <w:bookmarkEnd w:id="87"/>
    </w:p>
    <w:p>
      <w:pPr>
        <w:pStyle w:val="Subsection"/>
      </w:pPr>
      <w:r>
        <w:tab/>
        <w:t>(1)</w:t>
      </w:r>
      <w:r>
        <w:tab/>
        <w:t>If the University applies under section 22G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22F in relation to the proposal; and</w:t>
      </w:r>
    </w:p>
    <w:p>
      <w:pPr>
        <w:pStyle w:val="Indenta"/>
      </w:pPr>
      <w:r>
        <w:tab/>
        <w:t>(b)</w:t>
      </w:r>
      <w:r>
        <w:tab/>
        <w:t>the Minister is satisfied that, in respect of the matters referred to in section 22F(2)(a)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22H inserted by No. 32 of 2016 s. 32.]</w:t>
      </w:r>
    </w:p>
    <w:p>
      <w:pPr>
        <w:pStyle w:val="Heading5"/>
      </w:pPr>
      <w:bookmarkStart w:id="88" w:name="_Toc514754088"/>
      <w:r>
        <w:rPr>
          <w:rStyle w:val="CharSectno"/>
        </w:rPr>
        <w:t>22I</w:t>
      </w:r>
      <w:r>
        <w:t>.</w:t>
      </w:r>
      <w:r>
        <w:tab/>
        <w:t>Approvals</w:t>
      </w:r>
      <w:bookmarkEnd w:id="88"/>
    </w:p>
    <w:p>
      <w:pPr>
        <w:pStyle w:val="Subsection"/>
      </w:pPr>
      <w:r>
        <w:tab/>
        <w:t>(1)</w:t>
      </w:r>
      <w:r>
        <w:tab/>
        <w:t>The University may apply to the Minister for approval to do either or both of the things set out in section 22D(1).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22F,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22I inserted by No. 32 of 2016 s. 32.]</w:t>
      </w:r>
    </w:p>
    <w:p>
      <w:pPr>
        <w:pStyle w:val="Heading5"/>
      </w:pPr>
      <w:bookmarkStart w:id="89" w:name="_Toc514754089"/>
      <w:r>
        <w:rPr>
          <w:rStyle w:val="CharSectno"/>
        </w:rPr>
        <w:t>22J</w:t>
      </w:r>
      <w:r>
        <w:t>.</w:t>
      </w:r>
      <w:r>
        <w:tab/>
        <w:t>Notification of decision on application for approval</w:t>
      </w:r>
      <w:bookmarkEnd w:id="89"/>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22J inserted by No. 32 of 2016 s. 32.]</w:t>
      </w:r>
    </w:p>
    <w:p>
      <w:pPr>
        <w:pStyle w:val="Heading5"/>
      </w:pPr>
      <w:bookmarkStart w:id="90" w:name="_Toc514754090"/>
      <w:r>
        <w:rPr>
          <w:rStyle w:val="CharSectno"/>
        </w:rPr>
        <w:t>22K</w:t>
      </w:r>
      <w:r>
        <w:t>.</w:t>
      </w:r>
      <w:r>
        <w:tab/>
        <w:t>Alteration of approval</w:t>
      </w:r>
      <w:bookmarkEnd w:id="90"/>
    </w:p>
    <w:p>
      <w:pPr>
        <w:pStyle w:val="Subsection"/>
      </w:pPr>
      <w:r>
        <w:tab/>
        <w:t>(1)</w:t>
      </w:r>
      <w:r>
        <w:tab/>
        <w:t>The Minister may, at the request of the University, vary or revoke the conditions attached to an approval or attach new or additional conditions.</w:t>
      </w:r>
    </w:p>
    <w:p>
      <w:pPr>
        <w:pStyle w:val="Subsection"/>
        <w:keepNext/>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22K inserted by No. 32 of 2016 s. 32.]</w:t>
      </w:r>
    </w:p>
    <w:p>
      <w:pPr>
        <w:pStyle w:val="Heading5"/>
      </w:pPr>
      <w:bookmarkStart w:id="91" w:name="_Toc514754091"/>
      <w:r>
        <w:rPr>
          <w:rStyle w:val="CharSectno"/>
        </w:rPr>
        <w:t>22L</w:t>
      </w:r>
      <w:r>
        <w:t>.</w:t>
      </w:r>
      <w:r>
        <w:tab/>
        <w:t>Payment agreements</w:t>
      </w:r>
      <w:bookmarkEnd w:id="91"/>
    </w:p>
    <w:p>
      <w:pPr>
        <w:pStyle w:val="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(3)</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22L inserted by No. 32 of 2016 s. 32.]</w:t>
      </w:r>
    </w:p>
    <w:p>
      <w:pPr>
        <w:pStyle w:val="Heading5"/>
      </w:pPr>
      <w:bookmarkStart w:id="92" w:name="_Toc514754092"/>
      <w:r>
        <w:rPr>
          <w:rStyle w:val="CharSectno"/>
        </w:rPr>
        <w:t>22M</w:t>
      </w:r>
      <w:r>
        <w:t>.</w:t>
      </w:r>
      <w:r>
        <w:tab/>
        <w:t>Minister may delegate functions under this Division</w:t>
      </w:r>
      <w:bookmarkEnd w:id="92"/>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22M inserted by No. 32 of 2016 s. 32.]</w:t>
      </w:r>
    </w:p>
    <w:p>
      <w:pPr>
        <w:pStyle w:val="Heading3"/>
        <w:rPr>
          <w:snapToGrid w:val="0"/>
        </w:rPr>
      </w:pPr>
      <w:bookmarkStart w:id="93" w:name="_Toc505768201"/>
      <w:bookmarkStart w:id="94" w:name="_Toc505771226"/>
      <w:bookmarkStart w:id="95" w:name="_Toc507659781"/>
      <w:bookmarkStart w:id="96" w:name="_Toc510087485"/>
      <w:bookmarkStart w:id="97" w:name="_Toc514754093"/>
      <w:r>
        <w:rPr>
          <w:rStyle w:val="CharDivNo"/>
        </w:rPr>
        <w:t>Division 3</w:t>
      </w:r>
      <w:r>
        <w:rPr>
          <w:snapToGrid w:val="0"/>
        </w:rPr>
        <w:t> — </w:t>
      </w:r>
      <w:r>
        <w:rPr>
          <w:rStyle w:val="CharDivText"/>
        </w:rPr>
        <w:t>Financial provisions</w:t>
      </w:r>
      <w:bookmarkEnd w:id="93"/>
      <w:bookmarkEnd w:id="94"/>
      <w:bookmarkEnd w:id="95"/>
      <w:bookmarkEnd w:id="96"/>
      <w:bookmarkEnd w:id="97"/>
      <w:r>
        <w:rPr>
          <w:rStyle w:val="CharDivText"/>
        </w:rPr>
        <w:t xml:space="preserve"> </w:t>
      </w:r>
    </w:p>
    <w:p>
      <w:pPr>
        <w:pStyle w:val="Heading5"/>
        <w:rPr>
          <w:snapToGrid w:val="0"/>
        </w:rPr>
      </w:pPr>
      <w:bookmarkStart w:id="98" w:name="_Toc514754094"/>
      <w:r>
        <w:rPr>
          <w:rStyle w:val="CharSectno"/>
        </w:rPr>
        <w:t>22</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8"/>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keepNext/>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Indenti"/>
        <w:tabs>
          <w:tab w:val="clear" w:pos="2041"/>
          <w:tab w:val="right" w:pos="1701"/>
        </w:tabs>
      </w:pPr>
      <w:r>
        <w:tab/>
        <w:t xml:space="preserve">“    </w:t>
      </w:r>
    </w:p>
    <w:p>
      <w:pPr>
        <w:pStyle w:val="Indenti"/>
      </w:pPr>
      <w:r>
        <w:tab/>
        <w:t>(1)</w:t>
      </w:r>
      <w:r>
        <w:tab/>
        <w:t xml:space="preserve">The Treasurer may issue, amend or revoke instructions concerning — </w:t>
      </w:r>
    </w:p>
    <w:p>
      <w:pPr>
        <w:pStyle w:val="IndentI0"/>
      </w:pPr>
      <w:r>
        <w:tab/>
        <w:t>(a)</w:t>
      </w:r>
      <w:r>
        <w:tab/>
        <w:t>the annual report required to be prepared under Part 5; and</w:t>
      </w:r>
    </w:p>
    <w:p>
      <w:pPr>
        <w:pStyle w:val="IndentI0"/>
      </w:pPr>
      <w:r>
        <w:tab/>
        <w:t>(b)</w:t>
      </w:r>
      <w:r>
        <w:tab/>
        <w:t>the establishment and keeping of the accounts of statutory authorities, including the accounts of subsidiary bodies and related bodies; and</w:t>
      </w:r>
    </w:p>
    <w:p>
      <w:pPr>
        <w:pStyle w:val="IndentI0"/>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IndentI0"/>
      </w:pPr>
      <w:r>
        <w:tab/>
        <w:t>(d)</w:t>
      </w:r>
      <w:r>
        <w:tab/>
        <w:t>the preparation of key performance indicators of statutory authorities and their subsidiary bodies and related bodies.</w:t>
      </w:r>
    </w:p>
    <w:p>
      <w:pPr>
        <w:pStyle w:val="MiscClose"/>
        <w:ind w:right="140"/>
      </w:pPr>
      <w:r>
        <w:t xml:space="preserve">    ”.</w:t>
      </w:r>
    </w:p>
    <w:p>
      <w:pPr>
        <w:pStyle w:val="Footnotesection"/>
      </w:pPr>
      <w:r>
        <w:tab/>
        <w:t xml:space="preserve">[Section 22 inserted by No. 98 of 1985 s. 3; amended by No. 96 of 1986 s. 11; No. 32 of 1991 s. 2; No. 35 of 1996 s. 36; No. 77 of 2006 Sch. 1 cl. 42(1)-(3).] </w:t>
      </w:r>
    </w:p>
    <w:p>
      <w:pPr>
        <w:pStyle w:val="Heading5"/>
        <w:pageBreakBefore/>
        <w:spacing w:before="0"/>
        <w:rPr>
          <w:snapToGrid w:val="0"/>
        </w:rPr>
      </w:pPr>
      <w:bookmarkStart w:id="99" w:name="_Toc514754095"/>
      <w:r>
        <w:rPr>
          <w:rStyle w:val="CharSectno"/>
        </w:rPr>
        <w:t>23</w:t>
      </w:r>
      <w:r>
        <w:rPr>
          <w:snapToGrid w:val="0"/>
        </w:rPr>
        <w:t>.</w:t>
      </w:r>
      <w:r>
        <w:rPr>
          <w:snapToGrid w:val="0"/>
        </w:rPr>
        <w:tab/>
        <w:t>Funds of University</w:t>
      </w:r>
      <w:bookmarkEnd w:id="99"/>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 and</w:t>
      </w:r>
    </w:p>
    <w:p>
      <w:pPr>
        <w:pStyle w:val="Indenta"/>
      </w:pPr>
      <w:r>
        <w:tab/>
        <w:t>(ca)</w:t>
      </w:r>
      <w:r>
        <w:tab/>
        <w:t>moneys received by the Council or the University, where the moneys are derived from something that the University is authorised to do by an approval granted under section 22I; and</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Account.</w:t>
      </w:r>
    </w:p>
    <w:p>
      <w:pPr>
        <w:pStyle w:val="Subsection"/>
        <w:spacing w:before="100"/>
        <w:rPr>
          <w:snapToGrid w:val="0"/>
        </w:rPr>
      </w:pPr>
      <w:r>
        <w:rPr>
          <w:snapToGrid w:val="0"/>
        </w:rPr>
        <w:tab/>
        <w:t>(3)</w:t>
      </w:r>
      <w:r>
        <w:rPr>
          <w:snapToGrid w:val="0"/>
        </w:rPr>
        <w:tab/>
        <w:t xml:space="preserve">All expenditure incurred by the Council for the purposes of giving effect to this Act, including the repayment of moneys borrowed by or advanced to the University in accordance with this Act, </w:t>
      </w:r>
      <w:r>
        <w:t>is to be charged</w:t>
      </w:r>
      <w:r>
        <w:rPr>
          <w:snapToGrid w:val="0"/>
        </w:rPr>
        <w:t xml:space="preserve"> to an account referred to in subsection (2).</w:t>
      </w:r>
    </w:p>
    <w:p>
      <w:pPr>
        <w:pStyle w:val="Footnotesection"/>
        <w:spacing w:before="80"/>
        <w:ind w:left="890" w:hanging="890"/>
      </w:pPr>
      <w:r>
        <w:tab/>
        <w:t xml:space="preserve">[Section 23 amended by No. 57 of 1969 s. 4; No. 37 of 1981 s. 11; No. 96 of 1986 s. 11; No. 49 of 1996 s. 52 and 64; No. 77 of 2006 Sch. 1 cl. 42(4); No. 32 of 2016 s. 33.] </w:t>
      </w:r>
    </w:p>
    <w:p>
      <w:pPr>
        <w:pStyle w:val="Heading5"/>
      </w:pPr>
      <w:bookmarkStart w:id="100" w:name="_Toc514754096"/>
      <w:r>
        <w:rPr>
          <w:rStyle w:val="CharSectno"/>
        </w:rPr>
        <w:t>24</w:t>
      </w:r>
      <w:r>
        <w:t>.</w:t>
      </w:r>
      <w:r>
        <w:tab/>
        <w:t>Borrowing and other ways of raising money</w:t>
      </w:r>
      <w:bookmarkEnd w:id="100"/>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this Act.</w:t>
      </w:r>
    </w:p>
    <w:p>
      <w:pPr>
        <w:pStyle w:val="Footnotesection"/>
      </w:pPr>
      <w:r>
        <w:tab/>
        <w:t>[Section 24 inserted by No. 32 of 2016 s. 34.]</w:t>
      </w:r>
    </w:p>
    <w:p>
      <w:pPr>
        <w:pStyle w:val="Heading5"/>
      </w:pPr>
      <w:bookmarkStart w:id="101" w:name="_Toc514754097"/>
      <w:r>
        <w:rPr>
          <w:rStyle w:val="CharSectno"/>
        </w:rPr>
        <w:t>25A</w:t>
      </w:r>
      <w:r>
        <w:t>.</w:t>
      </w:r>
      <w:r>
        <w:tab/>
        <w:t>Notice of borrowing</w:t>
      </w:r>
      <w:bookmarkEnd w:id="101"/>
    </w:p>
    <w:p>
      <w:pPr>
        <w:pStyle w:val="Subsection"/>
        <w:keepNext/>
      </w:pPr>
      <w:r>
        <w:tab/>
        <w:t>(1)</w:t>
      </w:r>
      <w:r>
        <w:tab/>
        <w:t xml:space="preserve">If the University intends to borrow money and seek a guarantee under section 25B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25A inserted by No. 32 of 2016 s. 34.]</w:t>
      </w:r>
    </w:p>
    <w:p>
      <w:pPr>
        <w:pStyle w:val="Heading5"/>
      </w:pPr>
      <w:bookmarkStart w:id="102" w:name="_Toc514754098"/>
      <w:r>
        <w:rPr>
          <w:rStyle w:val="CharSectno"/>
        </w:rPr>
        <w:t>25B</w:t>
      </w:r>
      <w:r>
        <w:t>.</w:t>
      </w:r>
      <w:r>
        <w:tab/>
        <w:t>Guarantees</w:t>
      </w:r>
      <w:bookmarkEnd w:id="102"/>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keepNext/>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25B inserted by No. 32 of 2016 s. 34.]</w:t>
      </w:r>
    </w:p>
    <w:p>
      <w:pPr>
        <w:pStyle w:val="Heading5"/>
      </w:pPr>
      <w:bookmarkStart w:id="103" w:name="_Toc514754099"/>
      <w:r>
        <w:rPr>
          <w:rStyle w:val="CharSectno"/>
        </w:rPr>
        <w:t>25C</w:t>
      </w:r>
      <w:r>
        <w:t>.</w:t>
      </w:r>
      <w:r>
        <w:tab/>
        <w:t>Charges for guarantee</w:t>
      </w:r>
      <w:bookmarkEnd w:id="103"/>
    </w:p>
    <w:p>
      <w:pPr>
        <w:pStyle w:val="Subsection"/>
      </w:pPr>
      <w:r>
        <w:tab/>
        <w:t>(1)</w:t>
      </w:r>
      <w:r>
        <w:tab/>
        <w:t>The Treasurer may, from time to time, after consultation with the University, fix charges to be paid by the University in respect of a guarantee under section 25B.</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rPr>
          <w:sz w:val="20"/>
        </w:rPr>
      </w:pPr>
      <w:r>
        <w:tab/>
        <w:t>(b)</w:t>
      </w:r>
      <w:r>
        <w:tab/>
        <w:t>must be credited to the Consolidated Account.</w:t>
      </w:r>
    </w:p>
    <w:p>
      <w:pPr>
        <w:pStyle w:val="Footnotesection"/>
      </w:pPr>
      <w:r>
        <w:tab/>
        <w:t>[Section 25C inserted by No. 32 of 2016 s. 34.]</w:t>
      </w:r>
    </w:p>
    <w:p>
      <w:pPr>
        <w:pStyle w:val="Heading5"/>
        <w:rPr>
          <w:snapToGrid w:val="0"/>
        </w:rPr>
      </w:pPr>
      <w:bookmarkStart w:id="104" w:name="_Toc514754100"/>
      <w:r>
        <w:rPr>
          <w:rStyle w:val="CharSectno"/>
        </w:rPr>
        <w:t>25</w:t>
      </w:r>
      <w:r>
        <w:rPr>
          <w:snapToGrid w:val="0"/>
        </w:rPr>
        <w:t>.</w:t>
      </w:r>
      <w:r>
        <w:rPr>
          <w:snapToGrid w:val="0"/>
        </w:rPr>
        <w:tab/>
        <w:t>Power of University to invest certain moneys</w:t>
      </w:r>
      <w:bookmarkEnd w:id="104"/>
      <w:r>
        <w:rPr>
          <w:snapToGrid w:val="0"/>
        </w:rPr>
        <w:t xml:space="preserve"> </w:t>
      </w:r>
    </w:p>
    <w:p>
      <w:pPr>
        <w:pStyle w:val="Subsection"/>
        <w:rPr>
          <w:snapToGrid w:val="0"/>
        </w:rPr>
      </w:pPr>
      <w:r>
        <w:rPr>
          <w:snapToGrid w:val="0"/>
        </w:rPr>
        <w:tab/>
      </w:r>
      <w:r>
        <w:rPr>
          <w:snapToGrid w:val="0"/>
        </w:rPr>
        <w:tab/>
        <w:t>Where any money standing to the credit of the Curtin University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No. 32 of 2016 s. 35.] </w:t>
      </w:r>
    </w:p>
    <w:p>
      <w:pPr>
        <w:pStyle w:val="Ednotesection"/>
      </w:pPr>
      <w:r>
        <w:t>[</w:t>
      </w:r>
      <w:r>
        <w:rPr>
          <w:b/>
        </w:rPr>
        <w:t>26.</w:t>
      </w:r>
      <w:r>
        <w:rPr>
          <w:b/>
        </w:rPr>
        <w:tab/>
      </w:r>
      <w:r>
        <w:t xml:space="preserve">Deleted by No. 98 of 1985 s. 3.] </w:t>
      </w:r>
    </w:p>
    <w:p>
      <w:pPr>
        <w:pStyle w:val="Heading3"/>
        <w:rPr>
          <w:snapToGrid w:val="0"/>
        </w:rPr>
      </w:pPr>
      <w:bookmarkStart w:id="105" w:name="_Toc505768209"/>
      <w:bookmarkStart w:id="106" w:name="_Toc505771234"/>
      <w:bookmarkStart w:id="107" w:name="_Toc507659789"/>
      <w:bookmarkStart w:id="108" w:name="_Toc510087493"/>
      <w:bookmarkStart w:id="109" w:name="_Toc514754101"/>
      <w:r>
        <w:rPr>
          <w:rStyle w:val="CharDivNo"/>
        </w:rPr>
        <w:t>Division 4</w:t>
      </w:r>
      <w:r>
        <w:rPr>
          <w:snapToGrid w:val="0"/>
        </w:rPr>
        <w:t> — </w:t>
      </w:r>
      <w:r>
        <w:rPr>
          <w:rStyle w:val="CharDivText"/>
        </w:rPr>
        <w:t>Miscellaneous provisions</w:t>
      </w:r>
      <w:bookmarkEnd w:id="105"/>
      <w:bookmarkEnd w:id="106"/>
      <w:bookmarkEnd w:id="107"/>
      <w:bookmarkEnd w:id="108"/>
      <w:bookmarkEnd w:id="109"/>
      <w:r>
        <w:rPr>
          <w:rStyle w:val="CharDivText"/>
        </w:rPr>
        <w:t xml:space="preserve"> </w:t>
      </w:r>
    </w:p>
    <w:p>
      <w:pPr>
        <w:pStyle w:val="Heading5"/>
        <w:rPr>
          <w:snapToGrid w:val="0"/>
        </w:rPr>
      </w:pPr>
      <w:bookmarkStart w:id="110" w:name="_Toc514754102"/>
      <w:r>
        <w:rPr>
          <w:rStyle w:val="CharSectno"/>
        </w:rPr>
        <w:t>27</w:t>
      </w:r>
      <w:r>
        <w:rPr>
          <w:snapToGrid w:val="0"/>
        </w:rPr>
        <w:t>.</w:t>
      </w:r>
      <w:r>
        <w:rPr>
          <w:snapToGrid w:val="0"/>
        </w:rPr>
        <w:tab/>
        <w:t>Governor to be Visitor</w:t>
      </w:r>
      <w:bookmarkEnd w:id="110"/>
      <w:r>
        <w:rPr>
          <w:snapToGrid w:val="0"/>
        </w:rPr>
        <w:t xml:space="preserve"> </w:t>
      </w:r>
    </w:p>
    <w:p>
      <w:pPr>
        <w:pStyle w:val="Subsection"/>
      </w:pPr>
      <w:r>
        <w:tab/>
        <w:t>(1)</w:t>
      </w:r>
      <w:r>
        <w:tab/>
        <w:t xml:space="preserve">The Governor is the Visitor of the University, and has the functions that Visitors usually have. </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No. 32 of 2016 s. 36.] </w:t>
      </w:r>
    </w:p>
    <w:p>
      <w:pPr>
        <w:pStyle w:val="Ednotesection"/>
      </w:pPr>
      <w:r>
        <w:t>[</w:t>
      </w:r>
      <w:r>
        <w:rPr>
          <w:b/>
        </w:rPr>
        <w:t>28.</w:t>
      </w:r>
      <w:r>
        <w:rPr>
          <w:b/>
        </w:rPr>
        <w:tab/>
      </w:r>
      <w:r>
        <w:t xml:space="preserve">Deleted by No. 32 of 2016 s. 37.] </w:t>
      </w:r>
    </w:p>
    <w:p>
      <w:pPr>
        <w:pStyle w:val="Heading5"/>
        <w:keepNext w:val="0"/>
        <w:rPr>
          <w:snapToGrid w:val="0"/>
        </w:rPr>
      </w:pPr>
      <w:bookmarkStart w:id="111" w:name="_Toc514754103"/>
      <w:r>
        <w:rPr>
          <w:rStyle w:val="CharSectno"/>
        </w:rPr>
        <w:t>29</w:t>
      </w:r>
      <w:r>
        <w:rPr>
          <w:snapToGrid w:val="0"/>
        </w:rPr>
        <w:t>.</w:t>
      </w:r>
      <w:r>
        <w:rPr>
          <w:snapToGrid w:val="0"/>
        </w:rPr>
        <w:tab/>
        <w:t>Preservation of rights of officers and employees</w:t>
      </w:r>
      <w:bookmarkEnd w:id="111"/>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2</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3</w:t>
      </w:r>
      <w:r>
        <w:rPr>
          <w:snapToGrid w:val="0"/>
        </w:rPr>
        <w:t xml:space="preserve"> or the </w:t>
      </w:r>
      <w:r>
        <w:rPr>
          <w:i/>
          <w:snapToGrid w:val="0"/>
        </w:rPr>
        <w:t>Government Employees Superannuation Act 1987</w:t>
      </w:r>
      <w:r>
        <w:rPr>
          <w:snapToGrid w:val="0"/>
          <w:vertAlign w:val="superscript"/>
        </w:rPr>
        <w:t> 4</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3</w:t>
      </w:r>
      <w:r>
        <w:rPr>
          <w:snapToGrid w:val="0"/>
        </w:rPr>
        <w:t xml:space="preserve"> or the </w:t>
      </w:r>
      <w:r>
        <w:rPr>
          <w:i/>
          <w:snapToGrid w:val="0"/>
        </w:rPr>
        <w:t>Government Employees Superannuation Act 1987</w:t>
      </w:r>
      <w:r>
        <w:rPr>
          <w:snapToGrid w:val="0"/>
          <w:vertAlign w:val="superscript"/>
        </w:rPr>
        <w:t> 4</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112" w:name="_Toc514754104"/>
      <w:r>
        <w:rPr>
          <w:rStyle w:val="CharSectno"/>
        </w:rPr>
        <w:t>30A</w:t>
      </w:r>
      <w:r>
        <w:rPr>
          <w:snapToGrid w:val="0"/>
        </w:rPr>
        <w:t xml:space="preserve">. </w:t>
      </w:r>
      <w:r>
        <w:rPr>
          <w:snapToGrid w:val="0"/>
        </w:rPr>
        <w:tab/>
        <w:t>Superannuation</w:t>
      </w:r>
      <w:bookmarkEnd w:id="112"/>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vertAlign w:val="superscript"/>
        </w:rPr>
        <w:t xml:space="preserve"> </w:t>
      </w:r>
      <w:r>
        <w:rPr>
          <w:snapToGrid w:val="0"/>
        </w:rPr>
        <w:t xml:space="preserve">or a contributor for pension, superannuation or benefits under the </w:t>
      </w:r>
      <w:r>
        <w:rPr>
          <w:i/>
          <w:snapToGrid w:val="0"/>
        </w:rPr>
        <w:t>Superannuation and Family Benefits Act 1938</w:t>
      </w:r>
      <w:r>
        <w:rPr>
          <w:snapToGrid w:val="0"/>
          <w:vertAlign w:val="superscript"/>
        </w:rPr>
        <w:t> 3</w:t>
      </w:r>
      <w:r>
        <w:rPr>
          <w:snapToGrid w:val="0"/>
        </w:rPr>
        <w:t>.</w:t>
      </w:r>
    </w:p>
    <w:p>
      <w:pPr>
        <w:pStyle w:val="Footnotesection"/>
        <w:keepLines w:val="0"/>
      </w:pPr>
      <w:r>
        <w:tab/>
        <w:t xml:space="preserve">[Section 30A inserted by No. 77 of 1985 s. 7; amended by No. 96 of 1986 s. 11.] </w:t>
      </w:r>
    </w:p>
    <w:p>
      <w:pPr>
        <w:pStyle w:val="Heading5"/>
        <w:pageBreakBefore/>
        <w:spacing w:before="0"/>
        <w:rPr>
          <w:snapToGrid w:val="0"/>
        </w:rPr>
      </w:pPr>
      <w:bookmarkStart w:id="113" w:name="_Toc514754105"/>
      <w:r>
        <w:rPr>
          <w:rStyle w:val="CharSectno"/>
        </w:rPr>
        <w:t>30B</w:t>
      </w:r>
      <w:r>
        <w:rPr>
          <w:snapToGrid w:val="0"/>
        </w:rPr>
        <w:t xml:space="preserve">. </w:t>
      </w:r>
      <w:r>
        <w:rPr>
          <w:snapToGrid w:val="0"/>
        </w:rPr>
        <w:tab/>
        <w:t>Validation</w:t>
      </w:r>
      <w:bookmarkEnd w:id="113"/>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114" w:name="_Toc514754106"/>
      <w:r>
        <w:rPr>
          <w:rStyle w:val="CharSectno"/>
        </w:rPr>
        <w:t>31</w:t>
      </w:r>
      <w:r>
        <w:rPr>
          <w:snapToGrid w:val="0"/>
        </w:rPr>
        <w:t>.</w:t>
      </w:r>
      <w:r>
        <w:rPr>
          <w:snapToGrid w:val="0"/>
        </w:rPr>
        <w:tab/>
        <w:t>Power to vest certain lands in Council</w:t>
      </w:r>
      <w:bookmarkEnd w:id="114"/>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vertAlign w:val="superscript"/>
        </w:rPr>
        <w:t xml:space="preserve"> 5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115" w:name="_Toc514754107"/>
      <w:r>
        <w:rPr>
          <w:rStyle w:val="CharSectno"/>
        </w:rP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rPr>
          <w:rStyle w:val="CharSectno"/>
        </w:rPr>
        <w:t>20 or 31 and past vestings validated etc</w:t>
      </w:r>
      <w:r>
        <w:rPr>
          <w:snapToGrid w:val="0"/>
        </w:rPr>
        <w:t>.</w:t>
      </w:r>
      <w:bookmarkEnd w:id="115"/>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vertAlign w:val="superscript"/>
        </w:rPr>
        <w:t> 5</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vertAlign w:val="superscript"/>
        </w:rPr>
        <w:t xml:space="preserve"> 5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Land Act 1933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116" w:name="_Toc514754108"/>
      <w:r>
        <w:rPr>
          <w:rStyle w:val="CharSectno"/>
        </w:rPr>
        <w:t>32</w:t>
      </w:r>
      <w:r>
        <w:rPr>
          <w:snapToGrid w:val="0"/>
        </w:rPr>
        <w:t>.</w:t>
      </w:r>
      <w:r>
        <w:rPr>
          <w:snapToGrid w:val="0"/>
        </w:rPr>
        <w:tab/>
        <w:t>Application of moneys received by Council</w:t>
      </w:r>
      <w:bookmarkEnd w:id="116"/>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pPr>
      <w:bookmarkStart w:id="117" w:name="_Toc514754109"/>
      <w:r>
        <w:rPr>
          <w:rStyle w:val="CharSectno"/>
        </w:rPr>
        <w:t>33</w:t>
      </w:r>
      <w:r>
        <w:t>.</w:t>
      </w:r>
      <w:r>
        <w:tab/>
        <w:t>Exemption from rate or tax</w:t>
      </w:r>
      <w:bookmarkEnd w:id="117"/>
    </w:p>
    <w:p>
      <w:pPr>
        <w:pStyle w:val="Subsection"/>
      </w:pPr>
      <w:r>
        <w:tab/>
        <w:t>(1)</w:t>
      </w:r>
      <w:r>
        <w:tab/>
        <w:t>No rate may be charged or levied on any property vested in the University.</w:t>
      </w:r>
    </w:p>
    <w:p>
      <w:pPr>
        <w:pStyle w:val="Subsection"/>
      </w:pPr>
      <w:r>
        <w:tab/>
        <w:t>(2)</w:t>
      </w:r>
      <w:r>
        <w:tab/>
        <w:t xml:space="preserve">Subsection (1) does not operate so as to exempt property that is vested in the University, if it is leased to or occupied by any person — </w:t>
      </w:r>
    </w:p>
    <w:p>
      <w:pPr>
        <w:pStyle w:val="Indenta"/>
      </w:pPr>
      <w:r>
        <w:tab/>
        <w:t>(a)</w:t>
      </w:r>
      <w:r>
        <w:tab/>
        <w:t>for any private purpose; or</w:t>
      </w:r>
    </w:p>
    <w:p>
      <w:pPr>
        <w:pStyle w:val="Indenta"/>
      </w:pPr>
      <w:r>
        <w:tab/>
        <w:t>(b)</w:t>
      </w:r>
      <w:r>
        <w:tab/>
        <w:t>for a commercial purpose (as defined in section 22A) under an approval granted under section 22I.</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33 inserted by No. 32 of 2016 s. 38.]</w:t>
      </w:r>
    </w:p>
    <w:p>
      <w:pPr>
        <w:pStyle w:val="Heading5"/>
      </w:pPr>
      <w:bookmarkStart w:id="118" w:name="_Toc514754110"/>
      <w:r>
        <w:rPr>
          <w:rStyle w:val="CharSectno"/>
        </w:rPr>
        <w:t>34A</w:t>
      </w:r>
      <w:r>
        <w:t>.</w:t>
      </w:r>
      <w:r>
        <w:tab/>
        <w:t>Regulations</w:t>
      </w:r>
      <w:bookmarkEnd w:id="118"/>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rPr>
          <w:sz w:val="20"/>
        </w:rPr>
      </w:pPr>
      <w:r>
        <w:tab/>
        <w:t>(2)</w:t>
      </w:r>
      <w:r>
        <w:tab/>
        <w:t>Before making a recommendation under subsection (1), the Minister must consult with the Council.</w:t>
      </w:r>
    </w:p>
    <w:p>
      <w:pPr>
        <w:pStyle w:val="Footnotesection"/>
      </w:pPr>
      <w:r>
        <w:tab/>
        <w:t>[Section 34A inserted by No. 32 of 2016 s. 38.]</w:t>
      </w:r>
    </w:p>
    <w:p>
      <w:pPr>
        <w:pStyle w:val="Heading3"/>
        <w:rPr>
          <w:snapToGrid w:val="0"/>
        </w:rPr>
      </w:pPr>
      <w:bookmarkStart w:id="119" w:name="_Toc505768219"/>
      <w:bookmarkStart w:id="120" w:name="_Toc505771244"/>
      <w:bookmarkStart w:id="121" w:name="_Toc507659799"/>
      <w:bookmarkStart w:id="122" w:name="_Toc510087503"/>
      <w:bookmarkStart w:id="123" w:name="_Toc514754111"/>
      <w:r>
        <w:rPr>
          <w:rStyle w:val="CharDivNo"/>
        </w:rPr>
        <w:t>Division 5</w:t>
      </w:r>
      <w:r>
        <w:rPr>
          <w:snapToGrid w:val="0"/>
        </w:rPr>
        <w:t> — </w:t>
      </w:r>
      <w:r>
        <w:rPr>
          <w:rStyle w:val="CharDivText"/>
        </w:rPr>
        <w:t>Statutes</w:t>
      </w:r>
      <w:bookmarkEnd w:id="119"/>
      <w:bookmarkEnd w:id="120"/>
      <w:bookmarkEnd w:id="121"/>
      <w:bookmarkEnd w:id="122"/>
      <w:bookmarkEnd w:id="123"/>
      <w:r>
        <w:rPr>
          <w:rStyle w:val="CharDivText"/>
        </w:rPr>
        <w:t xml:space="preserve"> </w:t>
      </w:r>
    </w:p>
    <w:p>
      <w:pPr>
        <w:pStyle w:val="Heading5"/>
        <w:rPr>
          <w:snapToGrid w:val="0"/>
        </w:rPr>
      </w:pPr>
      <w:bookmarkStart w:id="124" w:name="_Toc514754112"/>
      <w:r>
        <w:rPr>
          <w:rStyle w:val="CharSectno"/>
        </w:rPr>
        <w:t>34</w:t>
      </w:r>
      <w:r>
        <w:rPr>
          <w:snapToGrid w:val="0"/>
        </w:rPr>
        <w:t>.</w:t>
      </w:r>
      <w:r>
        <w:rPr>
          <w:snapToGrid w:val="0"/>
        </w:rPr>
        <w:tab/>
        <w:t>Power to make Statutes</w:t>
      </w:r>
      <w:bookmarkEnd w:id="124"/>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pPr>
      <w:r>
        <w:tab/>
        <w:t>(d)</w:t>
      </w:r>
      <w:r>
        <w:tab/>
        <w:t>the staff of the University;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Ednotepara"/>
        <w:rPr>
          <w:snapToGrid w:val="0"/>
        </w:rPr>
      </w:pPr>
      <w:r>
        <w:rPr>
          <w:snapToGrid w:val="0"/>
        </w:rPr>
        <w:tab/>
        <w:t>[(ea)</w:t>
      </w:r>
      <w:r>
        <w:rPr>
          <w:snapToGrid w:val="0"/>
        </w:rPr>
        <w:tab/>
        <w:t>deleted]</w:t>
      </w:r>
    </w:p>
    <w:p>
      <w:pPr>
        <w:pStyle w:val="Indenta"/>
        <w:rPr>
          <w:snapToGrid w:val="0"/>
        </w:rPr>
      </w:pPr>
      <w:r>
        <w:rPr>
          <w:snapToGrid w:val="0"/>
        </w:rPr>
        <w:tab/>
        <w:t>(eb)</w:t>
      </w:r>
      <w:r>
        <w:rPr>
          <w:snapToGrid w:val="0"/>
        </w:rPr>
        <w:tab/>
        <w:t>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University;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pPr>
      <w:r>
        <w:tab/>
        <w:t>(ja)</w:t>
      </w:r>
      <w:r>
        <w:tab/>
        <w:t>an annual amenities and services fee in accordance with section 45; and</w:t>
      </w:r>
    </w:p>
    <w:p>
      <w:pPr>
        <w:pStyle w:val="Indenta"/>
      </w:pPr>
      <w:r>
        <w:tab/>
        <w:t>(jb)</w:t>
      </w:r>
      <w:r>
        <w:tab/>
        <w:t>the matters required by section 46 to be defined or prescribed by Statute;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and</w:t>
      </w:r>
    </w:p>
    <w:p>
      <w:pPr>
        <w:pStyle w:val="Indenta"/>
      </w:pPr>
      <w:r>
        <w:tab/>
        <w:t>(la)</w:t>
      </w:r>
      <w:r>
        <w:tab/>
        <w:t>the establishment by the Council of residential accommodation for staff of the University, or enrolled students, or both, and the management, control and closing of any residential accommodation; and</w:t>
      </w:r>
    </w:p>
    <w:p>
      <w:pPr>
        <w:pStyle w:val="Indenta"/>
      </w:pPr>
      <w:r>
        <w:tab/>
        <w:t>(l)</w:t>
      </w:r>
      <w:r>
        <w:tab/>
        <w:t>the affiliation of residential accommodation for staff of the University, or enrolled students, or both, where the residential accommodation is not under the control of the Council; and</w:t>
      </w:r>
    </w:p>
    <w:p>
      <w:pPr>
        <w:pStyle w:val="Indenta"/>
      </w:pPr>
      <w:r>
        <w:tab/>
        <w:t>(m)</w:t>
      </w:r>
      <w:r>
        <w:tab/>
        <w:t>the licensing and supervision of residential accommodation for staff of the University, or enrolled students, or both, and for the revocation of the licensing of that accommodation; and</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 and</w:t>
      </w:r>
    </w:p>
    <w:p>
      <w:pPr>
        <w:pStyle w:val="Indenta"/>
        <w:rPr>
          <w:snapToGrid w:val="0"/>
        </w:rPr>
      </w:pPr>
      <w:r>
        <w:rPr>
          <w:snapToGrid w:val="0"/>
        </w:rPr>
        <w:tab/>
        <w:t>(mb)</w:t>
      </w:r>
      <w:r>
        <w:rPr>
          <w:snapToGrid w:val="0"/>
        </w:rPr>
        <w:tab/>
        <w:t>the establishment and conduct of external teaching and educational facilities within or outside the State; and</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providing for lump sum payments for pro rata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 and</w:t>
      </w:r>
    </w:p>
    <w:p>
      <w:pPr>
        <w:pStyle w:val="Ednotesubpara"/>
      </w:pPr>
      <w:r>
        <w:tab/>
        <w:t>[(ii)</w:t>
      </w:r>
      <w:r>
        <w:tab/>
        <w:t>deleted]</w:t>
      </w:r>
    </w:p>
    <w:p>
      <w:pPr>
        <w:pStyle w:val="Indenti"/>
        <w:rPr>
          <w:snapToGrid w:val="0"/>
        </w:rPr>
      </w:pPr>
      <w:r>
        <w:rPr>
          <w:snapToGrid w:val="0"/>
        </w:rPr>
        <w:tab/>
        <w:t>(iii)</w:t>
      </w:r>
      <w:r>
        <w:rPr>
          <w:snapToGrid w:val="0"/>
        </w:rPr>
        <w:tab/>
        <w:t>to other members of the staff; and</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keepNext/>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$1 000; and</w:t>
      </w:r>
    </w:p>
    <w:p>
      <w:pPr>
        <w:pStyle w:val="Indenta"/>
        <w:rPr>
          <w:snapToGrid w:val="0"/>
        </w:rPr>
      </w:pPr>
      <w:r>
        <w:rPr>
          <w:snapToGrid w:val="0"/>
        </w:rPr>
        <w:tab/>
        <w:t>(c)</w:t>
      </w:r>
      <w:r>
        <w:rPr>
          <w:snapToGrid w:val="0"/>
        </w:rPr>
        <w:tab/>
        <w:t>prescribe circumstances under which a penalty may be modified or suspended; and</w:t>
      </w:r>
    </w:p>
    <w:p>
      <w:pPr>
        <w:pStyle w:val="Indenta"/>
        <w:spacing w:before="60"/>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 and</w:t>
      </w:r>
    </w:p>
    <w:p>
      <w:pPr>
        <w:pStyle w:val="Indenta"/>
        <w:spacing w:before="60"/>
        <w:rPr>
          <w:snapToGrid w:val="0"/>
        </w:rPr>
      </w:pPr>
      <w:r>
        <w:rPr>
          <w:snapToGrid w:val="0"/>
        </w:rPr>
        <w:tab/>
        <w:t>(e)</w:t>
      </w:r>
      <w:r>
        <w:rPr>
          <w:snapToGrid w:val="0"/>
        </w:rPr>
        <w:tab/>
        <w:t>prescribe rights of appeal against decisions made in the exercise or purported exercise of disciplinary powers; and</w:t>
      </w:r>
    </w:p>
    <w:p>
      <w:pPr>
        <w:pStyle w:val="Indenta"/>
        <w:spacing w:before="60"/>
        <w:rPr>
          <w:snapToGrid w:val="0"/>
        </w:rPr>
      </w:pPr>
      <w:r>
        <w:rPr>
          <w:snapToGrid w:val="0"/>
        </w:rPr>
        <w:tab/>
        <w:t>(f)</w:t>
      </w:r>
      <w:r>
        <w:rPr>
          <w:snapToGrid w:val="0"/>
        </w:rPr>
        <w:tab/>
        <w:t>prescribe the persons, classes of persons, and bodies of persons who may — </w:t>
      </w:r>
    </w:p>
    <w:p>
      <w:pPr>
        <w:pStyle w:val="Indenti"/>
        <w:spacing w:before="60"/>
        <w:rPr>
          <w:snapToGrid w:val="0"/>
        </w:rPr>
      </w:pPr>
      <w:r>
        <w:rPr>
          <w:snapToGrid w:val="0"/>
        </w:rPr>
        <w:tab/>
        <w:t>(i)</w:t>
      </w:r>
      <w:r>
        <w:rPr>
          <w:snapToGrid w:val="0"/>
        </w:rPr>
        <w:tab/>
        <w:t>make a complaint of a disciplinary offence; or</w:t>
      </w:r>
    </w:p>
    <w:p>
      <w:pPr>
        <w:pStyle w:val="Indenti"/>
        <w:spacing w:before="60"/>
        <w:rPr>
          <w:snapToGrid w:val="0"/>
        </w:rPr>
      </w:pPr>
      <w:r>
        <w:rPr>
          <w:snapToGrid w:val="0"/>
        </w:rPr>
        <w:tab/>
        <w:t>(ii)</w:t>
      </w:r>
      <w:r>
        <w:rPr>
          <w:snapToGrid w:val="0"/>
        </w:rPr>
        <w:tab/>
        <w:t>exercise all or any of the prescribed disciplinary powers; or</w:t>
      </w:r>
    </w:p>
    <w:p>
      <w:pPr>
        <w:pStyle w:val="Indenti"/>
        <w:spacing w:before="60"/>
        <w:rPr>
          <w:snapToGrid w:val="0"/>
        </w:rPr>
      </w:pPr>
      <w:r>
        <w:rPr>
          <w:snapToGrid w:val="0"/>
        </w:rPr>
        <w:tab/>
        <w:t>(iii)</w:t>
      </w:r>
      <w:r>
        <w:rPr>
          <w:snapToGrid w:val="0"/>
        </w:rPr>
        <w:tab/>
        <w:t>determine all or any appeals against decisions made in the exercise or purported exercise of disciplinary powers;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prescribe the practice and procedure in relation to — </w:t>
      </w:r>
    </w:p>
    <w:p>
      <w:pPr>
        <w:pStyle w:val="Indenti"/>
        <w:spacing w:before="60"/>
        <w:rPr>
          <w:snapToGrid w:val="0"/>
        </w:rPr>
      </w:pPr>
      <w:r>
        <w:rPr>
          <w:snapToGrid w:val="0"/>
        </w:rPr>
        <w:tab/>
        <w:t>(i)</w:t>
      </w:r>
      <w:r>
        <w:rPr>
          <w:snapToGrid w:val="0"/>
        </w:rPr>
        <w:tab/>
        <w:t>making a complaint of a disciplinary offence; and</w:t>
      </w:r>
    </w:p>
    <w:p>
      <w:pPr>
        <w:pStyle w:val="Indenti"/>
        <w:spacing w:before="60"/>
        <w:rPr>
          <w:snapToGrid w:val="0"/>
        </w:rPr>
      </w:pPr>
      <w:r>
        <w:rPr>
          <w:snapToGrid w:val="0"/>
        </w:rPr>
        <w:tab/>
        <w:t>(ii)</w:t>
      </w:r>
      <w:r>
        <w:rPr>
          <w:snapToGrid w:val="0"/>
        </w:rPr>
        <w:tab/>
        <w:t>exercising disciplinary powers; and</w:t>
      </w:r>
    </w:p>
    <w:p>
      <w:pPr>
        <w:pStyle w:val="Indenti"/>
        <w:spacing w:before="60"/>
        <w:rPr>
          <w:snapToGrid w:val="0"/>
        </w:rPr>
      </w:pPr>
      <w:r>
        <w:rPr>
          <w:snapToGrid w:val="0"/>
        </w:rPr>
        <w:tab/>
        <w:t>(iii)</w:t>
      </w:r>
      <w:r>
        <w:rPr>
          <w:snapToGrid w:val="0"/>
        </w:rPr>
        <w:tab/>
        <w:t>determining appeals against decisions made in the exercise or purported exercise of disciplinary powers;</w:t>
      </w:r>
    </w:p>
    <w:p>
      <w:pPr>
        <w:pStyle w:val="Indenta"/>
        <w:spacing w:before="40"/>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 xml:space="preserve">Without limiting the power of delegation conferred on the </w:t>
      </w:r>
      <w:r>
        <w:t>Vice</w:t>
      </w:r>
      <w:r>
        <w:noBreakHyphen/>
        <w:t>Chancellor</w:t>
      </w:r>
      <w:r>
        <w:rPr>
          <w:snapToGrid w:val="0"/>
        </w:rPr>
        <w:t xml:space="preserve"> by section 14, where a Statute, or a rule made under a Statute, with respect to the discipline of the University confers on </w:t>
      </w:r>
      <w:r>
        <w:t>the Vice</w:t>
      </w:r>
      <w:r>
        <w:noBreakHyphen/>
        <w:t>Chancellor</w:t>
      </w:r>
      <w:r>
        <w:rPr>
          <w:snapToGrid w:val="0"/>
        </w:rPr>
        <w:t xml:space="preserve"> any disciplinary power or any power to hear and determine appeals from decisions made in the exercise or purported exercise of disciplinary powers or any power to award or fix costs, </w:t>
      </w:r>
      <w:r>
        <w:t>the Vice</w:t>
      </w:r>
      <w:r>
        <w:noBreakHyphen/>
        <w:t>Chancellor</w:t>
      </w:r>
      <w:r>
        <w:rPr>
          <w:snapToGrid w:val="0"/>
        </w:rPr>
        <w:t xml:space="preserve"> may delegate the power to any person, class of persons, or body of persons.</w:t>
      </w:r>
    </w:p>
    <w:p>
      <w:pPr>
        <w:pStyle w:val="Subsection"/>
        <w:rPr>
          <w:snapToGrid w:val="0"/>
        </w:rPr>
      </w:pPr>
      <w:r>
        <w:rPr>
          <w:snapToGrid w:val="0"/>
        </w:rPr>
        <w:tab/>
        <w:t>(1e)</w:t>
      </w:r>
      <w:r>
        <w:rPr>
          <w:snapToGrid w:val="0"/>
        </w:rPr>
        <w:tab/>
        <w:t>A Statute or a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rules, not inconsistent with this Act or with any Statute for regulating or providing for the regulation of, any specified matter with respect to which Statutes may be made, or for carrying out or giving effect to the Statutes, and any of those rules shall have the same force and effect as a Statute; and</w:t>
      </w:r>
    </w:p>
    <w:p>
      <w:pPr>
        <w:pStyle w:val="Indenta"/>
        <w:rPr>
          <w:snapToGrid w:val="0"/>
        </w:rPr>
      </w:pPr>
      <w:r>
        <w:rPr>
          <w:snapToGrid w:val="0"/>
        </w:rPr>
        <w:tab/>
        <w:t>(b)</w:t>
      </w:r>
      <w:r>
        <w:rPr>
          <w:snapToGrid w:val="0"/>
        </w:rPr>
        <w:tab/>
        <w:t>the manner of promulgation of those rules; and</w:t>
      </w:r>
    </w:p>
    <w:p>
      <w:pPr>
        <w:pStyle w:val="Indenta"/>
        <w:rPr>
          <w:snapToGrid w:val="0"/>
        </w:rPr>
      </w:pPr>
      <w:r>
        <w:rPr>
          <w:snapToGrid w:val="0"/>
        </w:rPr>
        <w:tab/>
        <w:t>(c)</w:t>
      </w:r>
      <w:r>
        <w:rPr>
          <w:snapToGrid w:val="0"/>
        </w:rPr>
        <w:tab/>
        <w:t>the revocation or amendment of any of those rules.</w:t>
      </w:r>
    </w:p>
    <w:p>
      <w:pPr>
        <w:pStyle w:val="Subsection"/>
        <w:rPr>
          <w:snapToGrid w:val="0"/>
        </w:rPr>
      </w:pPr>
      <w:r>
        <w:rPr>
          <w:snapToGrid w:val="0"/>
        </w:rPr>
        <w:tab/>
        <w:t>(4)</w:t>
      </w:r>
      <w:r>
        <w:rPr>
          <w:snapToGrid w:val="0"/>
        </w:rPr>
        <w:tab/>
        <w:t>The production of a verified copy of any rule made under subsection (3) under the common seal of the University is evidence of the making and authenticity of the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Western Australian Institute of Technology Act Amendment Act 1974</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No. 32 of 2016 s. 39.] </w:t>
      </w:r>
    </w:p>
    <w:p>
      <w:pPr>
        <w:pStyle w:val="Heading5"/>
      </w:pPr>
      <w:bookmarkStart w:id="125" w:name="_Toc514754113"/>
      <w:r>
        <w:rPr>
          <w:rStyle w:val="CharSectno"/>
        </w:rPr>
        <w:t>35</w:t>
      </w:r>
      <w:r>
        <w:t>.</w:t>
      </w:r>
      <w:r>
        <w:tab/>
        <w:t>Approval, publication, disallowance and proof of Statutes</w:t>
      </w:r>
      <w:bookmarkEnd w:id="125"/>
    </w:p>
    <w:p>
      <w:pPr>
        <w:pStyle w:val="Subsection"/>
      </w:pPr>
      <w:r>
        <w:tab/>
        <w:t>(1)</w:t>
      </w:r>
      <w:r>
        <w:tab/>
        <w:t xml:space="preserve">A Statute made by the Council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keepNext/>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keepLines w:val="0"/>
      </w:pPr>
      <w:r>
        <w:tab/>
        <w:t xml:space="preserve">[Section 35 inserted by No. 32 of 2016 s. 40.] </w:t>
      </w:r>
    </w:p>
    <w:p>
      <w:pPr>
        <w:pStyle w:val="Heading5"/>
      </w:pPr>
      <w:bookmarkStart w:id="126" w:name="_Toc514754114"/>
      <w:r>
        <w:rPr>
          <w:rStyle w:val="CharSectno"/>
        </w:rPr>
        <w:t>36A</w:t>
      </w:r>
      <w:r>
        <w:t>.</w:t>
      </w:r>
      <w:r>
        <w:tab/>
        <w:t>Statutes to be made readily available to public</w:t>
      </w:r>
      <w:bookmarkEnd w:id="126"/>
    </w:p>
    <w:p>
      <w:pPr>
        <w:pStyle w:val="Subsection"/>
      </w:pPr>
      <w:r>
        <w:tab/>
        <w:t>(1)</w:t>
      </w:r>
      <w:r>
        <w:tab/>
        <w:t xml:space="preserve">The Council must ensure that the following are readily available to the public by whatever means the Council considers appropriate — </w:t>
      </w:r>
    </w:p>
    <w:p>
      <w:pPr>
        <w:pStyle w:val="Indenta"/>
      </w:pPr>
      <w:r>
        <w:tab/>
        <w:t>(a)</w:t>
      </w:r>
      <w:r>
        <w:tab/>
        <w:t>all Statutes approved and published under section 35(1);</w:t>
      </w:r>
    </w:p>
    <w:p>
      <w:pPr>
        <w:pStyle w:val="Indenta"/>
      </w:pPr>
      <w:r>
        <w:tab/>
        <w:t>(b)</w:t>
      </w:r>
      <w:r>
        <w:tab/>
        <w:t xml:space="preserve">all Statutes that are in effect immediately before the </w:t>
      </w:r>
      <w:r>
        <w:rPr>
          <w:i/>
        </w:rPr>
        <w:t>Universities Legislation Amendment Act 2016</w:t>
      </w:r>
      <w:r>
        <w:t xml:space="preserve"> section 40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keepLines w:val="0"/>
      </w:pPr>
      <w:r>
        <w:tab/>
        <w:t xml:space="preserve">[Section 36A inserted by No. 32 of 2016 s. 40.] </w:t>
      </w:r>
    </w:p>
    <w:p>
      <w:pPr>
        <w:pStyle w:val="Heading2"/>
      </w:pPr>
      <w:bookmarkStart w:id="127" w:name="_Toc505768223"/>
      <w:bookmarkStart w:id="128" w:name="_Toc505771248"/>
      <w:bookmarkStart w:id="129" w:name="_Toc507659803"/>
      <w:bookmarkStart w:id="130" w:name="_Toc510087507"/>
      <w:bookmarkStart w:id="131" w:name="_Toc514754115"/>
      <w:r>
        <w:rPr>
          <w:rStyle w:val="CharPartNo"/>
        </w:rPr>
        <w:t>Part 3</w:t>
      </w:r>
      <w:r>
        <w:rPr>
          <w:rStyle w:val="CharDivNo"/>
        </w:rPr>
        <w:t> </w:t>
      </w:r>
      <w:r>
        <w:t>—</w:t>
      </w:r>
      <w:r>
        <w:rPr>
          <w:rStyle w:val="CharDivText"/>
        </w:rPr>
        <w:t> </w:t>
      </w:r>
      <w:r>
        <w:rPr>
          <w:rStyle w:val="CharPartText"/>
        </w:rPr>
        <w:t>Student Guild</w:t>
      </w:r>
      <w:bookmarkEnd w:id="127"/>
      <w:bookmarkEnd w:id="128"/>
      <w:bookmarkEnd w:id="129"/>
      <w:bookmarkEnd w:id="130"/>
      <w:bookmarkEnd w:id="131"/>
    </w:p>
    <w:p>
      <w:pPr>
        <w:pStyle w:val="Footnoteheading"/>
      </w:pPr>
      <w:r>
        <w:tab/>
        <w:t>[Heading inserted by No. 32 of 2016 s. 41.]</w:t>
      </w:r>
    </w:p>
    <w:p>
      <w:pPr>
        <w:pStyle w:val="Ednotesection"/>
        <w:spacing w:before="180"/>
      </w:pPr>
      <w:r>
        <w:t>[</w:t>
      </w:r>
      <w:r>
        <w:rPr>
          <w:b/>
        </w:rPr>
        <w:t>36</w:t>
      </w:r>
      <w:r>
        <w:rPr>
          <w:b/>
        </w:rPr>
        <w:noBreakHyphen/>
        <w:t>43.</w:t>
      </w:r>
      <w:r>
        <w:tab/>
        <w:t xml:space="preserve">Deleted by No. 37 of 1981 s. 13.] </w:t>
      </w:r>
    </w:p>
    <w:p>
      <w:pPr>
        <w:pStyle w:val="Heading5"/>
        <w:spacing w:before="180"/>
        <w:rPr>
          <w:snapToGrid w:val="0"/>
        </w:rPr>
      </w:pPr>
      <w:bookmarkStart w:id="132" w:name="_Toc514754116"/>
      <w:r>
        <w:rPr>
          <w:rStyle w:val="CharSectno"/>
        </w:rPr>
        <w:t>44</w:t>
      </w:r>
      <w:r>
        <w:rPr>
          <w:snapToGrid w:val="0"/>
        </w:rPr>
        <w:t>.</w:t>
      </w:r>
      <w:r>
        <w:rPr>
          <w:snapToGrid w:val="0"/>
        </w:rPr>
        <w:tab/>
        <w:t>Student Guild</w:t>
      </w:r>
      <w:bookmarkEnd w:id="132"/>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tabs>
          <w:tab w:val="left" w:pos="2552"/>
        </w:tabs>
        <w:ind w:hanging="479"/>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pPr>
      <w:r>
        <w:tab/>
        <w:t>(6)</w:t>
      </w:r>
      <w:r>
        <w:tab/>
        <w:t>Subject to subsection (7), a student becomes a member of the Student Guild upon enrolment, for the period of enrolment.</w:t>
      </w:r>
    </w:p>
    <w:p>
      <w:pPr>
        <w:pStyle w:val="Subsection"/>
      </w:pPr>
      <w:r>
        <w:tab/>
        <w:t>(7)</w:t>
      </w:r>
      <w:r>
        <w:tab/>
        <w:t>A student may elect at the time of enrolment not to become a member of the Student Guild, and an enrolled student may resign at any time as a member of the Student Guild.</w:t>
      </w:r>
    </w:p>
    <w:p>
      <w:pPr>
        <w:pStyle w:val="Subsection"/>
      </w:pPr>
      <w:r>
        <w:tab/>
        <w:t>(7a)</w:t>
      </w:r>
      <w:r>
        <w:tab/>
        <w:t>An enrolled student cannot hold an elective office of the Student Guild unless that enrolled student is a member of the Student Guild.</w:t>
      </w:r>
    </w:p>
    <w:p>
      <w:pPr>
        <w:pStyle w:val="Subsection"/>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pPr>
      <w:bookmarkStart w:id="133" w:name="_Toc514754117"/>
      <w:r>
        <w:rPr>
          <w:rStyle w:val="CharSectno"/>
        </w:rPr>
        <w:t>45</w:t>
      </w:r>
      <w:r>
        <w:t>.</w:t>
      </w:r>
      <w:r>
        <w:tab/>
        <w:t>Amenities and services fee</w:t>
      </w:r>
      <w:bookmarkEnd w:id="133"/>
    </w:p>
    <w:p>
      <w:pPr>
        <w:pStyle w:val="Subsection"/>
      </w:pPr>
      <w:r>
        <w:tab/>
        <w:t>(1)</w:t>
      </w:r>
      <w:r>
        <w:tab/>
        <w:t xml:space="preserve">A Statute made under section 34 may provide for an annual amenities and services fee to be payable by enrolled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Council to decide how the amount of the total fees collected (after deducting the amount that is paid to the Student Guild) is to be spent, after consultation by the Council with the Student Guild.</w:t>
      </w:r>
    </w:p>
    <w:p>
      <w:pPr>
        <w:pStyle w:val="Subsection"/>
        <w:spacing w:before="100"/>
      </w:pPr>
      <w:r>
        <w:tab/>
        <w:t>(2)</w:t>
      </w:r>
      <w:r>
        <w:tab/>
        <w:t>This section does not limit section 34.</w:t>
      </w:r>
    </w:p>
    <w:p>
      <w:pPr>
        <w:pStyle w:val="Subsection"/>
      </w:pPr>
      <w:r>
        <w:tab/>
        <w:t>(3)</w:t>
      </w:r>
      <w:r>
        <w:tab/>
        <w:t>The Council must pay to the Student Guild an amount that is not less than 50% of the total amount of the annual amenities and services fees collected.</w:t>
      </w:r>
    </w:p>
    <w:p>
      <w:pPr>
        <w:pStyle w:val="Subsection"/>
      </w:pPr>
      <w:r>
        <w:tab/>
        <w:t>(4)</w:t>
      </w:r>
      <w:r>
        <w:tab/>
        <w:t>This section overrides sections 23(1)(b) and 32.</w:t>
      </w:r>
    </w:p>
    <w:p>
      <w:pPr>
        <w:pStyle w:val="Footnotesection"/>
        <w:keepLines w:val="0"/>
      </w:pPr>
      <w:r>
        <w:tab/>
        <w:t xml:space="preserve">[Section 45 inserted by No. 32 of 2016 s. 42.] </w:t>
      </w:r>
    </w:p>
    <w:p>
      <w:pPr>
        <w:pStyle w:val="Heading5"/>
        <w:spacing w:before="180"/>
      </w:pPr>
      <w:bookmarkStart w:id="134" w:name="_Toc514754118"/>
      <w:r>
        <w:rPr>
          <w:rStyle w:val="CharSectno"/>
        </w:rPr>
        <w:t>46</w:t>
      </w:r>
      <w:r>
        <w:t>.</w:t>
      </w:r>
      <w:r>
        <w:tab/>
        <w:t>Council to include detail in Statute</w:t>
      </w:r>
      <w:bookmarkEnd w:id="134"/>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determining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spacing w:before="80"/>
        <w:ind w:left="890" w:hanging="890"/>
      </w:pPr>
      <w:r>
        <w:tab/>
        <w:t>[Section 46 inserted by No. 44 of 2002 s. 5; amended by No. 32 of 2016 s. 43.]</w:t>
      </w:r>
    </w:p>
    <w:p>
      <w:pPr>
        <w:pStyle w:val="Heading2"/>
      </w:pPr>
      <w:bookmarkStart w:id="135" w:name="_Toc505768227"/>
      <w:bookmarkStart w:id="136" w:name="_Toc505771252"/>
      <w:bookmarkStart w:id="137" w:name="_Toc507659807"/>
      <w:bookmarkStart w:id="138" w:name="_Toc510087511"/>
      <w:bookmarkStart w:id="139" w:name="_Toc514754119"/>
      <w:r>
        <w:rPr>
          <w:rStyle w:val="CharPartNo"/>
        </w:rPr>
        <w:t>Part 4</w:t>
      </w:r>
      <w:r>
        <w:rPr>
          <w:rStyle w:val="CharDivNo"/>
        </w:rPr>
        <w:t> </w:t>
      </w:r>
      <w:r>
        <w:t>—</w:t>
      </w:r>
      <w:r>
        <w:rPr>
          <w:rStyle w:val="CharDivText"/>
        </w:rPr>
        <w:t> </w:t>
      </w:r>
      <w:r>
        <w:rPr>
          <w:rStyle w:val="CharPartText"/>
        </w:rPr>
        <w:t xml:space="preserve">Transitional provisions for </w:t>
      </w:r>
      <w:r>
        <w:rPr>
          <w:rStyle w:val="CharPartText"/>
          <w:i/>
        </w:rPr>
        <w:t>Universities Legislation Amendment Act 2016</w:t>
      </w:r>
      <w:bookmarkEnd w:id="135"/>
      <w:bookmarkEnd w:id="136"/>
      <w:bookmarkEnd w:id="137"/>
      <w:bookmarkEnd w:id="138"/>
      <w:bookmarkEnd w:id="139"/>
    </w:p>
    <w:p>
      <w:pPr>
        <w:pStyle w:val="Footnoteheading"/>
      </w:pPr>
      <w:r>
        <w:tab/>
        <w:t>[Heading inserted by No. 32 of 2016 s. 44.]</w:t>
      </w:r>
    </w:p>
    <w:p>
      <w:pPr>
        <w:pStyle w:val="Heading5"/>
      </w:pPr>
      <w:bookmarkStart w:id="140" w:name="_Toc514754120"/>
      <w:r>
        <w:rPr>
          <w:rStyle w:val="CharSectno"/>
        </w:rPr>
        <w:t>47</w:t>
      </w:r>
      <w:r>
        <w:t>.</w:t>
      </w:r>
      <w:r>
        <w:tab/>
        <w:t>Terms used</w:t>
      </w:r>
      <w:bookmarkEnd w:id="140"/>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Universities Legislation Amendment Act 2016</w:t>
      </w:r>
      <w:r>
        <w:t xml:space="preserve"> section 3 comes into operation;</w:t>
      </w:r>
    </w:p>
    <w:p>
      <w:pPr>
        <w:pStyle w:val="Defstart"/>
      </w:pPr>
      <w:r>
        <w:tab/>
      </w:r>
      <w:r>
        <w:rPr>
          <w:rStyle w:val="CharDefText"/>
        </w:rPr>
        <w:t>former name</w:t>
      </w:r>
      <w:r>
        <w:t xml:space="preserve"> means — </w:t>
      </w:r>
    </w:p>
    <w:p>
      <w:pPr>
        <w:pStyle w:val="Defpara"/>
      </w:pPr>
      <w:r>
        <w:tab/>
        <w:t>(a)</w:t>
      </w:r>
      <w:r>
        <w:tab/>
        <w:t>the Western Australian Institute of Technology; or</w:t>
      </w:r>
    </w:p>
    <w:p>
      <w:pPr>
        <w:pStyle w:val="Defpara"/>
      </w:pPr>
      <w:r>
        <w:tab/>
        <w:t>(b)</w:t>
      </w:r>
      <w:r>
        <w:tab/>
        <w:t>the Curtin University of Technology.</w:t>
      </w:r>
    </w:p>
    <w:p>
      <w:pPr>
        <w:pStyle w:val="Footnotesection"/>
        <w:keepLines w:val="0"/>
      </w:pPr>
      <w:r>
        <w:tab/>
        <w:t xml:space="preserve">[Section 47 inserted by No. 32 of 2016 s. 44.] </w:t>
      </w:r>
    </w:p>
    <w:p>
      <w:pPr>
        <w:pStyle w:val="Heading5"/>
      </w:pPr>
      <w:bookmarkStart w:id="141" w:name="_Toc514754121"/>
      <w:r>
        <w:rPr>
          <w:rStyle w:val="CharSectno"/>
        </w:rPr>
        <w:t>48</w:t>
      </w:r>
      <w:r>
        <w:t>.</w:t>
      </w:r>
      <w:r>
        <w:tab/>
        <w:t>Transitional provisions (change of name)</w:t>
      </w:r>
      <w:bookmarkEnd w:id="141"/>
    </w:p>
    <w:p>
      <w:pPr>
        <w:pStyle w:val="Subsection"/>
      </w:pPr>
      <w:r>
        <w:tab/>
        <w:t>(1)</w:t>
      </w:r>
      <w:r>
        <w:tab/>
        <w:t xml:space="preserve">Subsection (2) applies to a reference to a former name, whether by use of that name or a similar or abbreviated form of that name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(2)</w:t>
      </w:r>
      <w:r>
        <w:tab/>
        <w:t>A reference to a former name is to be read and construed as a reference to Curtin University, unless because of the context it would be incorrect or inappropriate to do so.</w:t>
      </w:r>
    </w:p>
    <w:p>
      <w:pPr>
        <w:pStyle w:val="Subsection"/>
      </w:pPr>
      <w:r>
        <w:tab/>
        <w:t>(3)</w:t>
      </w:r>
      <w:r>
        <w:tab/>
        <w:t xml:space="preserve">Subsection (4) applies to a reference to the Curtin University of Technology — Kalgoorlie Campus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(4)</w:t>
      </w:r>
      <w:r>
        <w:tab/>
        <w:t>A reference to the Curtin University of Technology — Kalgoorlie Campus is to be read and construed as a reference to Curtin University — Kalgoorlie Campus, unless because of the context it would be incorrect or inappropriate to do so.</w:t>
      </w:r>
    </w:p>
    <w:p>
      <w:pPr>
        <w:pStyle w:val="Subsection"/>
      </w:pPr>
      <w:r>
        <w:tab/>
        <w:t>(5)</w:t>
      </w:r>
      <w:r>
        <w:tab/>
        <w:t>On commencement day, each account established for the purposes of section 23(2) and existing immediately before commencement day is renamed the “Curtin University Account”.</w:t>
      </w:r>
    </w:p>
    <w:p>
      <w:pPr>
        <w:pStyle w:val="Footnotesection"/>
        <w:keepLines w:val="0"/>
      </w:pPr>
      <w:r>
        <w:tab/>
        <w:t xml:space="preserve">[Section 48 inserted by No. 32 of 2016 s. 44.] </w:t>
      </w:r>
    </w:p>
    <w:p>
      <w:pPr>
        <w:pStyle w:val="Heading5"/>
      </w:pPr>
      <w:bookmarkStart w:id="142" w:name="_Toc514754122"/>
      <w:r>
        <w:rPr>
          <w:rStyle w:val="CharSectno"/>
        </w:rPr>
        <w:t>49</w:t>
      </w:r>
      <w:r>
        <w:t>.</w:t>
      </w:r>
      <w:r>
        <w:tab/>
        <w:t>Transitional provisions (Council)</w:t>
      </w:r>
      <w:bookmarkEnd w:id="142"/>
    </w:p>
    <w:p>
      <w:pPr>
        <w:pStyle w:val="Subsection"/>
      </w:pPr>
      <w:r>
        <w:tab/>
        <w:t>(1)</w:t>
      </w:r>
      <w:r>
        <w:tab/>
        <w:t xml:space="preserve">This section applies despite the amendments made to section 9, and the replacement of section 9A, by the </w:t>
      </w:r>
      <w:r>
        <w:rPr>
          <w:i/>
        </w:rPr>
        <w:t>Universities Legislation Amendment Act 2016</w:t>
      </w:r>
      <w:r>
        <w:t xml:space="preserve"> sections 12 and 14.</w:t>
      </w:r>
    </w:p>
    <w:p>
      <w:pPr>
        <w:pStyle w:val="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Indenta"/>
      </w:pPr>
      <w:r>
        <w:tab/>
        <w:t>(a)</w:t>
      </w:r>
      <w:r>
        <w:tab/>
        <w:t xml:space="preserve">continues in office — </w:t>
      </w:r>
    </w:p>
    <w:p>
      <w:pPr>
        <w:pStyle w:val="Indenti"/>
      </w:pPr>
      <w:r>
        <w:tab/>
        <w:t>(i)</w:t>
      </w:r>
      <w:r>
        <w:tab/>
        <w:t>under and subject to Part I Division 2;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10 as that section is in effect immediately before commencement day.</w:t>
      </w:r>
    </w:p>
    <w:p>
      <w:pPr>
        <w:pStyle w:val="Subsection"/>
        <w:keepNext/>
      </w:pPr>
      <w:r>
        <w:tab/>
        <w:t>(3)</w:t>
      </w:r>
      <w:r>
        <w:tab/>
        <w:t xml:space="preserve">For the purposes of subsection (2)(a)(ii) — </w:t>
      </w:r>
    </w:p>
    <w:p>
      <w:pPr>
        <w:pStyle w:val="Indenta"/>
      </w:pPr>
      <w:r>
        <w:tab/>
        <w:t>(a)</w:t>
      </w:r>
      <w:r>
        <w:tab/>
        <w:t>any member who holds office under section 9(1)(c) or (j)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12 comes into operation;</w:t>
      </w:r>
    </w:p>
    <w:p>
      <w:pPr>
        <w:pStyle w:val="Indenta"/>
      </w:pPr>
      <w:r>
        <w:tab/>
        <w:t>(b)</w:t>
      </w:r>
      <w:r>
        <w:tab/>
        <w:t>the member who holds office under section 9(1)(k) (as in effect immediately before commencement day) is taken to have a term of office that expires on the day on which the person would vacate office as a member of the Council in accordance with the Statute establishing the Academic Board of the University.</w:t>
      </w:r>
    </w:p>
    <w:p>
      <w:pPr>
        <w:pStyle w:val="Subsection"/>
      </w:pPr>
      <w:r>
        <w:tab/>
        <w:t>(4)</w:t>
      </w:r>
      <w:r>
        <w:tab/>
        <w:t>If a question arises under this section as to the balance of a person’s term of office remaining immediately before commencement day, the question is to be determined by the Minister.</w:t>
      </w:r>
    </w:p>
    <w:p>
      <w:pPr>
        <w:pStyle w:val="Footnotesection"/>
        <w:keepLines w:val="0"/>
      </w:pPr>
      <w:r>
        <w:tab/>
        <w:t xml:space="preserve">[Section 49 inserted by No. 32 of 2016 s. 44.] </w:t>
      </w:r>
    </w:p>
    <w:p>
      <w:pPr>
        <w:pStyle w:val="Heading5"/>
      </w:pPr>
      <w:bookmarkStart w:id="143" w:name="_Toc514754123"/>
      <w:r>
        <w:rPr>
          <w:rStyle w:val="CharSectno"/>
        </w:rPr>
        <w:t>50</w:t>
      </w:r>
      <w:r>
        <w:t>.</w:t>
      </w:r>
      <w:r>
        <w:tab/>
        <w:t>Transitional provisions (Kalgoorlie Campus Council)</w:t>
      </w:r>
      <w:bookmarkEnd w:id="143"/>
    </w:p>
    <w:p>
      <w:pPr>
        <w:pStyle w:val="Subsection"/>
      </w:pPr>
      <w:r>
        <w:tab/>
        <w:t>(1)</w:t>
      </w:r>
      <w:r>
        <w:tab/>
        <w:t xml:space="preserve">This section applies despite the replacement of section 21M by the </w:t>
      </w:r>
      <w:r>
        <w:rPr>
          <w:i/>
        </w:rPr>
        <w:t>Universities Legislation Amendment Act 2016</w:t>
      </w:r>
      <w:r>
        <w:t xml:space="preserve"> section 30 and the replacement of Schedule 2 clause 2 by section 47 of that Act.</w:t>
      </w:r>
    </w:p>
    <w:p>
      <w:pPr>
        <w:pStyle w:val="Subsection"/>
      </w:pPr>
      <w:r>
        <w:tab/>
        <w:t>(2)</w:t>
      </w:r>
      <w:r>
        <w:tab/>
        <w:t xml:space="preserve">Any person who, immediately before commencement day, holds office under section 21M (as in effect immediately before commencement day) as an appointed or elected member of the Kalgoorlie Campus Council — </w:t>
      </w:r>
    </w:p>
    <w:p>
      <w:pPr>
        <w:pStyle w:val="Indenta"/>
      </w:pPr>
      <w:r>
        <w:tab/>
        <w:t>(a)</w:t>
      </w:r>
      <w:r>
        <w:tab/>
        <w:t xml:space="preserve">continues in office — </w:t>
      </w:r>
    </w:p>
    <w:p>
      <w:pPr>
        <w:pStyle w:val="Indenti"/>
      </w:pPr>
      <w:r>
        <w:tab/>
        <w:t>(i)</w:t>
      </w:r>
      <w:r>
        <w:tab/>
        <w:t>under and subject to Part I Division 2B and Schedule 2; and</w:t>
      </w:r>
    </w:p>
    <w:p>
      <w:pPr>
        <w:pStyle w:val="Indenti"/>
        <w:keepNext/>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Schedule 2 clause 4 as that clause is in effect immediately before commencement day.</w:t>
      </w:r>
    </w:p>
    <w:p>
      <w:pPr>
        <w:pStyle w:val="Footnotesection"/>
        <w:keepLines w:val="0"/>
      </w:pPr>
      <w:r>
        <w:tab/>
        <w:t xml:space="preserve">[Section 50 inserted by No. 32 of 2016 s. 44.] </w:t>
      </w:r>
    </w:p>
    <w:p>
      <w:pPr>
        <w:pStyle w:val="Heading5"/>
      </w:pPr>
      <w:bookmarkStart w:id="144" w:name="_Toc514754124"/>
      <w:r>
        <w:rPr>
          <w:rStyle w:val="CharSectno"/>
        </w:rPr>
        <w:t>51</w:t>
      </w:r>
      <w:r>
        <w:t>.</w:t>
      </w:r>
      <w:r>
        <w:tab/>
        <w:t>Transitional provisions (Vice</w:t>
      </w:r>
      <w:r>
        <w:noBreakHyphen/>
        <w:t>Chancellor)</w:t>
      </w:r>
      <w:bookmarkEnd w:id="144"/>
    </w:p>
    <w:p>
      <w:pPr>
        <w:pStyle w:val="Subsection"/>
      </w:pPr>
      <w:r>
        <w:tab/>
        <w:t>(1)</w:t>
      </w:r>
      <w:r>
        <w:tab/>
        <w:t>The person who, immediately before commencement day, holds office as chief executive officer of the University under section 14 (as in effect immediately before commencement day) continues to hold office as Vice</w:t>
      </w:r>
      <w:r>
        <w:noBreakHyphen/>
        <w:t>Chancellor under section 14 (as in effect on and after commencement day).</w:t>
      </w:r>
    </w:p>
    <w:p>
      <w:pPr>
        <w:pStyle w:val="Subsection"/>
      </w:pPr>
      <w:r>
        <w:tab/>
        <w:t>(2)</w:t>
      </w:r>
      <w:r>
        <w:tab/>
        <w:t xml:space="preserve">Subsection (3) applies to a reference to the chief executive officer of the University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Footnotesection"/>
        <w:keepLines w:val="0"/>
      </w:pPr>
      <w:r>
        <w:tab/>
        <w:t xml:space="preserve">[Section 51 inserted by No. 32 of 2016 s. 44.] </w:t>
      </w:r>
    </w:p>
    <w:p>
      <w:pPr>
        <w:pStyle w:val="Heading5"/>
      </w:pPr>
      <w:bookmarkStart w:id="145" w:name="_Toc514754125"/>
      <w:r>
        <w:rPr>
          <w:rStyle w:val="CharSectno"/>
        </w:rPr>
        <w:t>52</w:t>
      </w:r>
      <w:r>
        <w:t>.</w:t>
      </w:r>
      <w:r>
        <w:tab/>
        <w:t>Transitional provisions (guarantees)</w:t>
      </w:r>
      <w:bookmarkEnd w:id="145"/>
    </w:p>
    <w:p>
      <w:pPr>
        <w:pStyle w:val="Subsection"/>
        <w:keepNext/>
      </w:pPr>
      <w:r>
        <w:tab/>
      </w:r>
      <w:r>
        <w:tab/>
        <w:t>A guarantee given under section 24 (as in effect immediately before commencement day) and in force immediately before commencement day continues as if it had been given under section 25B.</w:t>
      </w:r>
    </w:p>
    <w:p>
      <w:pPr>
        <w:pStyle w:val="Footnotesection"/>
        <w:keepLines w:val="0"/>
      </w:pPr>
      <w:r>
        <w:tab/>
        <w:t xml:space="preserve">[Section 52 inserted by No. 32 of 2016 s. 44.] </w:t>
      </w:r>
    </w:p>
    <w:p>
      <w:pPr>
        <w:pStyle w:val="Heading5"/>
      </w:pPr>
      <w:bookmarkStart w:id="146" w:name="_Toc514754126"/>
      <w:r>
        <w:rPr>
          <w:rStyle w:val="CharSectno"/>
        </w:rPr>
        <w:t>53</w:t>
      </w:r>
      <w:r>
        <w:t>.</w:t>
      </w:r>
      <w:r>
        <w:tab/>
        <w:t>Transitional provisions (Statutes)</w:t>
      </w:r>
      <w:bookmarkEnd w:id="146"/>
    </w:p>
    <w:p>
      <w:pPr>
        <w:pStyle w:val="Subsection"/>
      </w:pPr>
      <w:r>
        <w:tab/>
        <w:t>(1)</w:t>
      </w:r>
      <w:r>
        <w:tab/>
        <w:t xml:space="preserve">In this section — </w:t>
      </w:r>
    </w:p>
    <w:p>
      <w:pPr>
        <w:pStyle w:val="Defstart"/>
      </w:pPr>
      <w:r>
        <w:tab/>
      </w:r>
      <w:r>
        <w:rPr>
          <w:rStyle w:val="CharDefText"/>
        </w:rPr>
        <w:t>former section 35</w:t>
      </w:r>
      <w:r>
        <w:t xml:space="preserve"> means section 35 as in effect immediately before it was deleted by the </w:t>
      </w:r>
      <w:r>
        <w:rPr>
          <w:i/>
        </w:rPr>
        <w:t>Universities Legislation Amendment Act 2016</w:t>
      </w:r>
      <w:r>
        <w:t xml:space="preserve"> section 40.</w:t>
      </w:r>
    </w:p>
    <w:p>
      <w:pPr>
        <w:pStyle w:val="Subsection"/>
      </w:pPr>
      <w:r>
        <w:tab/>
        <w:t>(2)</w:t>
      </w:r>
      <w:r>
        <w:tab/>
        <w:t xml:space="preserve">Section 35(2) does not apply to or in relation to any Statute made and published in the </w:t>
      </w:r>
      <w:r>
        <w:rPr>
          <w:i/>
        </w:rPr>
        <w:t>Gazette</w:t>
      </w:r>
      <w:r>
        <w:t xml:space="preserve"> before commencement day, and former section 35(2) and (3) apply instead as if the former section 35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35(2) does not apply to and in relation to that Statute; and</w:t>
      </w:r>
    </w:p>
    <w:p>
      <w:pPr>
        <w:pStyle w:val="Indenta"/>
      </w:pPr>
      <w:r>
        <w:tab/>
        <w:t>(b)</w:t>
      </w:r>
      <w:r>
        <w:tab/>
        <w:t>former section 35(2) and (3) apply instead as if the former section 35 had not been deleted.</w:t>
      </w:r>
    </w:p>
    <w:p>
      <w:pPr>
        <w:pStyle w:val="Footnotesection"/>
        <w:keepLines w:val="0"/>
      </w:pPr>
      <w:r>
        <w:tab/>
        <w:t xml:space="preserve">[Section 53 inserted by No. 32 of 2016 s. 44.] </w:t>
      </w:r>
    </w:p>
    <w:p>
      <w:pPr>
        <w:sectPr>
          <w:headerReference w:type="even" r:id="rId23"/>
          <w:headerReference w:type="default" r:id="rId24"/>
          <w:footerReference w:type="even" r:id="rId25"/>
          <w:headerReference w:type="first" r:id="rId26"/>
          <w:pgSz w:w="11907" w:h="16840" w:code="9"/>
          <w:pgMar w:top="2381" w:right="2410" w:bottom="3544" w:left="2410" w:header="720" w:footer="3380" w:gutter="0"/>
          <w:pgNumType w:start="1"/>
          <w:cols w:space="720"/>
          <w:noEndnote/>
          <w:titlePg/>
          <w:docGrid w:linePitch="326"/>
        </w:sectPr>
      </w:pPr>
    </w:p>
    <w:p>
      <w:pPr>
        <w:pStyle w:val="yScheduleHeading"/>
        <w:rPr>
          <w:rStyle w:val="CharSchNo"/>
        </w:rPr>
      </w:pPr>
      <w:bookmarkStart w:id="147" w:name="_Toc505768235"/>
      <w:bookmarkStart w:id="148" w:name="_Toc505771260"/>
      <w:bookmarkStart w:id="149" w:name="_Toc507659815"/>
      <w:bookmarkStart w:id="150" w:name="_Toc510087519"/>
      <w:bookmarkStart w:id="151" w:name="_Toc514754127"/>
      <w:r>
        <w:rPr>
          <w:rStyle w:val="CharSchNo"/>
        </w:rPr>
        <w:t>Schedule 1</w:t>
      </w:r>
      <w:r>
        <w:t xml:space="preserve"> — </w:t>
      </w:r>
      <w:r>
        <w:rPr>
          <w:rStyle w:val="CharSchText"/>
        </w:rPr>
        <w:t>University land</w:t>
      </w:r>
      <w:bookmarkEnd w:id="147"/>
      <w:bookmarkEnd w:id="148"/>
      <w:bookmarkEnd w:id="149"/>
      <w:bookmarkEnd w:id="150"/>
      <w:bookmarkEnd w:id="151"/>
    </w:p>
    <w:p>
      <w:pPr>
        <w:pStyle w:val="yShoulderClause"/>
      </w:pPr>
      <w:r>
        <w:rPr>
          <w:snapToGrid w:val="0"/>
        </w:rPr>
        <w:t>[s. 20]</w:t>
      </w:r>
    </w:p>
    <w:p>
      <w:pPr>
        <w:pStyle w:val="yFootnoteheading"/>
        <w:rPr>
          <w:snapToGrid w:val="0"/>
        </w:rPr>
      </w:pPr>
      <w:r>
        <w:rPr>
          <w:snapToGrid w:val="0"/>
        </w:rPr>
        <w:tab/>
        <w:t>[Heading amended by No. 35 of 1996 s. 12; No. 19 of 2010 s. 4.]</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53" w:name="_Toc505768236"/>
      <w:bookmarkStart w:id="154" w:name="_Toc505771261"/>
      <w:bookmarkStart w:id="155" w:name="_Toc507659816"/>
      <w:bookmarkStart w:id="156" w:name="_Toc510087520"/>
      <w:bookmarkStart w:id="157" w:name="_Toc514754128"/>
      <w:r>
        <w:rPr>
          <w:rStyle w:val="CharSchNo"/>
        </w:rPr>
        <w:t>Schedule 1A</w:t>
      </w:r>
      <w:r>
        <w:t> — </w:t>
      </w:r>
      <w:r>
        <w:rPr>
          <w:rStyle w:val="CharSchText"/>
        </w:rPr>
        <w:t>Council members</w:t>
      </w:r>
      <w:bookmarkEnd w:id="153"/>
      <w:bookmarkEnd w:id="154"/>
      <w:bookmarkEnd w:id="155"/>
      <w:bookmarkEnd w:id="156"/>
      <w:bookmarkEnd w:id="157"/>
    </w:p>
    <w:p>
      <w:pPr>
        <w:pStyle w:val="yShoulderClause"/>
      </w:pPr>
      <w:r>
        <w:t>[s. 9B, 10AA, 12]</w:t>
      </w:r>
    </w:p>
    <w:p>
      <w:pPr>
        <w:pStyle w:val="yFootnoteheading"/>
      </w:pPr>
      <w:r>
        <w:tab/>
        <w:t>[Heading inserted by No.</w:t>
      </w:r>
      <w:r>
        <w:rPr>
          <w:sz w:val="28"/>
        </w:rPr>
        <w:t> </w:t>
      </w:r>
      <w:r>
        <w:t>8 of 2005 s. 12.]</w:t>
      </w:r>
    </w:p>
    <w:p>
      <w:pPr>
        <w:pStyle w:val="yHeading3"/>
      </w:pPr>
      <w:bookmarkStart w:id="158" w:name="_Toc505768237"/>
      <w:bookmarkStart w:id="159" w:name="_Toc505771262"/>
      <w:bookmarkStart w:id="160" w:name="_Toc507659817"/>
      <w:bookmarkStart w:id="161" w:name="_Toc510087521"/>
      <w:bookmarkStart w:id="162" w:name="_Toc514754129"/>
      <w:r>
        <w:rPr>
          <w:rStyle w:val="CharSDivNo"/>
        </w:rPr>
        <w:t>Division 1</w:t>
      </w:r>
      <w:r>
        <w:rPr>
          <w:b w:val="0"/>
        </w:rPr>
        <w:t> — </w:t>
      </w:r>
      <w:r>
        <w:rPr>
          <w:rStyle w:val="CharSDivText"/>
        </w:rPr>
        <w:t>Duties</w:t>
      </w:r>
      <w:bookmarkEnd w:id="158"/>
      <w:bookmarkEnd w:id="159"/>
      <w:bookmarkEnd w:id="160"/>
      <w:bookmarkEnd w:id="161"/>
      <w:bookmarkEnd w:id="162"/>
    </w:p>
    <w:p>
      <w:pPr>
        <w:pStyle w:val="yFootnoteheading"/>
      </w:pPr>
      <w:r>
        <w:tab/>
        <w:t>[Heading inserted by No. 8 of 2005 s. 12.]</w:t>
      </w:r>
    </w:p>
    <w:p>
      <w:pPr>
        <w:pStyle w:val="yHeading5"/>
      </w:pPr>
      <w:bookmarkStart w:id="163" w:name="_Toc514754130"/>
      <w:r>
        <w:rPr>
          <w:rStyle w:val="CharSClsNo"/>
        </w:rPr>
        <w:t>1</w:t>
      </w:r>
      <w:r>
        <w:t>.</w:t>
      </w:r>
      <w:r>
        <w:rPr>
          <w:b w:val="0"/>
        </w:rPr>
        <w:tab/>
      </w:r>
      <w:r>
        <w:t>Duties</w:t>
      </w:r>
      <w:bookmarkEnd w:id="163"/>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164" w:name="_Toc505768239"/>
      <w:bookmarkStart w:id="165" w:name="_Toc505771264"/>
      <w:bookmarkStart w:id="166" w:name="_Toc507659819"/>
      <w:bookmarkStart w:id="167" w:name="_Toc510087523"/>
      <w:bookmarkStart w:id="168" w:name="_Toc514754131"/>
      <w:r>
        <w:rPr>
          <w:rStyle w:val="CharSDivNo"/>
        </w:rPr>
        <w:t>Division 2</w:t>
      </w:r>
      <w:r>
        <w:t> — </w:t>
      </w:r>
      <w:r>
        <w:rPr>
          <w:rStyle w:val="CharSDivText"/>
        </w:rPr>
        <w:t>Disclosure of interests</w:t>
      </w:r>
      <w:bookmarkEnd w:id="164"/>
      <w:bookmarkEnd w:id="165"/>
      <w:bookmarkEnd w:id="166"/>
      <w:bookmarkEnd w:id="167"/>
      <w:bookmarkEnd w:id="168"/>
    </w:p>
    <w:p>
      <w:pPr>
        <w:pStyle w:val="yFootnoteheading"/>
        <w:keepNext/>
        <w:keepLines/>
      </w:pPr>
      <w:r>
        <w:tab/>
        <w:t>[Heading inserted by No.</w:t>
      </w:r>
      <w:r>
        <w:rPr>
          <w:sz w:val="28"/>
        </w:rPr>
        <w:t> </w:t>
      </w:r>
      <w:r>
        <w:t>8 of 2005 s. 12.]</w:t>
      </w:r>
    </w:p>
    <w:p>
      <w:pPr>
        <w:pStyle w:val="yHeading5"/>
      </w:pPr>
      <w:bookmarkStart w:id="169" w:name="_Toc514754132"/>
      <w:r>
        <w:rPr>
          <w:rStyle w:val="CharSClsNo"/>
        </w:rPr>
        <w:t>2</w:t>
      </w:r>
      <w:r>
        <w:t>.</w:t>
      </w:r>
      <w:r>
        <w:rPr>
          <w:b w:val="0"/>
        </w:rPr>
        <w:tab/>
      </w:r>
      <w:r>
        <w:t>Disclosure of interests</w:t>
      </w:r>
      <w:bookmarkEnd w:id="169"/>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170" w:name="_Toc514754133"/>
      <w:r>
        <w:rPr>
          <w:rStyle w:val="CharSClsNo"/>
        </w:rPr>
        <w:t>3</w:t>
      </w:r>
      <w:r>
        <w:t>.</w:t>
      </w:r>
      <w:r>
        <w:rPr>
          <w:b w:val="0"/>
        </w:rPr>
        <w:tab/>
      </w:r>
      <w:r>
        <w:t>Voting by interested members</w:t>
      </w:r>
      <w:bookmarkEnd w:id="170"/>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171" w:name="_Toc514754134"/>
      <w:r>
        <w:rPr>
          <w:rStyle w:val="CharSClsNo"/>
        </w:rPr>
        <w:t>4</w:t>
      </w:r>
      <w:r>
        <w:t>.</w:t>
      </w:r>
      <w:r>
        <w:rPr>
          <w:b w:val="0"/>
        </w:rPr>
        <w:tab/>
      </w:r>
      <w:r>
        <w:t>Clause 3 may be declared inapplicable</w:t>
      </w:r>
      <w:bookmarkEnd w:id="171"/>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Ednotesection"/>
      </w:pPr>
      <w:r>
        <w:t>[</w:t>
      </w:r>
      <w:r>
        <w:rPr>
          <w:b/>
        </w:rPr>
        <w:t>5.</w:t>
      </w:r>
      <w:r>
        <w:tab/>
        <w:t>Deleted by No. 32 of 2016 s. 45.]</w:t>
      </w:r>
    </w:p>
    <w:p>
      <w:pPr>
        <w:pStyle w:val="yHeading5"/>
      </w:pPr>
      <w:bookmarkStart w:id="172" w:name="_Toc514754135"/>
      <w:r>
        <w:rPr>
          <w:rStyle w:val="CharSClsNo"/>
        </w:rPr>
        <w:t>6</w:t>
      </w:r>
      <w:r>
        <w:t>.</w:t>
      </w:r>
      <w:r>
        <w:rPr>
          <w:b w:val="0"/>
        </w:rPr>
        <w:tab/>
      </w:r>
      <w:r>
        <w:t>Minister may declare clause 3 inapplicable</w:t>
      </w:r>
      <w:bookmarkEnd w:id="172"/>
    </w:p>
    <w:p>
      <w:pPr>
        <w:pStyle w:val="ySubsection"/>
      </w:pPr>
      <w:r>
        <w:tab/>
        <w:t>(1)</w:t>
      </w:r>
      <w:r>
        <w:tab/>
        <w:t xml:space="preserve">The Minister may, on the application of a member, by writing declare that clause 3 </w:t>
      </w:r>
      <w:r>
        <w:rPr>
          <w:szCs w:val="22"/>
        </w:rPr>
        <w:t>does</w:t>
      </w:r>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 amended by No. 32 of 2016 s. 46.]</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73" w:name="_Toc505768244"/>
      <w:bookmarkStart w:id="174" w:name="_Toc505771269"/>
      <w:bookmarkStart w:id="175" w:name="_Toc507659824"/>
      <w:bookmarkStart w:id="176" w:name="_Toc510087528"/>
      <w:bookmarkStart w:id="177" w:name="_Toc514754136"/>
      <w:r>
        <w:rPr>
          <w:rStyle w:val="CharSchNo"/>
        </w:rPr>
        <w:t>Schedule 2</w:t>
      </w:r>
      <w:r>
        <w:t xml:space="preserve"> — </w:t>
      </w:r>
      <w:r>
        <w:rPr>
          <w:rStyle w:val="CharSchText"/>
        </w:rPr>
        <w:t>Provisions as to constitution and proceedings of the Kalgoorlie Campus Council</w:t>
      </w:r>
      <w:bookmarkEnd w:id="173"/>
      <w:bookmarkEnd w:id="174"/>
      <w:bookmarkEnd w:id="175"/>
      <w:bookmarkEnd w:id="176"/>
      <w:bookmarkEnd w:id="177"/>
    </w:p>
    <w:p>
      <w:pPr>
        <w:pStyle w:val="yShoulderClause"/>
        <w:rPr>
          <w:snapToGrid w:val="0"/>
        </w:rPr>
      </w:pPr>
      <w:r>
        <w:rPr>
          <w:snapToGrid w:val="0"/>
        </w:rPr>
        <w:t>[s. 21N]</w:t>
      </w:r>
    </w:p>
    <w:p>
      <w:pPr>
        <w:pStyle w:val="yFootnoteheading"/>
      </w:pPr>
      <w:r>
        <w:tab/>
        <w:t>[Heading inserted by No. 35 of 1996 s. 13; amended by No. 19 of 2010 s. 4.]</w:t>
      </w:r>
    </w:p>
    <w:p>
      <w:pPr>
        <w:pStyle w:val="yHeading5"/>
        <w:rPr>
          <w:snapToGrid w:val="0"/>
        </w:rPr>
      </w:pPr>
      <w:bookmarkStart w:id="178" w:name="_Toc514754137"/>
      <w:r>
        <w:rPr>
          <w:rStyle w:val="CharSClsNo"/>
        </w:rPr>
        <w:t>1</w:t>
      </w:r>
      <w:r>
        <w:rPr>
          <w:snapToGrid w:val="0"/>
        </w:rPr>
        <w:t>.</w:t>
      </w:r>
      <w:r>
        <w:rPr>
          <w:snapToGrid w:val="0"/>
        </w:rPr>
        <w:tab/>
      </w:r>
      <w:r>
        <w:t>Terms</w:t>
      </w:r>
      <w:r>
        <w:rPr>
          <w:snapToGrid w:val="0"/>
        </w:rPr>
        <w:t xml:space="preserve"> used</w:t>
      </w:r>
      <w:bookmarkEnd w:id="178"/>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pPr>
      <w:bookmarkStart w:id="179" w:name="_Toc514754138"/>
      <w:r>
        <w:rPr>
          <w:rStyle w:val="CharSClsNo"/>
        </w:rPr>
        <w:t>2</w:t>
      </w:r>
      <w:r>
        <w:t>.</w:t>
      </w:r>
      <w:r>
        <w:tab/>
        <w:t>Term of office</w:t>
      </w:r>
      <w:bookmarkEnd w:id="179"/>
      <w:r>
        <w:t xml:space="preserve"> </w:t>
      </w:r>
    </w:p>
    <w:p>
      <w:pPr>
        <w:pStyle w:val="ySubsection"/>
      </w:pPr>
      <w:r>
        <w:tab/>
        <w:t>(1)</w:t>
      </w:r>
      <w:r>
        <w:tab/>
        <w:t>Subject to clause 4, a member — </w:t>
      </w:r>
    </w:p>
    <w:p>
      <w:pPr>
        <w:pStyle w:val="yIndenta"/>
      </w:pPr>
      <w:r>
        <w:tab/>
        <w:t>(a)</w:t>
      </w:r>
      <w:r>
        <w:tab/>
        <w:t>appointed under section 21M(1)(a), (b), (c), (f), (g) or (j) holds office for the term, not exceeding 3 years, that is specified in the instrument of their appointment;</w:t>
      </w:r>
    </w:p>
    <w:p>
      <w:pPr>
        <w:pStyle w:val="yIndenta"/>
      </w:pPr>
      <w:r>
        <w:tab/>
        <w:t>(b)</w:t>
      </w:r>
      <w:r>
        <w:tab/>
        <w:t>appointed under section 21M(1)(h) holds office for the term, not exceeding 1 year, that is specified in the instrument of their appointment.</w:t>
      </w:r>
    </w:p>
    <w:p>
      <w:pPr>
        <w:pStyle w:val="ySubsection"/>
      </w:pPr>
      <w:r>
        <w:tab/>
        <w:t>(2)</w:t>
      </w:r>
      <w:r>
        <w:tab/>
        <w:t>All retiring members are, unless otherwise disqualified, eligible for reappointment, but on the expiry of a third successive term of office that member is not eligible to hold office as a member until 12 months after that expiry.</w:t>
      </w:r>
    </w:p>
    <w:p>
      <w:pPr>
        <w:pStyle w:val="ySubsection"/>
      </w:pPr>
      <w:r>
        <w:tab/>
        <w:t>(3)</w:t>
      </w:r>
      <w:r>
        <w:tab/>
        <w:t>However, a member appointed under section 21M(1)(h) may be reappointed once, but only once, on the expiry of their term, if they continue to be qualified under section 21M(1)(h).</w:t>
      </w:r>
    </w:p>
    <w:p>
      <w:pPr>
        <w:pStyle w:val="yFootnotesection"/>
        <w:keepLines w:val="0"/>
      </w:pPr>
      <w:r>
        <w:tab/>
        <w:t>[Clause 2 inserted by No. 32 of 2016 s. 47.]</w:t>
      </w:r>
    </w:p>
    <w:p>
      <w:pPr>
        <w:pStyle w:val="yHeading5"/>
      </w:pPr>
      <w:bookmarkStart w:id="180" w:name="_Toc514754139"/>
      <w:r>
        <w:rPr>
          <w:rStyle w:val="CharSClsNo"/>
        </w:rPr>
        <w:t>3</w:t>
      </w:r>
      <w:r>
        <w:t>.</w:t>
      </w:r>
      <w:r>
        <w:tab/>
        <w:t>Casual vacancies</w:t>
      </w:r>
      <w:bookmarkEnd w:id="180"/>
      <w:r>
        <w:t xml:space="preserve"> </w:t>
      </w:r>
    </w:p>
    <w:p>
      <w:pPr>
        <w:pStyle w:val="ySubsection"/>
      </w:pPr>
      <w:r>
        <w:tab/>
      </w:r>
      <w:r>
        <w:tab/>
        <w:t>If a casual vacancy occurs in the office of a member, the vacancy is to be filled in the same manner as if that member’s term of office had expired.</w:t>
      </w:r>
    </w:p>
    <w:p>
      <w:pPr>
        <w:pStyle w:val="yFootnotesection"/>
        <w:keepLines w:val="0"/>
      </w:pPr>
      <w:r>
        <w:tab/>
        <w:t>[Clause 3 inserted by No. 32 of 2016 s. 47.]</w:t>
      </w:r>
    </w:p>
    <w:p>
      <w:pPr>
        <w:pStyle w:val="yHeading5"/>
      </w:pPr>
      <w:bookmarkStart w:id="181" w:name="_Toc514754140"/>
      <w:r>
        <w:rPr>
          <w:rStyle w:val="CharSClsNo"/>
        </w:rPr>
        <w:t>4</w:t>
      </w:r>
      <w:r>
        <w:t>.</w:t>
      </w:r>
      <w:r>
        <w:tab/>
        <w:t>Vacation of office</w:t>
      </w:r>
      <w:bookmarkEnd w:id="181"/>
      <w:r>
        <w:t xml:space="preserve"> </w:t>
      </w:r>
    </w:p>
    <w:p>
      <w:pPr>
        <w:pStyle w:val="ySubsection"/>
      </w:pPr>
      <w:r>
        <w:tab/>
      </w:r>
      <w:r>
        <w:tab/>
        <w:t>The office of a member becomes vacant if the member —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pPr>
      <w:r>
        <w:tab/>
        <w:t>(d)</w:t>
      </w:r>
      <w:r>
        <w:tab/>
        <w:t>in the case of a member appointed under section 21M(1)(a), ceases to be a member of the Council; or</w:t>
      </w:r>
    </w:p>
    <w:p>
      <w:pPr>
        <w:pStyle w:val="yIndenta"/>
        <w:rPr>
          <w:sz w:val="20"/>
        </w:rPr>
      </w:pPr>
      <w:r>
        <w:tab/>
        <w:t>(e)</w:t>
      </w:r>
      <w:r>
        <w:tab/>
        <w:t>in the case of a member appointed under section 21M(1)(f), ceases to be a member of the higher education academic staff of the Kalgoorlie Campus; or</w:t>
      </w:r>
    </w:p>
    <w:p>
      <w:pPr>
        <w:pStyle w:val="yIndenta"/>
      </w:pPr>
      <w:r>
        <w:tab/>
        <w:t>(f)</w:t>
      </w:r>
      <w:r>
        <w:tab/>
        <w:t>in the case of a member appointed under section 21M(1)(g), ceases to be a member of the general staff (other than the academic staff) of the Kalgoorlie Campus; or</w:t>
      </w:r>
    </w:p>
    <w:p>
      <w:pPr>
        <w:pStyle w:val="yIndenta"/>
      </w:pPr>
      <w:r>
        <w:tab/>
        <w:t>(g)</w:t>
      </w:r>
      <w:r>
        <w:tab/>
        <w:t>in the case of a member appointed under section 21M(1)(h), ceases to be an enrolled student of the Kalgoorlie Campus.</w:t>
      </w:r>
    </w:p>
    <w:p>
      <w:pPr>
        <w:pStyle w:val="yFootnotesection"/>
        <w:keepLines w:val="0"/>
      </w:pPr>
      <w:r>
        <w:tab/>
        <w:t>[Clause 4 inserted by No. 32 of 2016 s. 47.]</w:t>
      </w:r>
    </w:p>
    <w:p>
      <w:pPr>
        <w:pStyle w:val="yHeading5"/>
        <w:rPr>
          <w:snapToGrid w:val="0"/>
        </w:rPr>
      </w:pPr>
      <w:bookmarkStart w:id="182" w:name="_Toc514754141"/>
      <w:r>
        <w:rPr>
          <w:rStyle w:val="CharSClsNo"/>
        </w:rPr>
        <w:t>5</w:t>
      </w:r>
      <w:r>
        <w:rPr>
          <w:snapToGrid w:val="0"/>
        </w:rPr>
        <w:t>.</w:t>
      </w:r>
      <w:r>
        <w:rPr>
          <w:snapToGrid w:val="0"/>
        </w:rPr>
        <w:tab/>
      </w:r>
      <w:r>
        <w:t>Meetings</w:t>
      </w:r>
      <w:bookmarkEnd w:id="182"/>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[Clause 5 inserted by No. 35 of 1996 s. 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10" w:bottom="3544" w:left="2410" w:header="720" w:footer="3380" w:gutter="0"/>
          <w:cols w:space="720"/>
          <w:noEndnote/>
          <w:docGrid w:linePitch="326"/>
        </w:sectPr>
      </w:pPr>
    </w:p>
    <w:p>
      <w:pPr>
        <w:pStyle w:val="nHeading2"/>
      </w:pPr>
      <w:bookmarkStart w:id="183" w:name="_Toc505768250"/>
      <w:bookmarkStart w:id="184" w:name="_Toc505771275"/>
      <w:bookmarkStart w:id="185" w:name="_Toc507659830"/>
      <w:bookmarkStart w:id="186" w:name="_Toc510087534"/>
      <w:bookmarkStart w:id="187" w:name="_Toc514754142"/>
      <w:r>
        <w:t>Notes</w:t>
      </w:r>
      <w:bookmarkEnd w:id="183"/>
      <w:bookmarkEnd w:id="184"/>
      <w:bookmarkEnd w:id="185"/>
      <w:bookmarkEnd w:id="186"/>
      <w:bookmarkEnd w:id="187"/>
    </w:p>
    <w:p>
      <w:pPr>
        <w:pStyle w:val="nSubsection"/>
      </w:pPr>
      <w:r>
        <w:rPr>
          <w:vertAlign w:val="superscript"/>
        </w:rPr>
        <w:t>1</w:t>
      </w:r>
      <w:r>
        <w:tab/>
        <w:t xml:space="preserve">This reprint is a compilation as at 8 June 2018 of the </w:t>
      </w:r>
      <w:r>
        <w:rPr>
          <w:i/>
          <w:noProof/>
        </w:rPr>
        <w:t>Curtin University Act 1966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88" w:name="_Toc514754143"/>
      <w:r>
        <w:rPr>
          <w:snapToGrid w:val="0"/>
        </w:rPr>
        <w:t>Compilation table</w:t>
      </w:r>
      <w:bookmarkEnd w:id="188"/>
    </w:p>
    <w:tbl>
      <w:tblPr>
        <w:tblW w:w="7087" w:type="dxa"/>
        <w:tblInd w:w="28" w:type="dxa"/>
        <w:tblLayout w:type="fixed"/>
        <w:tblCellMar>
          <w:left w:w="56" w:type="dxa"/>
          <w:right w:w="56" w:type="dxa"/>
        </w:tblCellMar>
        <w:tblLook w:val="0000" w:firstRow="0" w:lastRow="0" w:firstColumn="0" w:lastColumn="0" w:noHBand="0" w:noVBand="0"/>
      </w:tblPr>
      <w:tblGrid>
        <w:gridCol w:w="2267"/>
        <w:gridCol w:w="1133"/>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rPr>
                <w:iCs/>
              </w:rPr>
            </w:pPr>
            <w:r>
              <w:rPr>
                <w:i/>
              </w:rPr>
              <w:t>Western Australian Institute of Technology Act 1966</w:t>
            </w:r>
            <w:r>
              <w:rPr>
                <w:iCs/>
                <w:vertAlign w:val="superscript"/>
              </w:rPr>
              <w:t> 6</w:t>
            </w:r>
          </w:p>
        </w:tc>
        <w:tc>
          <w:tcPr>
            <w:tcW w:w="1133" w:type="dxa"/>
            <w:tcBorders>
              <w:top w:val="single" w:sz="8" w:space="0" w:color="auto"/>
            </w:tcBorders>
          </w:tcPr>
          <w:p>
            <w:pPr>
              <w:pStyle w:val="nTable"/>
              <w:spacing w:after="40"/>
            </w:pPr>
            <w:r>
              <w:t>94 of 1966</w:t>
            </w:r>
          </w:p>
        </w:tc>
        <w:tc>
          <w:tcPr>
            <w:tcW w:w="1134" w:type="dxa"/>
            <w:tcBorders>
              <w:top w:val="single" w:sz="8" w:space="0" w:color="auto"/>
            </w:tcBorders>
          </w:tcPr>
          <w:p>
            <w:pPr>
              <w:pStyle w:val="nTable"/>
              <w:spacing w:after="40"/>
            </w:pPr>
            <w:r>
              <w:t>12 Dec 1966</w:t>
            </w:r>
          </w:p>
        </w:tc>
        <w:tc>
          <w:tcPr>
            <w:tcW w:w="2551" w:type="dxa"/>
            <w:tcBorders>
              <w:top w:val="single" w:sz="8" w:space="0" w:color="auto"/>
            </w:tcBorders>
          </w:tcPr>
          <w:p>
            <w:pPr>
              <w:pStyle w:val="nTable"/>
              <w:spacing w:after="40"/>
            </w:pPr>
            <w:r>
              <w:t xml:space="preserve">26 May 1967 (see s. 2 and </w:t>
            </w:r>
            <w:r>
              <w:rPr>
                <w:i/>
              </w:rPr>
              <w:t>Gazette</w:t>
            </w:r>
            <w:r>
              <w:t xml:space="preserve"> 26 May 1967 </w:t>
            </w:r>
            <w:r>
              <w:br/>
              <w:t>p. 1363-4)</w:t>
            </w:r>
          </w:p>
        </w:tc>
      </w:tr>
      <w:tr>
        <w:trPr>
          <w:cantSplit/>
        </w:trPr>
        <w:tc>
          <w:tcPr>
            <w:tcW w:w="2267" w:type="dxa"/>
          </w:tcPr>
          <w:p>
            <w:pPr>
              <w:pStyle w:val="nTable"/>
              <w:spacing w:after="40"/>
              <w:ind w:right="113"/>
            </w:pPr>
            <w:r>
              <w:rPr>
                <w:i/>
              </w:rPr>
              <w:t>Western Australian Institute of Technology Act Amendment Act 1968</w:t>
            </w:r>
          </w:p>
        </w:tc>
        <w:tc>
          <w:tcPr>
            <w:tcW w:w="1133" w:type="dxa"/>
          </w:tcPr>
          <w:p>
            <w:pPr>
              <w:pStyle w:val="nTable"/>
              <w:spacing w:after="40"/>
            </w:pPr>
            <w:r>
              <w:t>37 of 1968</w:t>
            </w:r>
          </w:p>
        </w:tc>
        <w:tc>
          <w:tcPr>
            <w:tcW w:w="1134" w:type="dxa"/>
          </w:tcPr>
          <w:p>
            <w:pPr>
              <w:pStyle w:val="nTable"/>
              <w:spacing w:after="40"/>
            </w:pPr>
            <w:r>
              <w:t>4 Nov 1968</w:t>
            </w:r>
          </w:p>
        </w:tc>
        <w:tc>
          <w:tcPr>
            <w:tcW w:w="2551" w:type="dxa"/>
          </w:tcPr>
          <w:p>
            <w:pPr>
              <w:pStyle w:val="nTable"/>
              <w:spacing w:after="40"/>
            </w:pPr>
            <w:r>
              <w:t>4 Nov 1968</w:t>
            </w:r>
          </w:p>
        </w:tc>
      </w:tr>
      <w:tr>
        <w:trPr>
          <w:cantSplit/>
        </w:trPr>
        <w:tc>
          <w:tcPr>
            <w:tcW w:w="2267" w:type="dxa"/>
          </w:tcPr>
          <w:p>
            <w:pPr>
              <w:pStyle w:val="nTable"/>
              <w:spacing w:after="40"/>
              <w:ind w:right="113"/>
            </w:pPr>
            <w:r>
              <w:rPr>
                <w:i/>
              </w:rPr>
              <w:t>Western Australian Institute of Technology Act Amendment Act 1969</w:t>
            </w:r>
          </w:p>
        </w:tc>
        <w:tc>
          <w:tcPr>
            <w:tcW w:w="1133" w:type="dxa"/>
          </w:tcPr>
          <w:p>
            <w:pPr>
              <w:pStyle w:val="nTable"/>
              <w:spacing w:after="40"/>
            </w:pPr>
            <w:r>
              <w:t>57 of 1969</w:t>
            </w:r>
          </w:p>
        </w:tc>
        <w:tc>
          <w:tcPr>
            <w:tcW w:w="1134" w:type="dxa"/>
          </w:tcPr>
          <w:p>
            <w:pPr>
              <w:pStyle w:val="nTable"/>
              <w:spacing w:after="40"/>
            </w:pPr>
            <w:r>
              <w:t>29 Sep 1969</w:t>
            </w:r>
          </w:p>
        </w:tc>
        <w:tc>
          <w:tcPr>
            <w:tcW w:w="2551" w:type="dxa"/>
          </w:tcPr>
          <w:p>
            <w:pPr>
              <w:pStyle w:val="nTable"/>
              <w:spacing w:after="40"/>
            </w:pPr>
            <w:r>
              <w:t>29 Sep 1969</w:t>
            </w:r>
          </w:p>
        </w:tc>
      </w:tr>
      <w:tr>
        <w:trPr>
          <w:cantSplit/>
        </w:trPr>
        <w:tc>
          <w:tcPr>
            <w:tcW w:w="2267" w:type="dxa"/>
          </w:tcPr>
          <w:p>
            <w:pPr>
              <w:pStyle w:val="nTable"/>
              <w:spacing w:after="40"/>
              <w:ind w:right="113"/>
            </w:pPr>
            <w:r>
              <w:rPr>
                <w:i/>
              </w:rPr>
              <w:t>Western Australian Institute of Technology Act Amendment Act 1970</w:t>
            </w:r>
          </w:p>
        </w:tc>
        <w:tc>
          <w:tcPr>
            <w:tcW w:w="1133" w:type="dxa"/>
          </w:tcPr>
          <w:p>
            <w:pPr>
              <w:pStyle w:val="nTable"/>
              <w:spacing w:after="40"/>
            </w:pPr>
            <w:r>
              <w:t>57 of 1970</w:t>
            </w:r>
          </w:p>
        </w:tc>
        <w:tc>
          <w:tcPr>
            <w:tcW w:w="1134" w:type="dxa"/>
          </w:tcPr>
          <w:p>
            <w:pPr>
              <w:pStyle w:val="nTable"/>
              <w:spacing w:after="40"/>
            </w:pPr>
            <w:r>
              <w:t>5 Nov 1970</w:t>
            </w:r>
          </w:p>
        </w:tc>
        <w:tc>
          <w:tcPr>
            <w:tcW w:w="2551" w:type="dxa"/>
          </w:tcPr>
          <w:p>
            <w:pPr>
              <w:pStyle w:val="nTable"/>
              <w:spacing w:after="40"/>
            </w:pPr>
            <w:r>
              <w:t>5 Nov 1970</w:t>
            </w:r>
          </w:p>
        </w:tc>
      </w:tr>
      <w:tr>
        <w:trPr>
          <w:cantSplit/>
        </w:trPr>
        <w:tc>
          <w:tcPr>
            <w:tcW w:w="2267" w:type="dxa"/>
          </w:tcPr>
          <w:p>
            <w:pPr>
              <w:pStyle w:val="nTable"/>
              <w:spacing w:after="40"/>
              <w:ind w:right="113"/>
            </w:pPr>
            <w:r>
              <w:rPr>
                <w:i/>
              </w:rPr>
              <w:t>Western Australian Institute of Technology Act Amendment Act 1971</w:t>
            </w:r>
          </w:p>
        </w:tc>
        <w:tc>
          <w:tcPr>
            <w:tcW w:w="1133" w:type="dxa"/>
          </w:tcPr>
          <w:p>
            <w:pPr>
              <w:pStyle w:val="nTable"/>
              <w:spacing w:after="40"/>
            </w:pPr>
            <w:r>
              <w:t>49 of 1971</w:t>
            </w:r>
          </w:p>
        </w:tc>
        <w:tc>
          <w:tcPr>
            <w:tcW w:w="1134" w:type="dxa"/>
          </w:tcPr>
          <w:p>
            <w:pPr>
              <w:pStyle w:val="nTable"/>
              <w:spacing w:after="40"/>
            </w:pPr>
            <w:r>
              <w:t>10 Dec 1971</w:t>
            </w:r>
          </w:p>
        </w:tc>
        <w:tc>
          <w:tcPr>
            <w:tcW w:w="2551" w:type="dxa"/>
          </w:tcPr>
          <w:p>
            <w:pPr>
              <w:pStyle w:val="nTable"/>
              <w:spacing w:after="40"/>
            </w:pPr>
            <w:r>
              <w:t>10 Dec 1971</w:t>
            </w:r>
          </w:p>
        </w:tc>
      </w:tr>
      <w:tr>
        <w:trPr>
          <w:cantSplit/>
        </w:trPr>
        <w:tc>
          <w:tcPr>
            <w:tcW w:w="2267" w:type="dxa"/>
          </w:tcPr>
          <w:p>
            <w:pPr>
              <w:pStyle w:val="nTable"/>
              <w:spacing w:after="40"/>
              <w:ind w:right="113"/>
            </w:pPr>
            <w:r>
              <w:rPr>
                <w:i/>
              </w:rPr>
              <w:t>Western Australian Institute of Technology Act Amendment Act 1974</w:t>
            </w:r>
          </w:p>
        </w:tc>
        <w:tc>
          <w:tcPr>
            <w:tcW w:w="1133" w:type="dxa"/>
          </w:tcPr>
          <w:p>
            <w:pPr>
              <w:pStyle w:val="nTable"/>
              <w:spacing w:after="40"/>
            </w:pPr>
            <w:r>
              <w:t>31 of 1974</w:t>
            </w:r>
          </w:p>
        </w:tc>
        <w:tc>
          <w:tcPr>
            <w:tcW w:w="1134" w:type="dxa"/>
          </w:tcPr>
          <w:p>
            <w:pPr>
              <w:pStyle w:val="nTable"/>
              <w:spacing w:after="40"/>
            </w:pPr>
            <w:r>
              <w:t>4 Nov 1974</w:t>
            </w:r>
          </w:p>
        </w:tc>
        <w:tc>
          <w:tcPr>
            <w:tcW w:w="2551" w:type="dxa"/>
          </w:tcPr>
          <w:p>
            <w:pPr>
              <w:pStyle w:val="nTable"/>
              <w:spacing w:after="40"/>
            </w:pPr>
            <w:r>
              <w:t>4 Nov 1974</w:t>
            </w:r>
          </w:p>
        </w:tc>
      </w:tr>
      <w:tr>
        <w:trPr>
          <w:cantSplit/>
        </w:trPr>
        <w:tc>
          <w:tcPr>
            <w:tcW w:w="7087" w:type="dxa"/>
            <w:gridSpan w:val="4"/>
          </w:tcPr>
          <w:p>
            <w:pPr>
              <w:pStyle w:val="nTable"/>
              <w:spacing w:after="40"/>
            </w:pPr>
            <w:r>
              <w:rPr>
                <w:b/>
                <w:bCs/>
                <w:iCs/>
              </w:rPr>
              <w:t>Reprint of the</w:t>
            </w:r>
            <w:r>
              <w:rPr>
                <w:b/>
                <w:bCs/>
                <w:i/>
              </w:rPr>
              <w:t xml:space="preserve"> Western Australian Institute of Technology Act 1966</w:t>
            </w:r>
            <w:r>
              <w:rPr>
                <w:b/>
                <w:bCs/>
                <w:iCs/>
              </w:rPr>
              <w:t> approved 2 Sep 1975</w:t>
            </w:r>
            <w:r>
              <w:rPr>
                <w:iCs/>
              </w:rPr>
              <w:t xml:space="preserve"> (includes amendments listed above)</w:t>
            </w:r>
          </w:p>
        </w:tc>
      </w:tr>
      <w:tr>
        <w:trPr>
          <w:cantSplit/>
        </w:trPr>
        <w:tc>
          <w:tcPr>
            <w:tcW w:w="2267" w:type="dxa"/>
          </w:tcPr>
          <w:p>
            <w:pPr>
              <w:pStyle w:val="nTable"/>
              <w:spacing w:after="40"/>
              <w:ind w:right="113"/>
            </w:pPr>
            <w:r>
              <w:rPr>
                <w:i/>
              </w:rPr>
              <w:t>Acts Amendment (Student Guilds and Associations) Act 1977</w:t>
            </w:r>
            <w:r>
              <w:t xml:space="preserve"> Pt. III</w:t>
            </w:r>
          </w:p>
        </w:tc>
        <w:tc>
          <w:tcPr>
            <w:tcW w:w="1133"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7" w:type="dxa"/>
          </w:tcPr>
          <w:p>
            <w:pPr>
              <w:pStyle w:val="nTable"/>
              <w:spacing w:after="40"/>
              <w:ind w:right="113"/>
            </w:pPr>
            <w:r>
              <w:rPr>
                <w:i/>
              </w:rPr>
              <w:t>Western Australian Institute of Technology Amendment Act 1981</w:t>
            </w:r>
          </w:p>
        </w:tc>
        <w:tc>
          <w:tcPr>
            <w:tcW w:w="1133" w:type="dxa"/>
          </w:tcPr>
          <w:p>
            <w:pPr>
              <w:pStyle w:val="nTable"/>
              <w:spacing w:after="40"/>
            </w:pPr>
            <w:r>
              <w:t>37 of 1981</w:t>
            </w:r>
          </w:p>
        </w:tc>
        <w:tc>
          <w:tcPr>
            <w:tcW w:w="1134" w:type="dxa"/>
          </w:tcPr>
          <w:p>
            <w:pPr>
              <w:pStyle w:val="nTable"/>
              <w:spacing w:after="40"/>
            </w:pPr>
            <w:r>
              <w:t>25 Aug 1981</w:t>
            </w:r>
          </w:p>
        </w:tc>
        <w:tc>
          <w:tcPr>
            <w:tcW w:w="2551" w:type="dxa"/>
          </w:tcPr>
          <w:p>
            <w:pPr>
              <w:pStyle w:val="nTable"/>
              <w:spacing w:after="40"/>
            </w:pPr>
            <w:r>
              <w:t xml:space="preserve">1 Nov 1981 (see s. 2 and </w:t>
            </w:r>
            <w:r>
              <w:rPr>
                <w:i/>
              </w:rPr>
              <w:t>Gazette</w:t>
            </w:r>
            <w:r>
              <w:t xml:space="preserve"> 25 Sep 1981 p. 4074)</w:t>
            </w:r>
          </w:p>
        </w:tc>
      </w:tr>
      <w:tr>
        <w:trPr>
          <w:cantSplit/>
        </w:trPr>
        <w:tc>
          <w:tcPr>
            <w:tcW w:w="2267" w:type="dxa"/>
          </w:tcPr>
          <w:p>
            <w:pPr>
              <w:pStyle w:val="nTable"/>
              <w:spacing w:after="40"/>
              <w:ind w:right="113"/>
            </w:pPr>
            <w:r>
              <w:rPr>
                <w:i/>
              </w:rPr>
              <w:t>Western Australian Institute of Technology Amendment Act 1982</w:t>
            </w:r>
          </w:p>
        </w:tc>
        <w:tc>
          <w:tcPr>
            <w:tcW w:w="1133" w:type="dxa"/>
          </w:tcPr>
          <w:p>
            <w:pPr>
              <w:pStyle w:val="nTable"/>
              <w:spacing w:after="40"/>
            </w:pPr>
            <w:r>
              <w:t>59 of 1982</w:t>
            </w:r>
          </w:p>
        </w:tc>
        <w:tc>
          <w:tcPr>
            <w:tcW w:w="1134" w:type="dxa"/>
          </w:tcPr>
          <w:p>
            <w:pPr>
              <w:pStyle w:val="nTable"/>
              <w:spacing w:after="40"/>
            </w:pPr>
            <w:r>
              <w:t>28 Sep 1982</w:t>
            </w:r>
          </w:p>
        </w:tc>
        <w:tc>
          <w:tcPr>
            <w:tcW w:w="2551" w:type="dxa"/>
          </w:tcPr>
          <w:p>
            <w:pPr>
              <w:pStyle w:val="nTable"/>
              <w:spacing w:after="40"/>
            </w:pPr>
            <w:r>
              <w:t>1 Jan 1983 (see s. 2)</w:t>
            </w:r>
          </w:p>
        </w:tc>
      </w:tr>
      <w:tr>
        <w:trPr>
          <w:cantSplit/>
        </w:trPr>
        <w:tc>
          <w:tcPr>
            <w:tcW w:w="2267" w:type="dxa"/>
          </w:tcPr>
          <w:p>
            <w:pPr>
              <w:pStyle w:val="nTable"/>
              <w:spacing w:after="40"/>
              <w:ind w:right="113"/>
            </w:pPr>
            <w:r>
              <w:rPr>
                <w:i/>
              </w:rPr>
              <w:t>Acts Amendment (Student Guilds and Associations) Act 1983</w:t>
            </w:r>
            <w:r>
              <w:t xml:space="preserve"> Pt. IV</w:t>
            </w:r>
            <w:r>
              <w:rPr>
                <w:vertAlign w:val="superscript"/>
              </w:rPr>
              <w:t> 7</w:t>
            </w:r>
          </w:p>
        </w:tc>
        <w:tc>
          <w:tcPr>
            <w:tcW w:w="1133" w:type="dxa"/>
          </w:tcPr>
          <w:p>
            <w:pPr>
              <w:pStyle w:val="nTable"/>
              <w:spacing w:after="40"/>
            </w:pPr>
            <w:r>
              <w:t>51 of 1983 (as amended by No. 96 of 1986)</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7" w:type="dxa"/>
          </w:tcPr>
          <w:p>
            <w:pPr>
              <w:pStyle w:val="nTable"/>
              <w:spacing w:after="40"/>
              <w:ind w:right="113"/>
            </w:pPr>
            <w:r>
              <w:rPr>
                <w:i/>
              </w:rPr>
              <w:t>Acts Amendment (Educational Institutions Superannuation) Act 1985</w:t>
            </w:r>
            <w:r>
              <w:t xml:space="preserve"> Pt. II</w:t>
            </w:r>
            <w:r>
              <w:rPr>
                <w:vertAlign w:val="superscript"/>
              </w:rPr>
              <w:t> 8, 9</w:t>
            </w:r>
          </w:p>
        </w:tc>
        <w:tc>
          <w:tcPr>
            <w:tcW w:w="1133" w:type="dxa"/>
          </w:tcPr>
          <w:p>
            <w:pPr>
              <w:pStyle w:val="nTable"/>
              <w:spacing w:after="40"/>
            </w:pPr>
            <w:r>
              <w:t>77 of 1985</w:t>
            </w:r>
          </w:p>
        </w:tc>
        <w:tc>
          <w:tcPr>
            <w:tcW w:w="1134" w:type="dxa"/>
          </w:tcPr>
          <w:p>
            <w:pPr>
              <w:pStyle w:val="nTable"/>
              <w:spacing w:after="40"/>
            </w:pPr>
            <w:r>
              <w:t>20 Nov 1985</w:t>
            </w:r>
          </w:p>
        </w:tc>
        <w:tc>
          <w:tcPr>
            <w:tcW w:w="2551" w:type="dxa"/>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Acts Amendment (Financial Administration and Audit) Act 1985</w:t>
            </w:r>
            <w:r>
              <w:t xml:space="preserve"> s. 3</w:t>
            </w:r>
          </w:p>
        </w:tc>
        <w:tc>
          <w:tcPr>
            <w:tcW w:w="1133"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 xml:space="preserve">Gazette </w:t>
            </w:r>
            <w:r>
              <w:t>30 Jun 1986 p. 2255)</w:t>
            </w:r>
          </w:p>
        </w:tc>
      </w:tr>
      <w:tr>
        <w:trPr>
          <w:cantSplit/>
        </w:trPr>
        <w:tc>
          <w:tcPr>
            <w:tcW w:w="2267" w:type="dxa"/>
          </w:tcPr>
          <w:p>
            <w:pPr>
              <w:pStyle w:val="nTable"/>
              <w:spacing w:after="40"/>
              <w:ind w:right="113"/>
            </w:pPr>
            <w:r>
              <w:rPr>
                <w:i/>
              </w:rPr>
              <w:t>Western Australian Institute of Technology Amendment Act 1986</w:t>
            </w:r>
          </w:p>
        </w:tc>
        <w:tc>
          <w:tcPr>
            <w:tcW w:w="1133" w:type="dxa"/>
          </w:tcPr>
          <w:p>
            <w:pPr>
              <w:pStyle w:val="nTable"/>
              <w:spacing w:after="40"/>
            </w:pPr>
            <w:r>
              <w:t>96 of 1986</w:t>
            </w:r>
          </w:p>
        </w:tc>
        <w:tc>
          <w:tcPr>
            <w:tcW w:w="1134" w:type="dxa"/>
          </w:tcPr>
          <w:p>
            <w:pPr>
              <w:pStyle w:val="nTable"/>
              <w:spacing w:after="40"/>
            </w:pPr>
            <w:r>
              <w:t>10 Dec 1986</w:t>
            </w:r>
          </w:p>
        </w:tc>
        <w:tc>
          <w:tcPr>
            <w:tcW w:w="2551" w:type="dxa"/>
          </w:tcPr>
          <w:p>
            <w:pPr>
              <w:pStyle w:val="nTable"/>
              <w:spacing w:after="40"/>
            </w:pPr>
            <w:r>
              <w:t xml:space="preserve">s. 1 and 2: 10 Dec 1986; </w:t>
            </w:r>
            <w:r>
              <w:br/>
              <w:t xml:space="preserve">Act other than s. 1 and 2: 1 Jan 1987 (see s. 2 and </w:t>
            </w:r>
            <w:r>
              <w:rPr>
                <w:i/>
              </w:rPr>
              <w:t xml:space="preserve">Gazette </w:t>
            </w:r>
            <w:r>
              <w:t>19 Dec 1986 p. 4861)</w:t>
            </w:r>
          </w:p>
        </w:tc>
      </w:tr>
      <w:tr>
        <w:trPr>
          <w:cantSplit/>
        </w:trPr>
        <w:tc>
          <w:tcPr>
            <w:tcW w:w="2267" w:type="dxa"/>
          </w:tcPr>
          <w:p>
            <w:pPr>
              <w:pStyle w:val="nTable"/>
              <w:spacing w:after="40"/>
              <w:ind w:right="113"/>
            </w:pPr>
            <w:r>
              <w:rPr>
                <w:i/>
              </w:rPr>
              <w:t>Acts Amendment (Education) Act 1988</w:t>
            </w:r>
            <w:r>
              <w:t xml:space="preserve"> Pt. 5</w:t>
            </w:r>
          </w:p>
        </w:tc>
        <w:tc>
          <w:tcPr>
            <w:tcW w:w="1133"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7087" w:type="dxa"/>
            <w:gridSpan w:val="4"/>
          </w:tcPr>
          <w:p>
            <w:pPr>
              <w:pStyle w:val="nTable"/>
              <w:spacing w:after="40"/>
            </w:pPr>
            <w:r>
              <w:rPr>
                <w:b/>
                <w:bCs/>
                <w:iCs/>
              </w:rPr>
              <w:t>Reprint of the</w:t>
            </w:r>
            <w:r>
              <w:rPr>
                <w:b/>
                <w:bCs/>
                <w:i/>
              </w:rPr>
              <w:t xml:space="preserve"> Curtin University of Technology Act 1966</w:t>
            </w:r>
            <w:r>
              <w:rPr>
                <w:b/>
                <w:bCs/>
                <w:iCs/>
              </w:rPr>
              <w:t> as at 24 Aug 1988</w:t>
            </w:r>
            <w:r>
              <w:rPr>
                <w:iCs/>
              </w:rPr>
              <w:t xml:space="preserve"> (includes amendments listed above)</w:t>
            </w:r>
          </w:p>
        </w:tc>
      </w:tr>
      <w:tr>
        <w:trPr>
          <w:cantSplit/>
        </w:trPr>
        <w:tc>
          <w:tcPr>
            <w:tcW w:w="2267" w:type="dxa"/>
          </w:tcPr>
          <w:p>
            <w:pPr>
              <w:pStyle w:val="nTable"/>
              <w:spacing w:after="40"/>
              <w:ind w:right="113"/>
            </w:pPr>
            <w:r>
              <w:rPr>
                <w:i/>
              </w:rPr>
              <w:t>Acts Amendment and Repeal (Post</w:t>
            </w:r>
            <w:r>
              <w:rPr>
                <w:i/>
              </w:rPr>
              <w:noBreakHyphen/>
              <w:t>Secondary Education) Act 1989</w:t>
            </w:r>
            <w:r>
              <w:t xml:space="preserve"> Pt. 4</w:t>
            </w:r>
          </w:p>
        </w:tc>
        <w:tc>
          <w:tcPr>
            <w:tcW w:w="1133" w:type="dxa"/>
          </w:tcPr>
          <w:p>
            <w:pPr>
              <w:pStyle w:val="nTable"/>
              <w:spacing w:after="40"/>
            </w:pPr>
            <w:r>
              <w:t>48 of 1989</w:t>
            </w:r>
          </w:p>
        </w:tc>
        <w:tc>
          <w:tcPr>
            <w:tcW w:w="1134" w:type="dxa"/>
          </w:tcPr>
          <w:p>
            <w:pPr>
              <w:pStyle w:val="nTable"/>
              <w:spacing w:after="40"/>
            </w:pPr>
            <w:r>
              <w:t>9 Jan 1990</w:t>
            </w:r>
          </w:p>
        </w:tc>
        <w:tc>
          <w:tcPr>
            <w:tcW w:w="2551" w:type="dxa"/>
          </w:tcPr>
          <w:p>
            <w:pPr>
              <w:pStyle w:val="nTable"/>
              <w:spacing w:after="40"/>
            </w:pPr>
            <w:r>
              <w:t>1 Jan 1990 (see s. 2)</w:t>
            </w:r>
          </w:p>
        </w:tc>
      </w:tr>
      <w:tr>
        <w:trPr>
          <w:cantSplit/>
        </w:trPr>
        <w:tc>
          <w:tcPr>
            <w:tcW w:w="2267" w:type="dxa"/>
          </w:tcPr>
          <w:p>
            <w:pPr>
              <w:pStyle w:val="nTable"/>
              <w:spacing w:after="40"/>
              <w:ind w:right="113"/>
            </w:pPr>
            <w:r>
              <w:rPr>
                <w:i/>
              </w:rPr>
              <w:t>Guardianship and Administration Act 1990</w:t>
            </w:r>
            <w:r>
              <w:t xml:space="preserve"> s. 123</w:t>
            </w:r>
          </w:p>
        </w:tc>
        <w:tc>
          <w:tcPr>
            <w:tcW w:w="1133"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13"/>
            </w:pPr>
            <w:r>
              <w:rPr>
                <w:i/>
              </w:rPr>
              <w:t>Acts Amendment (Financial Administration and Audit) Act 1991</w:t>
            </w:r>
            <w:r>
              <w:t xml:space="preserve"> Pt. 2</w:t>
            </w:r>
          </w:p>
        </w:tc>
        <w:tc>
          <w:tcPr>
            <w:tcW w:w="1133" w:type="dxa"/>
          </w:tcPr>
          <w:p>
            <w:pPr>
              <w:pStyle w:val="nTable"/>
              <w:spacing w:after="40"/>
            </w:pPr>
            <w:r>
              <w:t>32 of 1991</w:t>
            </w:r>
          </w:p>
        </w:tc>
        <w:tc>
          <w:tcPr>
            <w:tcW w:w="1134" w:type="dxa"/>
          </w:tcPr>
          <w:p>
            <w:pPr>
              <w:pStyle w:val="nTable"/>
              <w:spacing w:after="40"/>
            </w:pPr>
            <w:r>
              <w:t>4 Dec 1991</w:t>
            </w:r>
          </w:p>
        </w:tc>
        <w:tc>
          <w:tcPr>
            <w:tcW w:w="2551" w:type="dxa"/>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3"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3</w:t>
            </w:r>
            <w:r>
              <w:rPr>
                <w:vertAlign w:val="superscript"/>
              </w:rPr>
              <w:t> 10</w:t>
            </w:r>
          </w:p>
        </w:tc>
        <w:tc>
          <w:tcPr>
            <w:tcW w:w="1133"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7" w:type="dxa"/>
          </w:tcPr>
          <w:p>
            <w:pPr>
              <w:pStyle w:val="nTable"/>
              <w:spacing w:after="40"/>
              <w:ind w:right="113"/>
            </w:pPr>
            <w:r>
              <w:rPr>
                <w:i/>
              </w:rPr>
              <w:t>Sentencing (Consequential Provisions) Act 1995</w:t>
            </w:r>
            <w:r>
              <w:t xml:space="preserve"> Pt. 22</w:t>
            </w:r>
          </w:p>
        </w:tc>
        <w:tc>
          <w:tcPr>
            <w:tcW w:w="1133"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16(3)</w:t>
            </w:r>
          </w:p>
        </w:tc>
        <w:tc>
          <w:tcPr>
            <w:tcW w:w="1133"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7" w:type="dxa"/>
          </w:tcPr>
          <w:p>
            <w:pPr>
              <w:pStyle w:val="nTable"/>
              <w:spacing w:after="40"/>
              <w:ind w:right="113"/>
              <w:rPr>
                <w:iCs/>
              </w:rPr>
            </w:pPr>
            <w:r>
              <w:rPr>
                <w:i/>
              </w:rPr>
              <w:t>Curtin University of Technology Amendment Act 1996</w:t>
            </w:r>
            <w:r>
              <w:t> </w:t>
            </w:r>
            <w:r>
              <w:rPr>
                <w:iCs/>
                <w:vertAlign w:val="superscript"/>
              </w:rPr>
              <w:t>11</w:t>
            </w:r>
          </w:p>
        </w:tc>
        <w:tc>
          <w:tcPr>
            <w:tcW w:w="1133"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Act other than Pt 2: </w:t>
            </w:r>
            <w:r>
              <w:br/>
              <w:t>27 Sep 1996 (see s. 2(1));</w:t>
            </w:r>
            <w:r>
              <w:br/>
              <w:t xml:space="preserve">Pt. 2: 13 Nov 1996 (see s. 2(2) and </w:t>
            </w:r>
            <w:r>
              <w:rPr>
                <w:i/>
              </w:rPr>
              <w:t>Gazette</w:t>
            </w:r>
            <w:r>
              <w:t xml:space="preserve"> 12 Nov 1996 p. 6301) </w:t>
            </w:r>
          </w:p>
        </w:tc>
      </w:tr>
      <w:tr>
        <w:trPr>
          <w:cantSplit/>
        </w:trPr>
        <w:tc>
          <w:tcPr>
            <w:tcW w:w="2267" w:type="dxa"/>
          </w:tcPr>
          <w:p>
            <w:pPr>
              <w:pStyle w:val="nTable"/>
              <w:spacing w:after="40"/>
              <w:ind w:right="113"/>
            </w:pPr>
            <w:r>
              <w:rPr>
                <w:i/>
              </w:rPr>
              <w:t>Financial Legislation Amendment Act 1996</w:t>
            </w:r>
            <w:r>
              <w:t xml:space="preserve"> s. 52 and 64</w:t>
            </w:r>
          </w:p>
        </w:tc>
        <w:tc>
          <w:tcPr>
            <w:tcW w:w="1133"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7" w:type="dxa"/>
          </w:tcPr>
          <w:p>
            <w:pPr>
              <w:pStyle w:val="nTable"/>
              <w:spacing w:after="40"/>
              <w:ind w:right="113"/>
            </w:pPr>
            <w:r>
              <w:rPr>
                <w:i/>
              </w:rPr>
              <w:t>Trustees Amendment Act 1997</w:t>
            </w:r>
            <w:r>
              <w:t xml:space="preserve"> s. 18</w:t>
            </w:r>
          </w:p>
        </w:tc>
        <w:tc>
          <w:tcPr>
            <w:tcW w:w="1133"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7" w:type="dxa"/>
          </w:tcPr>
          <w:p>
            <w:pPr>
              <w:pStyle w:val="nTable"/>
              <w:spacing w:after="40"/>
              <w:ind w:right="113"/>
            </w:pPr>
            <w:r>
              <w:rPr>
                <w:i/>
              </w:rPr>
              <w:t>Acts Amendment (Land Administration) Act 1997</w:t>
            </w:r>
            <w:r>
              <w:t xml:space="preserve"> Pt. 20</w:t>
            </w:r>
          </w:p>
        </w:tc>
        <w:tc>
          <w:tcPr>
            <w:tcW w:w="1133"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13"/>
              <w:rPr>
                <w:i/>
              </w:rPr>
            </w:pPr>
            <w:r>
              <w:rPr>
                <w:i/>
              </w:rPr>
              <w:t>Curtin University of Technology Amendment Act 1998</w:t>
            </w:r>
          </w:p>
        </w:tc>
        <w:tc>
          <w:tcPr>
            <w:tcW w:w="1133" w:type="dxa"/>
          </w:tcPr>
          <w:p>
            <w:pPr>
              <w:pStyle w:val="nTable"/>
              <w:spacing w:after="40"/>
            </w:pPr>
            <w:r>
              <w:t>43 of 1998</w:t>
            </w:r>
          </w:p>
        </w:tc>
        <w:tc>
          <w:tcPr>
            <w:tcW w:w="1134" w:type="dxa"/>
          </w:tcPr>
          <w:p>
            <w:pPr>
              <w:pStyle w:val="nTable"/>
              <w:spacing w:after="40"/>
            </w:pPr>
            <w:r>
              <w:t>5 Nov 1998</w:t>
            </w:r>
          </w:p>
        </w:tc>
        <w:tc>
          <w:tcPr>
            <w:tcW w:w="2551" w:type="dxa"/>
          </w:tcPr>
          <w:p>
            <w:pPr>
              <w:pStyle w:val="nTable"/>
              <w:spacing w:after="40"/>
            </w:pPr>
            <w:r>
              <w:t>5 Nov 1998 (see s. 2)</w:t>
            </w:r>
          </w:p>
        </w:tc>
      </w:tr>
      <w:tr>
        <w:trPr>
          <w:cantSplit/>
        </w:trPr>
        <w:tc>
          <w:tcPr>
            <w:tcW w:w="7087" w:type="dxa"/>
            <w:gridSpan w:val="4"/>
          </w:tcPr>
          <w:p>
            <w:pPr>
              <w:pStyle w:val="nTable"/>
              <w:spacing w:after="40"/>
            </w:pPr>
            <w:r>
              <w:rPr>
                <w:b/>
                <w:bCs/>
                <w:iCs/>
              </w:rPr>
              <w:t>Reprint of the</w:t>
            </w:r>
            <w:r>
              <w:rPr>
                <w:b/>
                <w:bCs/>
                <w:i/>
              </w:rPr>
              <w:t xml:space="preserve"> Curtin University of Technology Act 1966</w:t>
            </w:r>
            <w:r>
              <w:rPr>
                <w:b/>
                <w:bCs/>
                <w:iCs/>
              </w:rPr>
              <w:t> as at 28 Jul 1999</w:t>
            </w:r>
            <w:r>
              <w:rPr>
                <w:iCs/>
              </w:rP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3"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pPr>
            <w:r>
              <w:rPr>
                <w:i/>
              </w:rPr>
              <w:t>Acts Amendment (Student Guilds and Associations) Act 2002</w:t>
            </w:r>
            <w:r>
              <w:t xml:space="preserve"> Pt. 2</w:t>
            </w:r>
          </w:p>
        </w:tc>
        <w:tc>
          <w:tcPr>
            <w:tcW w:w="1133" w:type="dxa"/>
          </w:tcPr>
          <w:p>
            <w:pPr>
              <w:pStyle w:val="nTable"/>
              <w:spacing w:after="40"/>
            </w:pPr>
            <w:r>
              <w:t>44 of 2002</w:t>
            </w:r>
          </w:p>
        </w:tc>
        <w:tc>
          <w:tcPr>
            <w:tcW w:w="1134" w:type="dxa"/>
          </w:tcPr>
          <w:p>
            <w:pPr>
              <w:pStyle w:val="nTable"/>
              <w:spacing w:after="40"/>
            </w:pPr>
            <w:r>
              <w:t>3 Jan 2003</w:t>
            </w:r>
          </w:p>
        </w:tc>
        <w:tc>
          <w:tcPr>
            <w:tcW w:w="2551" w:type="dxa"/>
          </w:tcPr>
          <w:p>
            <w:pPr>
              <w:pStyle w:val="nTable"/>
              <w:spacing w:after="40"/>
              <w:rPr>
                <w:i/>
              </w:rPr>
            </w:pPr>
            <w:r>
              <w:t xml:space="preserve">25 Jan 2003 (see s. 2 and </w:t>
            </w:r>
            <w:r>
              <w:rPr>
                <w:i/>
              </w:rPr>
              <w:t xml:space="preserve">Gazette </w:t>
            </w:r>
            <w:r>
              <w:t>24 Jan 2003 p. 141)</w:t>
            </w:r>
          </w:p>
        </w:tc>
      </w:tr>
      <w:tr>
        <w:trPr>
          <w:cantSplit/>
        </w:trPr>
        <w:tc>
          <w:tcPr>
            <w:tcW w:w="2267" w:type="dxa"/>
          </w:tcPr>
          <w:p>
            <w:pPr>
              <w:pStyle w:val="nTable"/>
              <w:spacing w:after="40"/>
              <w:ind w:right="113"/>
            </w:pPr>
            <w:r>
              <w:rPr>
                <w:i/>
              </w:rPr>
              <w:t>Acts Amendment (Equality of Status) Act 2003</w:t>
            </w:r>
            <w:r>
              <w:t xml:space="preserve"> Pt. 16</w:t>
            </w:r>
          </w:p>
        </w:tc>
        <w:tc>
          <w:tcPr>
            <w:tcW w:w="1133"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3"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rPr>
                <w:b/>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7" w:type="dxa"/>
          </w:tcPr>
          <w:p>
            <w:pPr>
              <w:pStyle w:val="nTable"/>
              <w:spacing w:after="40"/>
              <w:ind w:right="113"/>
              <w:rPr>
                <w:i/>
                <w:iCs/>
                <w:snapToGrid w:val="0"/>
              </w:rPr>
            </w:pPr>
            <w:r>
              <w:rPr>
                <w:i/>
                <w:snapToGrid w:val="0"/>
              </w:rPr>
              <w:t xml:space="preserve">Universities Legislation Amendment Act 2005 </w:t>
            </w:r>
            <w:r>
              <w:rPr>
                <w:iCs/>
                <w:snapToGrid w:val="0"/>
              </w:rPr>
              <w:t>Pt. 2 </w:t>
            </w:r>
            <w:r>
              <w:rPr>
                <w:iCs/>
                <w:snapToGrid w:val="0"/>
                <w:vertAlign w:val="superscript"/>
              </w:rPr>
              <w:t>12</w:t>
            </w:r>
          </w:p>
        </w:tc>
        <w:tc>
          <w:tcPr>
            <w:tcW w:w="1133" w:type="dxa"/>
          </w:tcPr>
          <w:p>
            <w:pPr>
              <w:pStyle w:val="nTable"/>
              <w:spacing w:after="40"/>
              <w:rPr>
                <w:snapToGrid w:val="0"/>
              </w:rPr>
            </w:pPr>
            <w:r>
              <w:rPr>
                <w:iCs/>
                <w:snapToGrid w:val="0"/>
              </w:rPr>
              <w:t>8 of 2005</w:t>
            </w:r>
          </w:p>
        </w:tc>
        <w:tc>
          <w:tcPr>
            <w:tcW w:w="1134" w:type="dxa"/>
          </w:tcPr>
          <w:p>
            <w:pPr>
              <w:pStyle w:val="nTable"/>
              <w:spacing w:after="40"/>
            </w:pPr>
            <w:r>
              <w:rPr>
                <w:iCs/>
                <w:snapToGrid w:val="0"/>
              </w:rPr>
              <w:t>7 Jul 2005</w:t>
            </w:r>
          </w:p>
        </w:tc>
        <w:tc>
          <w:tcPr>
            <w:tcW w:w="2551" w:type="dxa"/>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7" w:type="dxa"/>
            <w:gridSpan w:val="4"/>
          </w:tcPr>
          <w:p>
            <w:pPr>
              <w:pStyle w:val="nTable"/>
              <w:spacing w:after="40"/>
              <w:rPr>
                <w:snapToGrid w:val="0"/>
              </w:rPr>
            </w:pPr>
            <w:r>
              <w:rPr>
                <w:b/>
                <w:bCs/>
                <w:iCs/>
              </w:rPr>
              <w:t>Reprint 4: The</w:t>
            </w:r>
            <w:r>
              <w:rPr>
                <w:b/>
                <w:bCs/>
                <w:i/>
              </w:rPr>
              <w:t xml:space="preserve"> Curtin University of Technology Act 1966</w:t>
            </w:r>
            <w:r>
              <w:rPr>
                <w:b/>
                <w:bCs/>
                <w:iCs/>
              </w:rPr>
              <w:t> as at 14 Oct 2005</w:t>
            </w:r>
            <w:r>
              <w:rPr>
                <w:iCs/>
              </w:rPr>
              <w:t xml:space="preserve"> (includes amendments listed above)</w:t>
            </w:r>
          </w:p>
        </w:tc>
      </w:tr>
      <w:tr>
        <w:trPr>
          <w:cantSplit/>
        </w:trPr>
        <w:tc>
          <w:tcPr>
            <w:tcW w:w="2267" w:type="dxa"/>
          </w:tcPr>
          <w:p>
            <w:pPr>
              <w:pStyle w:val="nTable"/>
              <w:spacing w:after="40"/>
              <w:ind w:right="113"/>
              <w:rPr>
                <w:i/>
                <w:iCs/>
                <w:snapToGrid w:val="0"/>
              </w:rPr>
            </w:pPr>
            <w:r>
              <w:rPr>
                <w:i/>
                <w:snapToGrid w:val="0"/>
              </w:rPr>
              <w:t xml:space="preserve">Financial Legislation Amendment and Repeal Act 2006 </w:t>
            </w:r>
            <w:r>
              <w:rPr>
                <w:iCs/>
                <w:snapToGrid w:val="0"/>
              </w:rPr>
              <w:t>s. 4 and Sch. 1 cl. 42</w:t>
            </w:r>
          </w:p>
        </w:tc>
        <w:tc>
          <w:tcPr>
            <w:tcW w:w="1133"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28</w:t>
            </w:r>
          </w:p>
        </w:tc>
        <w:tc>
          <w:tcPr>
            <w:tcW w:w="1133"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43(2)</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shd w:val="clear" w:color="auto" w:fill="auto"/>
          </w:tcPr>
          <w:p>
            <w:pPr>
              <w:pStyle w:val="nTable"/>
              <w:spacing w:after="40"/>
              <w:rPr>
                <w:snapToGrid w:val="0"/>
              </w:rPr>
            </w:pPr>
            <w:r>
              <w:rPr>
                <w:b/>
                <w:bCs/>
                <w:iCs/>
              </w:rPr>
              <w:t>Reprint 5: The</w:t>
            </w:r>
            <w:r>
              <w:rPr>
                <w:b/>
                <w:bCs/>
                <w:i/>
              </w:rPr>
              <w:t xml:space="preserve"> Curtin University of Technology Act 1966</w:t>
            </w:r>
            <w:r>
              <w:rPr>
                <w:b/>
                <w:bCs/>
                <w:iCs/>
              </w:rPr>
              <w:t> as at 7 Nov 2014</w:t>
            </w:r>
            <w:r>
              <w:rPr>
                <w:iCs/>
              </w:rPr>
              <w:t xml:space="preserve"> (includes amendments listed above)</w:t>
            </w:r>
          </w:p>
        </w:tc>
      </w:tr>
      <w:tr>
        <w:trPr>
          <w:cantSplit/>
        </w:trPr>
        <w:tc>
          <w:tcPr>
            <w:tcW w:w="2267" w:type="dxa"/>
          </w:tcPr>
          <w:p>
            <w:pPr>
              <w:pStyle w:val="nTable"/>
              <w:spacing w:after="40"/>
              <w:ind w:right="113"/>
              <w:rPr>
                <w:iCs/>
                <w:snapToGrid w:val="0"/>
              </w:rPr>
            </w:pPr>
            <w:r>
              <w:rPr>
                <w:i/>
                <w:snapToGrid w:val="0"/>
              </w:rPr>
              <w:t>Universities Legislation Amendment Act 2016</w:t>
            </w:r>
            <w:r>
              <w:rPr>
                <w:snapToGrid w:val="0"/>
              </w:rPr>
              <w:t xml:space="preserve"> Pt. 2 </w:t>
            </w:r>
          </w:p>
        </w:tc>
        <w:tc>
          <w:tcPr>
            <w:tcW w:w="1133" w:type="dxa"/>
          </w:tcPr>
          <w:p>
            <w:pPr>
              <w:pStyle w:val="nTable"/>
              <w:spacing w:after="40"/>
              <w:rPr>
                <w:snapToGrid w:val="0"/>
              </w:rPr>
            </w:pPr>
            <w:r>
              <w:rPr>
                <w:snapToGrid w:val="0"/>
              </w:rPr>
              <w:t>32 of 2016</w:t>
            </w:r>
          </w:p>
        </w:tc>
        <w:tc>
          <w:tcPr>
            <w:tcW w:w="1134" w:type="dxa"/>
          </w:tcPr>
          <w:p>
            <w:pPr>
              <w:pStyle w:val="nTable"/>
              <w:spacing w:after="40"/>
              <w:rPr>
                <w:snapToGrid w:val="0"/>
              </w:rPr>
            </w:pPr>
            <w:r>
              <w:rPr>
                <w:snapToGrid w:val="0"/>
              </w:rPr>
              <w:t>19 Oct 2016</w:t>
            </w:r>
          </w:p>
        </w:tc>
        <w:tc>
          <w:tcPr>
            <w:tcW w:w="2551" w:type="dxa"/>
          </w:tcPr>
          <w:p>
            <w:pPr>
              <w:pStyle w:val="nTable"/>
              <w:spacing w:after="40"/>
              <w:rPr>
                <w:snapToGrid w:val="0"/>
              </w:rPr>
            </w:pPr>
            <w:r>
              <w:t xml:space="preserve">Part 2 (other than s. 19 and 31): 2 Jan 2017 (see s. 2(b) and </w:t>
            </w:r>
            <w:r>
              <w:rPr>
                <w:i/>
              </w:rPr>
              <w:t>Gazette</w:t>
            </w:r>
            <w:r>
              <w:t xml:space="preserve"> 9 Dec 2016 p. 5557);</w:t>
            </w:r>
            <w:r>
              <w:br/>
            </w:r>
            <w:r>
              <w:rPr>
                <w:snapToGrid w:val="0"/>
              </w:rPr>
              <w:t xml:space="preserve">s. 19 and 31: 1 Oct 2017 (see s. 2(b) and </w:t>
            </w:r>
            <w:r>
              <w:rPr>
                <w:i/>
                <w:snapToGrid w:val="0"/>
              </w:rPr>
              <w:t>Gazette</w:t>
            </w:r>
            <w:r>
              <w:rPr>
                <w:snapToGrid w:val="0"/>
              </w:rPr>
              <w:t xml:space="preserve"> 9 Dec 2016 p. 5557)</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6: The </w:t>
            </w:r>
            <w:r>
              <w:rPr>
                <w:b/>
                <w:i/>
                <w:noProof/>
              </w:rPr>
              <w:t>Curtin University Act 1966</w:t>
            </w:r>
            <w:r>
              <w:rPr>
                <w:b/>
              </w:rPr>
              <w:t xml:space="preserve"> as at 8 Jun 2018</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189" w:name="_Toc514754144"/>
      <w:r>
        <w:rPr>
          <w:snapToGrid w:val="0"/>
        </w:rPr>
        <w:t>Provisions that have not come into operation</w:t>
      </w:r>
      <w:bookmarkEnd w:id="189"/>
    </w:p>
    <w:tbl>
      <w:tblPr>
        <w:tblW w:w="7088" w:type="dxa"/>
        <w:tblInd w:w="26" w:type="dxa"/>
        <w:tblLayout w:type="fixed"/>
        <w:tblCellMar>
          <w:left w:w="56" w:type="dxa"/>
          <w:right w:w="56" w:type="dxa"/>
        </w:tblCellMar>
        <w:tblLook w:val="0000" w:firstRow="0" w:lastRow="0" w:firstColumn="0" w:lastColumn="0" w:noHBand="0" w:noVBand="0"/>
      </w:tblPr>
      <w:tblGrid>
        <w:gridCol w:w="2266"/>
        <w:gridCol w:w="1137"/>
        <w:gridCol w:w="1134"/>
        <w:gridCol w:w="2551"/>
      </w:tblGrid>
      <w:tr>
        <w:trPr>
          <w:cantSplit/>
          <w:tblHeader/>
        </w:trPr>
        <w:tc>
          <w:tcPr>
            <w:tcW w:w="2266"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6"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38 </w:t>
            </w:r>
            <w:r>
              <w:rPr>
                <w:snapToGrid w:val="0"/>
                <w:vertAlign w:val="superscript"/>
              </w:rPr>
              <w:t>13</w:t>
            </w:r>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4" w:type="dxa"/>
            <w:tcBorders>
              <w:top w:val="single" w:sz="8" w:space="0" w:color="auto"/>
              <w:bottom w:val="single" w:sz="8" w:space="0" w:color="auto"/>
            </w:tcBorders>
            <w:shd w:val="clear" w:color="auto" w:fill="auto"/>
          </w:tcPr>
          <w:p>
            <w:pPr>
              <w:pStyle w:val="nTable"/>
              <w:keepNext/>
              <w:spacing w:after="40"/>
            </w:pPr>
            <w:r>
              <w:t>2 Nov 2000</w:t>
            </w:r>
          </w:p>
        </w:tc>
        <w:tc>
          <w:tcPr>
            <w:tcW w:w="2551" w:type="dxa"/>
            <w:tcBorders>
              <w:top w:val="single" w:sz="8" w:space="0" w:color="auto"/>
              <w:bottom w:val="single" w:sz="8" w:space="0" w:color="auto"/>
            </w:tcBorders>
            <w:shd w:val="clear" w:color="auto" w:fill="auto"/>
          </w:tcPr>
          <w:p>
            <w:pPr>
              <w:pStyle w:val="nTable"/>
              <w:keepNext/>
              <w:spacing w:after="40"/>
            </w:pPr>
            <w:r>
              <w:t>To be proclaimed (see s. 2(2))</w:t>
            </w:r>
          </w:p>
        </w:tc>
      </w:tr>
    </w:tbl>
    <w:p>
      <w:pPr>
        <w:pStyle w:val="nSubsection"/>
        <w:rPr>
          <w:snapToGrid w:val="0"/>
        </w:rPr>
      </w:pPr>
      <w:r>
        <w:rPr>
          <w:snapToGrid w:val="0"/>
          <w:vertAlign w:val="superscript"/>
        </w:rPr>
        <w:t>2</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13</w:t>
      </w:r>
      <w:r>
        <w:rPr>
          <w:snapToGrid w:val="0"/>
        </w:rPr>
        <w:t>.</w:t>
      </w:r>
    </w:p>
    <w:p>
      <w:pPr>
        <w:pStyle w:val="nSubsection"/>
        <w:rPr>
          <w:snapToGrid w:val="0"/>
        </w:rPr>
      </w:pPr>
      <w:r>
        <w:rPr>
          <w:snapToGrid w:val="0"/>
          <w:vertAlign w:val="superscript"/>
        </w:rPr>
        <w:t>4</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keepNext/>
        <w:rPr>
          <w:snapToGrid w:val="0"/>
        </w:rPr>
      </w:pPr>
      <w:r>
        <w:rPr>
          <w:vertAlign w:val="superscript"/>
        </w:rPr>
        <w:t>6</w:t>
      </w:r>
      <w:r>
        <w:tab/>
        <w:t xml:space="preserve">The short title was initially the </w:t>
      </w:r>
      <w:r>
        <w:rPr>
          <w:i/>
        </w:rPr>
        <w:t>Western Australian Institute of Technology Act 1966</w:t>
      </w:r>
      <w:r>
        <w:t xml:space="preserve"> and was subsequently changed to the </w:t>
      </w:r>
      <w:r>
        <w:rPr>
          <w:i/>
          <w:noProof/>
          <w:snapToGrid w:val="0"/>
        </w:rPr>
        <w:t>Curtin University of Technology Act 1966</w:t>
      </w:r>
      <w:r>
        <w:rPr>
          <w:snapToGrid w:val="0"/>
        </w:rPr>
        <w:t xml:space="preserve"> </w:t>
      </w:r>
      <w:r>
        <w:t xml:space="preserve">then to the </w:t>
      </w:r>
      <w:r>
        <w:rPr>
          <w:i/>
          <w:noProof/>
          <w:snapToGrid w:val="0"/>
        </w:rPr>
        <w:t>Curtin University Act 1966</w:t>
      </w:r>
      <w:r>
        <w:rPr>
          <w:snapToGrid w:val="0"/>
        </w:rPr>
        <w:t xml:space="preserve"> </w:t>
      </w:r>
      <w:r>
        <w:t>(see note under s. 1).</w:t>
      </w:r>
    </w:p>
    <w:p>
      <w:pPr>
        <w:pStyle w:val="nSubsection"/>
        <w:keepNext/>
        <w:rPr>
          <w:snapToGrid w:val="0"/>
        </w:rPr>
      </w:pPr>
      <w:r>
        <w:rPr>
          <w:snapToGrid w:val="0"/>
          <w:vertAlign w:val="superscript"/>
        </w:rPr>
        <w:t>7</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BlankOpen"/>
        <w:rPr>
          <w:snapToGrid w:val="0"/>
        </w:rPr>
      </w:pP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Footnotesection"/>
      </w:pPr>
      <w:r>
        <w:tab/>
      </w:r>
      <w:r>
        <w:tab/>
        <w:t>[Section 18 amended by No. 96 of 1986 s. 13.]</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BlankOpen"/>
        <w:rPr>
          <w:snapToGrid w:val="0"/>
        </w:rPr>
      </w:pP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BlankClose"/>
      </w:pPr>
    </w:p>
    <w:p>
      <w:pPr>
        <w:pStyle w:val="nSubsection"/>
        <w:keepNext/>
        <w:keepLines/>
        <w:rPr>
          <w:snapToGrid w:val="0"/>
        </w:rPr>
      </w:pPr>
      <w:r>
        <w:rPr>
          <w:snapToGrid w:val="0"/>
          <w:vertAlign w:val="superscript"/>
        </w:rPr>
        <w:t>9</w:t>
      </w:r>
      <w:r>
        <w:rPr>
          <w:snapToGrid w:val="0"/>
        </w:rPr>
        <w:tab/>
        <w:t xml:space="preserve">The </w:t>
      </w:r>
      <w:r>
        <w:rPr>
          <w:i/>
          <w:snapToGrid w:val="0"/>
        </w:rPr>
        <w:t>Acts Amendment (Educational Institutions Superannuation) Act 1985</w:t>
      </w:r>
      <w:r>
        <w:rPr>
          <w:snapToGrid w:val="0"/>
        </w:rPr>
        <w:t xml:space="preserve"> s. 8 reads as follows: </w:t>
      </w:r>
    </w:p>
    <w:p>
      <w:pPr>
        <w:pStyle w:val="BlankOpen"/>
        <w:rPr>
          <w:snapToGrid w:val="0"/>
        </w:rPr>
      </w:pPr>
    </w:p>
    <w:p>
      <w:pPr>
        <w:pStyle w:val="nzHeading5"/>
        <w:keepNext w:val="0"/>
        <w:keepLines w:val="0"/>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BlankClose"/>
      </w:pPr>
    </w:p>
    <w:p>
      <w:pPr>
        <w:pStyle w:val="nSubsection"/>
        <w:rPr>
          <w:snapToGrid w:val="0"/>
        </w:rPr>
      </w:pPr>
      <w:r>
        <w:rPr>
          <w:snapToGrid w:val="0"/>
          <w:vertAlign w:val="superscript"/>
        </w:rPr>
        <w:t>10</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11</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12</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BlankOpen"/>
        <w:rPr>
          <w:snapToGrid w:val="0"/>
        </w:rPr>
      </w:pPr>
    </w:p>
    <w:p>
      <w:pPr>
        <w:pStyle w:val="nzHeading5"/>
      </w:pPr>
      <w:r>
        <w:t>5.</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BlankClose"/>
      </w:pPr>
    </w:p>
    <w:p>
      <w:pPr>
        <w:pStyle w:val="nSubsection"/>
        <w:keepNext/>
        <w:keepLines/>
      </w:pPr>
      <w:r>
        <w:rPr>
          <w:snapToGrid w:val="0"/>
          <w:vertAlign w:val="superscript"/>
        </w:rPr>
        <w:t>13</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38 had not come into operation. It reads as follows:</w:t>
      </w:r>
    </w:p>
    <w:p>
      <w:pPr>
        <w:pStyle w:val="BlankOpen"/>
        <w:rPr>
          <w:snapToGrid w:val="0"/>
        </w:rPr>
      </w:pP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91" w:name="_Toc505768253"/>
      <w:bookmarkStart w:id="192" w:name="_Toc505771278"/>
      <w:bookmarkStart w:id="193" w:name="_Toc507659833"/>
      <w:bookmarkStart w:id="194" w:name="_Toc510087537"/>
      <w:bookmarkStart w:id="195" w:name="_Toc514754145"/>
      <w:r>
        <w:rPr>
          <w:sz w:val="28"/>
        </w:rPr>
        <w:t>Defined terms</w:t>
      </w:r>
      <w:bookmarkEnd w:id="191"/>
      <w:bookmarkEnd w:id="192"/>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determination</w:t>
      </w:r>
      <w:r>
        <w:tab/>
        <w:t>22A</w:t>
      </w:r>
    </w:p>
    <w:p>
      <w:pPr>
        <w:pStyle w:val="DefinedTerms"/>
      </w:pPr>
      <w:r>
        <w:t>approval</w:t>
      </w:r>
      <w:r>
        <w:tab/>
        <w:t>22A</w:t>
      </w:r>
    </w:p>
    <w:p>
      <w:pPr>
        <w:pStyle w:val="DefinedTerms"/>
      </w:pPr>
      <w:r>
        <w:t>authorised person</w:t>
      </w:r>
      <w:r>
        <w:tab/>
        <w:t>20A(1)</w:t>
      </w:r>
    </w:p>
    <w:p>
      <w:pPr>
        <w:pStyle w:val="DefinedTerms"/>
      </w:pPr>
      <w:r>
        <w:t>casual vacancy</w:t>
      </w:r>
      <w:r>
        <w:tab/>
        <w:t>4(1)</w:t>
      </w:r>
    </w:p>
    <w:p>
      <w:pPr>
        <w:pStyle w:val="DefinedTerms"/>
      </w:pPr>
      <w:r>
        <w:t>chairperson</w:t>
      </w:r>
      <w:r>
        <w:tab/>
        <w:t>Sch. 2 cl. 1</w:t>
      </w:r>
    </w:p>
    <w:p>
      <w:pPr>
        <w:pStyle w:val="DefinedTerms"/>
      </w:pPr>
      <w:r>
        <w:t>Chancellor</w:t>
      </w:r>
      <w:r>
        <w:tab/>
        <w:t>4(1)</w:t>
      </w:r>
    </w:p>
    <w:p>
      <w:pPr>
        <w:pStyle w:val="DefinedTerms"/>
      </w:pPr>
      <w:r>
        <w:t>commencement day</w:t>
      </w:r>
      <w:r>
        <w:tab/>
        <w:t>47</w:t>
      </w:r>
    </w:p>
    <w:p>
      <w:pPr>
        <w:pStyle w:val="DefinedTerms"/>
      </w:pPr>
      <w:r>
        <w:t>commercial arrangement</w:t>
      </w:r>
      <w:r>
        <w:tab/>
        <w:t>22A</w:t>
      </w:r>
    </w:p>
    <w:p>
      <w:pPr>
        <w:pStyle w:val="DefinedTerms"/>
      </w:pPr>
      <w:r>
        <w:t>commercial purpose</w:t>
      </w:r>
      <w:r>
        <w:tab/>
        <w:t>22A</w:t>
      </w:r>
    </w:p>
    <w:p>
      <w:pPr>
        <w:pStyle w:val="DefinedTerms"/>
      </w:pPr>
      <w:r>
        <w:t>contractor</w:t>
      </w:r>
      <w:r>
        <w:tab/>
        <w:t>20A(1)</w:t>
      </w:r>
    </w:p>
    <w:p>
      <w:pPr>
        <w:pStyle w:val="DefinedTerms"/>
      </w:pPr>
      <w:r>
        <w:t>Council</w:t>
      </w:r>
      <w:r>
        <w:tab/>
        <w:t>4(1)</w:t>
      </w:r>
    </w:p>
    <w:p>
      <w:pPr>
        <w:pStyle w:val="DefinedTerms"/>
      </w:pPr>
      <w:r>
        <w:t>debt paper</w:t>
      </w:r>
      <w:r>
        <w:tab/>
        <w:t>24(1)</w:t>
      </w:r>
    </w:p>
    <w:p>
      <w:pPr>
        <w:pStyle w:val="DefinedTerms"/>
      </w:pPr>
      <w:r>
        <w:t>Department</w:t>
      </w:r>
      <w:r>
        <w:tab/>
        <w:t>22M(1)</w:t>
      </w:r>
    </w:p>
    <w:p>
      <w:pPr>
        <w:pStyle w:val="DefinedTerms"/>
      </w:pPr>
      <w:r>
        <w:t>enrolled student</w:t>
      </w:r>
      <w:r>
        <w:tab/>
        <w:t>4(1)</w:t>
      </w:r>
    </w:p>
    <w:p>
      <w:pPr>
        <w:pStyle w:val="DefinedTerms"/>
      </w:pPr>
      <w:r>
        <w:t>examination</w:t>
      </w:r>
      <w:r>
        <w:tab/>
        <w:t>4(1)</w:t>
      </w:r>
    </w:p>
    <w:p>
      <w:pPr>
        <w:pStyle w:val="DefinedTerms"/>
      </w:pPr>
      <w:r>
        <w:t>former name</w:t>
      </w:r>
      <w:r>
        <w:tab/>
        <w:t>47</w:t>
      </w:r>
    </w:p>
    <w:p>
      <w:pPr>
        <w:pStyle w:val="DefinedTerms"/>
      </w:pPr>
      <w:r>
        <w:t>former section 35</w:t>
      </w:r>
      <w:r>
        <w:tab/>
        <w:t>53(1)</w:t>
      </w:r>
    </w:p>
    <w:p>
      <w:pPr>
        <w:pStyle w:val="DefinedTerms"/>
      </w:pPr>
      <w:r>
        <w:t>Governor</w:t>
      </w:r>
      <w:r>
        <w:tab/>
        <w:t>27(2)</w:t>
      </w:r>
    </w:p>
    <w:p>
      <w:pPr>
        <w:pStyle w:val="DefinedTerms"/>
      </w:pPr>
      <w:r>
        <w:t>Kalgoorlie Campus</w:t>
      </w:r>
      <w:r>
        <w:tab/>
        <w:t>4(1), 21H</w:t>
      </w:r>
    </w:p>
    <w:p>
      <w:pPr>
        <w:pStyle w:val="DefinedTerms"/>
      </w:pPr>
      <w:r>
        <w:t>Kalgoorlie Campus Council</w:t>
      </w:r>
      <w:r>
        <w:tab/>
        <w:t>21H</w:t>
      </w:r>
    </w:p>
    <w:p>
      <w:pPr>
        <w:pStyle w:val="DefinedTerms"/>
      </w:pPr>
      <w:r>
        <w:t>lease</w:t>
      </w:r>
      <w:r>
        <w:tab/>
        <w:t>22A</w:t>
      </w:r>
    </w:p>
    <w:p>
      <w:pPr>
        <w:pStyle w:val="DefinedTerms"/>
      </w:pPr>
      <w:r>
        <w:t>limited company</w:t>
      </w:r>
      <w:r>
        <w:tab/>
        <w:t>22A</w:t>
      </w:r>
    </w:p>
    <w:p>
      <w:pPr>
        <w:pStyle w:val="DefinedTerms"/>
      </w:pPr>
      <w:r>
        <w:t>member</w:t>
      </w:r>
      <w:r>
        <w:tab/>
        <w:t>4(1), Sch. 2 cl. 1</w:t>
      </w:r>
    </w:p>
    <w:p>
      <w:pPr>
        <w:pStyle w:val="DefinedTerms"/>
      </w:pPr>
      <w:r>
        <w:t>participate</w:t>
      </w:r>
      <w:r>
        <w:tab/>
        <w:t>22A</w:t>
      </w:r>
    </w:p>
    <w:p>
      <w:pPr>
        <w:pStyle w:val="DefinedTerms"/>
      </w:pPr>
      <w:r>
        <w:t>participate in a commercial arrangement</w:t>
      </w:r>
      <w:r>
        <w:tab/>
        <w:t>22A</w:t>
      </w:r>
    </w:p>
    <w:p>
      <w:pPr>
        <w:pStyle w:val="DefinedTerms"/>
      </w:pPr>
      <w:r>
        <w:t>payment agreement</w:t>
      </w:r>
      <w:r>
        <w:tab/>
        <w:t>22A</w:t>
      </w:r>
    </w:p>
    <w:p>
      <w:pPr>
        <w:pStyle w:val="DefinedTerms"/>
      </w:pPr>
      <w:r>
        <w:t>prescribed</w:t>
      </w:r>
      <w:r>
        <w:tab/>
        <w:t>4(1)</w:t>
      </w:r>
    </w:p>
    <w:p>
      <w:pPr>
        <w:pStyle w:val="DefinedTerms"/>
      </w:pPr>
      <w:r>
        <w:t>residential accommodation</w:t>
      </w:r>
      <w:r>
        <w:tab/>
        <w:t>4(1)</w:t>
      </w:r>
    </w:p>
    <w:p>
      <w:pPr>
        <w:pStyle w:val="DefinedTerms"/>
      </w:pPr>
      <w:r>
        <w:t>Statute</w:t>
      </w:r>
      <w:r>
        <w:tab/>
        <w:t>4(1)</w:t>
      </w:r>
    </w:p>
    <w:p>
      <w:pPr>
        <w:pStyle w:val="DefinedTerms"/>
      </w:pPr>
      <w:r>
        <w:t>Student Guild</w:t>
      </w:r>
      <w:r>
        <w:tab/>
        <w:t>4(1)</w:t>
      </w:r>
    </w:p>
    <w:p>
      <w:pPr>
        <w:pStyle w:val="DefinedTerms"/>
      </w:pPr>
      <w:r>
        <w:t>University</w:t>
      </w:r>
      <w:r>
        <w:tab/>
        <w:t>4(1)</w:t>
      </w:r>
    </w:p>
    <w:p>
      <w:pPr>
        <w:pStyle w:val="DefinedTerms"/>
      </w:pPr>
      <w:r>
        <w:t>university development proposal</w:t>
      </w:r>
      <w:r>
        <w:tab/>
        <w:t>22A</w:t>
      </w:r>
    </w:p>
    <w:p>
      <w:pPr>
        <w:pStyle w:val="DefinedTerms"/>
      </w:pPr>
      <w:r>
        <w:t>University land</w:t>
      </w:r>
      <w:r>
        <w:tab/>
        <w:t>20(1), 22A</w:t>
      </w:r>
    </w:p>
    <w:p>
      <w:pPr>
        <w:pStyle w:val="DefinedTerms"/>
      </w:pPr>
      <w:r>
        <w:t>University lands</w:t>
      </w:r>
      <w:r>
        <w:tab/>
        <w:t>20A(1)</w:t>
      </w:r>
    </w:p>
    <w:p>
      <w:pPr>
        <w:pStyle w:val="DefinedTerms"/>
      </w:pPr>
      <w:r>
        <w:t>Vice</w:t>
      </w:r>
      <w:r>
        <w:noBreakHyphen/>
        <w:t>Chancellor</w:t>
      </w:r>
      <w:r>
        <w:tab/>
        <w:t>4(1)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5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Oo9A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" stroked="f" strokeweight=".5pt">
                <v:textbox>
                  <w:txbxContent>
                    <w:p w:rsidR="00820C88" w:rsidRDefault="00820C88">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cr/>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University land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University land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Council members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Council members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90" w:name="Compilation"/>
    <w:bookmarkEnd w:id="19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F190"/>
    <w:lvl w:ilvl="0">
      <w:start w:val="1"/>
      <w:numFmt w:val="decimal"/>
      <w:lvlText w:val="%1."/>
      <w:lvlJc w:val="left"/>
      <w:pPr>
        <w:tabs>
          <w:tab w:val="num" w:pos="1492"/>
        </w:tabs>
        <w:ind w:left="1492" w:hanging="360"/>
      </w:pPr>
    </w:lvl>
  </w:abstractNum>
  <w:abstractNum w:abstractNumId="1">
    <w:nsid w:val="FFFFFF7D"/>
    <w:multiLevelType w:val="singleLevel"/>
    <w:tmpl w:val="D618E47A"/>
    <w:lvl w:ilvl="0">
      <w:start w:val="1"/>
      <w:numFmt w:val="decimal"/>
      <w:lvlText w:val="%1."/>
      <w:lvlJc w:val="left"/>
      <w:pPr>
        <w:tabs>
          <w:tab w:val="num" w:pos="1209"/>
        </w:tabs>
        <w:ind w:left="1209" w:hanging="360"/>
      </w:pPr>
    </w:lvl>
  </w:abstractNum>
  <w:abstractNum w:abstractNumId="2">
    <w:nsid w:val="FFFFFF7E"/>
    <w:multiLevelType w:val="singleLevel"/>
    <w:tmpl w:val="104EE5DC"/>
    <w:lvl w:ilvl="0">
      <w:start w:val="1"/>
      <w:numFmt w:val="decimal"/>
      <w:lvlText w:val="%1."/>
      <w:lvlJc w:val="left"/>
      <w:pPr>
        <w:tabs>
          <w:tab w:val="num" w:pos="926"/>
        </w:tabs>
        <w:ind w:left="926" w:hanging="360"/>
      </w:pPr>
    </w:lvl>
  </w:abstractNum>
  <w:abstractNum w:abstractNumId="3">
    <w:nsid w:val="FFFFFF7F"/>
    <w:multiLevelType w:val="singleLevel"/>
    <w:tmpl w:val="0C8EE4DA"/>
    <w:lvl w:ilvl="0">
      <w:start w:val="1"/>
      <w:numFmt w:val="decimal"/>
      <w:lvlText w:val="%1."/>
      <w:lvlJc w:val="left"/>
      <w:pPr>
        <w:tabs>
          <w:tab w:val="num" w:pos="643"/>
        </w:tabs>
        <w:ind w:left="643" w:hanging="360"/>
      </w:pPr>
    </w:lvl>
  </w:abstractNum>
  <w:abstractNum w:abstractNumId="4">
    <w:nsid w:val="FFFFFF80"/>
    <w:multiLevelType w:val="singleLevel"/>
    <w:tmpl w:val="C95EA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0EE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729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089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52F82A"/>
    <w:lvl w:ilvl="0">
      <w:start w:val="1"/>
      <w:numFmt w:val="decimal"/>
      <w:lvlText w:val="%1."/>
      <w:lvlJc w:val="left"/>
      <w:pPr>
        <w:tabs>
          <w:tab w:val="num" w:pos="360"/>
        </w:tabs>
        <w:ind w:left="360" w:hanging="360"/>
      </w:pPr>
    </w:lvl>
  </w:abstractNum>
  <w:abstractNum w:abstractNumId="9">
    <w:nsid w:val="FFFFFF89"/>
    <w:multiLevelType w:val="singleLevel"/>
    <w:tmpl w:val="F3324F9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6D895A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2"/>
  </w:num>
  <w:num w:numId="3">
    <w:abstractNumId w:val="11"/>
  </w:num>
  <w:num w:numId="4">
    <w:abstractNumId w:val="19"/>
  </w:num>
  <w:num w:numId="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07115114"/>
    <w:docVar w:name="WAFER_20140122140110" w:val="RemoveTocBookmarks,RemoveUnusedBookmarks,RemoveLanguageTags,UsedStyles,ResetPageSize,UpdateArrangement"/>
    <w:docVar w:name="WAFER_20140122140110_GUID" w:val="4fdb30ab-62f9-4818-aea2-172abaa0c366"/>
    <w:docVar w:name="WAFER_20140122140359" w:val="RemoveTocBookmarks,RunningHeaders"/>
    <w:docVar w:name="WAFER_20140122140359_GUID" w:val="bffb4bf6-dae1-4d07-b320-71b9aa273532"/>
    <w:docVar w:name="WAFER_20141003095431" w:val="RemoveTocBookmarks,RemoveUnusedBookmarks,RemoveLanguageTags,UsedStyles,ResetPageSize,RemoveBadVanishTags,ResetStyles,RemoveDocumentProtection,RemoveCustomizations,UpdateArrangement"/>
    <w:docVar w:name="WAFER_20141003095431_GUID" w:val="9dd6bdb7-4fe2-4986-a64b-ba0fdca7c455"/>
    <w:docVar w:name="WAFER_20141125110042" w:val="RemoveTocBookmarks,RemoveLanguageTags,RemoveTrackChanges,RunningHeaders"/>
    <w:docVar w:name="WAFER_20141125110042_GUID" w:val="8e8748fe-6535-4999-9fa4-6b535bf73f1f"/>
    <w:docVar w:name="WAFER_20150410142848" w:val="ResetPageSize,UpdateArrangement,UpdateNTable"/>
    <w:docVar w:name="WAFER_20150410142848_GUID" w:val="7350c5ef-cafd-4267-a31b-a46856d9ef6f"/>
    <w:docVar w:name="WAFER_20151103103229" w:val="UpdateStyles,UsedStyles"/>
    <w:docVar w:name="WAFER_20151103103229_GUID" w:val="fc104232-0820-4e96-b429-1aefc2792f37"/>
    <w:docVar w:name="WAFER_20170929100709" w:val="RemoveTocBookmarks,RemoveUnusedBookmarks,RemoveLanguageTags,UsedStyles,ResetPageSize"/>
    <w:docVar w:name="WAFER_20170929100709_GUID" w:val="8e2ee848-fe1e-4e60-8063-3a08e09ac79f"/>
    <w:docVar w:name="WAFER_20180207115114" w:val="RemoveTocBookmarks,RemoveUnusedBookmarks,RemoveLanguageTags,UsedStyles,ResetPageSize,RemoveCustomizations"/>
    <w:docVar w:name="WAFER_20180207115114_GUID" w:val="4c4e24e2-e1c7-434e-b42d-8eded75c86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A814-379C-411C-B656-404B062C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21085</Words>
  <Characters>100367</Characters>
  <Application>Microsoft Office Word</Application>
  <DocSecurity>0</DocSecurity>
  <Lines>2867</Lines>
  <Paragraphs>1641</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119811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Act 1966 - 06-00-00</dc:title>
  <dc:subject/>
  <dc:creator/>
  <cp:keywords/>
  <dc:description/>
  <cp:lastModifiedBy>svcMRProcess</cp:lastModifiedBy>
  <cp:revision>4</cp:revision>
  <cp:lastPrinted>2018-06-12T01:15:00Z</cp:lastPrinted>
  <dcterms:created xsi:type="dcterms:W3CDTF">2020-03-07T03:41:00Z</dcterms:created>
  <dcterms:modified xsi:type="dcterms:W3CDTF">2020-03-07T03:41:00Z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DocumentType">
    <vt:lpwstr>Act</vt:lpwstr>
  </property>
  <property fmtid="{D5CDD505-2E9C-101B-9397-08002B2CF9AE}" pid="4" name="OwlsUID">
    <vt:i4>201</vt:i4>
  </property>
  <property fmtid="{D5CDD505-2E9C-101B-9397-08002B2CF9AE}" pid="5" name="AsAtDate">
    <vt:lpwstr>08 Jun 2018</vt:lpwstr>
  </property>
  <property fmtid="{D5CDD505-2E9C-101B-9397-08002B2CF9AE}" pid="6" name="Suffix">
    <vt:lpwstr>06-00-00</vt:lpwstr>
  </property>
  <property fmtid="{D5CDD505-2E9C-101B-9397-08002B2CF9AE}" pid="7" name="ReprintedAsAt">
    <vt:filetime>2018-06-07T16:00:00Z</vt:filetime>
  </property>
  <property fmtid="{D5CDD505-2E9C-101B-9397-08002B2CF9AE}" pid="8" name="ReprintNo">
    <vt:lpwstr>6</vt:lpwstr>
  </property>
  <property fmtid="{D5CDD505-2E9C-101B-9397-08002B2CF9AE}" pid="9" name="CommencementDate">
    <vt:lpwstr>20180608</vt:lpwstr>
  </property>
</Properties>
</file>