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ind w:left="426" w:right="43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_Toc517863820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_Toc517863821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_Toc517863822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_Toc517863823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r>
        <w:tab/>
      </w:r>
      <w:r>
        <w:fldChar w:fldCharType="begin"/>
      </w:r>
      <w:r>
        <w:instrText xml:space="preserve"> PAGEREF _Toc517863824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_Toc517863825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_Toc517863826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_Toc517863827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_Toc517863828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Third Schedule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Fourth 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Classes and descriptions of business and categories of dealer’s 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_Toc517863833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5178638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51786382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5" w:name="_Toc51786382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6" w:name="_Toc51786382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7" w:name="_Toc51786382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Gazette 29 Dec 1995 p. 6343.] </w:t>
      </w:r>
    </w:p>
    <w:p>
      <w:pPr>
        <w:pStyle w:val="Heading5"/>
      </w:pPr>
      <w:bookmarkStart w:id="8" w:name="_Toc483319696"/>
      <w:bookmarkStart w:id="9" w:name="_Toc483319736"/>
      <w:bookmarkStart w:id="10" w:name="_Toc517863825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  <w:bookmarkEnd w:id="9"/>
      <w:bookmarkEnd w:id="10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bookmarkStart w:id="11" w:name="_Toc483319697"/>
      <w:bookmarkStart w:id="12" w:name="_Toc483319737"/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3" w:name="_Toc517863826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1"/>
      <w:bookmarkEnd w:id="12"/>
      <w:bookmarkEnd w:id="13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4" w:name="_Toc517863827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4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inserted: Gazette 13 Aug 2002 p. 4156.]</w:t>
      </w:r>
    </w:p>
    <w:p>
      <w:pPr>
        <w:pStyle w:val="Heading5"/>
        <w:spacing w:before="160"/>
      </w:pPr>
      <w:bookmarkStart w:id="15" w:name="_Toc517863828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5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09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6" w:name="_Toc455046390"/>
      <w:bookmarkStart w:id="17" w:name="_Toc455046410"/>
      <w:bookmarkStart w:id="18" w:name="_Toc485983672"/>
      <w:bookmarkStart w:id="19" w:name="_Toc486423629"/>
      <w:bookmarkStart w:id="20" w:name="_Toc517863829"/>
      <w:r>
        <w:rPr>
          <w:rStyle w:val="CharSchNo"/>
        </w:rPr>
        <w:t>Third Schedule</w:t>
      </w:r>
      <w:r>
        <w:t> — </w:t>
      </w:r>
      <w:r>
        <w:rPr>
          <w:rStyle w:val="CharSchText"/>
        </w:rPr>
        <w:t>Fees</w:t>
      </w:r>
      <w:bookmarkEnd w:id="16"/>
      <w:bookmarkEnd w:id="17"/>
      <w:bookmarkEnd w:id="18"/>
      <w:bookmarkEnd w:id="19"/>
      <w:bookmarkEnd w:id="20"/>
    </w:p>
    <w:p>
      <w:pPr>
        <w:pStyle w:val="yShoulderClause"/>
      </w:pPr>
      <w:r>
        <w:t>[r. 7]</w:t>
      </w:r>
    </w:p>
    <w:p>
      <w:pPr>
        <w:pStyle w:val="yFootnoteheading"/>
        <w:spacing w:after="80"/>
      </w:pPr>
      <w:r>
        <w:tab/>
        <w:t>[Heading inserted: Gazette 17 Jun 2014 p. 1969.]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3"/>
        <w:gridCol w:w="4942"/>
        <w:gridCol w:w="1153"/>
      </w:tblGrid>
      <w:tr>
        <w:trPr>
          <w:cantSplit/>
          <w:tblHeader/>
        </w:trPr>
        <w:tc>
          <w:tcPr>
            <w:tcW w:w="993" w:type="dxa"/>
          </w:tcPr>
          <w:p>
            <w:pPr>
              <w:pStyle w:val="yTableNAm"/>
            </w:pPr>
            <w:r>
              <w:rPr>
                <w:b/>
              </w:rPr>
              <w:t>Item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center"/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a dealer’s licence or renewal of a dealer’s licence for the period prescribed by regulation 6A </w:t>
            </w:r>
            <w:r>
              <w:tab/>
            </w:r>
          </w:p>
          <w:p>
            <w:pPr>
              <w:pStyle w:val="yTableNAm"/>
              <w:tabs>
                <w:tab w:val="left" w:leader="dot" w:pos="4820"/>
              </w:tabs>
            </w:pPr>
            <w:r>
              <w:t xml:space="preserve">plus, in respect of each premises to be authorised under section 20E(5) in relation to the licence, a further </w:t>
            </w:r>
            <w:r>
              <w:tab/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913.85</w:t>
            </w:r>
          </w:p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909.55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20F in respect of alteration of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149.05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20F in respect of each added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909.55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a temporary permit under section 20H 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191.25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yard manager’s licence or renewal of yard manager’s licence for the period prescribed by regulation 6A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460.80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salesperson’s licence or renewal of salesperson’s licence for the period prescribed by regulation 6A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313.35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>Application for car market operator’s registration or renewal of car market operator’s registration </w:t>
            </w:r>
            <w:r>
              <w:tab/>
            </w:r>
          </w:p>
          <w:p>
            <w:pPr>
              <w:pStyle w:val="yTableNAm"/>
              <w:tabs>
                <w:tab w:val="left" w:leader="dot" w:pos="4820"/>
              </w:tabs>
            </w:pPr>
            <w:r>
              <w:t xml:space="preserve">plus, in respect of each premises to be authorised under section 21A(5) in relation to the registration, a further </w:t>
            </w:r>
            <w:r>
              <w:tab/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909.55</w:t>
            </w:r>
          </w:p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909.55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21B in respect of alteration of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141.95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21B in respect of each added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exemption from the Act under section 31(1)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146.50</w:t>
            </w:r>
          </w:p>
        </w:tc>
      </w:tr>
      <w:tr>
        <w:trPr>
          <w:cantSplit/>
        </w:trPr>
        <w:tc>
          <w:tcPr>
            <w:tcW w:w="5935" w:type="dxa"/>
            <w:gridSpan w:val="2"/>
          </w:tcPr>
          <w:p>
            <w:pPr>
              <w:pStyle w:val="yTableNAm"/>
              <w:tabs>
                <w:tab w:val="left" w:pos="1109"/>
                <w:tab w:val="left" w:leader="dot" w:pos="4820"/>
              </w:tabs>
            </w:pPr>
            <w:r>
              <w:rPr>
                <w:i/>
              </w:rPr>
              <w:t>[11-15. deleted]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Duplicate licence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28.00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>Certificate showing whether or not a person was recorded in the register kept under section 24 as the holder of an authorisation on a specified date or during a specific period —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first page </w:t>
            </w:r>
            <w:r>
              <w:tab/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11.60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each subsequent page </w:t>
            </w:r>
            <w:r>
              <w:tab/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2.20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Certificate showing all persons recorded in the register kept under section 24 as the holders of an authorisation on a specified date or during a specific period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115.50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rPr>
                <w:sz w:val="24"/>
              </w:rPr>
              <w:br w:type="page"/>
            </w:r>
            <w:r>
              <w:t>19.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Inspection of register kept under section 24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11.25</w:t>
            </w:r>
          </w:p>
        </w:tc>
      </w:tr>
    </w:tbl>
    <w:p>
      <w:pPr>
        <w:pStyle w:val="yFootnotesection"/>
      </w:pPr>
      <w:r>
        <w:tab/>
        <w:t>[Third Schedule inserted: Gazette 17 Jun 2014 p. 1969-70; amended: Gazette 15 Jul 2014 p. 2461-2; 23 Jun 2015 p. 2178</w:t>
      </w:r>
      <w:r>
        <w:noBreakHyphen/>
        <w:t>9; 3 Jun 2016 p. 1763-4; 23 Jun 2017 p. 3242</w:t>
      </w:r>
      <w:r>
        <w:noBreakHyphen/>
        <w:t>3; 25 Jun 2018 p. 2345.]</w:t>
      </w:r>
    </w:p>
    <w:p>
      <w:pPr>
        <w:pStyle w:val="yScheduleHeading"/>
      </w:pPr>
      <w:bookmarkStart w:id="21" w:name="_Toc455046391"/>
      <w:bookmarkStart w:id="22" w:name="_Toc455046411"/>
      <w:bookmarkStart w:id="23" w:name="_Toc485983673"/>
      <w:bookmarkStart w:id="24" w:name="_Toc486423630"/>
      <w:bookmarkStart w:id="25" w:name="_Toc517863830"/>
      <w:r>
        <w:rPr>
          <w:rStyle w:val="CharSchNo"/>
        </w:rPr>
        <w:t>Fourth Schedule</w:t>
      </w:r>
      <w:bookmarkEnd w:id="21"/>
      <w:bookmarkEnd w:id="22"/>
      <w:bookmarkEnd w:id="23"/>
      <w:bookmarkEnd w:id="24"/>
      <w:bookmarkEnd w:id="25"/>
    </w:p>
    <w:p>
      <w:pPr>
        <w:pStyle w:val="yShoulderClause"/>
      </w:pPr>
      <w:r>
        <w:t>[r. 8]</w:t>
      </w:r>
    </w:p>
    <w:p>
      <w:pPr>
        <w:pStyle w:val="yHeading2"/>
        <w:spacing w:before="120" w:after="120"/>
        <w:outlineLvl w:val="9"/>
      </w:pPr>
      <w:bookmarkStart w:id="26" w:name="_Toc455046392"/>
      <w:bookmarkStart w:id="27" w:name="_Toc455046412"/>
      <w:bookmarkStart w:id="28" w:name="_Toc485983674"/>
      <w:bookmarkStart w:id="29" w:name="_Toc486423631"/>
      <w:bookmarkStart w:id="30" w:name="_Toc517863831"/>
      <w:r>
        <w:rPr>
          <w:rStyle w:val="CharSchText"/>
        </w:rPr>
        <w:t>Classes and descriptions of business and categories of dealer’s licence</w:t>
      </w:r>
      <w:bookmarkEnd w:id="26"/>
      <w:bookmarkEnd w:id="27"/>
      <w:bookmarkEnd w:id="28"/>
      <w:bookmarkEnd w:id="29"/>
      <w:bookmarkEnd w:id="3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inserted: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1" w:name="_Toc455046393"/>
      <w:bookmarkStart w:id="32" w:name="_Toc455046413"/>
      <w:bookmarkStart w:id="33" w:name="_Toc485983675"/>
      <w:bookmarkStart w:id="34" w:name="_Toc486423632"/>
      <w:bookmarkStart w:id="35" w:name="_Toc517863832"/>
      <w:r>
        <w:t>Notes</w:t>
      </w:r>
      <w:bookmarkEnd w:id="31"/>
      <w:bookmarkEnd w:id="32"/>
      <w:bookmarkEnd w:id="33"/>
      <w:bookmarkEnd w:id="34"/>
      <w:bookmarkEnd w:id="3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6" w:name="_Toc517863833"/>
      <w:r>
        <w:t>Compilation table</w:t>
      </w:r>
      <w:bookmarkEnd w:id="36"/>
    </w:p>
    <w:tbl>
      <w:tblPr>
        <w:tblW w:w="71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29"/>
        <w:gridCol w:w="2693"/>
        <w:gridCol w:w="51"/>
        <w:gridCol w:w="9"/>
      </w:tblGrid>
      <w:tr>
        <w:trPr>
          <w:gridAfter w:val="2"/>
          <w:wAfter w:w="60" w:type="dxa"/>
          <w:cantSplit/>
          <w:tblHeader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15 Jul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305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305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rPr>
          <w:gridAfter w:val="2"/>
          <w:wAfter w:w="60" w:type="dxa"/>
          <w:cantSplit/>
        </w:trPr>
        <w:tc>
          <w:tcPr>
            <w:tcW w:w="7121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2"/>
          <w:wAfter w:w="60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9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73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rPr>
          <w:gridAfter w:val="1"/>
          <w:wAfter w:w="9" w:type="dxa"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773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782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8" w:name="_Toc485983677"/>
      <w:bookmarkStart w:id="39" w:name="_Toc486423634"/>
      <w:bookmarkStart w:id="40" w:name="_Toc517863834"/>
      <w:r>
        <w:rPr>
          <w:sz w:val="28"/>
        </w:rPr>
        <w:t>Defined terms</w:t>
      </w:r>
      <w:bookmarkEnd w:id="38"/>
      <w:bookmarkEnd w:id="39"/>
      <w:bookmarkEnd w:id="4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form</w:t>
      </w:r>
      <w:r>
        <w:tab/>
        <w:t>2</w:t>
      </w:r>
    </w:p>
    <w:p>
      <w:pPr>
        <w:pStyle w:val="DefinedTerms"/>
      </w:pPr>
      <w:r>
        <w:t>related company</w:t>
      </w:r>
      <w:r>
        <w:tab/>
        <w:t>9(1)</w:t>
      </w:r>
    </w:p>
    <w:p>
      <w:pPr>
        <w:pStyle w:val="DefinedTerms"/>
      </w:pPr>
      <w:r>
        <w:t>section</w:t>
      </w:r>
      <w:r>
        <w:tab/>
        <w:t>2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1" w:name="DefinedTerms"/>
    <w:bookmarkEnd w:id="4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2" w:name="Coversheet"/>
    <w:bookmarkEnd w:id="4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30102954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3065</Words>
  <Characters>14776</Characters>
  <Application>Microsoft Office Word</Application>
  <DocSecurity>0</DocSecurity>
  <Lines>671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1974 - 06-e0-01</dc:title>
  <dc:subject/>
  <dc:creator/>
  <cp:keywords/>
  <dc:description/>
  <cp:lastModifiedBy>svcMRProcess</cp:lastModifiedBy>
  <cp:revision>4</cp:revision>
  <cp:lastPrinted>2015-09-01T03:58:00Z</cp:lastPrinted>
  <dcterms:created xsi:type="dcterms:W3CDTF">2019-01-17T03:51:00Z</dcterms:created>
  <dcterms:modified xsi:type="dcterms:W3CDTF">2019-01-17T03:51:00Z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01 Jul 2018</vt:lpwstr>
  </property>
  <property fmtid="{D5CDD505-2E9C-101B-9397-08002B2CF9AE}" pid="8" name="Suffix">
    <vt:lpwstr>06-e0-01</vt:lpwstr>
  </property>
  <property fmtid="{D5CDD505-2E9C-101B-9397-08002B2CF9AE}" pid="9" name="CommencementDate">
    <vt:lpwstr>20180701</vt:lpwstr>
  </property>
</Properties>
</file>