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Interest Disclosure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Interest Disclosure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_Toc424740344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_Toc424740345 \h </w:instrText>
      </w:r>
      <w:r>
        <w:fldChar w:fldCharType="separate"/>
      </w:r>
      <w:r>
        <w:t>1</w:t>
      </w:r>
      <w:r>
        <w:fldChar w:fldCharType="end"/>
      </w:r>
    </w:p>
    <w:p>
      <w:pPr>
        <w:pStyle w:val="TOC8"/>
        <w:rPr>
          <w:rFonts w:asciiTheme="minorHAnsi" w:eastAsiaTheme="minorEastAsia" w:hAnsiTheme="minorHAnsi" w:cstheme="minorBidi"/>
          <w:szCs w:val="22"/>
        </w:rPr>
      </w:pPr>
      <w:r>
        <w:t>3.</w:t>
      </w:r>
      <w:r>
        <w:tab/>
        <w:t>Joint action</w:t>
      </w:r>
      <w:r>
        <w:tab/>
      </w:r>
      <w:r>
        <w:fldChar w:fldCharType="begin"/>
      </w:r>
      <w:r>
        <w:instrText xml:space="preserve"> PAGEREF _Toc424740346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_Toc424740348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Public Interest Disclosure Act 2003</w:t>
      </w:r>
    </w:p>
    <w:p>
      <w:pPr>
        <w:pStyle w:val="NameofActReg"/>
        <w:spacing w:before="240" w:after="240"/>
      </w:pPr>
      <w:r>
        <w:t>Public Interest Disclosure Regulations 2003</w:t>
      </w:r>
    </w:p>
    <w:p>
      <w:pPr>
        <w:pStyle w:val="Heading5"/>
      </w:pPr>
      <w:bookmarkStart w:id="3" w:name="_Toc378331480"/>
      <w:bookmarkStart w:id="4" w:name="_Toc424740204"/>
      <w:bookmarkStart w:id="5" w:name="_Toc424740344"/>
      <w:r>
        <w:rPr>
          <w:rStyle w:val="CharSectno"/>
        </w:rPr>
        <w:t>1</w:t>
      </w:r>
      <w:r>
        <w:t>.</w:t>
      </w:r>
      <w:r>
        <w:tab/>
        <w:t>Citation</w:t>
      </w:r>
      <w:bookmarkEnd w:id="3"/>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Public Interest Disclosure Regulations 2003</w:t>
      </w:r>
      <w:r>
        <w:t>.</w:t>
      </w:r>
    </w:p>
    <w:p>
      <w:pPr>
        <w:pStyle w:val="Heading5"/>
      </w:pPr>
      <w:bookmarkStart w:id="6" w:name="_Toc378331481"/>
      <w:bookmarkStart w:id="7" w:name="_Toc424740205"/>
      <w:bookmarkStart w:id="8" w:name="_Toc424740345"/>
      <w:r>
        <w:rPr>
          <w:rStyle w:val="CharSectno"/>
        </w:rPr>
        <w:t>2</w:t>
      </w:r>
      <w:r>
        <w:t>.</w:t>
      </w:r>
      <w:r>
        <w:tab/>
        <w:t>Commencement</w:t>
      </w:r>
      <w:bookmarkEnd w:id="6"/>
      <w:bookmarkEnd w:id="7"/>
      <w:bookmarkEnd w:id="8"/>
    </w:p>
    <w:p>
      <w:pPr>
        <w:pStyle w:val="Subsection"/>
      </w:pPr>
      <w:r>
        <w:tab/>
      </w:r>
      <w:r>
        <w:tab/>
        <w:t xml:space="preserve">These regulations come into operation on the day on which the </w:t>
      </w:r>
      <w:r>
        <w:rPr>
          <w:i/>
        </w:rPr>
        <w:t>Public Interest Disclosure Act 2003</w:t>
      </w:r>
      <w:r>
        <w:t xml:space="preserve"> comes into operation.</w:t>
      </w:r>
    </w:p>
    <w:p>
      <w:pPr>
        <w:pStyle w:val="Heading5"/>
      </w:pPr>
      <w:bookmarkStart w:id="9" w:name="_Toc378331482"/>
      <w:bookmarkStart w:id="10" w:name="_Toc424740206"/>
      <w:bookmarkStart w:id="11" w:name="_Toc424740346"/>
      <w:r>
        <w:rPr>
          <w:rStyle w:val="CharSectno"/>
        </w:rPr>
        <w:t>3</w:t>
      </w:r>
      <w:r>
        <w:t>.</w:t>
      </w:r>
      <w:r>
        <w:tab/>
        <w:t>Joint action</w:t>
      </w:r>
      <w:bookmarkEnd w:id="9"/>
      <w:bookmarkEnd w:id="10"/>
      <w:bookmarkEnd w:id="11"/>
    </w:p>
    <w:p>
      <w:pPr>
        <w:pStyle w:val="Subsection"/>
      </w:pPr>
      <w:r>
        <w:tab/>
      </w:r>
      <w:r>
        <w:tab/>
        <w:t xml:space="preserve">If an appropriate disclosure of public interest information relating to the same matter is made to more than one proper authority, they may enter into such arrangements in writing with each other as are necessary and reasonable — </w:t>
      </w:r>
    </w:p>
    <w:p>
      <w:pPr>
        <w:pStyle w:val="Indenta"/>
      </w:pPr>
      <w:r>
        <w:tab/>
        <w:t>(a)</w:t>
      </w:r>
      <w:r>
        <w:tab/>
        <w:t>to avoid duplication of action;</w:t>
      </w:r>
    </w:p>
    <w:p>
      <w:pPr>
        <w:pStyle w:val="Indenta"/>
      </w:pPr>
      <w:r>
        <w:tab/>
        <w:t>(b)</w:t>
      </w:r>
      <w:r>
        <w:tab/>
        <w:t>to allow their resources to be efficiently and economically used to take action;</w:t>
      </w:r>
    </w:p>
    <w:p>
      <w:pPr>
        <w:pStyle w:val="Indenta"/>
      </w:pPr>
      <w:r>
        <w:tab/>
        <w:t>(c)</w:t>
      </w:r>
      <w:r>
        <w:tab/>
        <w:t>to achieve the most effective results; and</w:t>
      </w:r>
    </w:p>
    <w:p>
      <w:pPr>
        <w:pStyle w:val="Indenta"/>
      </w:pPr>
      <w:r>
        <w:tab/>
        <w:t>(d)</w:t>
      </w:r>
      <w:r>
        <w:tab/>
        <w:t>to ensure that a record of a disclosure is securely kept.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378331483"/>
      <w:bookmarkStart w:id="13" w:name="_Toc424740207"/>
      <w:bookmarkStart w:id="14" w:name="_Toc424740249"/>
      <w:bookmarkStart w:id="15" w:name="_Toc424740274"/>
      <w:bookmarkStart w:id="16" w:name="_Toc424740347"/>
      <w:r>
        <w:t>Notes</w:t>
      </w:r>
      <w:bookmarkEnd w:id="12"/>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Regulations 2003</w:t>
      </w:r>
      <w:r>
        <w:rPr>
          <w:snapToGrid w:val="0"/>
        </w:rPr>
        <w:t xml:space="preserve">.  The following table contains information about that regulation. </w:t>
      </w:r>
    </w:p>
    <w:p>
      <w:pPr>
        <w:pStyle w:val="nHeading3"/>
      </w:pPr>
      <w:bookmarkStart w:id="17" w:name="_Toc378331484"/>
      <w:bookmarkStart w:id="18" w:name="_Toc424740208"/>
      <w:bookmarkStart w:id="19" w:name="_Toc424740348"/>
      <w:r>
        <w:t>Compilation table</w:t>
      </w:r>
      <w:bookmarkEnd w:id="17"/>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Public Interest Disclosure Regulations 2003</w:t>
            </w:r>
          </w:p>
        </w:tc>
        <w:tc>
          <w:tcPr>
            <w:tcW w:w="1276" w:type="dxa"/>
            <w:tcBorders>
              <w:top w:val="single" w:sz="8" w:space="0" w:color="auto"/>
              <w:bottom w:val="single" w:sz="8" w:space="0" w:color="auto"/>
            </w:tcBorders>
          </w:tcPr>
          <w:p>
            <w:pPr>
              <w:pStyle w:val="nTable"/>
            </w:pPr>
            <w:r>
              <w:t>27 Jun 2003 p. 2405-6</w:t>
            </w:r>
          </w:p>
        </w:tc>
        <w:tc>
          <w:tcPr>
            <w:tcW w:w="2693" w:type="dxa"/>
            <w:tcBorders>
              <w:top w:val="single" w:sz="8" w:space="0" w:color="auto"/>
              <w:bottom w:val="single" w:sz="8" w:space="0" w:color="auto"/>
            </w:tcBorders>
          </w:tcPr>
          <w:p>
            <w:pPr>
              <w:pStyle w:val="nTable"/>
            </w:pPr>
            <w:r>
              <w:t>1 Jul 2003 (see r. 2 and </w:t>
            </w:r>
            <w:r>
              <w:rPr>
                <w:i/>
              </w:rPr>
              <w:t>Gazette</w:t>
            </w:r>
            <w:r>
              <w:t xml:space="preserve"> 27 Jun 2003 p. 2383)</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Interest Disclosure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Interest Disclosure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Interest Disclosure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Interest Disclosure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C2DC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C26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FC7F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E2675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7443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EE6A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EC5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600E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607B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9C6F4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7E41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337"/>
    <w:docVar w:name="WAFER_20140124121217" w:val="RemoveTocBookmarks,RemoveUnusedBookmarks,RemoveLanguageTags,UsedStyles,ResetPageSize,UpdateArrangement"/>
    <w:docVar w:name="WAFER_20140124121217_GUID" w:val="3f299786-8aba-459a-b93c-76265335882f"/>
    <w:docVar w:name="WAFER_20140124124708" w:val="RemoveTocBookmarks,RunningHeaders"/>
    <w:docVar w:name="WAFER_20140124124708_GUID" w:val="6349aaf5-3ac7-4192-a339-8476a27af85d"/>
    <w:docVar w:name="WAFER_20150715154224" w:val="ResetPageSize,UpdateArrangement,UpdateNTable"/>
    <w:docVar w:name="WAFER_20150715154224_GUID" w:val="ffbf1dbb-c6d5-4bae-9cfc-8402474f9b67"/>
    <w:docVar w:name="WAFER_20151109114337" w:val="UpdateStyles,UsedStyles"/>
    <w:docVar w:name="WAFER_20151109114337_GUID" w:val="05c04db1-4767-41b5-9e36-4dd8de2ac9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Words>
  <Characters>1631</Characters>
  <Application>Microsoft Office Word</Application>
  <DocSecurity>0</DocSecurity>
  <Lines>70</Lines>
  <Paragraphs>55</Paragraphs>
  <ScaleCrop>false</ScaleCrop>
  <HeadingPairs>
    <vt:vector size="2" baseType="variant">
      <vt:variant>
        <vt:lpstr>Title</vt:lpstr>
      </vt:variant>
      <vt:variant>
        <vt:i4>1</vt:i4>
      </vt:variant>
    </vt:vector>
  </HeadingPairs>
  <TitlesOfParts>
    <vt:vector size="1" baseType="lpstr">
      <vt:lpstr>Public Interest Disclosure Regulations 2003 - 00-a0-11</vt:lpstr>
    </vt:vector>
  </TitlesOfParts>
  <Manager/>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Regulations 2003 - 00-a0-12</dc:title>
  <dc:subject/>
  <dc:creator/>
  <cp:keywords/>
  <dc:description/>
  <cp:lastModifiedBy>svcMRProcess</cp:lastModifiedBy>
  <cp:revision>4</cp:revision>
  <cp:lastPrinted>2003-06-27T06:16:00Z</cp:lastPrinted>
  <dcterms:created xsi:type="dcterms:W3CDTF">2019-01-17T08:51:00Z</dcterms:created>
  <dcterms:modified xsi:type="dcterms:W3CDTF">2019-01-17T08:51:00Z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pp.2405-6</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00-a0-12</vt:lpwstr>
  </property>
</Properties>
</file>